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0" w:firstLineChars="0"/>
        <w:rPr>
          <w:rFonts w:ascii="Times New Roman" w:eastAsia="方正黑体_GBK"/>
          <w:bCs/>
          <w:sz w:val="32"/>
          <w:szCs w:val="44"/>
        </w:rPr>
      </w:pPr>
      <w:r>
        <w:rPr>
          <w:rFonts w:hint="default" w:ascii="Times New Roman" w:eastAsia="方正黑体_GBK"/>
          <w:bCs/>
          <w:sz w:val="32"/>
          <w:szCs w:val="44"/>
        </w:rPr>
        <w:t>附件</w:t>
      </w:r>
      <w:r>
        <w:rPr>
          <w:rFonts w:ascii="Times New Roman" w:eastAsia="方正黑体_GBK"/>
          <w:bCs/>
          <w:sz w:val="32"/>
          <w:szCs w:val="44"/>
        </w:rPr>
        <w:t>1</w:t>
      </w:r>
    </w:p>
    <w:p>
      <w:pPr>
        <w:spacing w:line="600" w:lineRule="exact"/>
        <w:jc w:val="center"/>
        <w:rPr>
          <w:rFonts w:hint="default" w:ascii="Times New Roman" w:eastAsia="方正小标宋_GBK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Times New Roman" w:eastAsia="方正小标宋_GBK" w:cs="Times New Roman"/>
          <w:spacing w:val="20"/>
          <w:sz w:val="44"/>
          <w:szCs w:val="44"/>
        </w:rPr>
      </w:pPr>
      <w:r>
        <w:rPr>
          <w:rFonts w:hint="default" w:ascii="Times New Roman" w:eastAsia="方正小标宋_GBK" w:cs="Times New Roman"/>
          <w:spacing w:val="20"/>
          <w:sz w:val="44"/>
          <w:szCs w:val="44"/>
        </w:rPr>
        <w:t>重点评价报告</w:t>
      </w:r>
    </w:p>
    <w:p>
      <w:pPr>
        <w:spacing w:line="600" w:lineRule="exact"/>
        <w:jc w:val="center"/>
        <w:rPr>
          <w:rFonts w:ascii="Times New Roman" w:eastAsia="方正楷体_GBK"/>
          <w:bCs/>
          <w:sz w:val="32"/>
          <w:szCs w:val="32"/>
        </w:rPr>
      </w:pPr>
      <w:r>
        <w:rPr>
          <w:rFonts w:hint="default" w:ascii="Times New Roman" w:eastAsia="方正楷体_GBK"/>
          <w:sz w:val="32"/>
        </w:rPr>
        <w:t>（格式）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eastAsia="方正黑体_GBK" w:cs="Times New Roman"/>
          <w:bCs/>
          <w:sz w:val="32"/>
          <w:szCs w:val="32"/>
        </w:rPr>
      </w:pPr>
      <w:r>
        <w:rPr>
          <w:rFonts w:hint="default" w:ascii="Times New Roman" w:eastAsia="方正黑体_GBK" w:cs="Times New Roman"/>
          <w:bCs/>
          <w:sz w:val="32"/>
          <w:szCs w:val="32"/>
        </w:rPr>
        <w:t>一、项目基本情况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eastAsia="方正楷体_GBK" w:cs="Times New Roman"/>
          <w:bCs/>
          <w:sz w:val="32"/>
          <w:szCs w:val="32"/>
        </w:rPr>
      </w:pPr>
      <w:r>
        <w:rPr>
          <w:rFonts w:hint="default" w:ascii="Times New Roman" w:eastAsia="方正楷体_GBK" w:cs="Times New Roman"/>
          <w:bCs/>
          <w:sz w:val="32"/>
          <w:szCs w:val="32"/>
        </w:rPr>
        <w:t>（一）项目概况。</w:t>
      </w:r>
      <w:r>
        <w:rPr>
          <w:rFonts w:ascii="Times New Roman" w:eastAsia="方正楷体_GBK" w:cs="Times New Roman"/>
          <w:bCs/>
          <w:sz w:val="32"/>
          <w:szCs w:val="32"/>
        </w:rPr>
        <w:t>包括项目背景、主要内容及实施情况、资金投入和使用情况。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eastAsia="方正楷体_GBK" w:cs="Times New Roman"/>
          <w:bCs/>
          <w:sz w:val="32"/>
          <w:szCs w:val="32"/>
        </w:rPr>
      </w:pPr>
      <w:r>
        <w:rPr>
          <w:rFonts w:hint="default" w:ascii="Times New Roman" w:eastAsia="方正楷体_GBK" w:cs="Times New Roman"/>
          <w:bCs/>
          <w:sz w:val="32"/>
          <w:szCs w:val="32"/>
        </w:rPr>
        <w:t>（二）项目绩效目标。</w:t>
      </w:r>
      <w:r>
        <w:rPr>
          <w:rFonts w:ascii="Times New Roman" w:eastAsia="方正楷体_GBK" w:cs="Times New Roman"/>
          <w:bCs/>
          <w:sz w:val="32"/>
          <w:szCs w:val="32"/>
        </w:rPr>
        <w:t>包括总体目标和阶段性目标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eastAsia="方正黑体_GBK" w:cs="Times New Roman"/>
          <w:bCs/>
          <w:sz w:val="32"/>
          <w:szCs w:val="32"/>
        </w:rPr>
      </w:pPr>
      <w:r>
        <w:rPr>
          <w:rFonts w:hint="default" w:ascii="Times New Roman" w:eastAsia="方正黑体_GBK" w:cs="Times New Roman"/>
          <w:bCs/>
          <w:sz w:val="32"/>
          <w:szCs w:val="32"/>
        </w:rPr>
        <w:t>二、</w:t>
      </w:r>
      <w:r>
        <w:rPr>
          <w:rFonts w:ascii="Times New Roman" w:eastAsia="方正黑体_GBK" w:cs="Times New Roman"/>
          <w:bCs/>
          <w:sz w:val="32"/>
          <w:szCs w:val="32"/>
        </w:rPr>
        <w:t>绩效目标、</w:t>
      </w:r>
      <w:r>
        <w:rPr>
          <w:rFonts w:hint="default" w:ascii="Times New Roman" w:eastAsia="方正黑体_GBK" w:cs="Times New Roman"/>
          <w:bCs/>
          <w:sz w:val="32"/>
          <w:szCs w:val="32"/>
        </w:rPr>
        <w:t>项目绩效自评</w:t>
      </w:r>
      <w:r>
        <w:rPr>
          <w:rFonts w:ascii="Times New Roman" w:eastAsia="方正黑体_GBK" w:cs="Times New Roman"/>
          <w:bCs/>
          <w:sz w:val="32"/>
          <w:szCs w:val="32"/>
        </w:rPr>
        <w:t>、绩效公开等</w:t>
      </w:r>
      <w:r>
        <w:rPr>
          <w:rFonts w:hint="default" w:ascii="Times New Roman" w:eastAsia="方正黑体_GBK" w:cs="Times New Roman"/>
          <w:bCs/>
          <w:sz w:val="32"/>
          <w:szCs w:val="32"/>
        </w:rPr>
        <w:t>情况</w:t>
      </w:r>
      <w:r>
        <w:rPr>
          <w:rFonts w:ascii="Times New Roman" w:eastAsia="方正黑体_GBK" w:cs="Times New Roman"/>
          <w:bCs/>
          <w:sz w:val="32"/>
          <w:szCs w:val="32"/>
        </w:rPr>
        <w:t>及评价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eastAsia="方正黑体_GBK" w:cs="Times New Roman"/>
          <w:bCs/>
          <w:sz w:val="32"/>
          <w:szCs w:val="32"/>
        </w:rPr>
      </w:pPr>
      <w:r>
        <w:rPr>
          <w:rFonts w:hint="default" w:ascii="Times New Roman" w:eastAsia="方正黑体_GBK" w:cs="Times New Roman"/>
          <w:bCs/>
          <w:sz w:val="32"/>
          <w:szCs w:val="32"/>
        </w:rPr>
        <w:t>三、绩效评价工作情况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eastAsia="方正楷体_GBK" w:cs="Times New Roman"/>
          <w:bCs/>
          <w:sz w:val="32"/>
          <w:szCs w:val="32"/>
        </w:rPr>
      </w:pPr>
      <w:r>
        <w:rPr>
          <w:rFonts w:hint="default" w:ascii="Times New Roman" w:eastAsia="方正楷体_GBK" w:cs="Times New Roman"/>
          <w:bCs/>
          <w:sz w:val="32"/>
          <w:szCs w:val="32"/>
        </w:rPr>
        <w:t>（一）绩效评价目的、</w:t>
      </w:r>
      <w:r>
        <w:rPr>
          <w:rFonts w:ascii="Times New Roman" w:eastAsia="方正楷体_GBK" w:cs="Times New Roman"/>
          <w:bCs/>
          <w:sz w:val="32"/>
          <w:szCs w:val="32"/>
        </w:rPr>
        <w:t>对象和范围</w:t>
      </w:r>
      <w:r>
        <w:rPr>
          <w:rFonts w:hint="default" w:ascii="Times New Roman" w:eastAsia="方正楷体_GBK" w:cs="Times New Roman"/>
          <w:bCs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eastAsia="方正楷体_GBK" w:cs="Times New Roman"/>
          <w:bCs/>
          <w:sz w:val="32"/>
          <w:szCs w:val="32"/>
        </w:rPr>
      </w:pPr>
      <w:r>
        <w:rPr>
          <w:rFonts w:hint="default" w:ascii="Times New Roman" w:eastAsia="方正楷体_GBK" w:cs="Times New Roman"/>
          <w:bCs/>
          <w:sz w:val="32"/>
          <w:szCs w:val="32"/>
        </w:rPr>
        <w:t>（二）绩效评价原则依据、评价指标体系（附表说明）、评价方法</w:t>
      </w:r>
      <w:r>
        <w:rPr>
          <w:rFonts w:ascii="Times New Roman" w:eastAsia="方正楷体_GBK" w:cs="Times New Roman"/>
          <w:bCs/>
          <w:sz w:val="32"/>
          <w:szCs w:val="32"/>
        </w:rPr>
        <w:t>、评价标准、评价样本确定等</w:t>
      </w:r>
      <w:r>
        <w:rPr>
          <w:rFonts w:hint="default" w:ascii="Times New Roman" w:eastAsia="方正楷体_GBK" w:cs="Times New Roman"/>
          <w:bCs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eastAsia="方正楷体_GBK" w:cs="Times New Roman"/>
          <w:bCs/>
          <w:sz w:val="32"/>
          <w:szCs w:val="32"/>
        </w:rPr>
      </w:pPr>
      <w:r>
        <w:rPr>
          <w:rFonts w:hint="default" w:ascii="Times New Roman" w:eastAsia="方正楷体_GBK" w:cs="Times New Roman"/>
          <w:bCs/>
          <w:sz w:val="32"/>
          <w:szCs w:val="32"/>
        </w:rPr>
        <w:t>（三）绩效评价工作过程。</w:t>
      </w:r>
    </w:p>
    <w:p>
      <w:pPr>
        <w:adjustRightInd w:val="0"/>
        <w:snapToGrid w:val="0"/>
        <w:spacing w:line="560" w:lineRule="exact"/>
        <w:ind w:firstLine="960" w:firstLineChars="300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1.前期准备。</w:t>
      </w:r>
    </w:p>
    <w:p>
      <w:pPr>
        <w:adjustRightInd w:val="0"/>
        <w:snapToGrid w:val="0"/>
        <w:spacing w:line="560" w:lineRule="exact"/>
        <w:ind w:firstLine="960" w:firstLineChars="300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2.组织实施。</w:t>
      </w:r>
    </w:p>
    <w:p>
      <w:pPr>
        <w:adjustRightInd w:val="0"/>
        <w:snapToGrid w:val="0"/>
        <w:spacing w:line="560" w:lineRule="exact"/>
        <w:ind w:firstLine="960" w:firstLineChars="300"/>
        <w:rPr>
          <w:rFonts w:ascii="Times New Roman" w:eastAsia="方正仿宋_GBK"/>
          <w:sz w:val="32"/>
          <w:szCs w:val="32"/>
        </w:rPr>
      </w:pPr>
      <w:r>
        <w:rPr>
          <w:rFonts w:hint="default" w:ascii="Times New Roman" w:eastAsia="方正仿宋_GBK"/>
          <w:sz w:val="32"/>
          <w:szCs w:val="32"/>
        </w:rPr>
        <w:t>3.分析评价。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eastAsia="方正黑体_GBK" w:cs="Times New Roman"/>
          <w:bCs/>
          <w:sz w:val="32"/>
          <w:szCs w:val="32"/>
        </w:rPr>
      </w:pPr>
      <w:r>
        <w:rPr>
          <w:rFonts w:hint="default" w:ascii="Times New Roman" w:eastAsia="方正黑体_GBK" w:cs="Times New Roman"/>
          <w:bCs/>
          <w:sz w:val="32"/>
          <w:szCs w:val="32"/>
        </w:rPr>
        <w:t>四、绩效评价指标分析情况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eastAsia="方正楷体_GBK" w:cs="Times New Roman"/>
          <w:bCs/>
          <w:sz w:val="32"/>
          <w:szCs w:val="32"/>
        </w:rPr>
      </w:pPr>
      <w:r>
        <w:rPr>
          <w:rFonts w:hint="default" w:ascii="Times New Roman" w:eastAsia="方正楷体_GBK" w:cs="Times New Roman"/>
          <w:bCs/>
          <w:sz w:val="32"/>
          <w:szCs w:val="32"/>
        </w:rPr>
        <w:t>（一）项目</w:t>
      </w:r>
      <w:r>
        <w:rPr>
          <w:rFonts w:ascii="Times New Roman" w:eastAsia="方正楷体_GBK" w:cs="Times New Roman"/>
          <w:bCs/>
          <w:sz w:val="32"/>
          <w:szCs w:val="32"/>
        </w:rPr>
        <w:t>决策</w:t>
      </w:r>
      <w:r>
        <w:rPr>
          <w:rFonts w:hint="default" w:ascii="Times New Roman" w:eastAsia="方正楷体_GBK" w:cs="Times New Roman"/>
          <w:bCs/>
          <w:sz w:val="32"/>
          <w:szCs w:val="32"/>
        </w:rPr>
        <w:t>情况分析。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eastAsia="方正楷体_GBK" w:cs="Times New Roman"/>
          <w:bCs/>
          <w:sz w:val="32"/>
          <w:szCs w:val="32"/>
        </w:rPr>
      </w:pPr>
      <w:r>
        <w:rPr>
          <w:rFonts w:hint="default" w:ascii="Times New Roman" w:eastAsia="方正楷体_GBK" w:cs="Times New Roman"/>
          <w:bCs/>
          <w:sz w:val="32"/>
          <w:szCs w:val="32"/>
        </w:rPr>
        <w:t>（二）项目</w:t>
      </w:r>
      <w:r>
        <w:rPr>
          <w:rFonts w:ascii="Times New Roman" w:eastAsia="方正楷体_GBK" w:cs="Times New Roman"/>
          <w:bCs/>
          <w:sz w:val="32"/>
          <w:szCs w:val="32"/>
        </w:rPr>
        <w:t>过程</w:t>
      </w:r>
      <w:r>
        <w:rPr>
          <w:rFonts w:hint="default" w:ascii="Times New Roman" w:eastAsia="方正楷体_GBK" w:cs="Times New Roman"/>
          <w:bCs/>
          <w:sz w:val="32"/>
          <w:szCs w:val="32"/>
        </w:rPr>
        <w:t>情况分析。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eastAsia="方正楷体_GBK" w:cs="Times New Roman"/>
          <w:bCs/>
          <w:sz w:val="32"/>
          <w:szCs w:val="32"/>
        </w:rPr>
      </w:pPr>
      <w:r>
        <w:rPr>
          <w:rFonts w:hint="default" w:ascii="Times New Roman" w:eastAsia="方正楷体_GBK" w:cs="Times New Roman"/>
          <w:bCs/>
          <w:sz w:val="32"/>
          <w:szCs w:val="32"/>
        </w:rPr>
        <w:t>（三）项目</w:t>
      </w:r>
      <w:r>
        <w:rPr>
          <w:rFonts w:ascii="Times New Roman" w:eastAsia="方正楷体_GBK" w:cs="Times New Roman"/>
          <w:bCs/>
          <w:sz w:val="32"/>
          <w:szCs w:val="32"/>
        </w:rPr>
        <w:t>产出</w:t>
      </w:r>
      <w:r>
        <w:rPr>
          <w:rFonts w:hint="default" w:ascii="Times New Roman" w:eastAsia="方正楷体_GBK" w:cs="Times New Roman"/>
          <w:bCs/>
          <w:sz w:val="32"/>
          <w:szCs w:val="32"/>
        </w:rPr>
        <w:t>情况分析。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eastAsia="方正楷体_GBK" w:cs="Times New Roman"/>
          <w:bCs/>
          <w:sz w:val="32"/>
          <w:szCs w:val="32"/>
        </w:rPr>
      </w:pPr>
      <w:r>
        <w:rPr>
          <w:rFonts w:hint="default" w:ascii="Times New Roman" w:eastAsia="方正楷体_GBK" w:cs="Times New Roman"/>
          <w:bCs/>
          <w:sz w:val="32"/>
          <w:szCs w:val="32"/>
        </w:rPr>
        <w:t>（</w:t>
      </w:r>
      <w:r>
        <w:rPr>
          <w:rFonts w:ascii="Times New Roman" w:eastAsia="方正楷体_GBK" w:cs="Times New Roman"/>
          <w:bCs/>
          <w:sz w:val="32"/>
          <w:szCs w:val="32"/>
        </w:rPr>
        <w:t>四</w:t>
      </w:r>
      <w:r>
        <w:rPr>
          <w:rFonts w:hint="default" w:ascii="Times New Roman" w:eastAsia="方正楷体_GBK" w:cs="Times New Roman"/>
          <w:bCs/>
          <w:sz w:val="32"/>
          <w:szCs w:val="32"/>
        </w:rPr>
        <w:t>）项目</w:t>
      </w:r>
      <w:r>
        <w:rPr>
          <w:rFonts w:ascii="Times New Roman" w:eastAsia="方正楷体_GBK" w:cs="Times New Roman"/>
          <w:bCs/>
          <w:sz w:val="32"/>
          <w:szCs w:val="32"/>
        </w:rPr>
        <w:t>效益</w:t>
      </w:r>
      <w:r>
        <w:rPr>
          <w:rFonts w:hint="default" w:ascii="Times New Roman" w:eastAsia="方正楷体_GBK" w:cs="Times New Roman"/>
          <w:bCs/>
          <w:sz w:val="32"/>
          <w:szCs w:val="32"/>
        </w:rPr>
        <w:t>情况分析。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/>
          <w:b/>
          <w:sz w:val="32"/>
          <w:szCs w:val="32"/>
        </w:rPr>
      </w:pPr>
      <w:r>
        <w:rPr>
          <w:rFonts w:hint="default" w:ascii="Times New Roman" w:eastAsia="方正黑体_GBK" w:cs="Times New Roman"/>
          <w:bCs/>
          <w:sz w:val="32"/>
          <w:szCs w:val="32"/>
        </w:rPr>
        <w:t>五、综合评价情况及评价结论</w:t>
      </w:r>
      <w:r>
        <w:rPr>
          <w:rFonts w:hint="default" w:ascii="Times New Roman" w:eastAsia="方正仿宋_GBK"/>
          <w:sz w:val="32"/>
          <w:szCs w:val="32"/>
        </w:rPr>
        <w:t>（附相关评分表）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eastAsia="方正黑体_GBK" w:cs="Times New Roman"/>
          <w:bCs/>
          <w:sz w:val="32"/>
          <w:szCs w:val="32"/>
        </w:rPr>
      </w:pPr>
      <w:r>
        <w:rPr>
          <w:rFonts w:hint="default" w:ascii="Times New Roman" w:eastAsia="方正黑体_GBK" w:cs="Times New Roman"/>
          <w:bCs/>
          <w:sz w:val="32"/>
          <w:szCs w:val="32"/>
        </w:rPr>
        <w:t>六、主要经验及做法、存在的问题</w:t>
      </w:r>
      <w:r>
        <w:rPr>
          <w:rFonts w:ascii="Times New Roman" w:eastAsia="方正黑体_GBK" w:cs="Times New Roman"/>
          <w:bCs/>
          <w:sz w:val="32"/>
          <w:szCs w:val="32"/>
        </w:rPr>
        <w:t>及原因分析、有关</w:t>
      </w:r>
      <w:r>
        <w:rPr>
          <w:rFonts w:hint="default" w:ascii="Times New Roman" w:eastAsia="方正黑体_GBK" w:cs="Times New Roman"/>
          <w:bCs/>
          <w:sz w:val="32"/>
          <w:szCs w:val="32"/>
        </w:rPr>
        <w:t>建议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eastAsia="方正黑体_GBK" w:cs="Times New Roman"/>
          <w:bCs/>
          <w:sz w:val="32"/>
          <w:szCs w:val="32"/>
        </w:rPr>
      </w:pPr>
      <w:r>
        <w:rPr>
          <w:rFonts w:ascii="Times New Roman" w:eastAsia="方正黑体_GBK" w:cs="Times New Roman"/>
          <w:bCs/>
          <w:sz w:val="32"/>
          <w:szCs w:val="32"/>
        </w:rPr>
        <w:t>七</w:t>
      </w:r>
      <w:r>
        <w:rPr>
          <w:rFonts w:hint="default" w:ascii="Times New Roman" w:eastAsia="方正黑体_GBK" w:cs="Times New Roman"/>
          <w:bCs/>
          <w:sz w:val="32"/>
          <w:szCs w:val="32"/>
        </w:rPr>
        <w:t>、其他需说明的问题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E17C9"/>
    <w:rsid w:val="0D0B14F5"/>
    <w:rsid w:val="1E0E17C9"/>
    <w:rsid w:val="3DDE2DBD"/>
    <w:rsid w:val="417D424F"/>
    <w:rsid w:val="531604C1"/>
    <w:rsid w:val="5AB94A4E"/>
    <w:rsid w:val="5F1A4D20"/>
    <w:rsid w:val="623E2314"/>
    <w:rsid w:val="6AF006B5"/>
    <w:rsid w:val="727408F7"/>
    <w:rsid w:val="79E3040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2022-12-14T06:50:00Z</dcterms:created>
  <dc:creator>陈可星</dc:creator>
  <cp:lastModifiedBy>陈可星</cp:lastModifiedBy>
  <dcterms:modified xsi:type="dcterms:W3CDTF">2022-12-14T06:50:57Z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