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0" w:rsidRDefault="00300EB8">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垫江县财政局</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4434C0" w:rsidRDefault="00300EB8">
      <w:pPr>
        <w:pStyle w:val="a6"/>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一、部门基本情况</w:t>
      </w:r>
    </w:p>
    <w:p w:rsidR="004434C0" w:rsidRDefault="00300EB8">
      <w:pPr>
        <w:pStyle w:val="a6"/>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4434C0" w:rsidRDefault="00300EB8">
      <w:pPr>
        <w:pStyle w:val="Char"/>
        <w:autoSpaceDE w:val="0"/>
        <w:spacing w:beforeAutospacing="0" w:afterLines="20" w:after="62" w:afterAutospacing="0"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贯彻执行财税法律、法规、规章和方针政策；起草全县财政、税收、行政事业单位国有资产、财务、会计和非贸易外汇收支管理方面的地方性法规、规章，制定有关政策和管理制度并组织实施；拟订和执行财政分配政策和分级财政管理体制；参与拟订全县宏观经济政策，提出运用财税政策实施经济调节的建议，拟订推进统筹城乡改革和发展的财税政策；管理全县财政收支，承担县级各项财政收支管理的责任，负责编制县级年度预决算草案，组织执行县级年度预算，完善转移支付制度；负责政府非税收入管理，负责政府性基金管理，按规定管理行政事业性收费；组织执行国库管</w:t>
      </w:r>
      <w:r>
        <w:rPr>
          <w:rFonts w:ascii="方正仿宋_GBK" w:eastAsia="方正仿宋_GBK" w:hAnsi="方正仿宋_GBK" w:cs="方正仿宋_GBK"/>
          <w:sz w:val="32"/>
          <w:szCs w:val="32"/>
        </w:rPr>
        <w:t>理制度、国库集中收付制度；组织实施政府采购制度；组织执行行政事业单位国有资产管理规章制度；负责审核和汇总编制县级国有资本经营预决算草案，执行国有资本经营预算的制度和办法；负责办理和监督县级财政的经济发展支出、县级政府性投资项目的财政拨款，负责财政投资评审管理工作；会同有关部门管理县级财政社会保障和就业及医疗卫生支出；拟订和执行政府债务管理的制度和政策；负责管理全县会计工作；监督检查财税法律、法规、政策的执行情况。贯彻执行</w:t>
      </w:r>
      <w:r>
        <w:rPr>
          <w:rFonts w:ascii="方正仿宋_GBK" w:eastAsia="方正仿宋_GBK" w:hAnsi="方正仿宋_GBK" w:cs="方正仿宋_GBK"/>
          <w:sz w:val="32"/>
          <w:szCs w:val="32"/>
        </w:rPr>
        <w:lastRenderedPageBreak/>
        <w:t>财政预算绩效管理政策、规划；制定预算绩效目标、绩效运行跟踪监控、绩效评价及评价结果反馈应</w:t>
      </w:r>
      <w:r>
        <w:rPr>
          <w:rFonts w:ascii="方正仿宋_GBK" w:eastAsia="方正仿宋_GBK" w:hAnsi="方正仿宋_GBK" w:cs="方正仿宋_GBK"/>
          <w:sz w:val="32"/>
          <w:szCs w:val="32"/>
        </w:rPr>
        <w:t>用的管理制度和实施办法；负责牵头建立预算绩效管理机制和评级体系及县级财政预算绩效目标管理</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宣传国有资产管理的法律、法规、规章和政策</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负责为县属出资企业产权管理、改革重组、运营分析、人才建设、党的建设和国有资本经营收益等工作提供服务</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宣传有关金融工作的法律、法规、规章和政策；区域内金融机构联络和服务；推动发展普惠金融和金融市场建设；协助做好属地金融风险防范化解工作。</w:t>
      </w:r>
    </w:p>
    <w:p w:rsidR="004434C0" w:rsidRDefault="00300EB8">
      <w:pPr>
        <w:pStyle w:val="a6"/>
        <w:numPr>
          <w:ilvl w:val="0"/>
          <w:numId w:val="1"/>
        </w:numPr>
        <w:shd w:val="clear" w:color="auto" w:fill="FFFFFF"/>
        <w:ind w:firstLine="420"/>
        <w:rPr>
          <w:rStyle w:val="a7"/>
          <w:rFonts w:ascii="楷体" w:eastAsia="楷体" w:hAnsi="楷体" w:cs="楷体" w:hint="default"/>
          <w:sz w:val="32"/>
          <w:szCs w:val="32"/>
          <w:shd w:val="clear" w:color="auto" w:fill="FFFFFF"/>
        </w:rPr>
      </w:pPr>
      <w:r>
        <w:rPr>
          <w:rStyle w:val="a7"/>
          <w:rFonts w:ascii="楷体" w:eastAsia="楷体" w:hAnsi="楷体" w:cs="楷体"/>
          <w:sz w:val="32"/>
          <w:szCs w:val="32"/>
          <w:shd w:val="clear" w:color="auto" w:fill="FFFFFF"/>
        </w:rPr>
        <w:t>机构设置</w:t>
      </w:r>
    </w:p>
    <w:p w:rsidR="004434C0" w:rsidRDefault="00300EB8">
      <w:pPr>
        <w:pStyle w:val="Char"/>
        <w:autoSpaceDE w:val="0"/>
        <w:spacing w:beforeAutospacing="0" w:afterLines="20" w:after="62" w:afterAutospacing="0" w:line="594" w:lineRule="exact"/>
        <w:ind w:firstLineChars="200" w:firstLine="640"/>
        <w:rPr>
          <w:rStyle w:val="a7"/>
          <w:rFonts w:ascii="楷体" w:eastAsia="楷体" w:hAnsi="楷体" w:cs="楷体"/>
          <w:sz w:val="32"/>
          <w:szCs w:val="32"/>
          <w:shd w:val="clear" w:color="auto" w:fill="FFFFFF"/>
        </w:rPr>
      </w:pPr>
      <w:r>
        <w:rPr>
          <w:rFonts w:ascii="方正仿宋_GBK" w:eastAsia="方正仿宋_GBK" w:hAnsi="方正仿宋_GBK" w:cs="方正仿宋_GBK"/>
          <w:sz w:val="32"/>
          <w:szCs w:val="32"/>
        </w:rPr>
        <w:t>垫江县财政局行政编制</w:t>
      </w:r>
      <w:r>
        <w:rPr>
          <w:rFonts w:ascii="方正仿宋_GBK" w:eastAsia="方正仿宋_GBK" w:hAnsi="方正仿宋_GBK" w:cs="方正仿宋_GBK"/>
          <w:sz w:val="32"/>
          <w:szCs w:val="32"/>
        </w:rPr>
        <w:t>63</w:t>
      </w:r>
      <w:r>
        <w:rPr>
          <w:rFonts w:ascii="方正仿宋_GBK" w:eastAsia="方正仿宋_GBK" w:hAnsi="方正仿宋_GBK" w:cs="方正仿宋_GBK"/>
          <w:sz w:val="32"/>
          <w:szCs w:val="32"/>
        </w:rPr>
        <w:t>人，事业编制</w:t>
      </w:r>
      <w:r>
        <w:rPr>
          <w:rFonts w:ascii="方正仿宋_GBK" w:eastAsia="方正仿宋_GBK" w:hAnsi="方正仿宋_GBK" w:cs="方正仿宋_GBK"/>
          <w:sz w:val="32"/>
          <w:szCs w:val="32"/>
        </w:rPr>
        <w:t>15</w:t>
      </w:r>
      <w:r>
        <w:rPr>
          <w:rFonts w:ascii="方正仿宋_GBK" w:eastAsia="方正仿宋_GBK" w:hAnsi="方正仿宋_GBK" w:cs="方正仿宋_GBK"/>
          <w:sz w:val="32"/>
          <w:szCs w:val="32"/>
        </w:rPr>
        <w:t>人，行政工勤编制</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人，现在编在岗共计</w:t>
      </w: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7</w:t>
      </w:r>
      <w:r>
        <w:rPr>
          <w:rFonts w:ascii="方正仿宋_GBK" w:eastAsia="方正仿宋_GBK" w:hAnsi="方正仿宋_GBK" w:cs="方正仿宋_GBK"/>
          <w:sz w:val="32"/>
          <w:szCs w:val="32"/>
        </w:rPr>
        <w:t>人。内设</w:t>
      </w:r>
      <w:r>
        <w:rPr>
          <w:rFonts w:ascii="方正仿宋_GBK" w:eastAsia="方正仿宋_GBK" w:hAnsi="方正仿宋_GBK" w:cs="方正仿宋_GBK"/>
          <w:sz w:val="32"/>
          <w:szCs w:val="32"/>
        </w:rPr>
        <w:t>12</w:t>
      </w:r>
      <w:r>
        <w:rPr>
          <w:rFonts w:ascii="方正仿宋_GBK" w:eastAsia="方正仿宋_GBK" w:hAnsi="方正仿宋_GBK" w:cs="方正仿宋_GBK"/>
          <w:sz w:val="32"/>
          <w:szCs w:val="32"/>
        </w:rPr>
        <w:t>个职能科室</w:t>
      </w: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办公室、预算科、国库科、综合科、行财科、社保科、采购科、企业科、农业科、经建科、债务科、监督科。</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rPr>
        <w:t>个直属参公事业单位：国库集中支付中心、会计管理核算中心、财政投资评审中心、国有资产管理服务中心，</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rPr>
        <w:t>个直属事业单位：预算绩效管理中心、金融发展服务中心。</w:t>
      </w:r>
    </w:p>
    <w:p w:rsidR="004434C0" w:rsidRDefault="00300EB8">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二、部门决算情况说明</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4434C0" w:rsidRDefault="00300EB8">
      <w:pPr>
        <w:pStyle w:val="a6"/>
        <w:shd w:val="clear" w:color="auto" w:fill="FFFFFF"/>
        <w:ind w:firstLineChars="200" w:firstLine="643"/>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6456.25</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6456.25</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2542.45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28.25%</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项目支出大幅减少。</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3181.19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2279.25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41.74%</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落实过紧日子政策，同时项目支出经费预算减少。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3097.78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97.38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83.41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2.62%</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3275.05</w:t>
      </w:r>
      <w:r>
        <w:rPr>
          <w:rFonts w:ascii="方正仿宋_GBK" w:eastAsia="方正仿宋_GBK" w:hAnsi="方正仿宋_GBK" w:cs="方正仿宋_GBK"/>
          <w:sz w:val="32"/>
          <w:szCs w:val="32"/>
          <w:shd w:val="clear" w:color="auto" w:fill="FFFFFF"/>
        </w:rPr>
        <w:t>万元。</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3171.56</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2612.53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45.17%</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项目支出大幅减少。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2431.40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76.66%</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740.16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23.34%</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3284.68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70.07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2.18%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项目支出结转增加。</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4434C0" w:rsidRDefault="00300EB8">
      <w:pPr>
        <w:snapToGrid w:val="0"/>
        <w:spacing w:line="52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6233.44</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2611.06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29.52%</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落实过紧日子政策，同时项目支出经费预算减少。</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（三）一般公共预算财政拨款收入支出决算情况说明</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3040.42</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386.69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11.28%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对国有企业资本注入等项目支出</w:t>
      </w:r>
      <w:r>
        <w:rPr>
          <w:rFonts w:ascii="方正仿宋_GBK" w:eastAsia="方正仿宋_GBK" w:hAnsi="方正仿宋_GBK" w:cs="方正仿宋_GBK"/>
          <w:sz w:val="32"/>
          <w:szCs w:val="32"/>
          <w:lang w:bidi="ar"/>
        </w:rPr>
        <w:t>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848.81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38.73%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一般公共服务支出</w:t>
      </w:r>
      <w:r>
        <w:rPr>
          <w:rFonts w:ascii="方正仿宋_GBK" w:eastAsia="方正仿宋_GBK" w:hAnsi="方正仿宋_GBK" w:cs="方正仿宋_GBK"/>
          <w:sz w:val="32"/>
          <w:szCs w:val="32"/>
          <w:lang w:bidi="ar"/>
        </w:rPr>
        <w:t>追加预算。</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3132.14</w:t>
      </w:r>
      <w:r>
        <w:rPr>
          <w:rFonts w:ascii="方正仿宋_GBK" w:eastAsia="方正仿宋_GBK" w:hAnsi="方正仿宋_GBK" w:cs="方正仿宋_GBK"/>
          <w:sz w:val="32"/>
          <w:szCs w:val="32"/>
          <w:shd w:val="clear" w:color="auto" w:fill="FFFFFF"/>
        </w:rPr>
        <w:t>万元。</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3094.20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796.15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20.46%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国有企业资本注入等项目支出减少</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2098.82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40.42%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一般公共服务支出</w:t>
      </w:r>
      <w:r>
        <w:rPr>
          <w:rFonts w:ascii="方正仿宋_GBK" w:eastAsia="方正仿宋_GBK" w:hAnsi="方正仿宋_GBK" w:cs="方正仿宋_GBK"/>
          <w:sz w:val="32"/>
          <w:szCs w:val="32"/>
          <w:lang w:bidi="ar"/>
        </w:rPr>
        <w:t>追加预算。</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3078.35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7.56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0.25%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项目支出结转增加。</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2372.29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76.67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2321.77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49.46%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项目经费支出减少。</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2.37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2.64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52.69%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人员变动。</w:t>
      </w:r>
    </w:p>
    <w:p w:rsidR="004434C0" w:rsidRDefault="004434C0">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rPr>
      </w:pP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365.89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11.82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46.37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14.51%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养老保险、职业年金缴费增加</w:t>
      </w:r>
      <w:r>
        <w:rPr>
          <w:rFonts w:ascii="方正仿宋_GBK" w:eastAsia="方正仿宋_GBK" w:hAnsi="方正仿宋_GBK" w:cs="方正仿宋_GBK"/>
          <w:sz w:val="32"/>
          <w:szCs w:val="32"/>
          <w:lang w:bidi="ar"/>
        </w:rPr>
        <w:t>。</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62.69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1.99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3.28%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缴费基数变化。</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149.95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4.85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149.95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增加扶贫小额贷款贴息。</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）金融支出</w:t>
      </w:r>
      <w:r>
        <w:rPr>
          <w:rFonts w:ascii="方正仿宋_GBK" w:eastAsia="方正仿宋_GBK" w:hAnsi="方正仿宋_GBK" w:cs="方正仿宋_GBK"/>
          <w:sz w:val="32"/>
          <w:szCs w:val="32"/>
        </w:rPr>
        <w:t>50.00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1.62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50.00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增加银保监工作经费</w:t>
      </w:r>
      <w:r>
        <w:rPr>
          <w:rFonts w:ascii="方正仿宋_GBK" w:eastAsia="方正仿宋_GBK" w:hAnsi="方正仿宋_GBK" w:cs="方正仿宋_GBK"/>
          <w:sz w:val="32"/>
          <w:szCs w:val="32"/>
          <w:lang w:bidi="ar"/>
        </w:rPr>
        <w:t>。</w:t>
      </w:r>
    </w:p>
    <w:p w:rsidR="004434C0" w:rsidRDefault="00300EB8">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91.02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22.70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19.96%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缴费基数变化</w:t>
      </w:r>
      <w:r>
        <w:rPr>
          <w:rFonts w:ascii="方正仿宋_GBK" w:eastAsia="方正仿宋_GBK" w:hAnsi="方正仿宋_GBK" w:cs="方正仿宋_GBK"/>
          <w:sz w:val="32"/>
          <w:szCs w:val="32"/>
          <w:lang w:bidi="ar"/>
        </w:rPr>
        <w:t>。</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2431.40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1830.93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30.01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1.67%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缴费基数变化。</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lang w:bidi="ar"/>
        </w:rPr>
        <w:t>基本工资、津贴补贴、奖金、社会保障缴费、医疗费、住房公积金等</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600.47</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53.28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9.74%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办公费增加。</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lang w:bidi="ar"/>
        </w:rPr>
        <w:t>办公费、印刷费、电费、邮电费、培训费、维修（护）费、公务接待费、劳务费、公务用车运行维护费、办公设备购置等</w:t>
      </w:r>
      <w:r>
        <w:rPr>
          <w:rFonts w:ascii="方正仿宋_GBK" w:eastAsia="方正仿宋_GBK" w:hAnsi="方正仿宋_GBK" w:cs="方正仿宋_GBK"/>
          <w:sz w:val="32"/>
          <w:szCs w:val="32"/>
          <w:lang w:bidi="ar"/>
        </w:rPr>
        <w:t>。</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（五）政府性基金预算收支决算情况说明</w:t>
      </w:r>
    </w:p>
    <w:p w:rsidR="004434C0" w:rsidRDefault="00FD47B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w:t>
      </w:r>
      <w:r w:rsidR="00300EB8">
        <w:rPr>
          <w:rFonts w:ascii="方正仿宋_GBK" w:eastAsia="方正仿宋_GBK" w:hAnsi="方正仿宋_GBK" w:cs="方正仿宋_GBK"/>
          <w:sz w:val="32"/>
          <w:szCs w:val="32"/>
          <w:shd w:val="clear" w:color="auto" w:fill="FFFFFF"/>
        </w:rPr>
        <w:t>本部门</w:t>
      </w:r>
      <w:r w:rsidR="00300EB8">
        <w:rPr>
          <w:rFonts w:ascii="方正仿宋_GBK" w:eastAsia="方正仿宋_GBK" w:hAnsi="方正仿宋_GBK" w:cs="方正仿宋_GBK"/>
          <w:sz w:val="32"/>
          <w:szCs w:val="32"/>
          <w:shd w:val="clear" w:color="auto" w:fill="FFFFFF"/>
        </w:rPr>
        <w:t>2023</w:t>
      </w:r>
      <w:r w:rsidR="00300EB8">
        <w:rPr>
          <w:rFonts w:ascii="方正仿宋_GBK" w:eastAsia="方正仿宋_GBK" w:hAnsi="方正仿宋_GBK" w:cs="方正仿宋_GBK"/>
          <w:sz w:val="32"/>
          <w:szCs w:val="32"/>
          <w:shd w:val="clear" w:color="auto" w:fill="FFFFFF"/>
        </w:rPr>
        <w:t>年度无政府性基金预算财政拨款收支。</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w:t>
      </w:r>
      <w:r>
        <w:rPr>
          <w:rFonts w:ascii="楷体" w:eastAsia="楷体" w:hAnsi="楷体" w:cs="楷体" w:hint="eastAsia"/>
          <w:b/>
          <w:bCs/>
          <w:sz w:val="32"/>
          <w:szCs w:val="32"/>
          <w:shd w:val="clear" w:color="auto" w:fill="FFFFFF"/>
          <w:lang w:bidi="ar"/>
        </w:rPr>
        <w:t>情况说明</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年度国有资本经营预算财政拨本年支出</w:t>
      </w:r>
      <w:r>
        <w:rPr>
          <w:rFonts w:ascii="方正仿宋_GBK" w:eastAsia="方正仿宋_GBK" w:hAnsi="方正仿宋_GBK" w:cs="方正仿宋_GBK"/>
          <w:sz w:val="32"/>
          <w:szCs w:val="32"/>
        </w:rPr>
        <w:t>57.36</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57.36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p>
    <w:p w:rsidR="004434C0" w:rsidRDefault="00300EB8">
      <w:pPr>
        <w:pStyle w:val="a6"/>
        <w:snapToGrid w:val="0"/>
        <w:spacing w:before="0" w:beforeAutospacing="0" w:after="0" w:afterAutospacing="0" w:line="600" w:lineRule="exact"/>
        <w:ind w:firstLineChars="200" w:firstLine="643"/>
        <w:jc w:val="both"/>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40.75</w:t>
      </w:r>
      <w:r>
        <w:rPr>
          <w:rFonts w:ascii="方正仿宋_GBK" w:eastAsia="方正仿宋_GBK" w:hAnsi="方正仿宋_GBK" w:cs="方正仿宋_GBK"/>
          <w:sz w:val="32"/>
          <w:szCs w:val="32"/>
          <w:shd w:val="clear" w:color="auto" w:fill="FFFFFF"/>
        </w:rPr>
        <w:t>万元，较年初预算数增加</w:t>
      </w:r>
      <w:r>
        <w:rPr>
          <w:rFonts w:ascii="方正仿宋_GBK" w:eastAsia="方正仿宋_GBK" w:hAnsi="方正仿宋_GBK" w:cs="方正仿宋_GBK"/>
          <w:sz w:val="32"/>
          <w:szCs w:val="32"/>
          <w:shd w:val="clear" w:color="auto" w:fill="FFFFFF"/>
        </w:rPr>
        <w:t>11.85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41.00%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年终有预算追加</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1.17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下属单位国有资产管理服务中心</w:t>
      </w:r>
      <w:r>
        <w:rPr>
          <w:rFonts w:ascii="仿宋_GB2312" w:eastAsia="仿宋_GB2312" w:hAnsi="仿宋"/>
          <w:sz w:val="32"/>
          <w:szCs w:val="32"/>
        </w:rPr>
        <w:t>本年接待梁平区和丰都县国资委考察我中心国企改革等工作导致公务接待费增加。</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FD47BF" w:rsidRPr="002528F8" w:rsidRDefault="00FD47BF" w:rsidP="00FD47BF">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4434C0" w:rsidRDefault="00FD47BF" w:rsidP="00FD47BF">
      <w:pPr>
        <w:pStyle w:val="CharChar"/>
        <w:autoSpaceDE w:val="0"/>
        <w:spacing w:before="0" w:beforeAutospacing="0" w:afterLines="20" w:after="62" w:afterAutospacing="0" w:line="594" w:lineRule="exact"/>
        <w:ind w:firstLineChars="200" w:firstLine="640"/>
        <w:rPr>
          <w:rFonts w:ascii="方正仿宋_GBK" w:eastAsia="方正仿宋_GBK" w:hAnsi="方正仿宋_GBK" w:cs="方正仿宋_GBK" w:hint="default"/>
          <w:sz w:val="32"/>
          <w:szCs w:val="32"/>
          <w:lang w:bidi="ar"/>
        </w:rPr>
      </w:pPr>
      <w:r w:rsidRPr="002528F8">
        <w:rPr>
          <w:rFonts w:ascii="方正仿宋_GBK" w:eastAsia="方正仿宋_GBK" w:hAnsi="方正仿宋_GBK" w:cs="方正仿宋_GBK"/>
          <w:sz w:val="32"/>
          <w:szCs w:val="32"/>
          <w:shd w:val="clear" w:color="auto" w:fill="FFFFFF"/>
        </w:rPr>
        <w:lastRenderedPageBreak/>
        <w:t xml:space="preserve"> 公务车购置费0.00万元。费用支出较年初预算数无增减，主要原因是年初预算数未安排且本年未发生公务车购置费用。较上年支出数无增减，主要原因是上年和本年均未发生公务车购置费用。</w:t>
      </w:r>
    </w:p>
    <w:p w:rsidR="004434C0" w:rsidRDefault="00300EB8">
      <w:pPr>
        <w:pStyle w:val="CharChar"/>
        <w:autoSpaceDE w:val="0"/>
        <w:spacing w:before="0" w:beforeAutospacing="0" w:afterLines="20" w:after="62" w:afterAutospacing="0"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15.28</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lang w:bidi="ar"/>
        </w:rPr>
        <w:t>市内因公出行、财政业务检查等工作所需车辆的燃料费、维修费、过桥过路费、保险费等</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shd w:val="clear" w:color="auto" w:fill="FFFFFF"/>
        </w:rPr>
        <w:t>费用支出较年初预算数增加</w:t>
      </w:r>
      <w:r>
        <w:rPr>
          <w:rFonts w:ascii="方正仿宋_GBK" w:eastAsia="方正仿宋_GBK" w:hAnsi="方正仿宋_GBK" w:cs="方正仿宋_GBK"/>
          <w:sz w:val="32"/>
          <w:szCs w:val="32"/>
          <w:shd w:val="clear" w:color="auto" w:fill="FFFFFF"/>
        </w:rPr>
        <w:t>0.28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年终有预算追加</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0.07%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严格落实公车使用规定，严禁公车私用。</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25.47</w:t>
      </w:r>
      <w:r>
        <w:rPr>
          <w:rFonts w:ascii="方正仿宋_GBK" w:eastAsia="方正仿宋_GBK" w:hAnsi="方正仿宋_GBK" w:cs="方正仿宋_GBK"/>
          <w:sz w:val="32"/>
          <w:szCs w:val="32"/>
          <w:shd w:val="clear" w:color="auto" w:fill="FFFFFF"/>
        </w:rPr>
        <w:t>万元，主要</w:t>
      </w:r>
      <w:r>
        <w:rPr>
          <w:rFonts w:ascii="方正仿宋_GBK" w:eastAsia="方正仿宋_GBK" w:hAnsi="方正仿宋_GBK" w:cs="方正仿宋_GBK"/>
          <w:sz w:val="32"/>
          <w:szCs w:val="32"/>
          <w:lang w:bidi="ar"/>
        </w:rPr>
        <w:t>用于按规定开支的各类公务接待支出和接受相关部门检查指导工作发生的接待支出</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shd w:val="clear" w:color="auto" w:fill="FFFFFF"/>
        </w:rPr>
        <w:t>费用支出较年初预算数增加</w:t>
      </w:r>
      <w:r>
        <w:rPr>
          <w:rFonts w:ascii="方正仿宋_GBK" w:eastAsia="方正仿宋_GBK" w:hAnsi="方正仿宋_GBK" w:cs="方正仿宋_GBK"/>
          <w:sz w:val="32"/>
          <w:szCs w:val="32"/>
          <w:shd w:val="clear" w:color="auto" w:fill="FFFFFF"/>
        </w:rPr>
        <w:t>11.57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83.24%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lang w:bidi="ar"/>
        </w:rPr>
        <w:t>年终有预算追加</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1.17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4.81%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下属单位国有资产管理服务中心</w:t>
      </w:r>
      <w:r>
        <w:rPr>
          <w:rFonts w:ascii="仿宋_GB2312" w:eastAsia="仿宋_GB2312" w:hAnsi="仿宋"/>
          <w:sz w:val="32"/>
          <w:szCs w:val="32"/>
        </w:rPr>
        <w:t>本年接待梁平区和丰都县国资委考察我中心国企改革等工作。</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378</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2911</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87.50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5.09</w:t>
      </w:r>
      <w:r>
        <w:rPr>
          <w:rFonts w:ascii="方正仿宋_GBK" w:eastAsia="方正仿宋_GBK" w:hAnsi="方正仿宋_GBK" w:cs="方正仿宋_GBK"/>
          <w:sz w:val="32"/>
          <w:szCs w:val="32"/>
          <w:shd w:val="clear" w:color="auto" w:fill="FFFFFF"/>
        </w:rPr>
        <w:t>万元。</w:t>
      </w:r>
    </w:p>
    <w:p w:rsidR="004434C0" w:rsidRDefault="00300EB8">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lastRenderedPageBreak/>
        <w:t>四、其他需要说明的事项</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1.31</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1.70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56.48%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会议服务支出减少</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10.41</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8.89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584.87%</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今年培训活动增加，如“丹乡学堂”第二期党建统领促产业发展暨数字经济能力提升专题培训班、乡镇财政干部财会培训等。</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556.81</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sz w:val="32"/>
          <w:szCs w:val="32"/>
          <w:lang w:bidi="ar"/>
        </w:rPr>
        <w:t>办公费、印刷费、维修（护）费、劳务费、办公设备购置等</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shd w:val="clear" w:color="auto" w:fill="FFFFFF"/>
        </w:rPr>
        <w:t>机关运行经费较上年支出数增加</w:t>
      </w:r>
      <w:r>
        <w:rPr>
          <w:rFonts w:ascii="方正仿宋_GBK" w:eastAsia="方正仿宋_GBK" w:hAnsi="方正仿宋_GBK" w:cs="方正仿宋_GBK"/>
          <w:sz w:val="32"/>
          <w:szCs w:val="32"/>
          <w:shd w:val="clear" w:color="auto" w:fill="FFFFFF"/>
        </w:rPr>
        <w:t>61.68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12.46%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办公费等增加。</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辆，其中，副</w:t>
      </w:r>
      <w:r>
        <w:rPr>
          <w:rFonts w:ascii="方正仿宋_GBK" w:eastAsia="方正仿宋_GBK" w:hAnsi="方正仿宋_GBK" w:cs="方正仿宋_GBK"/>
          <w:sz w:val="32"/>
          <w:szCs w:val="32"/>
          <w:shd w:val="clear" w:color="auto" w:fill="FFFFFF"/>
        </w:rPr>
        <w:t>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4434C0" w:rsidRDefault="00300EB8">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w:t>
      </w:r>
      <w:r>
        <w:rPr>
          <w:rFonts w:ascii="方正仿宋_GBK" w:eastAsia="方正仿宋_GBK" w:hAnsi="方正仿宋_GBK" w:cs="方正仿宋_GBK"/>
          <w:sz w:val="32"/>
          <w:szCs w:val="32"/>
          <w:shd w:val="clear" w:color="auto" w:fill="FFFFFF"/>
        </w:rPr>
        <w:lastRenderedPageBreak/>
        <w:t>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w:t>
      </w:r>
      <w:r>
        <w:rPr>
          <w:rFonts w:ascii="方正仿宋_GBK" w:eastAsia="方正仿宋_GBK" w:hAnsi="方正仿宋_GBK" w:cs="方正仿宋_GBK"/>
          <w:sz w:val="32"/>
          <w:szCs w:val="32"/>
          <w:shd w:val="clear" w:color="auto" w:fill="FFFFFF"/>
        </w:rPr>
        <w:t>部门</w:t>
      </w:r>
      <w:r>
        <w:rPr>
          <w:rFonts w:ascii="方正仿宋_GBK" w:eastAsia="方正仿宋_GBK" w:hAnsi="方正仿宋_GBK" w:cs="方正仿宋_GBK"/>
          <w:sz w:val="32"/>
          <w:szCs w:val="32"/>
          <w:shd w:val="clear" w:color="auto" w:fill="FFFFFF"/>
        </w:rPr>
        <w:t>未发生政府采购事项，无相关经费支出。</w:t>
      </w:r>
    </w:p>
    <w:p w:rsidR="004434C0" w:rsidRDefault="00300EB8">
      <w:pPr>
        <w:pStyle w:val="a6"/>
        <w:numPr>
          <w:ilvl w:val="0"/>
          <w:numId w:val="2"/>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w:t>
      </w:r>
      <w:r>
        <w:rPr>
          <w:rFonts w:ascii="楷体" w:eastAsia="楷体" w:hAnsi="楷体" w:cs="楷体" w:hint="eastAsia"/>
          <w:b/>
          <w:bCs/>
          <w:sz w:val="32"/>
          <w:szCs w:val="32"/>
          <w:shd w:val="clear" w:color="auto" w:fill="FFFFFF"/>
          <w:lang w:bidi="ar"/>
        </w:rPr>
        <w:t>部门</w:t>
      </w:r>
      <w:r>
        <w:rPr>
          <w:rFonts w:ascii="楷体" w:eastAsia="楷体" w:hAnsi="楷体" w:cs="楷体" w:hint="eastAsia"/>
          <w:b/>
          <w:bCs/>
          <w:sz w:val="32"/>
          <w:szCs w:val="32"/>
          <w:shd w:val="clear" w:color="auto" w:fill="FFFFFF"/>
          <w:lang w:bidi="ar"/>
        </w:rPr>
        <w:t>自评情况</w:t>
      </w:r>
    </w:p>
    <w:p w:rsidR="004434C0" w:rsidRDefault="00300EB8">
      <w:pPr>
        <w:pStyle w:val="Char"/>
        <w:autoSpaceDE w:val="0"/>
        <w:spacing w:before="0" w:beforeAutospacing="0" w:line="600" w:lineRule="exact"/>
        <w:rPr>
          <w:rFonts w:ascii="方正仿宋_GBK" w:eastAsia="方正仿宋_GBK" w:hAnsi="方正仿宋_GBK" w:cs="方正仿宋_GBK"/>
          <w:sz w:val="32"/>
          <w:szCs w:val="32"/>
          <w:highlight w:val="yellow"/>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根据预算绩效管理要求，我部门对部门整体</w:t>
      </w:r>
      <w:r>
        <w:rPr>
          <w:rFonts w:ascii="方正仿宋_GBK" w:eastAsia="方正仿宋_GBK" w:hAnsi="方正仿宋_GBK" w:cs="方正仿宋_GBK" w:hint="eastAsia"/>
          <w:sz w:val="32"/>
          <w:szCs w:val="32"/>
          <w:shd w:val="clear" w:color="auto" w:fill="FFFFFF"/>
          <w:lang w:bidi="ar"/>
        </w:rPr>
        <w:t>和</w:t>
      </w:r>
      <w:r>
        <w:rPr>
          <w:rFonts w:ascii="方正仿宋_GBK" w:eastAsia="方正仿宋_GBK" w:hAnsi="方正仿宋_GBK" w:cs="方正仿宋_GBK" w:hint="eastAsia"/>
          <w:sz w:val="32"/>
          <w:szCs w:val="32"/>
          <w:shd w:val="clear" w:color="auto" w:fill="FFFFFF"/>
          <w:lang w:bidi="ar"/>
        </w:rPr>
        <w:t>23</w:t>
      </w:r>
      <w:r>
        <w:rPr>
          <w:rFonts w:ascii="方正仿宋_GBK" w:eastAsia="方正仿宋_GBK" w:hAnsi="方正仿宋_GBK" w:cs="方正仿宋_GBK" w:hint="eastAsia"/>
          <w:sz w:val="32"/>
          <w:szCs w:val="32"/>
          <w:shd w:val="clear" w:color="auto" w:fill="FFFFFF"/>
          <w:lang w:bidi="ar"/>
        </w:rPr>
        <w:t>个二级项目开展了绩效自评，涉及财政拨款项目支出资金</w:t>
      </w:r>
      <w:r>
        <w:rPr>
          <w:rFonts w:ascii="方正仿宋_GBK" w:eastAsia="方正仿宋_GBK" w:hAnsi="方正仿宋_GBK" w:cs="方正仿宋_GBK" w:hint="eastAsia"/>
          <w:sz w:val="32"/>
          <w:szCs w:val="32"/>
          <w:shd w:val="clear" w:color="auto" w:fill="FFFFFF"/>
          <w:lang w:bidi="ar"/>
        </w:rPr>
        <w:t>662.80</w:t>
      </w:r>
      <w:r>
        <w:rPr>
          <w:rFonts w:ascii="方正仿宋_GBK" w:eastAsia="方正仿宋_GBK" w:hAnsi="方正仿宋_GBK" w:cs="方正仿宋_GBK" w:hint="eastAsia"/>
          <w:sz w:val="32"/>
          <w:szCs w:val="32"/>
          <w:shd w:val="clear" w:color="auto" w:fill="FFFFFF"/>
          <w:lang w:bidi="ar"/>
        </w:rPr>
        <w:t>万元</w:t>
      </w:r>
    </w:p>
    <w:p w:rsidR="004434C0" w:rsidRDefault="00300EB8">
      <w:pPr>
        <w:pStyle w:val="Char"/>
        <w:autoSpaceDE w:val="0"/>
        <w:spacing w:before="0" w:beforeAutospacing="0" w:line="600" w:lineRule="exact"/>
        <w:rPr>
          <w:rFonts w:ascii="方正仿宋_GBK" w:eastAsia="方正仿宋_GBK" w:hAnsi="方正仿宋_GBK" w:cs="方正仿宋_GBK"/>
          <w:sz w:val="28"/>
          <w:szCs w:val="28"/>
          <w:shd w:val="clear" w:color="auto" w:fill="FFFFFF"/>
          <w:lang w:bidi="ar"/>
        </w:rPr>
      </w:pPr>
      <w:r>
        <w:rPr>
          <w:rFonts w:ascii="方正仿宋_GBK" w:eastAsia="方正仿宋_GBK" w:hAnsi="方正仿宋_GBK" w:cs="方正仿宋_GBK" w:hint="eastAsia"/>
          <w:sz w:val="28"/>
          <w:szCs w:val="28"/>
          <w:shd w:val="clear" w:color="auto" w:fill="FFFFFF"/>
          <w:lang w:bidi="ar"/>
        </w:rPr>
        <w:t>部门整体绩效自评表样</w:t>
      </w:r>
    </w:p>
    <w:p w:rsidR="004434C0" w:rsidRDefault="00300EB8">
      <w:pPr>
        <w:pStyle w:val="Char"/>
        <w:spacing w:before="0" w:before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noProof/>
          <w:sz w:val="32"/>
          <w:szCs w:val="32"/>
          <w:shd w:val="clear" w:color="auto" w:fill="FFFFFF"/>
        </w:rPr>
        <w:drawing>
          <wp:inline distT="0" distB="0" distL="114300" distR="114300">
            <wp:extent cx="5276215" cy="4032885"/>
            <wp:effectExtent l="0" t="0" r="12065" b="5715"/>
            <wp:docPr id="3" name="图片 3" descr="8a0aabdf4b173dde2f0ce96fbc0e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a0aabdf4b173dde2f0ce96fbc0e6573"/>
                    <pic:cNvPicPr>
                      <a:picLocks noChangeAspect="1"/>
                    </pic:cNvPicPr>
                  </pic:nvPicPr>
                  <pic:blipFill>
                    <a:blip r:embed="rId8"/>
                    <a:stretch>
                      <a:fillRect/>
                    </a:stretch>
                  </pic:blipFill>
                  <pic:spPr>
                    <a:xfrm>
                      <a:off x="0" y="0"/>
                      <a:ext cx="5276215" cy="4032885"/>
                    </a:xfrm>
                    <a:prstGeom prst="rect">
                      <a:avLst/>
                    </a:prstGeom>
                  </pic:spPr>
                </pic:pic>
              </a:graphicData>
            </a:graphic>
          </wp:inline>
        </w:drawing>
      </w:r>
    </w:p>
    <w:p w:rsidR="004434C0" w:rsidRDefault="00300EB8">
      <w:pPr>
        <w:pStyle w:val="Char"/>
        <w:spacing w:before="0" w:beforeAutospacing="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28"/>
          <w:szCs w:val="28"/>
          <w:shd w:val="clear" w:color="auto" w:fill="FFFFFF"/>
          <w:lang w:bidi="ar"/>
        </w:rPr>
        <w:t>项目支出绩效自评表（</w:t>
      </w:r>
      <w:r>
        <w:rPr>
          <w:rFonts w:ascii="方正仿宋_GBK" w:eastAsia="方正仿宋_GBK" w:hAnsi="方正仿宋_GBK" w:cs="方正仿宋_GBK" w:hint="eastAsia"/>
          <w:sz w:val="28"/>
          <w:szCs w:val="28"/>
          <w:shd w:val="clear" w:color="auto" w:fill="FFFFFF"/>
          <w:lang w:bidi="ar"/>
        </w:rPr>
        <w:t>二</w:t>
      </w:r>
      <w:r>
        <w:rPr>
          <w:rFonts w:ascii="方正仿宋_GBK" w:eastAsia="方正仿宋_GBK" w:hAnsi="方正仿宋_GBK" w:cs="方正仿宋_GBK" w:hint="eastAsia"/>
          <w:sz w:val="28"/>
          <w:szCs w:val="28"/>
          <w:shd w:val="clear" w:color="auto" w:fill="FFFFFF"/>
          <w:lang w:bidi="ar"/>
        </w:rPr>
        <w:t>级项目）</w:t>
      </w:r>
    </w:p>
    <w:p w:rsidR="004434C0" w:rsidRDefault="00300EB8">
      <w:pPr>
        <w:pStyle w:val="Char"/>
        <w:spacing w:before="0" w:beforeAutospacing="0"/>
        <w:rPr>
          <w:rFonts w:ascii="方正仿宋_GBK" w:eastAsia="方正仿宋_GBK" w:hAnsi="方正仿宋_GBK" w:cs="方正仿宋_GBK"/>
          <w:sz w:val="32"/>
          <w:szCs w:val="32"/>
        </w:rPr>
      </w:pPr>
      <w:r>
        <w:rPr>
          <w:rFonts w:ascii="方正仿宋_GBK" w:eastAsia="方正仿宋_GBK" w:hAnsi="方正仿宋_GBK" w:cs="方正仿宋_GBK" w:hint="eastAsia"/>
          <w:noProof/>
          <w:sz w:val="32"/>
          <w:szCs w:val="32"/>
        </w:rPr>
        <w:lastRenderedPageBreak/>
        <w:drawing>
          <wp:inline distT="0" distB="0" distL="114300" distR="114300">
            <wp:extent cx="5274310" cy="3469640"/>
            <wp:effectExtent l="0" t="0" r="13970" b="5080"/>
            <wp:docPr id="4" name="图片 4" descr="8c772d5fc4cc4b36810e941677a13d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c772d5fc4cc4b36810e941677a13d58"/>
                    <pic:cNvPicPr>
                      <a:picLocks noChangeAspect="1"/>
                    </pic:cNvPicPr>
                  </pic:nvPicPr>
                  <pic:blipFill>
                    <a:blip r:embed="rId9"/>
                    <a:stretch>
                      <a:fillRect/>
                    </a:stretch>
                  </pic:blipFill>
                  <pic:spPr>
                    <a:xfrm>
                      <a:off x="0" y="0"/>
                      <a:ext cx="5274310" cy="3469640"/>
                    </a:xfrm>
                    <a:prstGeom prst="rect">
                      <a:avLst/>
                    </a:prstGeom>
                  </pic:spPr>
                </pic:pic>
              </a:graphicData>
            </a:graphic>
          </wp:inline>
        </w:drawing>
      </w:r>
    </w:p>
    <w:p w:rsidR="004434C0" w:rsidRDefault="004434C0">
      <w:pPr>
        <w:pStyle w:val="Char"/>
        <w:spacing w:before="0" w:beforeAutospacing="0"/>
        <w:rPr>
          <w:rFonts w:ascii="方正仿宋_GBK" w:eastAsia="方正仿宋_GBK" w:hAnsi="方正仿宋_GBK" w:cs="方正仿宋_GBK"/>
          <w:sz w:val="32"/>
          <w:szCs w:val="32"/>
        </w:rPr>
      </w:pPr>
    </w:p>
    <w:p w:rsidR="004434C0" w:rsidRDefault="00300EB8">
      <w:pPr>
        <w:pStyle w:val="Char"/>
        <w:spacing w:before="0" w:beforeAutospacing="0"/>
        <w:rPr>
          <w:rFonts w:ascii="方正仿宋_GBK" w:eastAsia="方正仿宋_GBK" w:hAnsi="方正仿宋_GBK" w:cs="方正仿宋_GBK"/>
          <w:sz w:val="32"/>
          <w:szCs w:val="32"/>
        </w:rPr>
      </w:pPr>
      <w:r>
        <w:rPr>
          <w:rFonts w:ascii="方正仿宋_GBK" w:eastAsia="方正仿宋_GBK" w:hAnsi="方正仿宋_GBK" w:cs="方正仿宋_GBK" w:hint="eastAsia"/>
          <w:noProof/>
          <w:sz w:val="32"/>
          <w:szCs w:val="32"/>
        </w:rPr>
        <w:drawing>
          <wp:inline distT="0" distB="0" distL="114300" distR="114300">
            <wp:extent cx="5275580" cy="3258185"/>
            <wp:effectExtent l="0" t="0" r="12700" b="3175"/>
            <wp:docPr id="5" name="图片 5" descr="acf496658987357f6fb1f1b277783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f496658987357f6fb1f1b277783edc"/>
                    <pic:cNvPicPr>
                      <a:picLocks noChangeAspect="1"/>
                    </pic:cNvPicPr>
                  </pic:nvPicPr>
                  <pic:blipFill>
                    <a:blip r:embed="rId10"/>
                    <a:stretch>
                      <a:fillRect/>
                    </a:stretch>
                  </pic:blipFill>
                  <pic:spPr>
                    <a:xfrm>
                      <a:off x="0" y="0"/>
                      <a:ext cx="5275580" cy="3258185"/>
                    </a:xfrm>
                    <a:prstGeom prst="rect">
                      <a:avLst/>
                    </a:prstGeom>
                  </pic:spPr>
                </pic:pic>
              </a:graphicData>
            </a:graphic>
          </wp:inline>
        </w:drawing>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（二）部门绩效评价情况</w:t>
      </w:r>
    </w:p>
    <w:p w:rsidR="004434C0" w:rsidRDefault="00300EB8">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rPr>
        <w:t>我部门未组织开展绩效评价。</w:t>
      </w:r>
    </w:p>
    <w:p w:rsidR="004434C0" w:rsidRDefault="00300EB8">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（三）财政绩效评价情况</w:t>
      </w:r>
    </w:p>
    <w:p w:rsidR="004434C0" w:rsidRDefault="00300EB8">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县财政局未委托第三方对我部门开展绩效评价。</w:t>
      </w:r>
    </w:p>
    <w:p w:rsidR="004434C0" w:rsidRDefault="00300EB8">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434C0" w:rsidRDefault="00300EB8">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4434C0" w:rsidRDefault="00300EB8">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 xml:space="preserve">  </w:t>
      </w:r>
      <w:r>
        <w:rPr>
          <w:rStyle w:val="a7"/>
          <w:rFonts w:ascii="黑体" w:eastAsia="黑体" w:hAnsi="黑体" w:cs="黑体"/>
          <w:sz w:val="32"/>
          <w:szCs w:val="32"/>
          <w:shd w:val="clear" w:color="auto" w:fill="FFFFFF"/>
        </w:rPr>
        <w:t>七、决算公开联系方式及信息反馈渠道</w:t>
      </w:r>
    </w:p>
    <w:p w:rsidR="004434C0" w:rsidRDefault="00300EB8">
      <w:pPr>
        <w:pStyle w:val="1"/>
        <w:autoSpaceDE w:val="0"/>
        <w:ind w:firstLineChars="0" w:firstLine="0"/>
        <w:rPr>
          <w:rStyle w:val="a7"/>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贺老师</w:t>
      </w:r>
      <w:r>
        <w:rPr>
          <w:rFonts w:ascii="方正仿宋_GBK" w:eastAsia="方正仿宋_GBK" w:hAnsi="方正仿宋_GBK" w:cs="方正仿宋_GBK" w:hint="eastAsia"/>
          <w:sz w:val="32"/>
          <w:szCs w:val="32"/>
          <w:shd w:val="clear" w:color="auto" w:fill="FFFFFF"/>
        </w:rPr>
        <w:t>023-74516510</w:t>
      </w:r>
    </w:p>
    <w:p w:rsidR="004434C0" w:rsidRDefault="004434C0">
      <w:pPr>
        <w:pStyle w:val="1"/>
        <w:autoSpaceDE w:val="0"/>
        <w:ind w:firstLineChars="0" w:firstLine="0"/>
        <w:rPr>
          <w:rStyle w:val="a7"/>
          <w:rFonts w:ascii="方正仿宋_GBK" w:eastAsia="方正仿宋_GBK" w:hAnsi="方正仿宋_GBK" w:cs="方正仿宋_GBK"/>
          <w:sz w:val="32"/>
          <w:szCs w:val="32"/>
          <w:shd w:val="clear" w:color="auto" w:fill="FFFF00"/>
        </w:rPr>
        <w:sectPr w:rsidR="004434C0">
          <w:footerReference w:type="default" r:id="rId11"/>
          <w:pgSz w:w="11915" w:h="16840"/>
          <w:pgMar w:top="1440" w:right="1800" w:bottom="1440" w:left="1800" w:header="851" w:footer="992" w:gutter="0"/>
          <w:pgNumType w:fmt="numberInDash"/>
          <w:cols w:space="720"/>
          <w:docGrid w:type="lines" w:linePitch="312"/>
        </w:sectPr>
      </w:pPr>
    </w:p>
    <w:p w:rsidR="004434C0" w:rsidRDefault="004434C0">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4434C0">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4434C0">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4434C0">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4434C0" w:rsidRDefault="00300EB8">
            <w:pPr>
              <w:textAlignment w:val="bottom"/>
              <w:rPr>
                <w:rFonts w:cs="宋体" w:hint="default"/>
                <w:color w:val="000000"/>
              </w:rPr>
            </w:pPr>
            <w:r>
              <w:rPr>
                <w:rFonts w:cs="宋体"/>
              </w:rPr>
              <w:t>公开部门</w:t>
            </w:r>
            <w:r>
              <w:rPr>
                <w:rFonts w:cs="宋体"/>
              </w:rPr>
              <w:t>：</w:t>
            </w:r>
            <w:r>
              <w:rPr>
                <w:rFonts w:cs="宋体"/>
              </w:rPr>
              <w:t>垫江县财政局</w:t>
            </w:r>
          </w:p>
        </w:tc>
        <w:tc>
          <w:tcPr>
            <w:tcW w:w="4358" w:type="dxa"/>
            <w:tcBorders>
              <w:top w:val="nil"/>
              <w:left w:val="nil"/>
              <w:bottom w:val="nil"/>
              <w:right w:val="nil"/>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支出</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决算数</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3,040.42</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2,372.29</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57.36</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2.37</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83.41</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365.89</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62.69</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169.95</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50.00</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91.02</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57.36</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3,181.19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3,171.56</w:t>
            </w: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3,275.05</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3,284.68</w:t>
            </w:r>
            <w:r>
              <w:rPr>
                <w:rFonts w:cs="宋体"/>
                <w:color w:val="000000"/>
                <w:sz w:val="21"/>
                <w:szCs w:val="21"/>
                <w:lang w:bidi="ar"/>
              </w:rPr>
              <w:t xml:space="preserve"> </w:t>
            </w:r>
          </w:p>
        </w:tc>
      </w:tr>
      <w:tr w:rsidR="004434C0">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6,456.25</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0"/>
                <w:szCs w:val="20"/>
              </w:rPr>
            </w:pPr>
            <w:r>
              <w:rPr>
                <w:rFonts w:cs="宋体"/>
                <w:color w:val="000000"/>
                <w:sz w:val="21"/>
                <w:szCs w:val="21"/>
                <w:lang w:bidi="ar"/>
              </w:rPr>
              <w:t>6,456.25</w:t>
            </w:r>
            <w:r>
              <w:rPr>
                <w:rFonts w:cs="宋体"/>
                <w:color w:val="000000"/>
                <w:sz w:val="21"/>
                <w:szCs w:val="21"/>
                <w:lang w:bidi="ar"/>
              </w:rPr>
              <w:t xml:space="preserve"> </w:t>
            </w:r>
          </w:p>
        </w:tc>
      </w:tr>
    </w:tbl>
    <w:p w:rsidR="004434C0" w:rsidRDefault="00300EB8">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434C0" w:rsidRDefault="00300EB8">
      <w:pPr>
        <w:rPr>
          <w:rFonts w:cs="宋体" w:hint="default"/>
          <w:sz w:val="21"/>
          <w:szCs w:val="21"/>
          <w:lang w:bidi="ar"/>
        </w:rPr>
      </w:pPr>
      <w:r>
        <w:rPr>
          <w:rFonts w:cs="宋体"/>
          <w:sz w:val="21"/>
          <w:szCs w:val="21"/>
          <w:lang w:bidi="ar"/>
        </w:rPr>
        <w:br w:type="page"/>
      </w:r>
    </w:p>
    <w:p w:rsidR="004434C0" w:rsidRDefault="004434C0">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4434C0">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t>收入决算表</w:t>
            </w:r>
          </w:p>
        </w:tc>
      </w:tr>
      <w:tr w:rsidR="004434C0">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4434C0" w:rsidRDefault="00300EB8">
            <w:pPr>
              <w:rPr>
                <w:rFonts w:ascii="Arial" w:hAnsi="Arial" w:cs="Arial" w:hint="default"/>
                <w:color w:val="000000"/>
                <w:sz w:val="22"/>
                <w:szCs w:val="22"/>
              </w:rPr>
            </w:pPr>
            <w:r>
              <w:rPr>
                <w:rFonts w:cs="宋体"/>
              </w:rPr>
              <w:t>公开部门</w:t>
            </w:r>
            <w:r>
              <w:rPr>
                <w:rFonts w:cs="宋体"/>
              </w:rPr>
              <w:t>：</w:t>
            </w:r>
            <w:r>
              <w:rPr>
                <w:rFonts w:cs="宋体"/>
              </w:rPr>
              <w:t>垫江县财政局</w:t>
            </w:r>
          </w:p>
        </w:tc>
        <w:tc>
          <w:tcPr>
            <w:tcW w:w="241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4434C0">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4434C0" w:rsidRDefault="00300EB8">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434C0" w:rsidRDefault="00300EB8">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其他收入</w:t>
            </w:r>
          </w:p>
        </w:tc>
      </w:tr>
      <w:tr w:rsidR="004434C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3,181.19</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3,097.78</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83.41</w:t>
            </w:r>
            <w:r>
              <w:rPr>
                <w:rFonts w:cs="宋体"/>
                <w:b/>
                <w:bCs/>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2,318.28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2,318.28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政协事务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2.10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2.10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2010202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2.10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2.10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财政事务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2,316.18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2,316.18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1,595.94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1,595.94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108.61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108.61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预算改革业务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15.00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15.00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财政国库业务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107.90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107.90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财政监察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财政委托业务支出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37.70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37.70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302.08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302.08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其他财政事务支出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138.96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138.96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2.37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2.37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366.11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366.11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0.18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0.18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0.18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0.18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345.50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345.50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138.24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138.24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69.05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69.05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138.21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138.21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20.44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20.44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20.44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20.44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62.69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62.69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62.69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62.69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51.62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51.62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11.07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11.07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233.36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149.95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83.41</w:t>
            </w:r>
            <w:r>
              <w:rPr>
                <w:rFonts w:cs="宋体"/>
                <w:b/>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21305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169.95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149.95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20.00</w:t>
            </w:r>
            <w:r>
              <w:rPr>
                <w:rFonts w:cs="宋体"/>
                <w:b/>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lastRenderedPageBreak/>
              <w:t>2130599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169.95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149.95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20.00</w:t>
            </w: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21308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普惠金融发展支出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63.41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63.41</w:t>
            </w:r>
            <w:r>
              <w:rPr>
                <w:rFonts w:cs="宋体"/>
                <w:b/>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2130899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其他普惠金融发展支出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63.41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63.41</w:t>
            </w: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金融支出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50.00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50.00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21702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金融部门监管支出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50.00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50.00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2170299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金融部门其他监管支出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50.00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50.00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91.02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91.02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91.02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91.02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91.02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91.02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国有资本经营预算支出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57.36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57.36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解决历史遗留问题及改革成本支出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57.36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57.36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2230199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其他解决历史遗留问题及改革成本支出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57.36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57.36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4434C0" w:rsidRDefault="00300EB8">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4434C0" w:rsidRDefault="00300EB8">
      <w:pPr>
        <w:rPr>
          <w:rFonts w:cs="宋体" w:hint="default"/>
          <w:sz w:val="21"/>
          <w:szCs w:val="21"/>
          <w:lang w:bidi="ar"/>
        </w:rPr>
      </w:pPr>
      <w:r>
        <w:rPr>
          <w:rFonts w:cs="宋体"/>
          <w:sz w:val="21"/>
          <w:szCs w:val="21"/>
          <w:lang w:bidi="ar"/>
        </w:rPr>
        <w:br w:type="page"/>
      </w:r>
    </w:p>
    <w:p w:rsidR="004434C0" w:rsidRDefault="004434C0">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4434C0">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t>支出决算表</w:t>
            </w:r>
          </w:p>
        </w:tc>
      </w:tr>
      <w:tr w:rsidR="004434C0">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4434C0" w:rsidRDefault="00300EB8">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垫江县财政局</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4434C0">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434C0" w:rsidRDefault="00300EB8">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4434C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3,171.56</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2,431.40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740.16</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2,372.29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1,909.61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462.68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政协事务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0.78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0.78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2010202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0.78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0.78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财政事务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2,371.50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1,909.61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461.90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1,600.55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1,600.55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108.61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108.61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预算改革业务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15.00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15.00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财政国库业务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128.69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128.69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财政监察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财政委托业务支出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37.70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37.70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305.67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305.67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其他财政事务支出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165.30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3.39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161.91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2.37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2.37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365.89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365.71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0.18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0.18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0.18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0.18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0.18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345.28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345.28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138.09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138.09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68.98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68.98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138.21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20.44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20.44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20.44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20.44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62.69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62.69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62.69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62.69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51.62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51.62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11.07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11.07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lastRenderedPageBreak/>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169.95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169.95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21305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169.95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169.95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2130599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169.95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169.95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金融支出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21702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金融部门监管支出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2170299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金融部门其他监管支出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91.02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91.02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91.02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91.02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91.02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91.02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国有资本经营预算支出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57.36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57.36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解决历史遗留问题及改革成本支出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57.36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b/>
                <w:color w:val="000000"/>
                <w:sz w:val="21"/>
                <w:szCs w:val="21"/>
                <w:lang w:bidi="ar"/>
              </w:rPr>
              <w:t>57.36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434C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2230199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其他解决历史遗留问题及改革成本支出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57.36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57.36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4434C0" w:rsidRDefault="00300EB8">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434C0" w:rsidRDefault="00300EB8">
      <w:pPr>
        <w:rPr>
          <w:rFonts w:cs="宋体" w:hint="default"/>
          <w:sz w:val="21"/>
          <w:szCs w:val="21"/>
          <w:lang w:bidi="ar"/>
        </w:rPr>
      </w:pPr>
      <w:r>
        <w:rPr>
          <w:rFonts w:cs="宋体"/>
          <w:sz w:val="21"/>
          <w:szCs w:val="21"/>
          <w:lang w:bidi="ar"/>
        </w:rPr>
        <w:br w:type="page"/>
      </w:r>
    </w:p>
    <w:p w:rsidR="004434C0" w:rsidRDefault="004434C0">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4434C0">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4434C0">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4434C0" w:rsidRDefault="00300EB8">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垫江县财政局</w:t>
            </w:r>
          </w:p>
        </w:tc>
        <w:tc>
          <w:tcPr>
            <w:tcW w:w="375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4434C0">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4434C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决算数</w:t>
            </w:r>
          </w:p>
        </w:tc>
      </w:tr>
      <w:tr w:rsidR="004434C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3,040.42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2,372.29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2,372.29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57.36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365.89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365.89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62.69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62.69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149.95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149.95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50.00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50.00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91.02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91.02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57.36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57.36</w:t>
            </w: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3,097.78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3,151.56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3,094.20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57.36</w:t>
            </w: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3,135.66</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3,081.88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3,078.35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3.52</w:t>
            </w:r>
            <w:r>
              <w:rPr>
                <w:rFonts w:cs="宋体"/>
                <w:color w:val="000000"/>
                <w:sz w:val="21"/>
                <w:szCs w:val="21"/>
                <w:lang w:bidi="ar"/>
              </w:rPr>
              <w:t xml:space="preserve"> </w:t>
            </w: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3,132.14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3.52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r>
      <w:tr w:rsidR="004434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6,233.44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0"/>
                <w:szCs w:val="20"/>
              </w:rPr>
            </w:pPr>
            <w:r>
              <w:rPr>
                <w:rFonts w:cs="宋体"/>
                <w:color w:val="000000"/>
                <w:sz w:val="21"/>
                <w:szCs w:val="21"/>
                <w:lang w:bidi="ar"/>
              </w:rPr>
              <w:t>6,233.44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0"/>
                <w:szCs w:val="20"/>
              </w:rPr>
            </w:pPr>
            <w:r>
              <w:rPr>
                <w:rFonts w:cs="宋体"/>
                <w:color w:val="000000"/>
                <w:sz w:val="21"/>
                <w:szCs w:val="21"/>
                <w:lang w:bidi="ar"/>
              </w:rPr>
              <w:t>6,172.56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60.88</w:t>
            </w:r>
            <w:r>
              <w:rPr>
                <w:rFonts w:cs="宋体"/>
                <w:color w:val="000000"/>
                <w:sz w:val="21"/>
                <w:szCs w:val="21"/>
                <w:lang w:bidi="ar"/>
              </w:rPr>
              <w:t xml:space="preserve"> </w:t>
            </w:r>
          </w:p>
        </w:tc>
      </w:tr>
    </w:tbl>
    <w:p w:rsidR="004434C0" w:rsidRDefault="00300EB8">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434C0" w:rsidRDefault="00300EB8">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4434C0">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4434C0">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4434C0" w:rsidRDefault="00300EB8">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垫江县财政局</w:t>
            </w:r>
          </w:p>
        </w:tc>
        <w:tc>
          <w:tcPr>
            <w:tcW w:w="4817"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4434C0">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本年支出</w:t>
            </w:r>
          </w:p>
        </w:tc>
      </w:tr>
      <w:tr w:rsidR="004434C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项目支出</w:t>
            </w:r>
          </w:p>
        </w:tc>
      </w:tr>
      <w:tr w:rsidR="004434C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3,094.20</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2,431.40</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662.80</w:t>
            </w:r>
            <w:r>
              <w:rPr>
                <w:rFonts w:cs="宋体"/>
                <w:b/>
                <w:bCs/>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2,372.29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1,909.61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462.68</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政协事务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0.78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0.78</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2010202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0.78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0.78</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20106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财政事务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2,371.50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1,909.61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461.90</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1,600.55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1,600.55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108.61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108.61</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预算改革业务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15.00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15.00</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财政国库业务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128.69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128.69</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财政监察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财政委托业务支出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37.70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37.70</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305.67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305.67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2010699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其他财政事务支出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165.30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3.39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161.91</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2.37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2.37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2.37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2.37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2.37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2.37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365.89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365.71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0.18</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0.18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0.18</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0.18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0.18</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345.28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345.28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138.09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138.09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68.98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68.98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138.21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138.21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20.44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20.44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2080801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死亡抚恤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20.44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20.44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62.69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62.69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62.69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62.69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51.62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51.62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11.07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11.07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149.95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149.95</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21305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149.95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149.95</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2130599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149.95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149.95</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金融支出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50.00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50.00</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21702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金融部门监管支出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50.00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50.00</w:t>
            </w:r>
            <w:r>
              <w:rPr>
                <w:rFonts w:cs="宋体"/>
                <w:b/>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2170299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金融部门其他监管支出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50.00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50.00</w:t>
            </w: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91.02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91.02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91.02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91.02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434C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91.02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91.02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4434C0" w:rsidRDefault="00300EB8">
      <w:pPr>
        <w:rPr>
          <w:rFonts w:cs="宋体" w:hint="default"/>
          <w:sz w:val="21"/>
          <w:szCs w:val="21"/>
        </w:rPr>
      </w:pPr>
      <w:r>
        <w:rPr>
          <w:rFonts w:cs="宋体"/>
          <w:sz w:val="21"/>
          <w:szCs w:val="21"/>
          <w:lang w:bidi="ar"/>
        </w:rPr>
        <w:lastRenderedPageBreak/>
        <w:t>备注：</w:t>
      </w:r>
      <w:r>
        <w:rPr>
          <w:rFonts w:cs="宋体"/>
          <w:sz w:val="21"/>
          <w:szCs w:val="21"/>
          <w:lang w:bidi="ar"/>
        </w:rPr>
        <w:t>1.</w:t>
      </w:r>
      <w:r>
        <w:rPr>
          <w:rFonts w:cs="宋体"/>
          <w:sz w:val="21"/>
          <w:szCs w:val="21"/>
          <w:lang w:bidi="ar"/>
        </w:rPr>
        <w:t>本表反映部门本年度一般公共预算财政拨款支出情况。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434C0" w:rsidRDefault="00300EB8">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4434C0">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4434C0">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4434C0" w:rsidRDefault="00300EB8">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垫江县财政局</w:t>
            </w:r>
          </w:p>
        </w:tc>
        <w:tc>
          <w:tcPr>
            <w:tcW w:w="2829"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4434C0">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公用经费</w:t>
            </w:r>
          </w:p>
        </w:tc>
      </w:tr>
      <w:tr w:rsidR="004434C0">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金额</w:t>
            </w:r>
          </w:p>
        </w:tc>
      </w:tr>
      <w:tr w:rsidR="004434C0">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1,653.93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590.30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10.17</w:t>
            </w: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343.22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61.94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201.08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11.62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10.17</w:t>
            </w: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466.89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0.35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188.88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1.71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138.09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16.49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68.98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53.40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62.69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2.59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13.37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118.30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91.02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31.00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7.21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48.70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0.67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177.00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0.77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2.76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24.06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0.38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20.44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126.14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33.23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15.10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84.37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15.32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1.50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15.28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47.12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106.57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r>
      <w:tr w:rsidR="004434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color w:val="000000"/>
                <w:sz w:val="22"/>
                <w:szCs w:val="22"/>
              </w:rPr>
            </w:pPr>
          </w:p>
        </w:tc>
      </w:tr>
      <w:tr w:rsidR="004434C0">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1,830.93</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color w:val="000000"/>
                <w:sz w:val="22"/>
                <w:szCs w:val="22"/>
              </w:rPr>
            </w:pPr>
            <w:r>
              <w:rPr>
                <w:rFonts w:cs="宋体"/>
                <w:color w:val="000000"/>
                <w:sz w:val="21"/>
                <w:szCs w:val="21"/>
                <w:lang w:bidi="ar"/>
              </w:rPr>
              <w:t>600.47</w:t>
            </w:r>
            <w:r>
              <w:rPr>
                <w:rFonts w:cs="宋体"/>
                <w:color w:val="000000"/>
                <w:sz w:val="21"/>
                <w:szCs w:val="21"/>
                <w:lang w:bidi="ar"/>
              </w:rPr>
              <w:t xml:space="preserve"> </w:t>
            </w:r>
          </w:p>
        </w:tc>
      </w:tr>
    </w:tbl>
    <w:p w:rsidR="004434C0" w:rsidRDefault="00300EB8">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434C0" w:rsidRDefault="00300EB8">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4434C0">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4434C0">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4434C0" w:rsidRDefault="00300EB8">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垫江县财政局</w:t>
            </w:r>
          </w:p>
        </w:tc>
        <w:tc>
          <w:tcPr>
            <w:tcW w:w="247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4434C0">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4434C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4434C0" w:rsidRDefault="00300EB8">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4434C0" w:rsidRDefault="00300EB8">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4434C0">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4434C0">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4434C0" w:rsidRDefault="00300EB8">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垫江县财政局</w:t>
            </w:r>
          </w:p>
        </w:tc>
        <w:tc>
          <w:tcPr>
            <w:tcW w:w="4736"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4434C0">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434C0" w:rsidRDefault="00300EB8">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4434C0" w:rsidRDefault="00300EB8">
            <w:pPr>
              <w:jc w:val="center"/>
              <w:textAlignment w:val="bottom"/>
              <w:rPr>
                <w:rFonts w:cs="宋体" w:hint="default"/>
                <w:b/>
                <w:color w:val="000000"/>
                <w:sz w:val="22"/>
                <w:szCs w:val="22"/>
              </w:rPr>
            </w:pPr>
            <w:r>
              <w:rPr>
                <w:rFonts w:cs="宋体"/>
                <w:b/>
                <w:color w:val="000000"/>
                <w:sz w:val="22"/>
                <w:szCs w:val="22"/>
                <w:lang w:bidi="ar"/>
              </w:rPr>
              <w:t>本年支出</w:t>
            </w:r>
          </w:p>
        </w:tc>
      </w:tr>
      <w:tr w:rsidR="004434C0">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项目支出</w:t>
            </w:r>
          </w:p>
        </w:tc>
      </w:tr>
      <w:tr w:rsidR="004434C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434C0" w:rsidRDefault="004434C0">
            <w:pPr>
              <w:jc w:val="center"/>
              <w:rPr>
                <w:rFonts w:cs="宋体" w:hint="default"/>
                <w:b/>
                <w:color w:val="000000"/>
                <w:sz w:val="22"/>
                <w:szCs w:val="22"/>
              </w:rPr>
            </w:pPr>
          </w:p>
        </w:tc>
      </w:tr>
      <w:tr w:rsidR="004434C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57.36</w:t>
            </w: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bCs/>
                <w:color w:val="000000"/>
                <w:sz w:val="21"/>
                <w:szCs w:val="21"/>
                <w:lang w:bidi="ar"/>
              </w:rPr>
              <w:t>57.36</w:t>
            </w:r>
            <w:r>
              <w:rPr>
                <w:rFonts w:cs="宋体"/>
                <w:b/>
                <w:bCs/>
                <w:color w:val="000000"/>
                <w:sz w:val="21"/>
                <w:szCs w:val="21"/>
                <w:lang w:bidi="ar"/>
              </w:rPr>
              <w:t xml:space="preserve"> </w:t>
            </w:r>
          </w:p>
        </w:tc>
      </w:tr>
      <w:tr w:rsidR="004434C0">
        <w:trPr>
          <w:trHeight w:val="488"/>
        </w:trPr>
        <w:tc>
          <w:tcPr>
            <w:tcW w:w="27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223</w:t>
            </w:r>
          </w:p>
        </w:tc>
        <w:tc>
          <w:tcPr>
            <w:tcW w:w="4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国有资本经营预算支出</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57.36</w:t>
            </w:r>
            <w:r>
              <w:rPr>
                <w:rFonts w:cs="宋体"/>
                <w:b/>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57.36</w:t>
            </w:r>
            <w:r>
              <w:rPr>
                <w:rFonts w:cs="宋体"/>
                <w:b/>
                <w:color w:val="000000"/>
                <w:sz w:val="21"/>
                <w:szCs w:val="21"/>
                <w:lang w:bidi="ar"/>
              </w:rPr>
              <w:t xml:space="preserve"> </w:t>
            </w:r>
          </w:p>
        </w:tc>
      </w:tr>
      <w:tr w:rsidR="004434C0">
        <w:trPr>
          <w:trHeight w:val="488"/>
        </w:trPr>
        <w:tc>
          <w:tcPr>
            <w:tcW w:w="27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22301</w:t>
            </w:r>
          </w:p>
        </w:tc>
        <w:tc>
          <w:tcPr>
            <w:tcW w:w="4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b/>
                <w:color w:val="000000"/>
                <w:sz w:val="21"/>
                <w:szCs w:val="21"/>
                <w:lang w:bidi="ar"/>
              </w:rPr>
              <w:t>解决历史遗留问题及改革成本支出</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57.36</w:t>
            </w:r>
            <w:r>
              <w:rPr>
                <w:rFonts w:cs="宋体"/>
                <w:b/>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b/>
                <w:color w:val="000000"/>
                <w:sz w:val="21"/>
                <w:szCs w:val="21"/>
                <w:lang w:bidi="ar"/>
              </w:rPr>
              <w:t>57.36</w:t>
            </w:r>
            <w:r>
              <w:rPr>
                <w:rFonts w:cs="宋体"/>
                <w:b/>
                <w:color w:val="000000"/>
                <w:sz w:val="21"/>
                <w:szCs w:val="21"/>
                <w:lang w:bidi="ar"/>
              </w:rPr>
              <w:t xml:space="preserve"> </w:t>
            </w:r>
          </w:p>
        </w:tc>
      </w:tr>
      <w:tr w:rsidR="004434C0">
        <w:trPr>
          <w:trHeight w:val="488"/>
        </w:trPr>
        <w:tc>
          <w:tcPr>
            <w:tcW w:w="27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2230199</w:t>
            </w:r>
          </w:p>
        </w:tc>
        <w:tc>
          <w:tcPr>
            <w:tcW w:w="44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1"/>
                <w:szCs w:val="21"/>
                <w:lang w:bidi="ar"/>
              </w:rPr>
              <w:t>其他解决历史遗留问题及改革成本支出</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57.36</w:t>
            </w:r>
            <w:r>
              <w:rPr>
                <w:rFonts w:cs="宋体"/>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4434C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4434C0" w:rsidRDefault="00300EB8">
            <w:pPr>
              <w:wordWrap w:val="0"/>
              <w:jc w:val="right"/>
              <w:textAlignment w:val="center"/>
              <w:rPr>
                <w:rFonts w:cs="宋体" w:hint="default"/>
                <w:b/>
                <w:color w:val="000000"/>
                <w:sz w:val="22"/>
                <w:szCs w:val="22"/>
              </w:rPr>
            </w:pPr>
            <w:r>
              <w:rPr>
                <w:rFonts w:cs="宋体"/>
                <w:color w:val="000000"/>
                <w:sz w:val="21"/>
                <w:szCs w:val="21"/>
                <w:lang w:bidi="ar"/>
              </w:rPr>
              <w:t>57.36</w:t>
            </w:r>
            <w:r>
              <w:rPr>
                <w:rFonts w:cs="宋体"/>
                <w:color w:val="000000"/>
                <w:sz w:val="21"/>
                <w:szCs w:val="21"/>
                <w:lang w:bidi="ar"/>
              </w:rPr>
              <w:t xml:space="preserve"> </w:t>
            </w:r>
          </w:p>
        </w:tc>
      </w:tr>
    </w:tbl>
    <w:p w:rsidR="004434C0" w:rsidRDefault="00300EB8">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本表反映部门本年度国有资本经营预算财政拨款支出情况。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434C0" w:rsidRDefault="00300EB8">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4434C0">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4434C0" w:rsidRDefault="00300EB8">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4434C0">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4434C0" w:rsidRDefault="004434C0">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4434C0">
        <w:trPr>
          <w:trHeight w:val="285"/>
        </w:trPr>
        <w:tc>
          <w:tcPr>
            <w:tcW w:w="5159" w:type="dxa"/>
            <w:tcBorders>
              <w:top w:val="nil"/>
              <w:left w:val="nil"/>
              <w:bottom w:val="single" w:sz="4" w:space="0" w:color="auto"/>
              <w:right w:val="nil"/>
            </w:tcBorders>
            <w:shd w:val="clear" w:color="auto" w:fill="auto"/>
            <w:tcMar>
              <w:top w:w="15" w:type="dxa"/>
              <w:left w:w="15" w:type="dxa"/>
              <w:right w:w="15" w:type="dxa"/>
            </w:tcMar>
            <w:vAlign w:val="bottom"/>
          </w:tcPr>
          <w:p w:rsidR="004434C0" w:rsidRDefault="00300EB8">
            <w:pPr>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垫江县财政局</w:t>
            </w:r>
          </w:p>
        </w:tc>
        <w:tc>
          <w:tcPr>
            <w:tcW w:w="3822" w:type="dxa"/>
            <w:tcBorders>
              <w:top w:val="nil"/>
              <w:left w:val="nil"/>
              <w:bottom w:val="single" w:sz="4" w:space="0" w:color="auto"/>
              <w:right w:val="nil"/>
            </w:tcBorders>
            <w:shd w:val="clear" w:color="auto" w:fill="auto"/>
            <w:tcMar>
              <w:top w:w="15" w:type="dxa"/>
              <w:left w:w="15" w:type="dxa"/>
              <w:right w:w="15" w:type="dxa"/>
            </w:tcMar>
            <w:vAlign w:val="bottom"/>
          </w:tcPr>
          <w:p w:rsidR="004434C0" w:rsidRDefault="004434C0">
            <w:pPr>
              <w:jc w:val="center"/>
              <w:rPr>
                <w:rFonts w:cs="宋体" w:hint="default"/>
                <w:color w:val="000000"/>
                <w:sz w:val="22"/>
                <w:szCs w:val="22"/>
              </w:rPr>
            </w:pPr>
          </w:p>
        </w:tc>
        <w:tc>
          <w:tcPr>
            <w:tcW w:w="3281" w:type="dxa"/>
            <w:tcBorders>
              <w:top w:val="nil"/>
              <w:left w:val="nil"/>
              <w:bottom w:val="single" w:sz="4" w:space="0" w:color="auto"/>
              <w:right w:val="nil"/>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2"/>
                <w:szCs w:val="22"/>
              </w:rPr>
            </w:pPr>
          </w:p>
        </w:tc>
        <w:tc>
          <w:tcPr>
            <w:tcW w:w="6581" w:type="dxa"/>
            <w:tcBorders>
              <w:top w:val="nil"/>
              <w:left w:val="nil"/>
              <w:bottom w:val="single" w:sz="4" w:space="0" w:color="auto"/>
              <w:right w:val="nil"/>
            </w:tcBorders>
            <w:shd w:val="clear" w:color="auto" w:fill="auto"/>
            <w:tcMar>
              <w:top w:w="15" w:type="dxa"/>
              <w:left w:w="15" w:type="dxa"/>
              <w:right w:w="15" w:type="dxa"/>
            </w:tcMar>
            <w:vAlign w:val="bottom"/>
          </w:tcPr>
          <w:p w:rsidR="004434C0" w:rsidRDefault="004434C0">
            <w:pPr>
              <w:rPr>
                <w:rFonts w:ascii="Arial" w:hAnsi="Arial" w:cs="Arial" w:hint="default"/>
                <w:color w:val="000000"/>
                <w:sz w:val="22"/>
                <w:szCs w:val="22"/>
              </w:rPr>
            </w:pPr>
          </w:p>
        </w:tc>
        <w:tc>
          <w:tcPr>
            <w:tcW w:w="3325" w:type="dxa"/>
            <w:tcBorders>
              <w:top w:val="nil"/>
              <w:left w:val="nil"/>
              <w:bottom w:val="single" w:sz="4" w:space="0" w:color="auto"/>
              <w:right w:val="nil"/>
            </w:tcBorders>
            <w:shd w:val="clear" w:color="auto" w:fill="auto"/>
            <w:tcMar>
              <w:top w:w="15" w:type="dxa"/>
              <w:left w:w="15" w:type="dxa"/>
              <w:right w:w="15" w:type="dxa"/>
            </w:tcMar>
            <w:vAlign w:val="bottom"/>
          </w:tcPr>
          <w:p w:rsidR="004434C0" w:rsidRDefault="00300EB8">
            <w:pPr>
              <w:jc w:val="right"/>
              <w:textAlignment w:val="bottom"/>
              <w:rPr>
                <w:rFonts w:cs="宋体" w:hint="default"/>
                <w:color w:val="000000"/>
              </w:rPr>
            </w:pPr>
            <w:r>
              <w:rPr>
                <w:rFonts w:cs="宋体"/>
                <w:color w:val="000000"/>
                <w:lang w:bidi="ar"/>
              </w:rPr>
              <w:t>单位：</w:t>
            </w:r>
            <w:r>
              <w:rPr>
                <w:rFonts w:cs="宋体"/>
              </w:rPr>
              <w:t>万元</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jc w:val="center"/>
              <w:textAlignment w:val="center"/>
              <w:rPr>
                <w:rFonts w:cs="宋体" w:hint="default"/>
                <w:b/>
                <w:color w:val="000000"/>
                <w:sz w:val="22"/>
                <w:szCs w:val="22"/>
              </w:rPr>
            </w:pPr>
            <w:r>
              <w:rPr>
                <w:rFonts w:cs="宋体"/>
                <w:b/>
                <w:color w:val="000000"/>
                <w:sz w:val="22"/>
                <w:szCs w:val="22"/>
                <w:lang w:bidi="ar"/>
              </w:rPr>
              <w:t>决算数</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556.81</w:t>
            </w: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40.75</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40.75</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353.09</w:t>
            </w: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203.72</w:t>
            </w: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15.28</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15.28</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3</w:t>
            </w: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15.28</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15.28</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25.47</w:t>
            </w: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25.47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25.47</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2</w:t>
            </w: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1</w:t>
            </w: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3</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378</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2,911</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1.31</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0"/>
                <w:szCs w:val="20"/>
              </w:rPr>
            </w:pPr>
          </w:p>
        </w:tc>
      </w:tr>
      <w:tr w:rsidR="004434C0">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300EB8">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34C0" w:rsidRDefault="00300EB8">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300EB8">
            <w:pPr>
              <w:wordWrap w:val="0"/>
              <w:jc w:val="right"/>
              <w:textAlignment w:val="bottom"/>
              <w:rPr>
                <w:rFonts w:ascii="Arial" w:hAnsi="Arial" w:cs="Arial" w:hint="default"/>
                <w:color w:val="000000"/>
                <w:sz w:val="20"/>
                <w:szCs w:val="20"/>
              </w:rPr>
            </w:pPr>
            <w:r>
              <w:rPr>
                <w:rFonts w:cs="宋体"/>
                <w:color w:val="000000"/>
                <w:sz w:val="21"/>
                <w:szCs w:val="21"/>
                <w:lang w:bidi="ar"/>
              </w:rPr>
              <w:t>10.41</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4434C0" w:rsidRDefault="004434C0">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4434C0" w:rsidRDefault="004434C0">
            <w:pPr>
              <w:jc w:val="right"/>
              <w:rPr>
                <w:rFonts w:ascii="Arial" w:hAnsi="Arial" w:cs="Arial" w:hint="default"/>
                <w:color w:val="000000"/>
                <w:sz w:val="20"/>
                <w:szCs w:val="20"/>
              </w:rPr>
            </w:pPr>
          </w:p>
        </w:tc>
      </w:tr>
    </w:tbl>
    <w:p w:rsidR="004434C0" w:rsidRDefault="00300EB8">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4434C0" w:rsidRDefault="004434C0">
      <w:pPr>
        <w:rPr>
          <w:rFonts w:cs="宋体" w:hint="default"/>
          <w:color w:val="000000"/>
          <w:sz w:val="21"/>
          <w:szCs w:val="21"/>
          <w:lang w:bidi="ar"/>
        </w:rPr>
      </w:pPr>
    </w:p>
    <w:p w:rsidR="004434C0" w:rsidRDefault="004434C0">
      <w:pPr>
        <w:rPr>
          <w:rFonts w:cs="宋体" w:hint="default"/>
          <w:color w:val="000000"/>
          <w:sz w:val="21"/>
          <w:szCs w:val="21"/>
          <w:lang w:bidi="ar"/>
        </w:rPr>
      </w:pPr>
    </w:p>
    <w:p w:rsidR="004434C0" w:rsidRDefault="004434C0">
      <w:pPr>
        <w:rPr>
          <w:rFonts w:cs="宋体" w:hint="default"/>
          <w:color w:val="000000"/>
          <w:sz w:val="21"/>
          <w:szCs w:val="21"/>
          <w:lang w:bidi="ar"/>
        </w:rPr>
      </w:pPr>
    </w:p>
    <w:p w:rsidR="004434C0" w:rsidRDefault="004434C0">
      <w:pPr>
        <w:rPr>
          <w:rFonts w:cs="宋体" w:hint="default"/>
          <w:color w:val="000000"/>
          <w:sz w:val="21"/>
          <w:szCs w:val="21"/>
          <w:lang w:bidi="ar"/>
        </w:rPr>
      </w:pPr>
    </w:p>
    <w:p w:rsidR="004434C0" w:rsidRDefault="004434C0">
      <w:pPr>
        <w:rPr>
          <w:rFonts w:cs="宋体" w:hint="default"/>
          <w:color w:val="000000"/>
          <w:sz w:val="21"/>
          <w:szCs w:val="21"/>
          <w:lang w:bidi="ar"/>
        </w:rPr>
      </w:pPr>
    </w:p>
    <w:p w:rsidR="004434C0" w:rsidRDefault="004434C0">
      <w:pPr>
        <w:rPr>
          <w:rFonts w:cs="宋体" w:hint="default"/>
          <w:color w:val="000000"/>
          <w:sz w:val="21"/>
          <w:szCs w:val="21"/>
          <w:lang w:bidi="ar"/>
        </w:rPr>
      </w:pPr>
    </w:p>
    <w:p w:rsidR="004434C0" w:rsidRDefault="004434C0">
      <w:pPr>
        <w:rPr>
          <w:rFonts w:cs="宋体" w:hint="default"/>
          <w:color w:val="000000"/>
          <w:sz w:val="21"/>
          <w:szCs w:val="21"/>
          <w:lang w:bidi="ar"/>
        </w:rPr>
      </w:pPr>
    </w:p>
    <w:p w:rsidR="004434C0" w:rsidRDefault="004434C0">
      <w:pPr>
        <w:rPr>
          <w:rFonts w:cs="宋体" w:hint="default"/>
          <w:color w:val="000000"/>
          <w:sz w:val="21"/>
          <w:szCs w:val="21"/>
          <w:lang w:bidi="ar"/>
        </w:rPr>
      </w:pPr>
    </w:p>
    <w:p w:rsidR="004434C0" w:rsidRDefault="004434C0">
      <w:pPr>
        <w:rPr>
          <w:rFonts w:cs="宋体" w:hint="default"/>
          <w:color w:val="000000"/>
          <w:sz w:val="21"/>
          <w:szCs w:val="21"/>
          <w:lang w:bidi="ar"/>
        </w:rPr>
      </w:pPr>
    </w:p>
    <w:p w:rsidR="004434C0" w:rsidRDefault="004434C0">
      <w:pPr>
        <w:pStyle w:val="1"/>
        <w:autoSpaceDE w:val="0"/>
        <w:ind w:firstLineChars="0" w:firstLine="0"/>
        <w:rPr>
          <w:rFonts w:cs="宋体"/>
          <w:sz w:val="21"/>
          <w:szCs w:val="21"/>
        </w:rPr>
      </w:pPr>
    </w:p>
    <w:sectPr w:rsidR="004434C0">
      <w:headerReference w:type="default" r:id="rId12"/>
      <w:footerReference w:type="default" r:id="rId13"/>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B8" w:rsidRDefault="00300EB8">
      <w:pPr>
        <w:rPr>
          <w:rFonts w:hint="default"/>
        </w:rPr>
      </w:pPr>
      <w:r>
        <w:separator/>
      </w:r>
    </w:p>
  </w:endnote>
  <w:endnote w:type="continuationSeparator" w:id="0">
    <w:p w:rsidR="00300EB8" w:rsidRDefault="00300EB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C0" w:rsidRDefault="00300EB8">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34C0" w:rsidRDefault="00300EB8">
                          <w:pPr>
                            <w:pStyle w:val="a4"/>
                            <w:rPr>
                              <w:rFonts w:hint="default"/>
                            </w:rPr>
                          </w:pPr>
                          <w:r>
                            <w:fldChar w:fldCharType="begin"/>
                          </w:r>
                          <w:r>
                            <w:instrText xml:space="preserve"> PAGE  \* MERGEFORMAT </w:instrText>
                          </w:r>
                          <w:r>
                            <w:fldChar w:fldCharType="separate"/>
                          </w:r>
                          <w:r w:rsidR="00FD47BF">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434C0" w:rsidRDefault="00300EB8">
                    <w:pPr>
                      <w:pStyle w:val="a4"/>
                      <w:rPr>
                        <w:rFonts w:hint="default"/>
                      </w:rPr>
                    </w:pPr>
                    <w:r>
                      <w:fldChar w:fldCharType="begin"/>
                    </w:r>
                    <w:r>
                      <w:instrText xml:space="preserve"> PAGE  \* MERGEFORMAT </w:instrText>
                    </w:r>
                    <w:r>
                      <w:fldChar w:fldCharType="separate"/>
                    </w:r>
                    <w:r w:rsidR="00FD47BF">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C0" w:rsidRDefault="00300EB8">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434C0" w:rsidRDefault="00300EB8">
                          <w:pPr>
                            <w:pStyle w:val="a4"/>
                            <w:rPr>
                              <w:rFonts w:hint="default"/>
                            </w:rPr>
                          </w:pPr>
                          <w:r>
                            <w:t xml:space="preserve"> </w:t>
                          </w:r>
                          <w:r>
                            <w:fldChar w:fldCharType="begin"/>
                          </w:r>
                          <w:r>
                            <w:instrText>PAGE   \* MERGEFORMAT</w:instrText>
                          </w:r>
                          <w:r>
                            <w:fldChar w:fldCharType="separate"/>
                          </w:r>
                          <w:r w:rsidR="00FD47BF" w:rsidRPr="00FD47BF">
                            <w:rPr>
                              <w:rFonts w:hint="default"/>
                              <w:noProof/>
                              <w:lang w:val="zh-CN"/>
                            </w:rPr>
                            <w:t>-</w:t>
                          </w:r>
                          <w:r w:rsidR="00FD47BF">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4434C0" w:rsidRDefault="00300EB8">
                    <w:pPr>
                      <w:pStyle w:val="a4"/>
                      <w:rPr>
                        <w:rFonts w:hint="default"/>
                      </w:rPr>
                    </w:pPr>
                    <w:r>
                      <w:t xml:space="preserve"> </w:t>
                    </w:r>
                    <w:r>
                      <w:fldChar w:fldCharType="begin"/>
                    </w:r>
                    <w:r>
                      <w:instrText>PAGE   \* MERGEFORMAT</w:instrText>
                    </w:r>
                    <w:r>
                      <w:fldChar w:fldCharType="separate"/>
                    </w:r>
                    <w:r w:rsidR="00FD47BF" w:rsidRPr="00FD47BF">
                      <w:rPr>
                        <w:rFonts w:hint="default"/>
                        <w:noProof/>
                        <w:lang w:val="zh-CN"/>
                      </w:rPr>
                      <w:t>-</w:t>
                    </w:r>
                    <w:r w:rsidR="00FD47BF">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4434C0" w:rsidRDefault="00300EB8">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4434C0" w:rsidRDefault="00300EB8">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B8" w:rsidRDefault="00300EB8">
      <w:pPr>
        <w:rPr>
          <w:rFonts w:hint="default"/>
        </w:rPr>
      </w:pPr>
      <w:r>
        <w:separator/>
      </w:r>
    </w:p>
  </w:footnote>
  <w:footnote w:type="continuationSeparator" w:id="0">
    <w:p w:rsidR="00300EB8" w:rsidRDefault="00300EB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C0" w:rsidRDefault="004434C0">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27E776"/>
    <w:multiLevelType w:val="singleLevel"/>
    <w:tmpl w:val="B527E776"/>
    <w:lvl w:ilvl="0">
      <w:start w:val="2"/>
      <w:numFmt w:val="chineseCounting"/>
      <w:suff w:val="nothing"/>
      <w:lvlText w:val="（%1）"/>
      <w:lvlJc w:val="left"/>
      <w:rPr>
        <w:rFonts w:hint="eastAsia"/>
      </w:rPr>
    </w:lvl>
  </w:abstractNum>
  <w:abstractNum w:abstractNumId="1" w15:restartNumberingAfterBreak="0">
    <w:nsid w:val="D42607D4"/>
    <w:multiLevelType w:val="singleLevel"/>
    <w:tmpl w:val="D42607D4"/>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E5443"/>
    <w:rsid w:val="00300EB8"/>
    <w:rsid w:val="004434C0"/>
    <w:rsid w:val="00550ABE"/>
    <w:rsid w:val="007B419D"/>
    <w:rsid w:val="009B67B8"/>
    <w:rsid w:val="00B03CCD"/>
    <w:rsid w:val="00E76362"/>
    <w:rsid w:val="00F73F90"/>
    <w:rsid w:val="00FD47BF"/>
    <w:rsid w:val="01474EBF"/>
    <w:rsid w:val="01F3521E"/>
    <w:rsid w:val="020E63A4"/>
    <w:rsid w:val="03B87EA0"/>
    <w:rsid w:val="03E3214F"/>
    <w:rsid w:val="044C50BA"/>
    <w:rsid w:val="05BC6D49"/>
    <w:rsid w:val="06194FF1"/>
    <w:rsid w:val="06A2550B"/>
    <w:rsid w:val="06F80EE2"/>
    <w:rsid w:val="07001CCA"/>
    <w:rsid w:val="070D1426"/>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F97BC4"/>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1EB3E06"/>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B3FF5"/>
  <w15:docId w15:val="{2FBB881E-F5DB-422D-B1AC-51EE6A4E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61"/>
      <w:ind w:left="117"/>
    </w:pPr>
    <w:rPr>
      <w:szCs w:val="30"/>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qFormat/>
    <w:rPr>
      <w:b/>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paragraph" w:customStyle="1" w:styleId="CharChar">
    <w:name w:val="普通(网站) Char Char"/>
    <w:basedOn w:val="a"/>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2566</Words>
  <Characters>14632</Characters>
  <Application>Microsoft Office Word</Application>
  <DocSecurity>0</DocSecurity>
  <Lines>121</Lines>
  <Paragraphs>34</Paragraphs>
  <ScaleCrop>false</ScaleCrop>
  <Company>微软中国</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垫江县财政局2023年度决算公开说明</dc:title>
  <dc:creator>Administrator</dc:creator>
  <cp:lastModifiedBy>吴幽</cp:lastModifiedBy>
  <cp:revision>3</cp:revision>
  <dcterms:created xsi:type="dcterms:W3CDTF">2024-07-11T02:00:00Z</dcterms:created>
  <dcterms:modified xsi:type="dcterms:W3CDTF">2024-09-09T03:10:00Z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