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0E8" w:rsidRDefault="001750F1">
      <w:pPr>
        <w:pStyle w:val="a5"/>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垫江县妇女儿童服务中心</w:t>
      </w:r>
      <w:r>
        <w:rPr>
          <w:rFonts w:ascii="方正小标宋_GBK" w:eastAsia="方正小标宋_GBK" w:hAnsi="方正小标宋_GBK" w:cs="方正小标宋_GBK"/>
          <w:sz w:val="36"/>
          <w:szCs w:val="36"/>
          <w:shd w:val="clear" w:color="auto" w:fill="FFFFFF"/>
        </w:rPr>
        <w:t>2023年度决算公开说明</w:t>
      </w:r>
    </w:p>
    <w:p w:rsidR="007910E8" w:rsidRDefault="001750F1">
      <w:pPr>
        <w:pStyle w:val="a5"/>
        <w:shd w:val="clear" w:color="auto" w:fill="FFFFFF"/>
        <w:rPr>
          <w:rFonts w:ascii="黑体" w:eastAsia="黑体" w:hAnsi="黑体" w:cs="黑体" w:hint="default"/>
          <w:sz w:val="32"/>
          <w:szCs w:val="32"/>
        </w:rPr>
      </w:pPr>
      <w:r>
        <w:rPr>
          <w:rStyle w:val="a6"/>
          <w:rFonts w:ascii="黑体" w:eastAsia="黑体" w:hAnsi="黑体" w:cs="黑体"/>
          <w:sz w:val="32"/>
          <w:szCs w:val="32"/>
          <w:shd w:val="clear" w:color="auto" w:fill="FFFFFF"/>
        </w:rPr>
        <w:t>一、</w:t>
      </w:r>
      <w:r w:rsidR="00EB3866">
        <w:rPr>
          <w:rStyle w:val="a6"/>
          <w:rFonts w:ascii="黑体" w:eastAsia="黑体" w:hAnsi="黑体" w:cs="黑体"/>
          <w:sz w:val="32"/>
          <w:szCs w:val="32"/>
          <w:shd w:val="clear" w:color="auto" w:fill="FFFFFF"/>
        </w:rPr>
        <w:t>单位</w:t>
      </w:r>
      <w:r>
        <w:rPr>
          <w:rStyle w:val="a6"/>
          <w:rFonts w:ascii="黑体" w:eastAsia="黑体" w:hAnsi="黑体" w:cs="黑体"/>
          <w:sz w:val="32"/>
          <w:szCs w:val="32"/>
          <w:shd w:val="clear" w:color="auto" w:fill="FFFFFF"/>
        </w:rPr>
        <w:t>基本情况</w:t>
      </w:r>
    </w:p>
    <w:p w:rsidR="007910E8" w:rsidRDefault="001750F1">
      <w:pPr>
        <w:pStyle w:val="a5"/>
        <w:shd w:val="clear" w:color="auto" w:fill="FFFFFF"/>
        <w:ind w:firstLine="420"/>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（一）职能职责</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主要职责任务为妇女儿童提供教育培训、游戏娱乐、文化艺术、学习交流、维权、宣传等服务，促进妇女儿童事业健康发展。</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具体职责任务：</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1</w:t>
      </w:r>
      <w:r>
        <w:rPr>
          <w:rFonts w:eastAsia="方正仿宋_GBK" w:cs="仿宋_GB2312"/>
          <w:sz w:val="32"/>
        </w:rPr>
        <w:t>.</w:t>
      </w:r>
      <w:r>
        <w:rPr>
          <w:rFonts w:eastAsia="方正仿宋_GBK" w:cs="仿宋_GB2312" w:hint="eastAsia"/>
          <w:sz w:val="32"/>
        </w:rPr>
        <w:t>开展党的方针政策、爱国主义、集体主义、社会主义等思想政治教育。</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2</w:t>
      </w:r>
      <w:r>
        <w:rPr>
          <w:rFonts w:eastAsia="方正仿宋_GBK" w:cs="仿宋_GB2312"/>
          <w:sz w:val="32"/>
        </w:rPr>
        <w:t>.</w:t>
      </w:r>
      <w:r>
        <w:rPr>
          <w:rFonts w:eastAsia="方正仿宋_GBK" w:cs="仿宋_GB2312" w:hint="eastAsia"/>
          <w:sz w:val="32"/>
        </w:rPr>
        <w:t>开展妇女技能培训、兴趣培训和综合素质培训。</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3</w:t>
      </w:r>
      <w:r>
        <w:rPr>
          <w:rFonts w:eastAsia="方正仿宋_GBK" w:cs="仿宋_GB2312"/>
          <w:sz w:val="32"/>
        </w:rPr>
        <w:t>.</w:t>
      </w:r>
      <w:r>
        <w:rPr>
          <w:rFonts w:eastAsia="方正仿宋_GBK" w:cs="仿宋_GB2312" w:hint="eastAsia"/>
          <w:sz w:val="32"/>
        </w:rPr>
        <w:t>开展各类针对儿童成长需求的家庭教育等培训。</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4</w:t>
      </w:r>
      <w:r>
        <w:rPr>
          <w:rFonts w:eastAsia="方正仿宋_GBK" w:cs="仿宋_GB2312"/>
          <w:sz w:val="32"/>
        </w:rPr>
        <w:t>.</w:t>
      </w:r>
      <w:r>
        <w:rPr>
          <w:rFonts w:eastAsia="方正仿宋_GBK" w:cs="仿宋_GB2312" w:hint="eastAsia"/>
          <w:sz w:val="32"/>
        </w:rPr>
        <w:t>开展各类有益妇女儿童身心健康的活动，为妇女儿童提供健身、文体、艺术、娱乐、阅读、心理疏导等服务。</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5</w:t>
      </w:r>
      <w:r>
        <w:rPr>
          <w:rFonts w:eastAsia="方正仿宋_GBK" w:cs="仿宋_GB2312"/>
          <w:sz w:val="32"/>
        </w:rPr>
        <w:t>.</w:t>
      </w:r>
      <w:r>
        <w:rPr>
          <w:rFonts w:eastAsia="方正仿宋_GBK" w:cs="仿宋_GB2312" w:hint="eastAsia"/>
          <w:sz w:val="32"/>
        </w:rPr>
        <w:t>开展妇女儿童权益保障、婚姻家庭等咨询服务。</w:t>
      </w:r>
    </w:p>
    <w:p w:rsidR="007910E8" w:rsidRDefault="001750F1">
      <w:pPr>
        <w:pStyle w:val="2"/>
        <w:tabs>
          <w:tab w:val="center" w:pos="4153"/>
          <w:tab w:val="left" w:pos="7275"/>
        </w:tabs>
        <w:spacing w:line="600" w:lineRule="exact"/>
        <w:ind w:firstLine="640"/>
        <w:rPr>
          <w:rFonts w:eastAsia="方正仿宋_GBK" w:cs="仿宋_GB2312"/>
          <w:sz w:val="32"/>
        </w:rPr>
      </w:pPr>
      <w:r>
        <w:rPr>
          <w:rFonts w:eastAsia="方正仿宋_GBK" w:cs="仿宋_GB2312" w:hint="eastAsia"/>
          <w:sz w:val="32"/>
        </w:rPr>
        <w:t>6</w:t>
      </w:r>
      <w:r>
        <w:rPr>
          <w:rFonts w:eastAsia="方正仿宋_GBK" w:cs="仿宋_GB2312"/>
          <w:sz w:val="32"/>
        </w:rPr>
        <w:t>.</w:t>
      </w:r>
      <w:r>
        <w:rPr>
          <w:rFonts w:eastAsia="方正仿宋_GBK" w:cs="仿宋_GB2312" w:hint="eastAsia"/>
          <w:sz w:val="32"/>
        </w:rPr>
        <w:t>加强与乡镇（街道）、村（社区）妇女儿童阵地及社会组织的联系，深入开展公益性服务活动，展示妇女儿童发展成果。</w:t>
      </w:r>
    </w:p>
    <w:p w:rsidR="007910E8" w:rsidRDefault="001750F1">
      <w:pPr>
        <w:pStyle w:val="2"/>
        <w:tabs>
          <w:tab w:val="center" w:pos="4153"/>
          <w:tab w:val="left" w:pos="7275"/>
        </w:tabs>
        <w:spacing w:line="600" w:lineRule="exact"/>
        <w:ind w:firstLine="640"/>
        <w:rPr>
          <w:rFonts w:eastAsia="方正仿宋_GBK" w:cs="宋体"/>
          <w:sz w:val="32"/>
          <w:szCs w:val="32"/>
        </w:rPr>
      </w:pPr>
      <w:r>
        <w:rPr>
          <w:rFonts w:eastAsia="方正仿宋_GBK" w:cs="仿宋_GB2312" w:hint="eastAsia"/>
          <w:sz w:val="32"/>
        </w:rPr>
        <w:t>7</w:t>
      </w:r>
      <w:r>
        <w:rPr>
          <w:rFonts w:eastAsia="方正仿宋_GBK" w:cs="仿宋_GB2312"/>
          <w:sz w:val="32"/>
        </w:rPr>
        <w:t>.</w:t>
      </w:r>
      <w:r>
        <w:rPr>
          <w:rFonts w:eastAsia="方正仿宋_GBK" w:cs="仿宋_GB2312" w:hint="eastAsia"/>
          <w:sz w:val="32"/>
        </w:rPr>
        <w:t>承担上级交办的其他工作。</w:t>
      </w:r>
    </w:p>
    <w:p w:rsidR="007910E8" w:rsidRDefault="001750F1">
      <w:pPr>
        <w:pStyle w:val="a5"/>
        <w:shd w:val="clear" w:color="auto" w:fill="FFFFFF"/>
        <w:ind w:firstLineChars="200" w:firstLine="643"/>
        <w:rPr>
          <w:rFonts w:ascii="楷体" w:eastAsia="楷体" w:hAnsi="楷体" w:cs="楷体" w:hint="default"/>
          <w:sz w:val="32"/>
          <w:szCs w:val="32"/>
        </w:rPr>
      </w:pPr>
      <w:r>
        <w:rPr>
          <w:rStyle w:val="a6"/>
          <w:rFonts w:ascii="楷体" w:eastAsia="楷体" w:hAnsi="楷体" w:cs="楷体"/>
          <w:sz w:val="32"/>
          <w:szCs w:val="32"/>
          <w:shd w:val="clear" w:color="auto" w:fill="FFFFFF"/>
        </w:rPr>
        <w:t>（二）机构设置</w:t>
      </w:r>
    </w:p>
    <w:p w:rsidR="007910E8" w:rsidRDefault="001750F1">
      <w:pPr>
        <w:pStyle w:val="a5"/>
        <w:shd w:val="clear" w:color="auto" w:fill="FFFFFF"/>
        <w:ind w:firstLineChars="200" w:firstLine="640"/>
        <w:rPr>
          <w:rFonts w:eastAsia="方正仿宋_GBK" w:cs="宋体" w:hint="default"/>
          <w:sz w:val="32"/>
          <w:szCs w:val="32"/>
        </w:rPr>
      </w:pPr>
      <w:r>
        <w:rPr>
          <w:rFonts w:eastAsia="方正仿宋_GBK" w:cs="宋体"/>
          <w:sz w:val="32"/>
          <w:szCs w:val="32"/>
        </w:rPr>
        <w:lastRenderedPageBreak/>
        <w:t>垫江县妇女联合会现有下属事业单位</w:t>
      </w:r>
      <w:r>
        <w:rPr>
          <w:rFonts w:eastAsia="方正仿宋_GBK" w:cs="宋体"/>
          <w:sz w:val="32"/>
          <w:szCs w:val="32"/>
        </w:rPr>
        <w:t>1</w:t>
      </w:r>
      <w:r>
        <w:rPr>
          <w:rFonts w:eastAsia="方正仿宋_GBK" w:cs="宋体"/>
          <w:sz w:val="32"/>
          <w:szCs w:val="32"/>
        </w:rPr>
        <w:t>个</w:t>
      </w:r>
      <w:r>
        <w:rPr>
          <w:rFonts w:eastAsia="方正仿宋_GBK" w:cs="宋体"/>
          <w:sz w:val="32"/>
          <w:szCs w:val="32"/>
        </w:rPr>
        <w:t>:</w:t>
      </w:r>
      <w:r>
        <w:rPr>
          <w:rFonts w:eastAsia="方正仿宋_GBK" w:cs="宋体"/>
          <w:sz w:val="32"/>
          <w:szCs w:val="32"/>
        </w:rPr>
        <w:t>垫江县妇女儿童服务中心。中心人员构成情况</w:t>
      </w:r>
      <w:r>
        <w:rPr>
          <w:rFonts w:eastAsia="方正仿宋_GBK" w:cs="宋体"/>
          <w:sz w:val="32"/>
          <w:szCs w:val="32"/>
        </w:rPr>
        <w:t>:</w:t>
      </w:r>
      <w:r>
        <w:rPr>
          <w:rFonts w:eastAsia="方正仿宋_GBK" w:cs="宋体"/>
          <w:sz w:val="32"/>
          <w:szCs w:val="32"/>
        </w:rPr>
        <w:t>事业编制</w:t>
      </w:r>
      <w:r>
        <w:rPr>
          <w:rFonts w:eastAsia="方正仿宋_GBK" w:cs="宋体"/>
          <w:sz w:val="32"/>
          <w:szCs w:val="32"/>
        </w:rPr>
        <w:t>4</w:t>
      </w:r>
      <w:r>
        <w:rPr>
          <w:rFonts w:eastAsia="方正仿宋_GBK" w:cs="宋体"/>
          <w:sz w:val="32"/>
          <w:szCs w:val="32"/>
        </w:rPr>
        <w:t>名</w:t>
      </w:r>
      <w:r>
        <w:rPr>
          <w:rFonts w:eastAsia="方正仿宋_GBK" w:cs="宋体"/>
          <w:sz w:val="32"/>
          <w:szCs w:val="32"/>
        </w:rPr>
        <w:t>(</w:t>
      </w:r>
      <w:r>
        <w:rPr>
          <w:rFonts w:eastAsia="方正仿宋_GBK" w:cs="宋体"/>
          <w:sz w:val="32"/>
          <w:szCs w:val="32"/>
        </w:rPr>
        <w:t>实有</w:t>
      </w:r>
      <w:r>
        <w:rPr>
          <w:rFonts w:eastAsia="方正仿宋_GBK" w:cs="宋体"/>
          <w:sz w:val="32"/>
          <w:szCs w:val="32"/>
        </w:rPr>
        <w:t>4</w:t>
      </w:r>
      <w:r>
        <w:rPr>
          <w:rFonts w:eastAsia="方正仿宋_GBK" w:cs="宋体"/>
          <w:sz w:val="32"/>
          <w:szCs w:val="32"/>
        </w:rPr>
        <w:t>人</w:t>
      </w:r>
      <w:r>
        <w:rPr>
          <w:rFonts w:eastAsia="方正仿宋_GBK" w:cs="宋体"/>
          <w:sz w:val="32"/>
          <w:szCs w:val="32"/>
        </w:rPr>
        <w:t>)</w:t>
      </w:r>
    </w:p>
    <w:p w:rsidR="007910E8" w:rsidRDefault="001750F1">
      <w:pPr>
        <w:pStyle w:val="a5"/>
        <w:shd w:val="clear" w:color="auto" w:fill="FFFFFF"/>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二、部门决算情况说明</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7910E8" w:rsidRDefault="001750F1">
      <w:pPr>
        <w:pStyle w:val="a5"/>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2023年度收入总计78.12万元，支出总计</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万元。收支较上年决算数增加2.60万元，增长3.44%，主要原因是人员工资增长。</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2023年度收入合计78.12万元，较上年决算数增加2.60万元，增长3.44%，主要原因是人员工资增长。其中：财政拨款收入</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万元，较上年决算数增加2.60万元，增长3.44%，主要原因是人员工资增长。其中：基本支出</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万元，占100.00%；项目支出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sidRPr="001750F1">
        <w:rPr>
          <w:rFonts w:ascii="方正仿宋_GBK" w:eastAsia="方正仿宋_GBK" w:hAnsi="方正仿宋_GBK" w:cs="方正仿宋_GBK" w:hint="default"/>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（二）财政拨款收入支出决算总体情况说明</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2023年度财政拨款收、支总计78.12万元。与2022年相比，财政拨款收、支总计各增加2.60万元，增长3.44%。主要原因是人员工资增长。</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万元，较上年决算数增加2.60万元，增长3.44%。主要原因是人员工资增长。较年初预算数增加5.96万元，增长8.26%。主要原因是人员工资调整。此外，年初财政拨款结转和结余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万元，较上年决算数增加2.60万元，增长3.44%。主要原因是人员工资增长。较年初预算数增加5.96万元，增长8.26%。主要原因是人员工资调整。</w:t>
      </w:r>
    </w:p>
    <w:p w:rsidR="007910E8" w:rsidRPr="001750F1"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w:t>
      </w:r>
      <w:r w:rsidRPr="001750F1">
        <w:rPr>
          <w:rFonts w:ascii="方正仿宋_GBK" w:eastAsia="方正仿宋_GBK" w:hAnsi="方正仿宋_GBK" w:cs="方正仿宋_GBK"/>
          <w:sz w:val="32"/>
          <w:szCs w:val="32"/>
          <w:shd w:val="clear" w:color="auto" w:fill="FFFFFF"/>
        </w:rPr>
        <w:t>减，主要原因是</w:t>
      </w:r>
      <w:r w:rsidRPr="001750F1">
        <w:rPr>
          <w:rFonts w:ascii="方正仿宋_GBK" w:eastAsia="方正仿宋_GBK" w:hAnsi="方正仿宋_GBK" w:cs="方正仿宋_GBK" w:hint="default"/>
          <w:sz w:val="32"/>
          <w:szCs w:val="32"/>
          <w:shd w:val="clear" w:color="auto" w:fill="FFFFFF"/>
        </w:rPr>
        <w:t>本年度与上年度均无结转结余</w:t>
      </w:r>
      <w:r w:rsidRPr="001750F1">
        <w:rPr>
          <w:rFonts w:ascii="方正仿宋_GBK" w:eastAsia="方正仿宋_GBK" w:hAnsi="方正仿宋_GBK" w:cs="方正仿宋_GBK"/>
          <w:sz w:val="32"/>
          <w:szCs w:val="32"/>
          <w:shd w:val="clear" w:color="auto" w:fill="FFFFFF"/>
        </w:rPr>
        <w:t>。</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6"/>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64.82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82.97</w:t>
      </w:r>
      <w:r>
        <w:rPr>
          <w:rFonts w:ascii="方正仿宋_GBK" w:eastAsia="方正仿宋_GBK" w:hAnsi="方正仿宋_GBK" w:cs="方正仿宋_GBK"/>
          <w:sz w:val="32"/>
          <w:szCs w:val="32"/>
          <w:shd w:val="clear" w:color="auto" w:fill="FFFFFF"/>
        </w:rPr>
        <w:t>%，较年初预算数增加2.30万元，增长3.68%，主要原因是人员工资增长。</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（2）教育支出</w:t>
      </w:r>
      <w:r>
        <w:rPr>
          <w:rFonts w:ascii="方正仿宋_GBK" w:eastAsia="方正仿宋_GBK" w:hAnsi="方正仿宋_GBK" w:cs="方正仿宋_GBK"/>
          <w:sz w:val="32"/>
          <w:szCs w:val="32"/>
        </w:rPr>
        <w:t>0.19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0.25</w:t>
      </w:r>
      <w:r>
        <w:rPr>
          <w:rFonts w:ascii="方正仿宋_GBK" w:eastAsia="方正仿宋_GBK" w:hAnsi="方正仿宋_GBK" w:cs="方正仿宋_GBK"/>
          <w:sz w:val="32"/>
          <w:szCs w:val="32"/>
          <w:shd w:val="clear" w:color="auto" w:fill="FFFFFF"/>
        </w:rPr>
        <w:t>%，较年初预算数无增减，主要原因是</w:t>
      </w:r>
      <w:r w:rsidR="0076394A" w:rsidRPr="0076394A">
        <w:rPr>
          <w:rFonts w:ascii="方正仿宋_GBK" w:eastAsia="方正仿宋_GBK" w:hAnsi="方正仿宋_GBK" w:cs="方正仿宋_GBK"/>
          <w:sz w:val="32"/>
          <w:szCs w:val="32"/>
          <w:shd w:val="clear" w:color="auto" w:fill="FFFFFF"/>
        </w:rPr>
        <w:t>严格</w:t>
      </w:r>
      <w:r w:rsidR="0076394A" w:rsidRPr="0076394A">
        <w:rPr>
          <w:rFonts w:ascii="方正仿宋_GBK" w:eastAsia="方正仿宋_GBK" w:hAnsi="方正仿宋_GBK" w:cs="方正仿宋_GBK" w:hint="default"/>
          <w:sz w:val="32"/>
          <w:szCs w:val="32"/>
          <w:shd w:val="clear" w:color="auto" w:fill="FFFFFF"/>
        </w:rPr>
        <w:t>按照预算执行</w:t>
      </w:r>
      <w:r w:rsidRPr="0076394A">
        <w:rPr>
          <w:rFonts w:ascii="方正仿宋_GBK" w:eastAsia="方正仿宋_GBK" w:hAnsi="方正仿宋_GBK" w:cs="方正仿宋_GBK"/>
          <w:sz w:val="32"/>
          <w:szCs w:val="32"/>
          <w:shd w:val="clear" w:color="auto" w:fill="FFFFFF"/>
        </w:rPr>
        <w:t>。</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6.08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7.78</w:t>
      </w:r>
      <w:r>
        <w:rPr>
          <w:rFonts w:ascii="方正仿宋_GBK" w:eastAsia="方正仿宋_GBK" w:hAnsi="方正仿宋_GBK" w:cs="方正仿宋_GBK"/>
          <w:sz w:val="32"/>
          <w:szCs w:val="32"/>
          <w:shd w:val="clear" w:color="auto" w:fill="FFFFFF"/>
        </w:rPr>
        <w:t>%，较年初预算数减少0.21万元，下降3.34%，主要原因是调整缴费基数。</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2.50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3.20</w:t>
      </w:r>
      <w:r>
        <w:rPr>
          <w:rFonts w:ascii="方正仿宋_GBK" w:eastAsia="方正仿宋_GBK" w:hAnsi="方正仿宋_GBK" w:cs="方正仿宋_GBK"/>
          <w:sz w:val="32"/>
          <w:szCs w:val="32"/>
          <w:shd w:val="clear" w:color="auto" w:fill="FFFFFF"/>
        </w:rPr>
        <w:t>%，较年初预算数增加2.50万元，增长100.00%，主要原因是人员工资增长。</w:t>
      </w:r>
    </w:p>
    <w:p w:rsidR="007910E8" w:rsidRDefault="001750F1">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住房保障支出4.53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5.80</w:t>
      </w:r>
      <w:r>
        <w:rPr>
          <w:rFonts w:ascii="方正仿宋_GBK" w:eastAsia="方正仿宋_GBK" w:hAnsi="方正仿宋_GBK" w:cs="方正仿宋_GBK"/>
          <w:sz w:val="32"/>
          <w:szCs w:val="32"/>
          <w:shd w:val="clear" w:color="auto" w:fill="FFFFFF"/>
        </w:rPr>
        <w:t>%，较年初预算数增加1.38万元，增长43.81%，主要原因是缴费基数调整。</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78.12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69.75</w:t>
      </w:r>
      <w:r>
        <w:rPr>
          <w:rFonts w:ascii="方正仿宋_GBK" w:eastAsia="方正仿宋_GBK" w:hAnsi="方正仿宋_GBK" w:cs="方正仿宋_GBK"/>
          <w:sz w:val="32"/>
          <w:szCs w:val="32"/>
          <w:shd w:val="clear" w:color="auto" w:fill="FFFFFF"/>
        </w:rPr>
        <w:t>万元，较上年决算数增加2.87万元，增长4.29%，主要原因是人员工资增长。人员经费用途主要包括</w:t>
      </w:r>
      <w:r>
        <w:rPr>
          <w:rFonts w:eastAsia="方正仿宋_GBK"/>
          <w:sz w:val="32"/>
          <w:szCs w:val="32"/>
        </w:rPr>
        <w:t>基本工资、津贴补贴、奖金、社会保障缴费等。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8.38</w:t>
      </w:r>
      <w:r>
        <w:rPr>
          <w:rFonts w:ascii="方正仿宋_GBK" w:eastAsia="方正仿宋_GBK" w:hAnsi="方正仿宋_GBK" w:cs="方正仿宋_GBK"/>
          <w:sz w:val="32"/>
          <w:szCs w:val="32"/>
          <w:shd w:val="clear" w:color="auto" w:fill="FFFFFF"/>
        </w:rPr>
        <w:t>万元，较上年决算数减少0.26万元，下降3.01%，主要原因是</w:t>
      </w:r>
      <w:r>
        <w:rPr>
          <w:rFonts w:ascii="方正仿宋_GBK" w:eastAsia="方正仿宋_GBK" w:hAnsi="方正仿宋_GBK" w:cs="方正仿宋_GBK"/>
          <w:sz w:val="32"/>
          <w:szCs w:val="32"/>
        </w:rPr>
        <w:t>过紧日子、缩减开支。公用经费用途主要包括办公费、印刷费、电费、邮电费、培训费、维修（护）费、公务接待费、劳务费、公务用车运行维护费、办公设备购置等。</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4309B7" w:rsidRDefault="004309B7">
      <w:pPr>
        <w:pStyle w:val="1"/>
        <w:autoSpaceDE w:val="0"/>
        <w:ind w:firstLine="640"/>
        <w:rPr>
          <w:rFonts w:ascii="方正仿宋_GBK" w:eastAsia="方正仿宋_GBK" w:hAnsi="方正仿宋_GBK" w:cs="方正仿宋_GBK"/>
          <w:sz w:val="32"/>
          <w:szCs w:val="32"/>
        </w:rPr>
      </w:pPr>
      <w:r w:rsidRPr="004309B7">
        <w:rPr>
          <w:rFonts w:ascii="方正仿宋_GBK" w:eastAsia="方正仿宋_GBK" w:hAnsi="方正仿宋_GBK" w:cs="方正仿宋_GBK"/>
          <w:sz w:val="32"/>
          <w:szCs w:val="32"/>
        </w:rPr>
        <w:t>2023年度政府性基金预算财政拨款年初结转结余0.00万元，年末结转结余0.00万元。本年收入0.00万元，较上年决算数无增减，主要原因是本年度无政府性基金预算财政拨款收入。本年支出0.00万元，较上年决算数无增减，主要原</w:t>
      </w:r>
      <w:r w:rsidRPr="004309B7">
        <w:rPr>
          <w:rFonts w:ascii="方正仿宋_GBK" w:eastAsia="方正仿宋_GBK" w:hAnsi="方正仿宋_GBK" w:cs="方正仿宋_GBK"/>
          <w:sz w:val="32"/>
          <w:szCs w:val="32"/>
        </w:rPr>
        <w:lastRenderedPageBreak/>
        <w:t>因是本年度无政府性基金预算财政拨款支出。本单位2023年度无政府性基金预算财政拨款收支。</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7910E8" w:rsidRPr="004309B7" w:rsidRDefault="001750F1" w:rsidP="004309B7">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sidR="004309B7" w:rsidRPr="004309B7">
        <w:rPr>
          <w:rFonts w:ascii="方正仿宋_GBK" w:eastAsia="方正仿宋_GBK" w:hAnsi="方正仿宋_GBK" w:cs="方正仿宋_GBK" w:hint="default"/>
          <w:sz w:val="32"/>
          <w:szCs w:val="32"/>
        </w:rPr>
        <w:t>2023年度国有资本经营预算财政拨本年支出0.00万元，基本支出0.00万元，项目支出0.00万元，本单位2023年度无国有资本经营预算财政拨款支出。</w:t>
      </w:r>
    </w:p>
    <w:p w:rsidR="007910E8" w:rsidRDefault="001750F1">
      <w:pPr>
        <w:pStyle w:val="a5"/>
        <w:shd w:val="clear" w:color="auto" w:fill="FFFFFF"/>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三、“三公”经费情况说明</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万元，较年初预算数无增减，主要原因是</w:t>
      </w:r>
      <w:r>
        <w:rPr>
          <w:rFonts w:eastAsia="方正仿宋_GBK"/>
          <w:sz w:val="32"/>
          <w:szCs w:val="32"/>
        </w:rPr>
        <w:t>认真贯彻落实中央八项规定精神和厉行节约要求，从严控制</w:t>
      </w:r>
      <w:r w:rsidR="00305B73">
        <w:rPr>
          <w:rFonts w:eastAsia="方正仿宋_GBK"/>
          <w:sz w:val="32"/>
          <w:szCs w:val="32"/>
        </w:rPr>
        <w:t>“</w:t>
      </w:r>
      <w:r>
        <w:rPr>
          <w:rFonts w:eastAsia="方正仿宋_GBK"/>
          <w:sz w:val="32"/>
          <w:szCs w:val="32"/>
        </w:rPr>
        <w:t>三公</w:t>
      </w:r>
      <w:r w:rsidR="00305B73">
        <w:rPr>
          <w:rFonts w:eastAsia="方正仿宋_GBK"/>
          <w:sz w:val="32"/>
          <w:szCs w:val="32"/>
        </w:rPr>
        <w:t>”</w:t>
      </w:r>
      <w:r>
        <w:rPr>
          <w:rFonts w:eastAsia="方正仿宋_GBK"/>
          <w:sz w:val="32"/>
          <w:szCs w:val="32"/>
        </w:rPr>
        <w:t>经费。</w:t>
      </w:r>
      <w:r>
        <w:rPr>
          <w:rFonts w:ascii="方正仿宋_GBK" w:eastAsia="方正仿宋_GBK" w:hAnsi="方正仿宋_GBK" w:cs="方正仿宋_GBK"/>
          <w:sz w:val="32"/>
          <w:szCs w:val="32"/>
          <w:shd w:val="clear" w:color="auto" w:fill="FFFFFF"/>
        </w:rPr>
        <w:t>较上年支出数无增减，主要原因是</w:t>
      </w:r>
      <w:r>
        <w:rPr>
          <w:rFonts w:eastAsia="方正仿宋_GBK"/>
          <w:sz w:val="32"/>
          <w:szCs w:val="32"/>
        </w:rPr>
        <w:t>认真贯彻落实中央八项规定精神和厉行节约要求，</w:t>
      </w:r>
      <w:r w:rsidR="002730FF">
        <w:rPr>
          <w:rFonts w:eastAsia="方正仿宋_GBK"/>
          <w:sz w:val="32"/>
          <w:szCs w:val="32"/>
        </w:rPr>
        <w:t>从严控制</w:t>
      </w:r>
      <w:r w:rsidR="00305B73">
        <w:rPr>
          <w:rFonts w:eastAsia="方正仿宋_GBK"/>
          <w:sz w:val="32"/>
          <w:szCs w:val="32"/>
        </w:rPr>
        <w:t>“</w:t>
      </w:r>
      <w:r w:rsidR="002730FF">
        <w:rPr>
          <w:rFonts w:eastAsia="方正仿宋_GBK"/>
          <w:sz w:val="32"/>
          <w:szCs w:val="32"/>
        </w:rPr>
        <w:t>三公</w:t>
      </w:r>
      <w:r w:rsidR="00305B73">
        <w:rPr>
          <w:rFonts w:eastAsia="方正仿宋_GBK"/>
          <w:sz w:val="32"/>
          <w:szCs w:val="32"/>
        </w:rPr>
        <w:t>”</w:t>
      </w:r>
      <w:r w:rsidR="002730FF">
        <w:rPr>
          <w:rFonts w:eastAsia="方正仿宋_GBK"/>
          <w:sz w:val="32"/>
          <w:szCs w:val="32"/>
        </w:rPr>
        <w:t>经费</w:t>
      </w:r>
      <w:r>
        <w:rPr>
          <w:rFonts w:eastAsia="方正仿宋_GBK"/>
          <w:sz w:val="32"/>
          <w:szCs w:val="32"/>
        </w:rPr>
        <w:t>。</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2730FF" w:rsidRPr="002730FF" w:rsidRDefault="002730FF" w:rsidP="002730FF">
      <w:pPr>
        <w:pStyle w:val="a5"/>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0FF">
        <w:rPr>
          <w:rFonts w:ascii="方正仿宋_GBK" w:eastAsia="方正仿宋_GBK" w:hAnsi="方正仿宋_GBK" w:cs="方正仿宋_GBK" w:hint="default"/>
          <w:sz w:val="32"/>
          <w:szCs w:val="32"/>
          <w:shd w:val="clear" w:color="auto" w:fill="FFFFFF"/>
        </w:rPr>
        <w:t>2023年度本</w:t>
      </w:r>
      <w:r>
        <w:rPr>
          <w:rFonts w:ascii="方正仿宋_GBK" w:eastAsia="方正仿宋_GBK" w:hAnsi="方正仿宋_GBK" w:cs="方正仿宋_GBK"/>
          <w:sz w:val="32"/>
          <w:szCs w:val="32"/>
          <w:shd w:val="clear" w:color="auto" w:fill="FFFFFF"/>
        </w:rPr>
        <w:t>单位</w:t>
      </w:r>
      <w:r w:rsidRPr="002730FF">
        <w:rPr>
          <w:rFonts w:ascii="方正仿宋_GBK" w:eastAsia="方正仿宋_GBK" w:hAnsi="方正仿宋_GBK" w:cs="方正仿宋_GBK" w:hint="default"/>
          <w:sz w:val="32"/>
          <w:szCs w:val="32"/>
          <w:shd w:val="clear" w:color="auto" w:fill="FFFFFF"/>
        </w:rPr>
        <w:t>因公出国（境）费用0.00万元。费用支出较年初预算数无增减，主要原因是年初预算数未安排因公出国（境）费用，也未发生因公出国（境）费用。较上年支出数无增减，主要原因是上年和本年均未发生因公出国（境）费用。</w:t>
      </w:r>
    </w:p>
    <w:p w:rsidR="002730FF" w:rsidRPr="002730FF" w:rsidRDefault="002730FF" w:rsidP="002730FF">
      <w:pPr>
        <w:pStyle w:val="a5"/>
        <w:snapToGrid w:val="0"/>
        <w:spacing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0FF">
        <w:rPr>
          <w:rFonts w:ascii="方正仿宋_GBK" w:eastAsia="方正仿宋_GBK" w:hAnsi="方正仿宋_GBK" w:cs="方正仿宋_GBK"/>
          <w:sz w:val="32"/>
          <w:szCs w:val="32"/>
          <w:shd w:val="clear" w:color="auto" w:fill="FFFFFF"/>
        </w:rPr>
        <w:t>公务车购置费</w:t>
      </w:r>
      <w:r w:rsidRPr="002730FF">
        <w:rPr>
          <w:rFonts w:ascii="方正仿宋_GBK" w:eastAsia="方正仿宋_GBK" w:hAnsi="方正仿宋_GBK" w:cs="方正仿宋_GBK" w:hint="default"/>
          <w:sz w:val="32"/>
          <w:szCs w:val="32"/>
          <w:shd w:val="clear" w:color="auto" w:fill="FFFFFF"/>
        </w:rPr>
        <w:t>0.00万元。费用支出较年初预算数无增减，主要原因是年初预算数未安排公务车购置费用。较上年支出</w:t>
      </w:r>
      <w:r w:rsidRPr="002730FF">
        <w:rPr>
          <w:rFonts w:ascii="方正仿宋_GBK" w:eastAsia="方正仿宋_GBK" w:hAnsi="方正仿宋_GBK" w:cs="方正仿宋_GBK" w:hint="default"/>
          <w:sz w:val="32"/>
          <w:szCs w:val="32"/>
          <w:shd w:val="clear" w:color="auto" w:fill="FFFFFF"/>
        </w:rPr>
        <w:lastRenderedPageBreak/>
        <w:t>数无增减，主要原因是上年和本年均未发生公务车购置费用。</w:t>
      </w:r>
    </w:p>
    <w:p w:rsidR="002730FF" w:rsidRDefault="002730FF" w:rsidP="002730FF">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730FF">
        <w:rPr>
          <w:rFonts w:ascii="方正仿宋_GBK" w:eastAsia="方正仿宋_GBK" w:hAnsi="方正仿宋_GBK" w:cs="方正仿宋_GBK"/>
          <w:sz w:val="32"/>
          <w:szCs w:val="32"/>
          <w:shd w:val="clear" w:color="auto" w:fill="FFFFFF"/>
        </w:rPr>
        <w:t>公务车运行维护费</w:t>
      </w:r>
      <w:r w:rsidRPr="002730FF">
        <w:rPr>
          <w:rFonts w:ascii="方正仿宋_GBK" w:eastAsia="方正仿宋_GBK" w:hAnsi="方正仿宋_GBK" w:cs="方正仿宋_GBK" w:hint="default"/>
          <w:sz w:val="32"/>
          <w:szCs w:val="32"/>
          <w:shd w:val="clear" w:color="auto" w:fill="FFFFFF"/>
        </w:rPr>
        <w:t>0.00万元。费用支出较年初预算数无增减，主要原因是年初预算数未安排公务车运行维护费用。较上年支出数无增减，主要原因是上年和本年均未发生公务车运行维护费用。</w:t>
      </w:r>
      <w:r w:rsidR="001750F1">
        <w:rPr>
          <w:rFonts w:ascii="方正仿宋_GBK" w:eastAsia="方正仿宋_GBK" w:hAnsi="方正仿宋_GBK" w:cs="方正仿宋_GBK"/>
          <w:sz w:val="32"/>
          <w:szCs w:val="32"/>
          <w:shd w:val="clear" w:color="auto" w:fill="FFFFFF"/>
        </w:rPr>
        <w:t> </w:t>
      </w:r>
    </w:p>
    <w:p w:rsidR="00F56F9B" w:rsidRDefault="00F56F9B">
      <w:pPr>
        <w:pStyle w:val="1"/>
        <w:autoSpaceDE w:val="0"/>
        <w:ind w:firstLine="640"/>
        <w:rPr>
          <w:rFonts w:ascii="方正仿宋_GBK" w:eastAsia="方正仿宋_GBK" w:hAnsi="方正仿宋_GBK" w:cs="方正仿宋_GBK"/>
          <w:sz w:val="32"/>
          <w:szCs w:val="32"/>
          <w:shd w:val="clear" w:color="auto" w:fill="FFFFFF"/>
        </w:rPr>
      </w:pPr>
      <w:r w:rsidRPr="00F56F9B">
        <w:rPr>
          <w:rFonts w:ascii="方正仿宋_GBK" w:eastAsia="方正仿宋_GBK" w:hAnsi="方正仿宋_GBK" w:cs="方正仿宋_GBK"/>
          <w:sz w:val="32"/>
          <w:szCs w:val="32"/>
          <w:shd w:val="clear" w:color="auto" w:fill="FFFFFF"/>
        </w:rPr>
        <w:t>公务接待费0.00万元。费用支出较年初预算数无增减，主要原因是年初预算数未安排公务接待费用。较上年支出数无增减，主要原因是上年和本年均未发生公务接待费用。</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7910E8" w:rsidRDefault="001750F1">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黑体" w:eastAsia="黑体" w:hAnsi="黑体" w:cs="黑体"/>
          <w:sz w:val="32"/>
          <w:szCs w:val="32"/>
          <w:shd w:val="clear" w:color="auto" w:fill="FFFFFF"/>
        </w:rPr>
        <w:t>四、其他需要说明的事项</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（一）财政拨款会议费和培训费情况说明</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0.15</w:t>
      </w:r>
      <w:r>
        <w:rPr>
          <w:rFonts w:ascii="方正仿宋_GBK" w:eastAsia="方正仿宋_GBK" w:hAnsi="方正仿宋_GBK" w:cs="方正仿宋_GBK"/>
          <w:sz w:val="32"/>
          <w:szCs w:val="32"/>
          <w:shd w:val="clear" w:color="auto" w:fill="FFFFFF"/>
        </w:rPr>
        <w:t>万元，较上年决算数增加0.15万元，增长100.00%，主要原</w:t>
      </w:r>
      <w:r w:rsidRPr="008B71E6">
        <w:rPr>
          <w:rFonts w:ascii="方正仿宋_GBK" w:eastAsia="方正仿宋_GBK" w:hAnsi="方正仿宋_GBK" w:cs="方正仿宋_GBK"/>
          <w:sz w:val="32"/>
          <w:szCs w:val="32"/>
          <w:shd w:val="clear" w:color="auto" w:fill="FFFFFF"/>
        </w:rPr>
        <w:t>因是去年</w:t>
      </w:r>
      <w:r w:rsidR="008B71E6" w:rsidRPr="008B71E6">
        <w:rPr>
          <w:rFonts w:ascii="方正仿宋_GBK" w:eastAsia="方正仿宋_GBK" w:hAnsi="方正仿宋_GBK" w:cs="方正仿宋_GBK"/>
          <w:sz w:val="32"/>
          <w:szCs w:val="32"/>
          <w:shd w:val="clear" w:color="auto" w:fill="FFFFFF"/>
        </w:rPr>
        <w:t>未</w:t>
      </w:r>
      <w:r w:rsidRPr="008B71E6">
        <w:rPr>
          <w:rFonts w:ascii="方正仿宋_GBK" w:eastAsia="方正仿宋_GBK" w:hAnsi="方正仿宋_GBK" w:cs="方正仿宋_GBK"/>
          <w:sz w:val="32"/>
          <w:szCs w:val="32"/>
          <w:shd w:val="clear" w:color="auto" w:fill="FFFFFF"/>
        </w:rPr>
        <w:t>产生会议费</w:t>
      </w:r>
      <w:r w:rsidR="008B71E6" w:rsidRPr="008B71E6">
        <w:rPr>
          <w:rFonts w:ascii="方正仿宋_GBK" w:eastAsia="方正仿宋_GBK" w:hAnsi="方正仿宋_GBK" w:cs="方正仿宋_GBK"/>
          <w:sz w:val="32"/>
          <w:szCs w:val="32"/>
          <w:shd w:val="clear" w:color="auto" w:fill="FFFFFF"/>
        </w:rPr>
        <w:t>，</w:t>
      </w:r>
      <w:r w:rsidR="008B71E6" w:rsidRPr="008B71E6">
        <w:rPr>
          <w:rFonts w:ascii="方正仿宋_GBK" w:eastAsia="方正仿宋_GBK" w:hAnsi="方正仿宋_GBK" w:cs="方正仿宋_GBK" w:hint="default"/>
          <w:sz w:val="32"/>
          <w:szCs w:val="32"/>
          <w:shd w:val="clear" w:color="auto" w:fill="FFFFFF"/>
        </w:rPr>
        <w:t>本</w:t>
      </w:r>
      <w:r w:rsidR="008B71E6" w:rsidRPr="008B71E6">
        <w:rPr>
          <w:rFonts w:ascii="方正仿宋_GBK" w:eastAsia="方正仿宋_GBK" w:hAnsi="方正仿宋_GBK" w:cs="方正仿宋_GBK"/>
          <w:sz w:val="32"/>
          <w:szCs w:val="32"/>
          <w:shd w:val="clear" w:color="auto" w:fill="FFFFFF"/>
        </w:rPr>
        <w:t>年度</w:t>
      </w:r>
      <w:r w:rsidR="008B71E6" w:rsidRPr="008B71E6">
        <w:rPr>
          <w:rFonts w:ascii="方正仿宋_GBK" w:eastAsia="方正仿宋_GBK" w:hAnsi="方正仿宋_GBK" w:cs="方正仿宋_GBK" w:hint="default"/>
          <w:sz w:val="32"/>
          <w:szCs w:val="32"/>
          <w:shd w:val="clear" w:color="auto" w:fill="FFFFFF"/>
        </w:rPr>
        <w:t>按照工作安排</w:t>
      </w:r>
      <w:r w:rsidR="008B71E6" w:rsidRPr="008B71E6">
        <w:rPr>
          <w:rFonts w:ascii="方正仿宋_GBK" w:eastAsia="方正仿宋_GBK" w:hAnsi="方正仿宋_GBK" w:cs="方正仿宋_GBK"/>
          <w:sz w:val="32"/>
          <w:szCs w:val="32"/>
          <w:shd w:val="clear" w:color="auto" w:fill="FFFFFF"/>
        </w:rPr>
        <w:t>组织</w:t>
      </w:r>
      <w:r w:rsidR="008B71E6" w:rsidRPr="008B71E6">
        <w:rPr>
          <w:rFonts w:ascii="方正仿宋_GBK" w:eastAsia="方正仿宋_GBK" w:hAnsi="方正仿宋_GBK" w:cs="方正仿宋_GBK" w:hint="default"/>
          <w:sz w:val="32"/>
          <w:szCs w:val="32"/>
          <w:shd w:val="clear" w:color="auto" w:fill="FFFFFF"/>
        </w:rPr>
        <w:t>会议</w:t>
      </w:r>
      <w:r w:rsidRPr="008B71E6">
        <w:rPr>
          <w:rFonts w:ascii="方正仿宋_GBK" w:eastAsia="方正仿宋_GBK" w:hAnsi="方正仿宋_GBK" w:cs="方正仿宋_GBK"/>
          <w:sz w:val="32"/>
          <w:szCs w:val="32"/>
          <w:shd w:val="clear" w:color="auto" w:fill="FFFFFF"/>
        </w:rPr>
        <w:t>。本年度培训费</w:t>
      </w:r>
      <w:r>
        <w:rPr>
          <w:rFonts w:ascii="方正仿宋_GBK" w:eastAsia="方正仿宋_GBK" w:hAnsi="方正仿宋_GBK" w:cs="方正仿宋_GBK"/>
          <w:sz w:val="32"/>
          <w:szCs w:val="32"/>
          <w:shd w:val="clear" w:color="auto" w:fill="FFFFFF"/>
        </w:rPr>
        <w:t>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w:t>
      </w:r>
      <w:r>
        <w:rPr>
          <w:rFonts w:ascii="方正仿宋_GBK" w:eastAsia="方正仿宋_GBK" w:hAnsi="方正仿宋_GBK" w:cs="方正仿宋_GBK"/>
          <w:sz w:val="32"/>
          <w:szCs w:val="32"/>
          <w:shd w:val="clear" w:color="auto" w:fill="FFFFFF"/>
        </w:rPr>
        <w:lastRenderedPageBreak/>
        <w:t>上年决算数减少0.02万元，下降100.00%，主要原因是未开展培训。</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853934" w:rsidRDefault="00853934">
      <w:pPr>
        <w:pStyle w:val="1"/>
        <w:autoSpaceDE w:val="0"/>
        <w:ind w:firstLine="640"/>
        <w:rPr>
          <w:rFonts w:ascii="方正仿宋_GBK" w:eastAsia="方正仿宋_GBK" w:hAnsi="方正仿宋_GBK" w:cs="方正仿宋_GBK"/>
          <w:sz w:val="32"/>
          <w:szCs w:val="32"/>
          <w:shd w:val="clear" w:color="auto" w:fill="FFFFFF"/>
        </w:rPr>
      </w:pPr>
      <w:r w:rsidRPr="00853934">
        <w:rPr>
          <w:rFonts w:ascii="方正仿宋_GBK" w:eastAsia="方正仿宋_GBK" w:hAnsi="方正仿宋_GBK" w:cs="方正仿宋_GBK"/>
          <w:sz w:val="32"/>
          <w:szCs w:val="32"/>
          <w:shd w:val="clear" w:color="auto" w:fill="FFFFFF"/>
        </w:rPr>
        <w:t>2023年度本</w:t>
      </w:r>
      <w:r>
        <w:rPr>
          <w:rFonts w:ascii="方正仿宋_GBK" w:eastAsia="方正仿宋_GBK" w:hAnsi="方正仿宋_GBK" w:cs="方正仿宋_GBK" w:hint="eastAsia"/>
          <w:sz w:val="32"/>
          <w:szCs w:val="32"/>
          <w:shd w:val="clear" w:color="auto" w:fill="FFFFFF"/>
        </w:rPr>
        <w:t>部门</w:t>
      </w:r>
      <w:r w:rsidRPr="00853934">
        <w:rPr>
          <w:rFonts w:ascii="方正仿宋_GBK" w:eastAsia="方正仿宋_GBK" w:hAnsi="方正仿宋_GBK" w:cs="方正仿宋_GBK"/>
          <w:sz w:val="32"/>
          <w:szCs w:val="32"/>
          <w:shd w:val="clear" w:color="auto" w:fill="FFFFFF"/>
        </w:rPr>
        <w:t>机关运行经费支出0.00万元，机关运行经费较上年支出数无增减，主要原因是按照部门决算列报口径，我单位不在机关运行经费统计范围之内。</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7910E8" w:rsidRDefault="00853934">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853934">
        <w:rPr>
          <w:rFonts w:ascii="方正仿宋_GBK" w:eastAsia="方正仿宋_GBK" w:hAnsi="方正仿宋_GBK" w:cs="方正仿宋_GBK" w:hint="default"/>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rsidR="007910E8" w:rsidRDefault="001750F1">
      <w:pPr>
        <w:pStyle w:val="a5"/>
        <w:numPr>
          <w:ilvl w:val="0"/>
          <w:numId w:val="1"/>
        </w:numPr>
        <w:shd w:val="clear" w:color="auto" w:fill="FFFFFF"/>
        <w:rPr>
          <w:rStyle w:val="a6"/>
          <w:rFonts w:ascii="黑体" w:eastAsia="黑体" w:hAnsi="黑体" w:cs="黑体" w:hint="default"/>
          <w:sz w:val="32"/>
          <w:szCs w:val="32"/>
          <w:shd w:val="clear" w:color="auto" w:fill="FFFFFF"/>
        </w:rPr>
      </w:pPr>
      <w:r>
        <w:rPr>
          <w:rStyle w:val="a6"/>
          <w:rFonts w:ascii="黑体" w:eastAsia="黑体" w:hAnsi="黑体" w:cs="黑体"/>
          <w:sz w:val="32"/>
          <w:szCs w:val="32"/>
          <w:shd w:val="clear" w:color="auto" w:fill="FFFFFF"/>
        </w:rPr>
        <w:t>预算绩效管理情况说明</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7910E8" w:rsidRDefault="001750F1">
      <w:pPr>
        <w:pStyle w:val="Char"/>
        <w:autoSpaceDE w:val="0"/>
        <w:spacing w:before="0" w:beforeAutospacing="0" w:line="600" w:lineRule="exact"/>
        <w:ind w:firstLineChars="200" w:firstLine="640"/>
        <w:rPr>
          <w:rFonts w:ascii="方正仿宋_GBK" w:eastAsia="方正仿宋_GBK" w:hAnsi="方正仿宋_GBK" w:cs="方正仿宋_GBK"/>
          <w:sz w:val="32"/>
          <w:szCs w:val="32"/>
          <w:highlight w:val="yellow"/>
          <w:shd w:val="clear" w:color="auto" w:fill="FFFFFF"/>
          <w:lang w:bidi="ar"/>
        </w:rPr>
      </w:pPr>
      <w:r>
        <w:rPr>
          <w:rFonts w:eastAsia="方正仿宋_GBK" w:cs="宋体" w:hint="eastAsia"/>
          <w:sz w:val="32"/>
          <w:szCs w:val="32"/>
        </w:rPr>
        <w:lastRenderedPageBreak/>
        <w:t>根据预算绩效管理要求，我单位无项目开展，未开展绩效评价，项目集中体现在垫江县妇女联合会本级。</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（二）单位绩效评价情况</w:t>
      </w:r>
    </w:p>
    <w:p w:rsidR="007910E8" w:rsidRDefault="001750F1">
      <w:pPr>
        <w:pStyle w:val="Char"/>
        <w:autoSpaceDE w:val="0"/>
        <w:spacing w:before="0" w:beforeAutospacing="0" w:line="600" w:lineRule="exact"/>
        <w:ind w:firstLineChars="200" w:firstLine="640"/>
        <w:rPr>
          <w:rFonts w:eastAsia="方正仿宋_GBK" w:cs="宋体"/>
          <w:sz w:val="32"/>
          <w:szCs w:val="32"/>
        </w:rPr>
      </w:pPr>
      <w:r>
        <w:rPr>
          <w:rFonts w:eastAsia="方正仿宋_GBK" w:cs="宋体" w:hint="eastAsia"/>
          <w:sz w:val="32"/>
          <w:szCs w:val="32"/>
        </w:rPr>
        <w:t>我单位未组织开展绩效评价。</w:t>
      </w:r>
    </w:p>
    <w:p w:rsidR="007910E8" w:rsidRDefault="001750F1">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7910E8" w:rsidRDefault="001750F1">
      <w:pPr>
        <w:pStyle w:val="Char"/>
        <w:autoSpaceDE w:val="0"/>
        <w:spacing w:before="0" w:beforeAutospacing="0" w:line="600" w:lineRule="exact"/>
        <w:ind w:firstLineChars="200" w:firstLine="640"/>
        <w:rPr>
          <w:rFonts w:eastAsia="方正仿宋_GBK" w:cs="宋体"/>
          <w:sz w:val="32"/>
          <w:szCs w:val="32"/>
        </w:rPr>
      </w:pPr>
      <w:r w:rsidRPr="00853934">
        <w:rPr>
          <w:rFonts w:eastAsia="方正仿宋_GBK" w:cs="宋体" w:hint="eastAsia"/>
          <w:sz w:val="32"/>
          <w:szCs w:val="32"/>
        </w:rPr>
        <w:t>县</w:t>
      </w:r>
      <w:r>
        <w:rPr>
          <w:rFonts w:eastAsia="方正仿宋_GBK" w:cs="宋体" w:hint="eastAsia"/>
          <w:sz w:val="32"/>
          <w:szCs w:val="32"/>
        </w:rPr>
        <w:t>财政局未委托第三方对我单位开展绩效评价。</w:t>
      </w:r>
    </w:p>
    <w:p w:rsidR="007910E8" w:rsidRDefault="001750F1">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 xml:space="preserve">  </w:t>
      </w:r>
      <w:r>
        <w:rPr>
          <w:rStyle w:val="a6"/>
          <w:rFonts w:ascii="黑体" w:eastAsia="黑体" w:hAnsi="黑体" w:cs="黑体"/>
          <w:sz w:val="32"/>
          <w:szCs w:val="32"/>
          <w:shd w:val="clear" w:color="auto" w:fill="FFFFFF"/>
        </w:rPr>
        <w:t>六、专业名词解释</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w:t>
      </w:r>
      <w:r>
        <w:rPr>
          <w:rStyle w:val="a6"/>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t> </w:t>
      </w:r>
      <w:r>
        <w:rPr>
          <w:rStyle w:val="a6"/>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7910E8" w:rsidRDefault="001750F1">
      <w:pPr>
        <w:pStyle w:val="a5"/>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6"/>
          <w:rFonts w:ascii="方正仿宋_GBK" w:eastAsia="方正仿宋_GBK" w:hAnsi="方正仿宋_GBK" w:cs="方正仿宋_GBK"/>
          <w:sz w:val="32"/>
          <w:szCs w:val="32"/>
          <w:shd w:val="clear" w:color="auto" w:fill="FFFFFF"/>
        </w:rPr>
        <w:lastRenderedPageBreak/>
        <w:t> </w:t>
      </w:r>
      <w:r>
        <w:rPr>
          <w:rStyle w:val="a6"/>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7910E8" w:rsidRDefault="001750F1">
      <w:pPr>
        <w:pStyle w:val="a5"/>
        <w:shd w:val="clear" w:color="auto" w:fill="FFFFFF"/>
        <w:rPr>
          <w:rStyle w:val="a6"/>
          <w:rFonts w:ascii="方正仿宋_GBK" w:eastAsia="方正仿宋_GBK" w:hAnsi="方正仿宋_GBK" w:cs="方正仿宋_GBK" w:hint="default"/>
          <w:sz w:val="32"/>
          <w:szCs w:val="32"/>
          <w:shd w:val="clear" w:color="auto" w:fill="FFFFFF"/>
        </w:rPr>
      </w:pPr>
      <w:r>
        <w:rPr>
          <w:rStyle w:val="a6"/>
          <w:rFonts w:ascii="方正仿宋_GBK" w:eastAsia="方正仿宋_GBK" w:hAnsi="方正仿宋_GBK" w:cs="方正仿宋_GBK"/>
          <w:sz w:val="32"/>
          <w:szCs w:val="32"/>
          <w:shd w:val="clear" w:color="auto" w:fill="FFFFFF"/>
        </w:rPr>
        <w:t xml:space="preserve">  </w:t>
      </w:r>
      <w:r>
        <w:rPr>
          <w:rStyle w:val="a6"/>
          <w:rFonts w:ascii="黑体" w:eastAsia="黑体" w:hAnsi="黑体" w:cs="黑体"/>
          <w:sz w:val="32"/>
          <w:szCs w:val="32"/>
          <w:shd w:val="clear" w:color="auto" w:fill="FFFFFF"/>
        </w:rPr>
        <w:t>七、决算公开联系方式及信息反馈渠道</w:t>
      </w:r>
    </w:p>
    <w:p w:rsidR="007910E8" w:rsidRDefault="001750F1">
      <w:pPr>
        <w:pStyle w:val="a5"/>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w:t>
      </w:r>
      <w:r w:rsidRPr="00610E51">
        <w:rPr>
          <w:rFonts w:ascii="方正仿宋_GBK" w:eastAsia="方正仿宋_GBK" w:hAnsi="方正仿宋_GBK" w:cs="方正仿宋_GBK"/>
          <w:sz w:val="32"/>
          <w:szCs w:val="32"/>
          <w:shd w:val="clear" w:color="auto" w:fill="FFFFFF"/>
        </w:rPr>
        <w:t>系方式：黄老师，</w:t>
      </w:r>
      <w:r>
        <w:rPr>
          <w:rFonts w:ascii="方正仿宋_GBK" w:eastAsia="方正仿宋_GBK" w:hAnsi="方正仿宋_GBK" w:cs="方正仿宋_GBK"/>
          <w:sz w:val="32"/>
          <w:szCs w:val="32"/>
          <w:shd w:val="clear" w:color="auto" w:fill="FFFFFF"/>
        </w:rPr>
        <w:t>023-74512512。</w:t>
      </w:r>
    </w:p>
    <w:p w:rsidR="007910E8" w:rsidRDefault="007910E8">
      <w:pPr>
        <w:pStyle w:val="1"/>
        <w:autoSpaceDE w:val="0"/>
        <w:ind w:firstLineChars="0" w:firstLine="0"/>
        <w:rPr>
          <w:rStyle w:val="a6"/>
          <w:rFonts w:ascii="方正仿宋_GBK" w:eastAsia="方正仿宋_GBK" w:hAnsi="方正仿宋_GBK" w:cs="方正仿宋_GBK"/>
          <w:sz w:val="32"/>
          <w:szCs w:val="32"/>
          <w:shd w:val="clear" w:color="auto" w:fill="FFFF00"/>
        </w:rPr>
      </w:pPr>
    </w:p>
    <w:p w:rsidR="007910E8" w:rsidRDefault="007910E8">
      <w:pPr>
        <w:pStyle w:val="1"/>
        <w:autoSpaceDE w:val="0"/>
        <w:ind w:firstLineChars="0" w:firstLine="0"/>
        <w:rPr>
          <w:rStyle w:val="a6"/>
          <w:rFonts w:ascii="方正仿宋_GBK" w:eastAsia="方正仿宋_GBK" w:hAnsi="方正仿宋_GBK" w:cs="方正仿宋_GBK"/>
          <w:sz w:val="32"/>
          <w:szCs w:val="32"/>
          <w:shd w:val="clear" w:color="auto" w:fill="FFFF00"/>
        </w:rPr>
      </w:pPr>
    </w:p>
    <w:p w:rsidR="007910E8" w:rsidRDefault="007910E8">
      <w:pPr>
        <w:pStyle w:val="1"/>
        <w:autoSpaceDE w:val="0"/>
        <w:ind w:firstLineChars="0" w:firstLine="0"/>
        <w:rPr>
          <w:rStyle w:val="a6"/>
          <w:rFonts w:ascii="方正仿宋_GBK" w:eastAsia="方正仿宋_GBK" w:hAnsi="方正仿宋_GBK" w:cs="方正仿宋_GBK"/>
          <w:sz w:val="32"/>
          <w:szCs w:val="32"/>
          <w:shd w:val="clear" w:color="auto" w:fill="FFFF00"/>
        </w:rPr>
        <w:sectPr w:rsidR="007910E8">
          <w:footerReference w:type="default" r:id="rId8"/>
          <w:pgSz w:w="11915" w:h="16840"/>
          <w:pgMar w:top="1440" w:right="1800" w:bottom="1440" w:left="1800" w:header="851" w:footer="992" w:gutter="0"/>
          <w:pgNumType w:fmt="numberInDash"/>
          <w:cols w:space="720"/>
          <w:docGrid w:type="lines" w:linePitch="312"/>
        </w:sectPr>
      </w:pPr>
    </w:p>
    <w:p w:rsidR="007910E8" w:rsidRDefault="007910E8">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7910E8">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7910E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公开01表</w:t>
            </w:r>
          </w:p>
        </w:tc>
      </w:tr>
      <w:tr w:rsidR="007910E8">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7910E8" w:rsidRDefault="001750F1">
            <w:pPr>
              <w:textAlignment w:val="bottom"/>
              <w:rPr>
                <w:rFonts w:cs="宋体" w:hint="default"/>
                <w:color w:val="000000"/>
              </w:rPr>
            </w:pPr>
            <w:r>
              <w:rPr>
                <w:rFonts w:cs="宋体"/>
              </w:rPr>
              <w:t>公开单位：垫江县妇女儿童服务中心</w:t>
            </w:r>
          </w:p>
        </w:tc>
        <w:tc>
          <w:tcPr>
            <w:tcW w:w="4358" w:type="dxa"/>
            <w:tcBorders>
              <w:top w:val="nil"/>
              <w:left w:val="nil"/>
              <w:bottom w:val="nil"/>
              <w:right w:val="nil"/>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支出</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决算数</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64.82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0.19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6.08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2.50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4.53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0"/>
                <w:szCs w:val="20"/>
              </w:rPr>
            </w:pPr>
            <w:r>
              <w:rPr>
                <w:rFonts w:cs="宋体"/>
                <w:color w:val="000000"/>
                <w:sz w:val="21"/>
                <w:szCs w:val="21"/>
                <w:lang w:bidi="ar"/>
              </w:rPr>
              <w:t xml:space="preserve">78.12 </w:t>
            </w:r>
          </w:p>
        </w:tc>
      </w:tr>
    </w:tbl>
    <w:p w:rsidR="007910E8" w:rsidRDefault="001750F1">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910E8" w:rsidRDefault="001750F1">
      <w:pPr>
        <w:rPr>
          <w:rFonts w:cs="宋体" w:hint="default"/>
          <w:sz w:val="21"/>
          <w:szCs w:val="21"/>
          <w:lang w:bidi="ar"/>
        </w:rPr>
      </w:pPr>
      <w:r>
        <w:rPr>
          <w:rFonts w:cs="宋体"/>
          <w:sz w:val="21"/>
          <w:szCs w:val="21"/>
          <w:lang w:bidi="ar"/>
        </w:rPr>
        <w:br w:type="page"/>
      </w:r>
    </w:p>
    <w:p w:rsidR="007910E8" w:rsidRDefault="007910E8">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7910E8">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t>收入决算表</w:t>
            </w:r>
          </w:p>
        </w:tc>
      </w:tr>
      <w:tr w:rsidR="007910E8">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2"/>
                <w:szCs w:val="22"/>
              </w:rPr>
            </w:pPr>
            <w:r>
              <w:rPr>
                <w:rFonts w:cs="宋体"/>
              </w:rPr>
              <w:t>公开单位：垫江县妇女儿童服务中心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公开02表</w:t>
            </w:r>
          </w:p>
        </w:tc>
      </w:tr>
      <w:tr w:rsidR="007910E8">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7910E8" w:rsidRDefault="001750F1">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1750F1">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其他收入</w:t>
            </w:r>
          </w:p>
        </w:tc>
      </w:tr>
      <w:tr w:rsidR="007910E8">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78.12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78.12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20129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群众团体事务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2012950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64.82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64.82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0.19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0.19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4.16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4.16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1.91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1.91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2.50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2.50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4.53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4.53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7910E8" w:rsidRDefault="001750F1">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7910E8" w:rsidRDefault="001750F1">
      <w:pPr>
        <w:rPr>
          <w:rFonts w:cs="宋体" w:hint="default"/>
          <w:sz w:val="21"/>
          <w:szCs w:val="21"/>
          <w:lang w:bidi="ar"/>
        </w:rPr>
      </w:pPr>
      <w:r>
        <w:rPr>
          <w:rFonts w:cs="宋体"/>
          <w:sz w:val="21"/>
          <w:szCs w:val="21"/>
          <w:lang w:bidi="ar"/>
        </w:rPr>
        <w:br w:type="page"/>
      </w:r>
    </w:p>
    <w:p w:rsidR="007910E8" w:rsidRDefault="007910E8">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7910E8">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t>支出决算表</w:t>
            </w:r>
          </w:p>
        </w:tc>
      </w:tr>
      <w:tr w:rsidR="007910E8">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垫江县妇女儿童服务中心 </w:t>
            </w: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公开03表</w:t>
            </w:r>
          </w:p>
        </w:tc>
      </w:tr>
      <w:tr w:rsidR="007910E8">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1750F1">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7910E8">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78.12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78.12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20129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群众团体事务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64.82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2012950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64.82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64.82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0.19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6.08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4.16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1.91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1.91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2.50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2.50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2.50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b/>
                <w:color w:val="000000"/>
                <w:sz w:val="21"/>
                <w:szCs w:val="21"/>
                <w:lang w:bidi="ar"/>
              </w:rPr>
              <w:t xml:space="preserve">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7910E8">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4.53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7910E8" w:rsidRDefault="001750F1">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910E8" w:rsidRDefault="001750F1">
      <w:pPr>
        <w:rPr>
          <w:rFonts w:cs="宋体" w:hint="default"/>
          <w:sz w:val="21"/>
          <w:szCs w:val="21"/>
          <w:lang w:bidi="ar"/>
        </w:rPr>
      </w:pPr>
      <w:r>
        <w:rPr>
          <w:rFonts w:cs="宋体"/>
          <w:sz w:val="21"/>
          <w:szCs w:val="21"/>
          <w:lang w:bidi="ar"/>
        </w:rPr>
        <w:br w:type="page"/>
      </w:r>
    </w:p>
    <w:p w:rsidR="007910E8" w:rsidRDefault="007910E8">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7910E8">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7910E8">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垫江县妇女儿童服务中心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公开04表</w:t>
            </w:r>
          </w:p>
        </w:tc>
      </w:tr>
      <w:tr w:rsidR="007910E8">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支     出</w:t>
            </w:r>
          </w:p>
        </w:tc>
      </w:tr>
      <w:tr w:rsidR="007910E8">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决算数</w:t>
            </w:r>
          </w:p>
        </w:tc>
      </w:tr>
      <w:tr w:rsidR="007910E8">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64.82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64.82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0.19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0.19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6.08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6.08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2.50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2.50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4.53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4.53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r>
      <w:tr w:rsidR="007910E8">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78.12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0"/>
                <w:szCs w:val="20"/>
              </w:rPr>
            </w:pPr>
            <w:r>
              <w:rPr>
                <w:rFonts w:cs="宋体"/>
                <w:color w:val="000000"/>
                <w:sz w:val="21"/>
                <w:szCs w:val="21"/>
                <w:lang w:bidi="ar"/>
              </w:rPr>
              <w:t xml:space="preserve">78.12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0"/>
                <w:szCs w:val="20"/>
              </w:rPr>
            </w:pPr>
            <w:r>
              <w:rPr>
                <w:rFonts w:cs="宋体"/>
                <w:color w:val="000000"/>
                <w:sz w:val="21"/>
                <w:szCs w:val="21"/>
                <w:lang w:bidi="ar"/>
              </w:rPr>
              <w:t xml:space="preserve">78.12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7910E8" w:rsidRDefault="001750F1">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910E8" w:rsidRDefault="001750F1">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7910E8">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7910E8">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垫江县妇女儿童服务中心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公开05表</w:t>
            </w:r>
          </w:p>
        </w:tc>
      </w:tr>
      <w:tr w:rsidR="007910E8">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本年支出</w:t>
            </w:r>
          </w:p>
        </w:tc>
      </w:tr>
      <w:tr w:rsidR="007910E8">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项目支出</w:t>
            </w:r>
          </w:p>
        </w:tc>
      </w:tr>
      <w:tr w:rsidR="007910E8">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78.12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78.12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64.82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64.82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20129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群众团体事务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64.82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64.82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2012950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64.82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64.82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0.19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0.19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0.19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0.19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0.19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0.19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6.08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6.08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6.08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6.08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4.16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4.16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1.91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1.91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2.50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2.50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2.50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2.50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2.50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2.50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4.53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4.53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4.53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color w:val="000000"/>
                <w:sz w:val="21"/>
                <w:szCs w:val="21"/>
                <w:lang w:bidi="ar"/>
              </w:rPr>
              <w:t xml:space="preserve">4.53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7910E8">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4.53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4.53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7910E8" w:rsidRDefault="001750F1">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910E8" w:rsidRDefault="001750F1">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7910E8">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7910E8">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垫江县妇女儿童服务中心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公开06表</w:t>
            </w:r>
          </w:p>
        </w:tc>
      </w:tr>
      <w:tr w:rsidR="007910E8">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公用经费</w:t>
            </w:r>
          </w:p>
        </w:tc>
      </w:tr>
      <w:tr w:rsidR="007910E8">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金额</w:t>
            </w:r>
          </w:p>
        </w:tc>
      </w:tr>
      <w:tr w:rsidR="007910E8">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69.75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7.48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0.90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13.23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0.21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0.62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0.90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41.65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4.18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1.91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0.10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2.50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0.08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2.06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4.53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0.64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0.41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0.15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0.81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1.03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0.31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0.94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1.87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r>
      <w:tr w:rsidR="007910E8">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color w:val="000000"/>
                <w:sz w:val="22"/>
                <w:szCs w:val="22"/>
              </w:rPr>
            </w:pPr>
          </w:p>
        </w:tc>
      </w:tr>
      <w:tr w:rsidR="007910E8">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69.75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color w:val="000000"/>
                <w:sz w:val="22"/>
                <w:szCs w:val="22"/>
              </w:rPr>
            </w:pPr>
            <w:r>
              <w:rPr>
                <w:rFonts w:cs="宋体"/>
                <w:color w:val="000000"/>
                <w:sz w:val="21"/>
                <w:szCs w:val="21"/>
                <w:lang w:bidi="ar"/>
              </w:rPr>
              <w:t xml:space="preserve">8.38 </w:t>
            </w:r>
          </w:p>
        </w:tc>
      </w:tr>
    </w:tbl>
    <w:p w:rsidR="007910E8" w:rsidRDefault="001750F1">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910E8" w:rsidRDefault="001750F1">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7910E8">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7910E8">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垫江县妇女儿童服务中心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公开07表</w:t>
            </w:r>
          </w:p>
        </w:tc>
      </w:tr>
      <w:tr w:rsidR="007910E8">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7910E8">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7910E8" w:rsidRDefault="001750F1">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7910E8" w:rsidRDefault="001750F1">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7910E8">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7910E8">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7910E8" w:rsidRDefault="001750F1">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垫江县妇女儿童服务中心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公开08表</w:t>
            </w:r>
          </w:p>
        </w:tc>
      </w:tr>
      <w:tr w:rsidR="007910E8">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1750F1">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7910E8" w:rsidRDefault="001750F1">
            <w:pPr>
              <w:jc w:val="center"/>
              <w:textAlignment w:val="bottom"/>
              <w:rPr>
                <w:rFonts w:cs="宋体" w:hint="default"/>
                <w:b/>
                <w:color w:val="000000"/>
                <w:sz w:val="22"/>
                <w:szCs w:val="22"/>
              </w:rPr>
            </w:pPr>
            <w:r>
              <w:rPr>
                <w:rFonts w:cs="宋体"/>
                <w:b/>
                <w:color w:val="000000"/>
                <w:sz w:val="22"/>
                <w:szCs w:val="22"/>
                <w:lang w:bidi="ar"/>
              </w:rPr>
              <w:t>本年支出</w:t>
            </w:r>
          </w:p>
        </w:tc>
      </w:tr>
      <w:tr w:rsidR="007910E8">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项目支出</w:t>
            </w:r>
          </w:p>
        </w:tc>
      </w:tr>
      <w:tr w:rsidR="007910E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jc w:val="center"/>
              <w:rPr>
                <w:rFonts w:cs="宋体" w:hint="default"/>
                <w:b/>
                <w:color w:val="000000"/>
                <w:sz w:val="22"/>
                <w:szCs w:val="22"/>
              </w:rPr>
            </w:pPr>
          </w:p>
        </w:tc>
      </w:tr>
      <w:tr w:rsidR="007910E8">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7910E8">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7910E8" w:rsidRDefault="001750F1">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7910E8" w:rsidRDefault="001750F1">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7910E8">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7910E8" w:rsidRDefault="001750F1">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7910E8">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7910E8" w:rsidRDefault="007910E8">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公开09表</w:t>
            </w:r>
          </w:p>
        </w:tc>
      </w:tr>
      <w:tr w:rsidR="007910E8">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7910E8" w:rsidRDefault="001750F1">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垫江县妇女儿童服务中心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7910E8" w:rsidRDefault="007910E8">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7910E8" w:rsidRDefault="007910E8">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7910E8" w:rsidRDefault="001750F1">
            <w:pPr>
              <w:jc w:val="right"/>
              <w:textAlignment w:val="bottom"/>
              <w:rPr>
                <w:rFonts w:cs="宋体" w:hint="default"/>
                <w:color w:val="000000"/>
              </w:rPr>
            </w:pPr>
            <w:r>
              <w:rPr>
                <w:rFonts w:cs="宋体"/>
                <w:color w:val="000000"/>
                <w:lang w:bidi="ar"/>
              </w:rPr>
              <w:t>单位：</w:t>
            </w:r>
            <w:r>
              <w:rPr>
                <w:rFonts w:cs="宋体"/>
              </w:rPr>
              <w:t>万元</w:t>
            </w:r>
          </w:p>
        </w:tc>
      </w:tr>
      <w:tr w:rsidR="007910E8">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7910E8" w:rsidRDefault="001750F1">
            <w:pPr>
              <w:jc w:val="center"/>
              <w:textAlignment w:val="center"/>
              <w:rPr>
                <w:rFonts w:cs="宋体" w:hint="default"/>
                <w:b/>
                <w:color w:val="000000"/>
                <w:sz w:val="22"/>
                <w:szCs w:val="22"/>
              </w:rPr>
            </w:pPr>
            <w:r>
              <w:rPr>
                <w:rFonts w:cs="宋体"/>
                <w:b/>
                <w:color w:val="000000"/>
                <w:sz w:val="22"/>
                <w:szCs w:val="22"/>
                <w:lang w:bidi="ar"/>
              </w:rPr>
              <w:t>决算数</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0.15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r>
      <w:tr w:rsidR="007910E8">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7910E8" w:rsidRDefault="001750F1">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7910E8" w:rsidRDefault="001750F1">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7910E8" w:rsidRDefault="001750F1">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910E8" w:rsidRDefault="007910E8">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7910E8" w:rsidRDefault="007910E8">
            <w:pPr>
              <w:jc w:val="right"/>
              <w:rPr>
                <w:rFonts w:ascii="Arial" w:hAnsi="Arial" w:cs="Arial" w:hint="default"/>
                <w:color w:val="000000"/>
                <w:sz w:val="20"/>
                <w:szCs w:val="20"/>
              </w:rPr>
            </w:pPr>
          </w:p>
        </w:tc>
      </w:tr>
    </w:tbl>
    <w:p w:rsidR="007910E8" w:rsidRDefault="001750F1">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rPr>
          <w:rFonts w:cs="宋体" w:hint="default"/>
          <w:color w:val="000000"/>
          <w:sz w:val="21"/>
          <w:szCs w:val="21"/>
          <w:lang w:bidi="ar"/>
        </w:rPr>
      </w:pPr>
    </w:p>
    <w:p w:rsidR="007910E8" w:rsidRDefault="007910E8">
      <w:pPr>
        <w:pStyle w:val="1"/>
        <w:autoSpaceDE w:val="0"/>
        <w:ind w:firstLineChars="0" w:firstLine="0"/>
        <w:rPr>
          <w:rFonts w:cs="宋体"/>
          <w:sz w:val="21"/>
          <w:szCs w:val="21"/>
        </w:rPr>
      </w:pPr>
    </w:p>
    <w:sectPr w:rsidR="007910E8">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A2" w:rsidRDefault="006556A2">
      <w:pPr>
        <w:rPr>
          <w:rFonts w:hint="default"/>
        </w:rPr>
      </w:pPr>
      <w:r>
        <w:separator/>
      </w:r>
    </w:p>
  </w:endnote>
  <w:endnote w:type="continuationSeparator" w:id="0">
    <w:p w:rsidR="006556A2" w:rsidRDefault="006556A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roma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F1" w:rsidRDefault="001750F1">
    <w:pPr>
      <w:pStyle w:val="a3"/>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50F1" w:rsidRDefault="001750F1">
                          <w:pPr>
                            <w:pStyle w:val="a3"/>
                            <w:rPr>
                              <w:rFonts w:hint="default"/>
                            </w:rPr>
                          </w:pPr>
                          <w:r>
                            <w:fldChar w:fldCharType="begin"/>
                          </w:r>
                          <w:r>
                            <w:instrText xml:space="preserve"> PAGE  \* MERGEFORMAT </w:instrText>
                          </w:r>
                          <w:r>
                            <w:fldChar w:fldCharType="separate"/>
                          </w:r>
                          <w:r w:rsidR="00C51E38">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50F1" w:rsidRDefault="001750F1">
                    <w:pPr>
                      <w:pStyle w:val="a3"/>
                      <w:rPr>
                        <w:rFonts w:hint="default"/>
                      </w:rPr>
                    </w:pPr>
                    <w:r>
                      <w:fldChar w:fldCharType="begin"/>
                    </w:r>
                    <w:r>
                      <w:instrText xml:space="preserve"> PAGE  \* MERGEFORMAT </w:instrText>
                    </w:r>
                    <w:r>
                      <w:fldChar w:fldCharType="separate"/>
                    </w:r>
                    <w:r w:rsidR="00C51E38">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F1" w:rsidRDefault="001750F1">
    <w:pPr>
      <w:pStyle w:val="a3"/>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750F1" w:rsidRDefault="001750F1">
                          <w:pPr>
                            <w:pStyle w:val="a3"/>
                            <w:rPr>
                              <w:rFonts w:hint="default"/>
                            </w:rPr>
                          </w:pPr>
                          <w:r>
                            <w:t xml:space="preserve"> </w:t>
                          </w:r>
                          <w:r>
                            <w:fldChar w:fldCharType="begin"/>
                          </w:r>
                          <w:r>
                            <w:instrText>PAGE   \* MERGEFORMAT</w:instrText>
                          </w:r>
                          <w:r>
                            <w:fldChar w:fldCharType="separate"/>
                          </w:r>
                          <w:r w:rsidR="00C51E38" w:rsidRPr="00C51E38">
                            <w:rPr>
                              <w:rFonts w:hint="default"/>
                              <w:noProof/>
                              <w:lang w:val="zh-CN"/>
                            </w:rPr>
                            <w:t>-</w:t>
                          </w:r>
                          <w:r w:rsidR="00C51E38">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1750F1" w:rsidRDefault="001750F1">
                    <w:pPr>
                      <w:pStyle w:val="a3"/>
                      <w:rPr>
                        <w:rFonts w:hint="default"/>
                      </w:rPr>
                    </w:pPr>
                    <w:r>
                      <w:t xml:space="preserve"> </w:t>
                    </w:r>
                    <w:r>
                      <w:fldChar w:fldCharType="begin"/>
                    </w:r>
                    <w:r>
                      <w:instrText>PAGE   \* MERGEFORMAT</w:instrText>
                    </w:r>
                    <w:r>
                      <w:fldChar w:fldCharType="separate"/>
                    </w:r>
                    <w:r w:rsidR="00C51E38" w:rsidRPr="00C51E38">
                      <w:rPr>
                        <w:rFonts w:hint="default"/>
                        <w:noProof/>
                        <w:lang w:val="zh-CN"/>
                      </w:rPr>
                      <w:t>-</w:t>
                    </w:r>
                    <w:r w:rsidR="00C51E38">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1750F1" w:rsidRDefault="001750F1">
                          <w:pPr>
                            <w:pStyle w:val="a3"/>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1750F1" w:rsidRDefault="001750F1">
                    <w:pPr>
                      <w:pStyle w:val="a3"/>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A2" w:rsidRDefault="006556A2">
      <w:pPr>
        <w:rPr>
          <w:rFonts w:hint="default"/>
        </w:rPr>
      </w:pPr>
      <w:r>
        <w:separator/>
      </w:r>
    </w:p>
  </w:footnote>
  <w:footnote w:type="continuationSeparator" w:id="0">
    <w:p w:rsidR="006556A2" w:rsidRDefault="006556A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0F1" w:rsidRDefault="001750F1">
    <w:pPr>
      <w:pStyle w:val="a4"/>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M0MTBjZTFlY2YzY2U0M2MxY2RmYTA2ZjVmNTYifQ=="/>
  </w:docVars>
  <w:rsids>
    <w:rsidRoot w:val="00B03CCD"/>
    <w:rsid w:val="00025A30"/>
    <w:rsid w:val="001750F1"/>
    <w:rsid w:val="002730FF"/>
    <w:rsid w:val="00305B73"/>
    <w:rsid w:val="004309B7"/>
    <w:rsid w:val="00550ABE"/>
    <w:rsid w:val="00610E51"/>
    <w:rsid w:val="006556A2"/>
    <w:rsid w:val="0076394A"/>
    <w:rsid w:val="007910E8"/>
    <w:rsid w:val="007B419D"/>
    <w:rsid w:val="00853934"/>
    <w:rsid w:val="008B71E6"/>
    <w:rsid w:val="009B67B8"/>
    <w:rsid w:val="00AB02B5"/>
    <w:rsid w:val="00B03CCD"/>
    <w:rsid w:val="00C51E38"/>
    <w:rsid w:val="00EB3866"/>
    <w:rsid w:val="00F56F9B"/>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C02973"/>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8F339DE"/>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87536"/>
  <w15:docId w15:val="{F3DF6A1A-FF37-40DC-B856-8EB02DAC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szCs w:val="18"/>
    </w:rPr>
  </w:style>
  <w:style w:type="paragraph" w:styleId="a4">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5">
    <w:name w:val="Normal (Web)"/>
    <w:basedOn w:val="a"/>
    <w:unhideWhenUsed/>
    <w:qFormat/>
    <w:pPr>
      <w:spacing w:before="100" w:beforeAutospacing="1" w:after="100" w:afterAutospacing="1"/>
    </w:pPr>
  </w:style>
  <w:style w:type="character" w:styleId="a6">
    <w:name w:val="Strong"/>
    <w:qFormat/>
    <w:rPr>
      <w:b/>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basedOn w:val="a"/>
    <w:uiPriority w:val="99"/>
    <w:qFormat/>
    <w:pPr>
      <w:ind w:firstLineChars="200" w:firstLine="420"/>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1882</Words>
  <Characters>10728</Characters>
  <Application>Microsoft Office Word</Application>
  <DocSecurity>0</DocSecurity>
  <Lines>89</Lines>
  <Paragraphs>25</Paragraphs>
  <ScaleCrop>false</ScaleCrop>
  <Company>微软中国</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垫江县妇女儿童服务中心2023年度决算公开说明</dc:title>
  <dc:creator>Administrator</dc:creator>
  <cp:lastModifiedBy>吴幽</cp:lastModifiedBy>
  <cp:revision>10</cp:revision>
  <dcterms:created xsi:type="dcterms:W3CDTF">2024-07-11T02:00:00Z</dcterms:created>
  <dcterms:modified xsi:type="dcterms:W3CDTF">2024-08-28T09:57:00Z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