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垫江县人民代表大会常务委员会办公室（本级）</w:t>
      </w:r>
      <w:r>
        <w:rPr>
          <w:rFonts w:ascii="方正小标宋_GBK" w:hAnsi="方正小标宋_GBK" w:eastAsia="方正小标宋_GBK" w:cs="方正小标宋_GBK"/>
          <w:sz w:val="36"/>
          <w:szCs w:val="36"/>
          <w:shd w:val="clear" w:color="auto" w:fill="FFFFFF"/>
        </w:rPr>
        <w:t>2023年度决算公开说明</w:t>
      </w:r>
    </w:p>
    <w:p>
      <w:pPr>
        <w:pStyle w:val="5"/>
        <w:shd w:val="clear" w:color="auto" w:fill="FFFFFF"/>
        <w:rPr>
          <w:rFonts w:hint="default" w:ascii="黑体" w:hAnsi="黑体" w:eastAsia="黑体" w:cs="黑体"/>
          <w:sz w:val="32"/>
          <w:szCs w:val="32"/>
        </w:rPr>
      </w:pPr>
      <w:r>
        <w:rPr>
          <w:rStyle w:val="9"/>
          <w:rFonts w:ascii="黑体" w:hAnsi="黑体" w:eastAsia="黑体" w:cs="黑体"/>
          <w:sz w:val="32"/>
          <w:szCs w:val="32"/>
          <w:shd w:val="clear" w:color="auto" w:fill="FFFFFF"/>
        </w:rPr>
        <w:t>一、单位基本情况</w:t>
      </w:r>
    </w:p>
    <w:p>
      <w:pPr>
        <w:pStyle w:val="5"/>
        <w:shd w:val="clear" w:color="auto" w:fill="FFFFFF"/>
        <w:ind w:firstLine="420"/>
        <w:rPr>
          <w:rStyle w:val="9"/>
          <w:rFonts w:hint="default" w:ascii="楷体" w:hAnsi="楷体" w:eastAsia="楷体" w:cs="楷体"/>
          <w:sz w:val="32"/>
          <w:szCs w:val="32"/>
          <w:shd w:val="clear" w:color="auto" w:fill="FFFFFF"/>
        </w:rPr>
      </w:pPr>
      <w:r>
        <w:rPr>
          <w:rStyle w:val="9"/>
          <w:rFonts w:ascii="楷体" w:hAnsi="楷体" w:eastAsia="楷体" w:cs="楷体"/>
          <w:sz w:val="32"/>
          <w:szCs w:val="32"/>
          <w:shd w:val="clear" w:color="auto" w:fill="FFFFFF"/>
        </w:rPr>
        <w:t>（一）职能职责</w:t>
      </w:r>
    </w:p>
    <w:p>
      <w:pPr>
        <w:pStyle w:val="5"/>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垫江县人大常委会办公室是垫江县人大常委会机关的法人单位。垫江县人大常委会的主要职责：保证宪法、法律、行政法规和上级人大及其常委会的决定决议在本行政区域内的遵守和执行；讨论、决定本行政区域重大事项；决定本级国家机关工作人员的任免；监督本级“一府一委两院”工作；联系本级人大代表，配合组织市人大代表活动；受理人民群众对上述机关和国家工作人员的申诉和意见等。</w:t>
      </w:r>
    </w:p>
    <w:p>
      <w:pPr>
        <w:pStyle w:val="5"/>
        <w:shd w:val="clear" w:color="auto" w:fill="FFFFFF"/>
        <w:ind w:firstLine="420"/>
        <w:rPr>
          <w:rFonts w:hint="default" w:ascii="楷体" w:hAnsi="楷体" w:eastAsia="楷体" w:cs="楷体"/>
          <w:sz w:val="32"/>
          <w:szCs w:val="32"/>
        </w:rPr>
      </w:pPr>
      <w:r>
        <w:rPr>
          <w:rStyle w:val="9"/>
          <w:rFonts w:ascii="楷体" w:hAnsi="楷体" w:eastAsia="楷体" w:cs="楷体"/>
          <w:sz w:val="32"/>
          <w:szCs w:val="32"/>
          <w:shd w:val="clear" w:color="auto" w:fill="FFFFFF"/>
        </w:rPr>
        <w:t>（二）机构设置</w:t>
      </w:r>
    </w:p>
    <w:p>
      <w:pPr>
        <w:pStyle w:val="5"/>
        <w:adjustRightInd w:val="0"/>
        <w:snapToGrid w:val="0"/>
        <w:spacing w:before="0" w:beforeAutospacing="0" w:after="0" w:afterAutospacing="0"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县人大常委会下设办公室、监察和法制委办公室、城环委办公室、社建委办公室、人事代表工委、教科文卫工委、农业工委、预算工委。</w:t>
      </w:r>
    </w:p>
    <w:p>
      <w:pPr>
        <w:pStyle w:val="5"/>
        <w:shd w:val="clear" w:color="auto" w:fill="FFFFFF"/>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二、部门决算情况说明</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pStyle w:val="5"/>
        <w:shd w:val="clear" w:color="auto" w:fill="FFFFFF"/>
        <w:ind w:firstLine="643" w:firstLineChars="200"/>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2023年度收入总计2408.97万元，支出总计</w:t>
      </w:r>
      <w:r>
        <w:rPr>
          <w:rFonts w:ascii="方正仿宋_GBK" w:hAnsi="方正仿宋_GBK" w:eastAsia="方正仿宋_GBK" w:cs="方正仿宋_GBK"/>
          <w:sz w:val="32"/>
          <w:szCs w:val="32"/>
        </w:rPr>
        <w:t>2408.97</w:t>
      </w:r>
      <w:r>
        <w:rPr>
          <w:rFonts w:ascii="方正仿宋_GBK" w:hAnsi="方正仿宋_GBK" w:eastAsia="方正仿宋_GBK" w:cs="方正仿宋_GBK"/>
          <w:sz w:val="32"/>
          <w:szCs w:val="32"/>
          <w:shd w:val="clear" w:color="auto" w:fill="FFFFFF"/>
        </w:rPr>
        <w:t>万元。收支较上年决算数增加35.07万元，增长1.48%，主要原因是</w:t>
      </w:r>
      <w:r>
        <w:rPr>
          <w:rFonts w:ascii="方正仿宋_GBK" w:hAnsi="方正仿宋_GBK" w:eastAsia="方正仿宋_GBK" w:cs="方正仿宋_GBK"/>
          <w:sz w:val="32"/>
          <w:szCs w:val="32"/>
        </w:rPr>
        <w:t>本年度增加人员经费</w:t>
      </w:r>
      <w:r>
        <w:rPr>
          <w:rFonts w:ascii="方正仿宋_GBK" w:hAnsi="方正仿宋_GBK" w:eastAsia="方正仿宋_GBK" w:cs="方正仿宋_GBK"/>
          <w:sz w:val="32"/>
          <w:szCs w:val="32"/>
          <w:shd w:val="clear" w:color="auto" w:fill="FFFFFF"/>
        </w:rPr>
        <w:t>。</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2023年度收入合计2361.00万元，较上年决算数增加80.48万元，增长3.53%，主要原因是</w:t>
      </w:r>
      <w:r>
        <w:rPr>
          <w:rFonts w:ascii="方正仿宋_GBK" w:hAnsi="方正仿宋_GBK" w:eastAsia="方正仿宋_GBK" w:cs="方正仿宋_GBK"/>
          <w:sz w:val="32"/>
          <w:szCs w:val="32"/>
        </w:rPr>
        <w:t>本年度增加人员经费等</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2361.00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47.98</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2408.97</w:t>
      </w:r>
      <w:r>
        <w:rPr>
          <w:rFonts w:ascii="方正仿宋_GBK" w:hAnsi="方正仿宋_GBK" w:eastAsia="方正仿宋_GBK" w:cs="方正仿宋_GBK"/>
          <w:sz w:val="32"/>
          <w:szCs w:val="32"/>
          <w:shd w:val="clear" w:color="auto" w:fill="FFFFFF"/>
        </w:rPr>
        <w:t>万元，较上年决算数增加35.07万元，增长1.48%，主要原因是</w:t>
      </w:r>
      <w:r>
        <w:rPr>
          <w:rFonts w:ascii="方正仿宋_GBK" w:hAnsi="方正仿宋_GBK" w:eastAsia="方正仿宋_GBK" w:cs="方正仿宋_GBK"/>
          <w:sz w:val="32"/>
          <w:szCs w:val="32"/>
        </w:rPr>
        <w:t>本年度增加人员经费</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2103.33</w:t>
      </w:r>
      <w:r>
        <w:rPr>
          <w:rFonts w:ascii="方正仿宋_GBK" w:hAnsi="方正仿宋_GBK" w:eastAsia="方正仿宋_GBK" w:cs="方正仿宋_GBK"/>
          <w:sz w:val="32"/>
          <w:szCs w:val="32"/>
          <w:shd w:val="clear" w:color="auto" w:fill="FFFFFF"/>
        </w:rPr>
        <w:t>万元，占87.31%；项目支出</w:t>
      </w:r>
      <w:r>
        <w:rPr>
          <w:rFonts w:ascii="方正仿宋_GBK" w:hAnsi="方正仿宋_GBK" w:eastAsia="方正仿宋_GBK" w:cs="方正仿宋_GBK"/>
          <w:sz w:val="32"/>
          <w:szCs w:val="32"/>
        </w:rPr>
        <w:t>305.64</w:t>
      </w:r>
      <w:r>
        <w:rPr>
          <w:rFonts w:ascii="方正仿宋_GBK" w:hAnsi="方正仿宋_GBK" w:eastAsia="方正仿宋_GBK" w:cs="方正仿宋_GBK"/>
          <w:sz w:val="32"/>
          <w:szCs w:val="32"/>
          <w:shd w:val="clear" w:color="auto" w:fill="FFFFFF"/>
        </w:rPr>
        <w:t>万元，占12.69%；经营支出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ascii="Times New Roman" w:hAnsi="Times New Roman" w:eastAsia="方正仿宋_GBK"/>
          <w:sz w:val="32"/>
          <w:szCs w:val="32"/>
          <w:shd w:val="clear" w:color="auto" w:fill="FFFFFF"/>
        </w:rPr>
        <w:t>本年度与上年度均无结转结余</w:t>
      </w:r>
      <w:r>
        <w:rPr>
          <w:rFonts w:ascii="方正仿宋_GBK" w:hAnsi="方正仿宋_GBK" w:eastAsia="方正仿宋_GBK" w:cs="方正仿宋_GBK"/>
          <w:sz w:val="32"/>
          <w:szCs w:val="32"/>
          <w:shd w:val="clear" w:color="auto" w:fill="FFFFFF"/>
        </w:rPr>
        <w:t>。</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2023年度财政拨款收、支总计2408.97万元。与2022年相比，财政拨款收、支总计各增加35.07万元，增长1.48%。主要原因是</w:t>
      </w:r>
      <w:r>
        <w:rPr>
          <w:rFonts w:ascii="方正仿宋_GBK" w:hAnsi="方正仿宋_GBK" w:eastAsia="方正仿宋_GBK" w:cs="方正仿宋_GBK"/>
          <w:spacing w:val="-6"/>
          <w:sz w:val="32"/>
          <w:szCs w:val="32"/>
        </w:rPr>
        <w:t>本年度增加人</w:t>
      </w:r>
      <w:r>
        <w:rPr>
          <w:rFonts w:ascii="方正仿宋_GBK" w:hAnsi="方正仿宋_GBK" w:eastAsia="方正仿宋_GBK" w:cs="方正仿宋_GBK"/>
          <w:sz w:val="32"/>
          <w:szCs w:val="32"/>
        </w:rPr>
        <w:t>员经</w:t>
      </w:r>
      <w:r>
        <w:rPr>
          <w:rFonts w:ascii="方正仿宋_GBK" w:hAnsi="方正仿宋_GBK" w:eastAsia="方正仿宋_GBK" w:cs="方正仿宋_GBK"/>
          <w:spacing w:val="-8"/>
          <w:sz w:val="32"/>
          <w:szCs w:val="32"/>
        </w:rPr>
        <w:t>费</w:t>
      </w:r>
      <w:r>
        <w:rPr>
          <w:rFonts w:ascii="方正仿宋_GBK" w:hAnsi="方正仿宋_GBK" w:eastAsia="方正仿宋_GBK" w:cs="方正仿宋_GBK"/>
          <w:sz w:val="32"/>
          <w:szCs w:val="32"/>
          <w:shd w:val="clear" w:color="auto" w:fill="FFFFFF"/>
        </w:rPr>
        <w:t>。</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2361.00</w:t>
      </w:r>
      <w:r>
        <w:rPr>
          <w:rFonts w:ascii="方正仿宋_GBK" w:hAnsi="方正仿宋_GBK" w:eastAsia="方正仿宋_GBK" w:cs="方正仿宋_GBK"/>
          <w:sz w:val="32"/>
          <w:szCs w:val="32"/>
          <w:shd w:val="clear" w:color="auto" w:fill="FFFFFF"/>
        </w:rPr>
        <w:t>万元，较上年决算数增加80.48万元，增长3.53%。主要原因是</w:t>
      </w:r>
      <w:r>
        <w:rPr>
          <w:rFonts w:ascii="方正仿宋_GBK" w:hAnsi="方正仿宋_GBK" w:eastAsia="方正仿宋_GBK" w:cs="方正仿宋_GBK"/>
          <w:spacing w:val="-6"/>
          <w:sz w:val="32"/>
          <w:szCs w:val="32"/>
        </w:rPr>
        <w:t>本年度增加人</w:t>
      </w:r>
      <w:r>
        <w:rPr>
          <w:rFonts w:ascii="方正仿宋_GBK" w:hAnsi="方正仿宋_GBK" w:eastAsia="方正仿宋_GBK" w:cs="方正仿宋_GBK"/>
          <w:sz w:val="32"/>
          <w:szCs w:val="32"/>
        </w:rPr>
        <w:t>员经</w:t>
      </w:r>
      <w:r>
        <w:rPr>
          <w:rFonts w:ascii="方正仿宋_GBK" w:hAnsi="方正仿宋_GBK" w:eastAsia="方正仿宋_GBK" w:cs="方正仿宋_GBK"/>
          <w:spacing w:val="-8"/>
          <w:sz w:val="32"/>
          <w:szCs w:val="32"/>
        </w:rPr>
        <w:t>费</w:t>
      </w:r>
      <w:r>
        <w:rPr>
          <w:rFonts w:ascii="方正仿宋_GBK" w:hAnsi="方正仿宋_GBK" w:eastAsia="方正仿宋_GBK" w:cs="方正仿宋_GBK"/>
          <w:sz w:val="32"/>
          <w:szCs w:val="32"/>
          <w:shd w:val="clear" w:color="auto" w:fill="FFFFFF"/>
        </w:rPr>
        <w:t>。较年初预算数增加97.70万元，增长4.32%。主要原因是</w:t>
      </w:r>
      <w:r>
        <w:rPr>
          <w:rFonts w:ascii="方正仿宋_GBK" w:hAnsi="方正仿宋_GBK" w:eastAsia="方正仿宋_GBK" w:cs="方正仿宋_GBK"/>
          <w:spacing w:val="-6"/>
          <w:sz w:val="32"/>
          <w:szCs w:val="32"/>
        </w:rPr>
        <w:t>本年度增加人</w:t>
      </w:r>
      <w:r>
        <w:rPr>
          <w:rFonts w:ascii="方正仿宋_GBK" w:hAnsi="方正仿宋_GBK" w:eastAsia="方正仿宋_GBK" w:cs="方正仿宋_GBK"/>
          <w:sz w:val="32"/>
          <w:szCs w:val="32"/>
        </w:rPr>
        <w:t>员经</w:t>
      </w:r>
      <w:r>
        <w:rPr>
          <w:rFonts w:ascii="方正仿宋_GBK" w:hAnsi="方正仿宋_GBK" w:eastAsia="方正仿宋_GBK" w:cs="方正仿宋_GBK"/>
          <w:spacing w:val="-8"/>
          <w:sz w:val="32"/>
          <w:szCs w:val="32"/>
        </w:rPr>
        <w:t>费</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47.98</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2408.97</w:t>
      </w:r>
      <w:r>
        <w:rPr>
          <w:rFonts w:ascii="方正仿宋_GBK" w:hAnsi="方正仿宋_GBK" w:eastAsia="方正仿宋_GBK" w:cs="方正仿宋_GBK"/>
          <w:sz w:val="32"/>
          <w:szCs w:val="32"/>
          <w:shd w:val="clear" w:color="auto" w:fill="FFFFFF"/>
        </w:rPr>
        <w:t>万元，较上年决算数增加35.07万元，增长1.48%。主要原因是</w:t>
      </w:r>
      <w:r>
        <w:rPr>
          <w:rFonts w:ascii="方正仿宋_GBK" w:hAnsi="方正仿宋_GBK" w:eastAsia="方正仿宋_GBK" w:cs="方正仿宋_GBK"/>
          <w:spacing w:val="-6"/>
          <w:sz w:val="32"/>
          <w:szCs w:val="32"/>
        </w:rPr>
        <w:t>本年度增加人</w:t>
      </w:r>
      <w:r>
        <w:rPr>
          <w:rFonts w:ascii="方正仿宋_GBK" w:hAnsi="方正仿宋_GBK" w:eastAsia="方正仿宋_GBK" w:cs="方正仿宋_GBK"/>
          <w:sz w:val="32"/>
          <w:szCs w:val="32"/>
        </w:rPr>
        <w:t>员经</w:t>
      </w:r>
      <w:r>
        <w:rPr>
          <w:rFonts w:ascii="方正仿宋_GBK" w:hAnsi="方正仿宋_GBK" w:eastAsia="方正仿宋_GBK" w:cs="方正仿宋_GBK"/>
          <w:spacing w:val="-8"/>
          <w:sz w:val="32"/>
          <w:szCs w:val="32"/>
        </w:rPr>
        <w:t>费</w:t>
      </w:r>
      <w:r>
        <w:rPr>
          <w:rFonts w:ascii="方正仿宋_GBK" w:hAnsi="方正仿宋_GBK" w:eastAsia="方正仿宋_GBK" w:cs="方正仿宋_GBK"/>
          <w:sz w:val="32"/>
          <w:szCs w:val="32"/>
          <w:shd w:val="clear" w:color="auto" w:fill="FFFFFF"/>
        </w:rPr>
        <w:t>。较年初预算数增加145.67万元，增长6.44%。主要原因是</w:t>
      </w:r>
      <w:r>
        <w:rPr>
          <w:rFonts w:ascii="方正仿宋_GBK" w:hAnsi="方正仿宋_GBK" w:eastAsia="方正仿宋_GBK" w:cs="方正仿宋_GBK"/>
          <w:spacing w:val="-6"/>
          <w:sz w:val="32"/>
          <w:szCs w:val="32"/>
        </w:rPr>
        <w:t>本年度增加人</w:t>
      </w:r>
      <w:r>
        <w:rPr>
          <w:rFonts w:ascii="方正仿宋_GBK" w:hAnsi="方正仿宋_GBK" w:eastAsia="方正仿宋_GBK" w:cs="方正仿宋_GBK"/>
          <w:sz w:val="32"/>
          <w:szCs w:val="32"/>
        </w:rPr>
        <w:t>员经</w:t>
      </w:r>
      <w:r>
        <w:rPr>
          <w:rFonts w:ascii="方正仿宋_GBK" w:hAnsi="方正仿宋_GBK" w:eastAsia="方正仿宋_GBK" w:cs="方正仿宋_GBK"/>
          <w:spacing w:val="-8"/>
          <w:sz w:val="32"/>
          <w:szCs w:val="32"/>
        </w:rPr>
        <w:t>费</w:t>
      </w:r>
      <w:r>
        <w:rPr>
          <w:rFonts w:ascii="方正仿宋_GBK" w:hAnsi="方正仿宋_GBK" w:eastAsia="方正仿宋_GBK" w:cs="方正仿宋_GBK"/>
          <w:sz w:val="32"/>
          <w:szCs w:val="32"/>
          <w:shd w:val="clear" w:color="auto" w:fill="FFFFFF"/>
        </w:rPr>
        <w:t>。</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ascii="Times New Roman" w:hAnsi="Times New Roman" w:eastAsia="方正仿宋_GBK"/>
          <w:sz w:val="32"/>
          <w:szCs w:val="32"/>
          <w:shd w:val="clear" w:color="auto" w:fill="FFFFFF"/>
        </w:rPr>
        <w:t>本年度与上年度均无结转结余</w:t>
      </w:r>
      <w:r>
        <w:rPr>
          <w:rFonts w:ascii="方正仿宋_GBK" w:hAnsi="方正仿宋_GBK" w:eastAsia="方正仿宋_GBK" w:cs="方正仿宋_GBK"/>
          <w:sz w:val="32"/>
          <w:szCs w:val="32"/>
          <w:shd w:val="clear" w:color="auto" w:fill="FFFFFF"/>
        </w:rPr>
        <w:t>。</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1880.60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78.07</w:t>
      </w:r>
      <w:r>
        <w:rPr>
          <w:rFonts w:ascii="方正仿宋_GBK" w:hAnsi="方正仿宋_GBK" w:eastAsia="方正仿宋_GBK" w:cs="方正仿宋_GBK"/>
          <w:sz w:val="32"/>
          <w:szCs w:val="32"/>
          <w:shd w:val="clear" w:color="auto" w:fill="FFFFFF"/>
        </w:rPr>
        <w:t>%，较年初预算数增加151.04万元，增长8.73%，主要原因是</w:t>
      </w:r>
      <w:r>
        <w:rPr>
          <w:rFonts w:ascii="方正仿宋_GBK" w:hAnsi="方正仿宋_GBK" w:eastAsia="方正仿宋_GBK" w:cs="方正仿宋_GBK"/>
          <w:spacing w:val="-6"/>
          <w:sz w:val="32"/>
          <w:szCs w:val="32"/>
        </w:rPr>
        <w:t>本年度增加人</w:t>
      </w:r>
      <w:r>
        <w:rPr>
          <w:rFonts w:ascii="方正仿宋_GBK" w:hAnsi="方正仿宋_GBK" w:eastAsia="方正仿宋_GBK" w:cs="方正仿宋_GBK"/>
          <w:sz w:val="32"/>
          <w:szCs w:val="32"/>
        </w:rPr>
        <w:t>员经</w:t>
      </w:r>
      <w:r>
        <w:rPr>
          <w:rFonts w:ascii="方正仿宋_GBK" w:hAnsi="方正仿宋_GBK" w:eastAsia="方正仿宋_GBK" w:cs="方正仿宋_GBK"/>
          <w:spacing w:val="-8"/>
          <w:sz w:val="32"/>
          <w:szCs w:val="32"/>
        </w:rPr>
        <w:t>费</w:t>
      </w:r>
      <w:r>
        <w:rPr>
          <w:rFonts w:ascii="方正仿宋_GBK" w:hAnsi="方正仿宋_GBK" w:eastAsia="方正仿宋_GBK" w:cs="方正仿宋_GBK"/>
          <w:sz w:val="32"/>
          <w:szCs w:val="32"/>
          <w:shd w:val="clear" w:color="auto" w:fill="FFFFFF"/>
        </w:rPr>
        <w:t>。</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2.15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0.09</w:t>
      </w:r>
      <w:r>
        <w:rPr>
          <w:rFonts w:ascii="方正仿宋_GBK" w:hAnsi="方正仿宋_GBK" w:eastAsia="方正仿宋_GBK" w:cs="方正仿宋_GBK"/>
          <w:sz w:val="32"/>
          <w:szCs w:val="32"/>
          <w:shd w:val="clear" w:color="auto" w:fill="FFFFFF"/>
        </w:rPr>
        <w:t>%，较年初预算数减少3.28万元，下降60.41%，主要原因是本年度节约开支减少培训支出。</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325.55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13.51</w:t>
      </w:r>
      <w:r>
        <w:rPr>
          <w:rFonts w:ascii="方正仿宋_GBK" w:hAnsi="方正仿宋_GBK" w:eastAsia="方正仿宋_GBK" w:cs="方正仿宋_GBK"/>
          <w:sz w:val="32"/>
          <w:szCs w:val="32"/>
          <w:shd w:val="clear" w:color="auto" w:fill="FFFFFF"/>
        </w:rPr>
        <w:t>%，较年初预算数减少20.72万元，下降5.98%，主要原因是本年度单位人员人数减少。</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84.08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3.49</w:t>
      </w:r>
      <w:r>
        <w:rPr>
          <w:rFonts w:ascii="方正仿宋_GBK" w:hAnsi="方正仿宋_GBK" w:eastAsia="方正仿宋_GBK" w:cs="方正仿宋_GBK"/>
          <w:sz w:val="32"/>
          <w:szCs w:val="32"/>
          <w:shd w:val="clear" w:color="auto" w:fill="FFFFFF"/>
        </w:rPr>
        <w:t>%，较年初预算数增加22.19万元，增长35.85%，主要原因是本年度单位医疗经费增加。</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住房保障支出116.60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4.84</w:t>
      </w:r>
      <w:r>
        <w:rPr>
          <w:rFonts w:ascii="方正仿宋_GBK" w:hAnsi="方正仿宋_GBK" w:eastAsia="方正仿宋_GBK" w:cs="方正仿宋_GBK"/>
          <w:sz w:val="32"/>
          <w:szCs w:val="32"/>
          <w:shd w:val="clear" w:color="auto" w:fill="FFFFFF"/>
        </w:rPr>
        <w:t>%，较年初预算数减少3.54万元，下降2.95%，主要原因是本年度单位人员人数减少。</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2103.33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1748.11</w:t>
      </w:r>
      <w:r>
        <w:rPr>
          <w:rFonts w:ascii="方正仿宋_GBK" w:hAnsi="方正仿宋_GBK" w:eastAsia="方正仿宋_GBK" w:cs="方正仿宋_GBK"/>
          <w:sz w:val="32"/>
          <w:szCs w:val="32"/>
          <w:shd w:val="clear" w:color="auto" w:fill="FFFFFF"/>
        </w:rPr>
        <w:t>万元，较上年决算数增加4.20万元，增长0.24%，主要原因是</w:t>
      </w:r>
      <w:r>
        <w:rPr>
          <w:rFonts w:ascii="方正仿宋_GBK" w:hAnsi="方正仿宋_GBK" w:eastAsia="方正仿宋_GBK" w:cs="方正仿宋_GBK"/>
          <w:spacing w:val="-6"/>
          <w:sz w:val="32"/>
          <w:szCs w:val="32"/>
        </w:rPr>
        <w:t>本年度增加人员经费、人员经费</w:t>
      </w:r>
      <w:r>
        <w:rPr>
          <w:rFonts w:ascii="方正仿宋_GBK" w:hAnsi="方正仿宋_GBK" w:eastAsia="方正仿宋_GBK" w:cs="方正仿宋_GBK"/>
          <w:sz w:val="32"/>
          <w:szCs w:val="32"/>
        </w:rPr>
        <w:t>普调等</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sz w:val="32"/>
          <w:szCs w:val="32"/>
        </w:rPr>
        <w:t>基本工资、津贴补贴、奖金、社会保障缴费及其他工资福利支出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355.22</w:t>
      </w:r>
      <w:r>
        <w:rPr>
          <w:rFonts w:ascii="方正仿宋_GBK" w:hAnsi="方正仿宋_GBK" w:eastAsia="方正仿宋_GBK" w:cs="方正仿宋_GBK"/>
          <w:sz w:val="32"/>
          <w:szCs w:val="32"/>
          <w:shd w:val="clear" w:color="auto" w:fill="FFFFFF"/>
        </w:rPr>
        <w:t>万元，较上年决算数减少107.40万元，下降23.22%，主要原因是本年度</w:t>
      </w:r>
      <w:r>
        <w:rPr>
          <w:rFonts w:ascii="方正仿宋_GBK" w:hAnsi="方正仿宋_GBK" w:eastAsia="方正仿宋_GBK" w:cs="方正仿宋_GBK"/>
          <w:sz w:val="32"/>
          <w:szCs w:val="32"/>
        </w:rPr>
        <w:t>压减不必要的开支，节省经费支出</w:t>
      </w:r>
      <w:r>
        <w:rPr>
          <w:rFonts w:ascii="方正仿宋_GBK" w:hAnsi="方正仿宋_GBK" w:eastAsia="方正仿宋_GBK" w:cs="方正仿宋_GBK"/>
          <w:sz w:val="32"/>
          <w:szCs w:val="32"/>
          <w:shd w:val="clear" w:color="auto" w:fill="FFFFFF"/>
        </w:rPr>
        <w:t>。公用经费用途主要包括</w:t>
      </w:r>
      <w:r>
        <w:rPr>
          <w:rFonts w:ascii="方正仿宋_GBK" w:hAnsi="方正仿宋_GBK" w:eastAsia="方正仿宋_GBK" w:cs="方正仿宋_GBK"/>
          <w:sz w:val="32"/>
          <w:szCs w:val="32"/>
        </w:rPr>
        <w:t>办公费、印刷费、咨询费、手续费、差旅费、公务用车运行费、其他交通费用、劳务费、邮电费</w:t>
      </w:r>
      <w:r>
        <w:rPr>
          <w:rFonts w:ascii="方正仿宋_GBK" w:hAnsi="方正仿宋_GBK" w:eastAsia="方正仿宋_GBK" w:cs="方正仿宋_GBK"/>
          <w:sz w:val="32"/>
          <w:szCs w:val="32"/>
          <w:shd w:val="clear" w:color="auto" w:fill="FFFFFF"/>
        </w:rPr>
        <w:t>。</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5"/>
          <w:rFonts w:hint="eastAsia" w:ascii="方正仿宋_GBK" w:hAnsi="方正仿宋_GBK" w:eastAsia="方正仿宋_GBK" w:cs="方正仿宋_GBK"/>
          <w:b w:val="0"/>
          <w:sz w:val="32"/>
          <w:szCs w:val="32"/>
        </w:rPr>
        <w:t>本单位2023年度无国有资本经营预算财政拨款支出</w:t>
      </w:r>
      <w:r>
        <w:rPr>
          <w:rFonts w:ascii="方正仿宋_GBK" w:hAnsi="方正仿宋_GBK" w:eastAsia="方正仿宋_GBK" w:cs="方正仿宋_GBK"/>
          <w:sz w:val="32"/>
          <w:szCs w:val="32"/>
          <w:shd w:val="clear" w:color="auto" w:fill="FFFFFF"/>
        </w:rPr>
        <w:t>。</w:t>
      </w:r>
    </w:p>
    <w:p>
      <w:pPr>
        <w:pStyle w:val="5"/>
        <w:shd w:val="clear" w:color="auto" w:fill="FFFFFF"/>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三、“三公”经费情况说明</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26.37</w:t>
      </w:r>
      <w:r>
        <w:rPr>
          <w:rFonts w:ascii="方正仿宋_GBK" w:hAnsi="方正仿宋_GBK" w:eastAsia="方正仿宋_GBK" w:cs="方正仿宋_GBK"/>
          <w:sz w:val="32"/>
          <w:szCs w:val="32"/>
          <w:shd w:val="clear" w:color="auto" w:fill="FFFFFF"/>
        </w:rPr>
        <w:t>万元，较年初预算数减少20.13万元，下降43.29%，主要原因是</w:t>
      </w:r>
      <w:r>
        <w:rPr>
          <w:rFonts w:ascii="方正仿宋_GBK" w:hAnsi="方正仿宋_GBK" w:eastAsia="方正仿宋_GBK" w:cs="方正仿宋_GBK"/>
          <w:sz w:val="32"/>
          <w:szCs w:val="32"/>
        </w:rPr>
        <w:t>压减不必要的开支，节省经费支出</w:t>
      </w:r>
      <w:r>
        <w:rPr>
          <w:rFonts w:ascii="方正仿宋_GBK" w:hAnsi="方正仿宋_GBK" w:eastAsia="方正仿宋_GBK" w:cs="方正仿宋_GBK"/>
          <w:sz w:val="32"/>
          <w:szCs w:val="32"/>
          <w:shd w:val="clear" w:color="auto" w:fill="FFFFFF"/>
        </w:rPr>
        <w:t>。较上年支出数减少3.74万元，下降12.42%，主要原因是</w:t>
      </w:r>
      <w:r>
        <w:rPr>
          <w:rFonts w:ascii="方正仿宋_GBK" w:hAnsi="方正仿宋_GBK" w:eastAsia="方正仿宋_GBK" w:cs="方正仿宋_GBK"/>
          <w:sz w:val="32"/>
          <w:szCs w:val="32"/>
        </w:rPr>
        <w:t>压减不必要的开支</w:t>
      </w:r>
      <w:r>
        <w:rPr>
          <w:rFonts w:ascii="方正仿宋_GBK" w:hAnsi="方正仿宋_GBK" w:eastAsia="方正仿宋_GBK" w:cs="方正仿宋_GBK"/>
          <w:sz w:val="32"/>
          <w:szCs w:val="32"/>
          <w:shd w:val="clear" w:color="auto" w:fill="FFFFFF"/>
        </w:rPr>
        <w:t>。</w:t>
      </w:r>
    </w:p>
    <w:p>
      <w:pPr>
        <w:pStyle w:val="10"/>
        <w:autoSpaceDE w:val="0"/>
        <w:adjustRightInd w:val="0"/>
        <w:snapToGrid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pStyle w:val="5"/>
        <w:adjustRightInd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5"/>
        <w:adjustRightInd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r>
        <w:rPr>
          <w:rFonts w:ascii="方正仿宋_GBK" w:hAnsi="方正仿宋_GBK" w:eastAsia="方正仿宋_GBK" w:cs="方正仿宋_GBK"/>
          <w:sz w:val="32"/>
          <w:szCs w:val="32"/>
          <w:shd w:val="clear" w:color="auto" w:fill="FFFFFF"/>
        </w:rPr>
        <w:t> </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19.98</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sz w:val="32"/>
          <w:szCs w:val="32"/>
        </w:rPr>
        <w:t>因公出行、调研等工作所需车辆的燃料费、维修费、过桥过路费、保险费</w:t>
      </w:r>
      <w:r>
        <w:rPr>
          <w:rFonts w:ascii="方正仿宋_GBK" w:hAnsi="方正仿宋_GBK" w:eastAsia="方正仿宋_GBK" w:cs="方正仿宋_GBK"/>
          <w:sz w:val="32"/>
          <w:szCs w:val="32"/>
          <w:shd w:val="clear" w:color="auto" w:fill="FFFFFF"/>
        </w:rPr>
        <w:t>。费用支出较年初预算数减少20.02万元，下降50.05%，主要原因是</w:t>
      </w:r>
      <w:r>
        <w:rPr>
          <w:rFonts w:ascii="方正仿宋_GBK" w:hAnsi="方正仿宋_GBK" w:eastAsia="方正仿宋_GBK" w:cs="方正仿宋_GBK"/>
          <w:sz w:val="32"/>
          <w:szCs w:val="32"/>
        </w:rPr>
        <w:t>压减不必要的开支，节省经费支出</w:t>
      </w:r>
      <w:r>
        <w:rPr>
          <w:rFonts w:ascii="方正仿宋_GBK" w:hAnsi="方正仿宋_GBK" w:eastAsia="方正仿宋_GBK" w:cs="方正仿宋_GBK"/>
          <w:sz w:val="32"/>
          <w:szCs w:val="32"/>
          <w:shd w:val="clear" w:color="auto" w:fill="FFFFFF"/>
        </w:rPr>
        <w:t>。较上年支出数减少3.76万元，下降15.84%，主要原因是</w:t>
      </w:r>
      <w:r>
        <w:rPr>
          <w:rFonts w:ascii="方正仿宋_GBK" w:hAnsi="方正仿宋_GBK" w:eastAsia="方正仿宋_GBK" w:cs="方正仿宋_GBK"/>
          <w:sz w:val="32"/>
          <w:szCs w:val="32"/>
        </w:rPr>
        <w:t>压减不必要的开支</w:t>
      </w:r>
      <w:r>
        <w:rPr>
          <w:rFonts w:ascii="方正仿宋_GBK" w:hAnsi="方正仿宋_GBK" w:eastAsia="方正仿宋_GBK" w:cs="方正仿宋_GBK"/>
          <w:sz w:val="32"/>
          <w:szCs w:val="32"/>
          <w:shd w:val="clear" w:color="auto" w:fill="FFFFFF"/>
        </w:rPr>
        <w:t>。</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6.39</w:t>
      </w:r>
      <w:r>
        <w:rPr>
          <w:rFonts w:ascii="方正仿宋_GBK" w:hAnsi="方正仿宋_GBK" w:eastAsia="方正仿宋_GBK" w:cs="方正仿宋_GBK"/>
          <w:sz w:val="32"/>
          <w:szCs w:val="32"/>
          <w:shd w:val="clear" w:color="auto" w:fill="FFFFFF"/>
        </w:rPr>
        <w:t>万元，主要用于</w:t>
      </w:r>
      <w:bookmarkStart w:id="0" w:name="_GoBack"/>
      <w:bookmarkEnd w:id="0"/>
      <w:r>
        <w:rPr>
          <w:rFonts w:ascii="方正仿宋_GBK" w:hAnsi="方正仿宋_GBK" w:eastAsia="方正仿宋_GBK" w:cs="方正仿宋_GBK"/>
          <w:sz w:val="32"/>
          <w:szCs w:val="32"/>
        </w:rPr>
        <w:t>接待市人大各专工委室、各区县人大以及市外、县外人大及其相关单位、乡镇人大交流学习、调研等开支的用餐及住宿费用</w:t>
      </w:r>
      <w:r>
        <w:rPr>
          <w:rFonts w:ascii="方正仿宋_GBK" w:hAnsi="方正仿宋_GBK" w:eastAsia="方正仿宋_GBK" w:cs="方正仿宋_GBK"/>
          <w:sz w:val="32"/>
          <w:szCs w:val="32"/>
          <w:shd w:val="clear" w:color="auto" w:fill="FFFFFF"/>
        </w:rPr>
        <w:t>。费用支出较年初预算数减少0.11万元，下降1.69%，主要原因是</w:t>
      </w:r>
      <w:r>
        <w:rPr>
          <w:rFonts w:ascii="方正仿宋_GBK" w:hAnsi="方正仿宋_GBK" w:eastAsia="方正仿宋_GBK" w:cs="方正仿宋_GBK"/>
          <w:sz w:val="32"/>
          <w:szCs w:val="32"/>
        </w:rPr>
        <w:t>压减不必要的开支，节省经费支出</w:t>
      </w:r>
      <w:r>
        <w:rPr>
          <w:rFonts w:ascii="方正仿宋_GBK" w:hAnsi="方正仿宋_GBK" w:eastAsia="方正仿宋_GBK" w:cs="方正仿宋_GBK"/>
          <w:sz w:val="32"/>
          <w:szCs w:val="32"/>
          <w:shd w:val="clear" w:color="auto" w:fill="FFFFFF"/>
        </w:rPr>
        <w:t>。较上年支出数增加0.03万元，增长0.47%，主要原因是</w:t>
      </w:r>
      <w:r>
        <w:rPr>
          <w:rFonts w:ascii="方正仿宋_GBK" w:hAnsi="方正仿宋_GBK" w:eastAsia="方正仿宋_GBK" w:cs="方正仿宋_GBK"/>
          <w:sz w:val="32"/>
          <w:szCs w:val="32"/>
        </w:rPr>
        <w:t>压减不必要的开支，节省经费支出。</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53</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2200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29.04</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w:t>
      </w:r>
    </w:p>
    <w:p>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ascii="黑体" w:hAnsi="黑体" w:eastAsia="黑体" w:cs="黑体"/>
          <w:sz w:val="32"/>
          <w:szCs w:val="32"/>
          <w:shd w:val="clear" w:color="auto" w:fill="FFFFFF"/>
        </w:rPr>
        <w:t>四、其他需要说明的事项</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（一）财政拨款会议费和培训费情况说明</w:t>
      </w:r>
    </w:p>
    <w:p>
      <w:pPr>
        <w:rPr>
          <w:rFonts w:hint="default" w:ascii="方正仿宋_GBK" w:hAnsi="方正仿宋_GBK" w:eastAsia="方正仿宋_GBK" w:cs="方正仿宋_GBK"/>
          <w:sz w:val="30"/>
          <w:szCs w:val="30"/>
        </w:rPr>
      </w:pP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 xml:space="preserve">  </w:t>
      </w: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100.85</w:t>
      </w:r>
      <w:r>
        <w:rPr>
          <w:rFonts w:ascii="方正仿宋_GBK" w:hAnsi="方正仿宋_GBK" w:eastAsia="方正仿宋_GBK" w:cs="方正仿宋_GBK"/>
          <w:sz w:val="32"/>
          <w:szCs w:val="32"/>
          <w:shd w:val="clear" w:color="auto" w:fill="FFFFFF"/>
        </w:rPr>
        <w:t>万元，较上年决算数减少77.78万元，下降43.54%，主要原因是精简会议支出。本年度培训费支出</w:t>
      </w:r>
      <w:r>
        <w:rPr>
          <w:rFonts w:ascii="方正仿宋_GBK" w:hAnsi="方正仿宋_GBK" w:eastAsia="方正仿宋_GBK" w:cs="方正仿宋_GBK"/>
          <w:sz w:val="32"/>
          <w:szCs w:val="32"/>
        </w:rPr>
        <w:t>12.79</w:t>
      </w:r>
      <w:r>
        <w:rPr>
          <w:rFonts w:ascii="方正仿宋_GBK" w:hAnsi="方正仿宋_GBK" w:eastAsia="方正仿宋_GBK" w:cs="方正仿宋_GBK"/>
          <w:sz w:val="32"/>
          <w:szCs w:val="32"/>
          <w:shd w:val="clear" w:color="auto" w:fill="FFFFFF"/>
        </w:rPr>
        <w:t>万元，较上年决算数增加8.06万元，增长170.40%，主要原因是增加了</w:t>
      </w:r>
      <w:r>
        <w:rPr>
          <w:rFonts w:ascii="方正仿宋_GBK" w:hAnsi="方正仿宋_GBK" w:eastAsia="方正仿宋_GBK" w:cs="方正仿宋_GBK"/>
          <w:sz w:val="30"/>
          <w:szCs w:val="30"/>
        </w:rPr>
        <w:t>人大代表及人大干部履职培训计划。</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355.22</w:t>
      </w:r>
      <w:r>
        <w:rPr>
          <w:rFonts w:ascii="方正仿宋_GBK" w:hAnsi="方正仿宋_GBK" w:eastAsia="方正仿宋_GBK" w:cs="方正仿宋_GBK"/>
          <w:sz w:val="32"/>
          <w:szCs w:val="32"/>
          <w:shd w:val="clear" w:color="auto" w:fill="FFFFFF"/>
        </w:rPr>
        <w:t>万元，机关运行经费主要用于</w:t>
      </w:r>
      <w:r>
        <w:rPr>
          <w:rFonts w:ascii="方正仿宋_GBK" w:hAnsi="方正仿宋_GBK" w:eastAsia="方正仿宋_GBK" w:cs="方正仿宋_GBK"/>
          <w:sz w:val="32"/>
          <w:szCs w:val="32"/>
        </w:rPr>
        <w:t>开支办公费、印刷费、咨询费、手续费、差旅费、公务用车运行费、其他交通费用、劳务费、邮电费</w:t>
      </w:r>
      <w:r>
        <w:rPr>
          <w:rFonts w:ascii="方正仿宋_GBK" w:hAnsi="方正仿宋_GBK" w:eastAsia="方正仿宋_GBK" w:cs="方正仿宋_GBK"/>
          <w:sz w:val="32"/>
          <w:szCs w:val="32"/>
          <w:shd w:val="clear" w:color="auto" w:fill="FFFFFF"/>
        </w:rPr>
        <w:t>。机关运行经费较上年支出数减少107.40万元，下降23.22%，主要原因是</w:t>
      </w:r>
      <w:r>
        <w:rPr>
          <w:rFonts w:ascii="方正仿宋_GBK" w:hAnsi="方正仿宋_GBK" w:eastAsia="方正仿宋_GBK" w:cs="方正仿宋_GBK"/>
          <w:sz w:val="32"/>
          <w:szCs w:val="32"/>
        </w:rPr>
        <w:t>压减不必要的开支，节省经费支出</w:t>
      </w:r>
      <w:r>
        <w:rPr>
          <w:rFonts w:ascii="方正仿宋_GBK" w:hAnsi="方正仿宋_GBK" w:eastAsia="方正仿宋_GBK" w:cs="方正仿宋_GBK"/>
          <w:sz w:val="32"/>
          <w:szCs w:val="32"/>
          <w:shd w:val="clear" w:color="auto" w:fill="FFFFFF"/>
        </w:rPr>
        <w:t>。</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pPr>
        <w:pStyle w:val="5"/>
        <w:snapToGrid w:val="0"/>
        <w:spacing w:before="0" w:beforeAutospacing="0" w:after="0" w:afterAutospacing="0" w:line="600" w:lineRule="exact"/>
        <w:ind w:firstLine="960" w:firstLineChars="3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5"/>
        <w:numPr>
          <w:ilvl w:val="0"/>
          <w:numId w:val="1"/>
        </w:numPr>
        <w:shd w:val="clear" w:color="auto" w:fill="FFFFFF"/>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预算绩效管理情况说明</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pPr>
        <w:pStyle w:val="11"/>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根据预算绩效管理要求，我单位对9个二级项目开展了绩效自评，涉及财政拨款项目支出资金305.64万元。</w:t>
      </w:r>
    </w:p>
    <w:p>
      <w:pPr>
        <w:pStyle w:val="11"/>
        <w:autoSpaceDE w:val="0"/>
        <w:spacing w:before="0" w:beforeAutospacing="0"/>
        <w:ind w:firstLine="640" w:firstLineChars="2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rPr>
        <w:drawing>
          <wp:inline distT="0" distB="0" distL="114300" distR="114300">
            <wp:extent cx="5278755" cy="4364990"/>
            <wp:effectExtent l="0" t="0" r="17145" b="16510"/>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7"/>
                    <a:stretch>
                      <a:fillRect/>
                    </a:stretch>
                  </pic:blipFill>
                  <pic:spPr>
                    <a:xfrm>
                      <a:off x="0" y="0"/>
                      <a:ext cx="5278755" cy="4364990"/>
                    </a:xfrm>
                    <a:prstGeom prst="rect">
                      <a:avLst/>
                    </a:prstGeom>
                  </pic:spPr>
                </pic:pic>
              </a:graphicData>
            </a:graphic>
          </wp:inline>
        </w:drawing>
      </w:r>
    </w:p>
    <w:p>
      <w:pPr>
        <w:pStyle w:val="11"/>
        <w:autoSpaceDE w:val="0"/>
        <w:spacing w:before="0" w:beforeAutospacing="0"/>
        <w:ind w:firstLine="640" w:firstLineChars="2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rPr>
        <w:drawing>
          <wp:inline distT="0" distB="0" distL="114300" distR="114300">
            <wp:extent cx="5273040" cy="3921760"/>
            <wp:effectExtent l="0" t="0" r="3810" b="2540"/>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273040" cy="3921760"/>
                    </a:xfrm>
                    <a:prstGeom prst="rect">
                      <a:avLst/>
                    </a:prstGeom>
                  </pic:spPr>
                </pic:pic>
              </a:graphicData>
            </a:graphic>
          </wp:inline>
        </w:drawing>
      </w:r>
    </w:p>
    <w:p>
      <w:pPr>
        <w:pStyle w:val="11"/>
        <w:autoSpaceDE w:val="0"/>
        <w:spacing w:before="0" w:beforeAutospacing="0"/>
        <w:ind w:firstLine="640" w:firstLineChars="2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rPr>
        <w:drawing>
          <wp:inline distT="0" distB="0" distL="114300" distR="114300">
            <wp:extent cx="5167630" cy="4036060"/>
            <wp:effectExtent l="0" t="0" r="13970" b="2540"/>
            <wp:docPr id="5" name="图片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
                    <pic:cNvPicPr>
                      <a:picLocks noChangeAspect="1"/>
                    </pic:cNvPicPr>
                  </pic:nvPicPr>
                  <pic:blipFill>
                    <a:blip r:embed="rId9"/>
                    <a:stretch>
                      <a:fillRect/>
                    </a:stretch>
                  </pic:blipFill>
                  <pic:spPr>
                    <a:xfrm>
                      <a:off x="0" y="0"/>
                      <a:ext cx="5167630" cy="4036060"/>
                    </a:xfrm>
                    <a:prstGeom prst="rect">
                      <a:avLst/>
                    </a:prstGeom>
                  </pic:spPr>
                </pic:pic>
              </a:graphicData>
            </a:graphic>
          </wp:inline>
        </w:drawing>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（二）单位绩效评价情况</w:t>
      </w:r>
    </w:p>
    <w:p>
      <w:pPr>
        <w:pStyle w:val="10"/>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我单位未组织开展绩效评价。</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pStyle w:val="10"/>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县财政局未委托第三方对我单位开展绩效评价。</w:t>
      </w:r>
    </w:p>
    <w:p>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六、专业名词解释</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lang w:bidi="ar"/>
        </w:rPr>
        <w:t> </w:t>
      </w: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七、决算公开联系方式及信息反馈渠道</w:t>
      </w:r>
    </w:p>
    <w:p>
      <w:pPr>
        <w:pStyle w:val="5"/>
        <w:adjustRightInd w:val="0"/>
        <w:snapToGrid w:val="0"/>
        <w:spacing w:before="0" w:beforeAutospacing="0" w:after="0" w:afterAutospacing="0"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5"/>
        <w:adjustRightInd w:val="0"/>
        <w:snapToGrid w:val="0"/>
        <w:spacing w:before="0" w:beforeAutospacing="0" w:after="0" w:afterAutospacing="0"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谭老师  </w:t>
      </w:r>
      <w:r>
        <w:rPr>
          <w:rFonts w:ascii="方正仿宋_GBK" w:hAnsi="方正仿宋_GBK" w:eastAsia="方正仿宋_GBK" w:cs="方正仿宋_GBK"/>
          <w:sz w:val="32"/>
          <w:szCs w:val="32"/>
        </w:rPr>
        <w:t>023-74521077</w:t>
      </w:r>
    </w:p>
    <w:p>
      <w:pPr>
        <w:pStyle w:val="10"/>
        <w:autoSpaceDE w:val="0"/>
        <w:ind w:firstLine="0" w:firstLineChars="0"/>
        <w:rPr>
          <w:rStyle w:val="9"/>
          <w:rFonts w:ascii="方正仿宋_GBK" w:hAnsi="方正仿宋_GBK" w:eastAsia="方正仿宋_GBK" w:cs="方正仿宋_GBK"/>
          <w:sz w:val="32"/>
          <w:szCs w:val="32"/>
          <w:shd w:val="clear" w:color="auto" w:fill="FFFF00"/>
        </w:rPr>
      </w:pPr>
    </w:p>
    <w:p>
      <w:pPr>
        <w:pStyle w:val="10"/>
        <w:autoSpaceDE w:val="0"/>
        <w:ind w:firstLine="0" w:firstLineChars="0"/>
        <w:rPr>
          <w:rStyle w:val="9"/>
          <w:rFonts w:ascii="方正仿宋_GBK" w:hAnsi="方正仿宋_GBK" w:eastAsia="方正仿宋_GBK" w:cs="方正仿宋_GBK"/>
          <w:sz w:val="32"/>
          <w:szCs w:val="32"/>
          <w:shd w:val="clear" w:color="auto" w:fill="FFFF00"/>
        </w:rPr>
      </w:pPr>
    </w:p>
    <w:p>
      <w:pPr>
        <w:pStyle w:val="10"/>
        <w:autoSpaceDE w:val="0"/>
        <w:ind w:firstLine="0" w:firstLineChars="0"/>
        <w:rPr>
          <w:rStyle w:val="9"/>
          <w:rFonts w:ascii="方正仿宋_GBK" w:hAnsi="方正仿宋_GBK" w:eastAsia="方正仿宋_GBK" w:cs="方正仿宋_GBK"/>
          <w:sz w:val="32"/>
          <w:szCs w:val="32"/>
          <w:shd w:val="clear" w:color="auto" w:fill="FFFF00"/>
        </w:rPr>
      </w:pPr>
    </w:p>
    <w:p>
      <w:pPr>
        <w:pStyle w:val="10"/>
        <w:autoSpaceDE w:val="0"/>
        <w:ind w:firstLine="0" w:firstLineChars="0"/>
        <w:rPr>
          <w:rStyle w:val="9"/>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6"/>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cs="宋体"/>
              </w:rPr>
            </w:pPr>
            <w:r>
              <w:rPr>
                <w:rFonts w:cs="宋体"/>
              </w:rPr>
              <w:t>公开单位：垫江县人民代表大会常务委员会办公室（本级）</w:t>
            </w: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2,361.00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1,880.60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2.15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325.55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84.08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116.60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2,361.00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2,408.97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47.98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2,408.97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cs="宋体"/>
                <w:sz w:val="20"/>
                <w:szCs w:val="20"/>
              </w:rPr>
            </w:pPr>
            <w:r>
              <w:rPr>
                <w:rFonts w:cs="宋体"/>
                <w:sz w:val="21"/>
                <w:szCs w:val="21"/>
                <w:lang w:bidi="ar"/>
              </w:rPr>
              <w:t xml:space="preserve">2,408.97 </w:t>
            </w:r>
          </w:p>
        </w:tc>
      </w:tr>
    </w:tbl>
    <w:p>
      <w:pPr>
        <w:rPr>
          <w:rFonts w:hint="default" w:cs="宋体"/>
          <w:sz w:val="21"/>
          <w:szCs w:val="21"/>
          <w:lang w:bidi="ar"/>
        </w:rPr>
      </w:pPr>
      <w:r>
        <w:rPr>
          <w:rFonts w:cs="宋体"/>
          <w:sz w:val="21"/>
          <w:szCs w:val="21"/>
          <w:lang w:bidi="ar"/>
        </w:rPr>
        <w:t>备注：1.本表反映单位本年度的总收支和年末结转结余情况。</w:t>
      </w:r>
    </w:p>
    <w:p>
      <w:pPr>
        <w:rPr>
          <w:rFonts w:hint="default" w:cs="宋体"/>
          <w:sz w:val="21"/>
          <w:szCs w:val="21"/>
          <w:lang w:bidi="ar"/>
        </w:rPr>
      </w:pPr>
      <w:r>
        <w:rPr>
          <w:rFonts w:cs="宋体"/>
          <w:sz w:val="21"/>
          <w:szCs w:val="21"/>
          <w:lang w:bidi="ar"/>
        </w:rPr>
        <w:t xml:space="preserve">      2.本套报表金额单位转换时可能存在尾数误差。</w:t>
      </w: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6"/>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sz w:val="22"/>
                <w:szCs w:val="22"/>
              </w:rPr>
            </w:pPr>
            <w:r>
              <w:rPr>
                <w:rFonts w:cs="宋体"/>
              </w:rPr>
              <w:t>公开单位：垫江县人民代表大会常务委员会办公室（本级）</w:t>
            </w: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sz w:val="22"/>
                <w:szCs w:val="22"/>
              </w:rPr>
            </w:pPr>
            <w:r>
              <w:rPr>
                <w:rFonts w:cs="宋体"/>
                <w:b/>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sz w:val="22"/>
                <w:szCs w:val="22"/>
              </w:rPr>
            </w:pPr>
            <w:r>
              <w:rPr>
                <w:rFonts w:cs="宋体"/>
                <w:b/>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2,361.00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2,361.00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1,832.62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1,832.62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人大事务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1,832.62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1,832.62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2010101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1,565.02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1,565.02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2010102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129.77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129.77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2010104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人大会议</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62.60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62.60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2010106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人大监督</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8.63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8.63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2010108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代表工作</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66.60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66.60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20508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2050803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325.55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325.55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0.06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0.06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2080102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0.06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0.06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325.49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325.49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129.03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129.03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44.33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44.33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152.14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152.14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84.08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84.08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84.08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84.08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2101101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84.08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84.08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116.60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116.60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116.60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116.60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116.60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116.60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备注：1.本表反映单位本年度取得的各项收入情况。</w:t>
      </w:r>
    </w:p>
    <w:p>
      <w:pPr>
        <w:ind w:left="630" w:hanging="630" w:hangingChars="300"/>
        <w:rPr>
          <w:rFonts w:hint="default" w:cs="宋体"/>
          <w:sz w:val="21"/>
          <w:szCs w:val="21"/>
          <w:lang w:bidi="ar"/>
        </w:rPr>
      </w:pPr>
      <w:r>
        <w:rPr>
          <w:rFonts w:cs="宋体"/>
          <w:sz w:val="21"/>
          <w:szCs w:val="21"/>
          <w:lang w:bidi="ar"/>
        </w:rPr>
        <w:t>2.本套报表金额单位转换时可能存在尾数误差。</w:t>
      </w:r>
    </w:p>
    <w:p>
      <w:pPr>
        <w:ind w:left="630" w:hanging="630" w:hangingChars="300"/>
        <w:rPr>
          <w:rFonts w:hint="default" w:cs="宋体"/>
          <w:sz w:val="21"/>
          <w:szCs w:val="21"/>
          <w:lang w:bidi="ar"/>
        </w:rPr>
      </w:pPr>
    </w:p>
    <w:p>
      <w:pPr>
        <w:ind w:left="630" w:hanging="630" w:hangingChars="300"/>
        <w:rPr>
          <w:rFonts w:hint="default" w:cs="宋体"/>
          <w:sz w:val="21"/>
          <w:szCs w:val="21"/>
          <w:lang w:bidi="ar"/>
        </w:rPr>
      </w:pP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6"/>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lang w:bidi="ar"/>
              </w:rPr>
              <w:t xml:space="preserve">： </w:t>
            </w:r>
            <w:r>
              <w:t xml:space="preserve">垫江县人民代表大会常务委员会办公室（本级） </w:t>
            </w: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sz w:val="22"/>
                <w:szCs w:val="22"/>
              </w:rPr>
            </w:pPr>
            <w:r>
              <w:rPr>
                <w:rFonts w:cs="宋体"/>
                <w:b/>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2,408.97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2,103.33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305.64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1,880.60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1,575.02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305.58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人大事务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1,880.60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1,575.02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305.58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2010101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1,575.02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1,575.02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2010102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167.75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167.75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2010104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人大会议</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62.60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62.60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2010106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人大监督</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2010108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代表工作</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66.60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66.60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20508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2050803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325.55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325.49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2080102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325.49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325.49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129.03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129.03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44.33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44.33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152.14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152.14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84.08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84.08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84.08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84.08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2101101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84.08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84.08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116.60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116.60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116.60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116.60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116.60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116.60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bl>
    <w:p>
      <w:pPr>
        <w:rPr>
          <w:rFonts w:hint="default" w:cs="宋体"/>
          <w:sz w:val="21"/>
          <w:szCs w:val="21"/>
          <w:lang w:bidi="ar"/>
        </w:rPr>
      </w:pPr>
      <w:r>
        <w:rPr>
          <w:rFonts w:cs="宋体"/>
          <w:sz w:val="21"/>
          <w:szCs w:val="21"/>
          <w:lang w:bidi="ar"/>
        </w:rPr>
        <w:t>备注：1.本表反映单位本年度各项支出情况。</w:t>
      </w:r>
    </w:p>
    <w:p>
      <w:pPr>
        <w:rPr>
          <w:rFonts w:hint="default" w:cs="宋体"/>
          <w:sz w:val="21"/>
          <w:szCs w:val="21"/>
          <w:lang w:bidi="ar"/>
        </w:rPr>
      </w:pPr>
      <w:r>
        <w:rPr>
          <w:rFonts w:cs="宋体"/>
          <w:sz w:val="21"/>
          <w:szCs w:val="21"/>
          <w:lang w:bidi="ar"/>
        </w:rPr>
        <w:t xml:space="preserve">      2.本套报表金额单位转换时可能存在尾数误差。</w:t>
      </w: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6"/>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lang w:bidi="ar"/>
              </w:rPr>
              <w:t xml:space="preserve">： </w:t>
            </w:r>
            <w:r>
              <w:t>垫江县人民代表大会常务委员会办公室（本级）</w:t>
            </w: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2,361.00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1,880.60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1,880.60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2.15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2.15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325.55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325.55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84.08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84.08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116.60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116.60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2,361.00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2,408.97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2,408.97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47.98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47.98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2,408.97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0"/>
                <w:szCs w:val="20"/>
              </w:rPr>
            </w:pPr>
            <w:r>
              <w:rPr>
                <w:rFonts w:cs="宋体"/>
                <w:sz w:val="21"/>
                <w:szCs w:val="21"/>
                <w:lang w:bidi="ar"/>
              </w:rPr>
              <w:t xml:space="preserve">2,408.97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0"/>
                <w:szCs w:val="20"/>
              </w:rPr>
            </w:pPr>
            <w:r>
              <w:rPr>
                <w:rFonts w:cs="宋体"/>
                <w:sz w:val="21"/>
                <w:szCs w:val="21"/>
                <w:lang w:bidi="ar"/>
              </w:rPr>
              <w:t xml:space="preserve">2,408.97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0"/>
                <w:szCs w:val="20"/>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bl>
    <w:p>
      <w:pPr>
        <w:rPr>
          <w:rFonts w:hint="default" w:cs="宋体"/>
          <w:sz w:val="21"/>
          <w:szCs w:val="21"/>
          <w:lang w:bidi="ar"/>
        </w:rPr>
      </w:pPr>
      <w:r>
        <w:rPr>
          <w:rFonts w:cs="宋体"/>
          <w:sz w:val="21"/>
          <w:szCs w:val="21"/>
          <w:lang w:bidi="ar"/>
        </w:rPr>
        <w:t>备注：1.本表反映单位本年度一般公共预算财政拨款、政府性基金预算财政拨款及国有资本经营预算财政拨款的总收支和年末结转结余情况。</w:t>
      </w:r>
    </w:p>
    <w:p>
      <w:pPr>
        <w:rPr>
          <w:rFonts w:hint="default" w:cs="宋体"/>
          <w:sz w:val="21"/>
          <w:szCs w:val="21"/>
          <w:lang w:bidi="ar"/>
        </w:rPr>
      </w:pPr>
      <w:r>
        <w:rPr>
          <w:rFonts w:cs="宋体"/>
          <w:sz w:val="21"/>
          <w:szCs w:val="21"/>
          <w:lang w:bidi="ar"/>
        </w:rPr>
        <w:t xml:space="preserve">      2.本套报表金额单位转换时可能存在尾数误差。</w:t>
      </w:r>
    </w:p>
    <w:p>
      <w:pPr>
        <w:rPr>
          <w:rFonts w:hint="default" w:cs="宋体"/>
          <w:sz w:val="21"/>
          <w:szCs w:val="21"/>
          <w:lang w:bidi="ar"/>
        </w:rPr>
      </w:pPr>
    </w:p>
    <w:p>
      <w:pPr>
        <w:rPr>
          <w:rFonts w:hint="default" w:cs="宋体"/>
          <w:sz w:val="21"/>
          <w:szCs w:val="21"/>
          <w:lang w:bidi="ar"/>
        </w:rPr>
      </w:pPr>
    </w:p>
    <w:p>
      <w:pPr>
        <w:rPr>
          <w:rFonts w:hint="default" w:cs="宋体"/>
          <w:sz w:val="21"/>
          <w:szCs w:val="21"/>
        </w:rPr>
      </w:pPr>
      <w:r>
        <w:rPr>
          <w:rFonts w:cs="宋体"/>
          <w:sz w:val="21"/>
          <w:szCs w:val="21"/>
        </w:rPr>
        <w:br w:type="page"/>
      </w:r>
    </w:p>
    <w:tbl>
      <w:tblPr>
        <w:tblStyle w:val="6"/>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lang w:bidi="ar"/>
              </w:rPr>
              <w:t xml:space="preserve">： </w:t>
            </w:r>
            <w:r>
              <w:t>垫江县人民代表大会常务委员会办公室（本级）</w:t>
            </w: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2,408.97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2,103.33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305.64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1,880.60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1,575.02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305.58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人大事务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1,880.60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1,575.02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305.58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2010101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行政运行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1,575.02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1,575.02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2010102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167.75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167.75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2010104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人大会议</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62.60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62.60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2010106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人大监督</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8.63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8.63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2010108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代表工作</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66.60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66.60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教育支出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2.15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2.15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20508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2.15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2.15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2050803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培训支出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2.15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2.15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325.55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325.49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0.06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0.06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0.06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2080102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0.06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0.06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325.49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325.49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129.03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129.03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44.33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44.33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152.14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152.14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84.08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84.08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84.08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84.08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2101101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84.08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84.08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116.60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116.60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116.60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116.60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116.60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116.60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bl>
    <w:p>
      <w:pPr>
        <w:rPr>
          <w:rFonts w:hint="default" w:cs="宋体"/>
          <w:sz w:val="21"/>
          <w:szCs w:val="21"/>
          <w:lang w:bidi="ar"/>
        </w:rPr>
      </w:pPr>
      <w:r>
        <w:rPr>
          <w:rFonts w:cs="宋体"/>
          <w:sz w:val="21"/>
          <w:szCs w:val="21"/>
          <w:lang w:bidi="ar"/>
        </w:rPr>
        <w:t>备注：1.本表反映单位本年度一般公共预算财政拨款支出情况。</w:t>
      </w:r>
    </w:p>
    <w:p>
      <w:pPr>
        <w:rPr>
          <w:rFonts w:hint="default" w:cs="宋体"/>
          <w:sz w:val="21"/>
          <w:szCs w:val="21"/>
          <w:lang w:bidi="ar"/>
        </w:rPr>
      </w:pPr>
      <w:r>
        <w:rPr>
          <w:rFonts w:cs="宋体"/>
          <w:sz w:val="21"/>
          <w:szCs w:val="21"/>
          <w:lang w:bidi="ar"/>
        </w:rPr>
        <w:t xml:space="preserve">      2.本套报表金额单位转换时可能存在尾数误差。</w:t>
      </w:r>
    </w:p>
    <w:p>
      <w:pPr>
        <w:rPr>
          <w:rFonts w:hint="default" w:cs="宋体"/>
          <w:sz w:val="21"/>
          <w:szCs w:val="21"/>
          <w:lang w:bidi="ar"/>
        </w:rPr>
      </w:pPr>
    </w:p>
    <w:p>
      <w:pPr>
        <w:rPr>
          <w:rFonts w:hint="default" w:cs="宋体"/>
          <w:sz w:val="21"/>
          <w:szCs w:val="21"/>
          <w:lang w:bidi="ar"/>
        </w:rPr>
      </w:pPr>
    </w:p>
    <w:p>
      <w:pPr>
        <w:ind w:firstLine="630" w:firstLineChars="300"/>
        <w:rPr>
          <w:rFonts w:hint="default" w:cs="宋体"/>
          <w:sz w:val="21"/>
          <w:szCs w:val="21"/>
        </w:rPr>
      </w:pPr>
      <w:r>
        <w:rPr>
          <w:rFonts w:cs="宋体"/>
          <w:sz w:val="21"/>
          <w:szCs w:val="21"/>
        </w:rPr>
        <w:br w:type="page"/>
      </w:r>
    </w:p>
    <w:tbl>
      <w:tblPr>
        <w:tblStyle w:val="6"/>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lang w:bidi="ar"/>
              </w:rPr>
              <w:t xml:space="preserve">： </w:t>
            </w:r>
            <w:r>
              <w:t>垫江县人民代表大会常务委员会办公室（本级）</w:t>
            </w: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1,570.76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355.22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328.97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33.88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203.27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2.09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606.92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139.03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44.33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22.18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84.08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2.22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108.90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116.60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17.64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0.35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27.72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177.36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37.25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2.15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6.39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25.22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117.87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8.80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9.38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31.01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25.47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12.26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19.98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57.47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11.92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1,748.11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355.22 </w:t>
            </w:r>
          </w:p>
        </w:tc>
      </w:tr>
    </w:tbl>
    <w:p>
      <w:pPr>
        <w:rPr>
          <w:rFonts w:hint="default" w:cs="宋体"/>
          <w:sz w:val="21"/>
          <w:szCs w:val="21"/>
          <w:lang w:bidi="ar"/>
        </w:rPr>
      </w:pPr>
      <w:r>
        <w:rPr>
          <w:rFonts w:cs="宋体"/>
          <w:sz w:val="21"/>
          <w:szCs w:val="21"/>
          <w:lang w:bidi="ar"/>
        </w:rPr>
        <w:t>备注：1.本表反映单位本年度一般公共预算财政拨款基本支出明细情况。</w:t>
      </w:r>
    </w:p>
    <w:p>
      <w:pPr>
        <w:rPr>
          <w:rFonts w:hint="default" w:cs="宋体"/>
          <w:sz w:val="21"/>
          <w:szCs w:val="21"/>
          <w:lang w:bidi="ar"/>
        </w:rPr>
      </w:pPr>
      <w:r>
        <w:rPr>
          <w:rFonts w:cs="宋体"/>
          <w:sz w:val="21"/>
          <w:szCs w:val="21"/>
          <w:lang w:bidi="ar"/>
        </w:rPr>
        <w:t xml:space="preserve">      2.本套报表金额单位转换时可能存在尾数误差。</w:t>
      </w:r>
    </w:p>
    <w:p>
      <w:pPr>
        <w:rPr>
          <w:rFonts w:hint="default" w:cs="宋体"/>
          <w:sz w:val="21"/>
          <w:szCs w:val="21"/>
          <w:lang w:bidi="ar"/>
        </w:rPr>
      </w:pPr>
    </w:p>
    <w:p>
      <w:pPr>
        <w:rPr>
          <w:rFonts w:hint="default" w:cs="宋体"/>
          <w:sz w:val="21"/>
          <w:szCs w:val="21"/>
          <w:lang w:bidi="ar"/>
        </w:rPr>
      </w:pPr>
    </w:p>
    <w:p>
      <w:pPr>
        <w:rPr>
          <w:rFonts w:hint="default" w:cs="宋体"/>
          <w:sz w:val="21"/>
          <w:szCs w:val="21"/>
        </w:rPr>
      </w:pPr>
      <w:r>
        <w:rPr>
          <w:rFonts w:cs="宋体"/>
          <w:sz w:val="21"/>
          <w:szCs w:val="21"/>
        </w:rPr>
        <w:br w:type="page"/>
      </w:r>
    </w:p>
    <w:tbl>
      <w:tblPr>
        <w:tblStyle w:val="6"/>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lang w:bidi="ar"/>
              </w:rPr>
              <w:t xml:space="preserve">： </w:t>
            </w:r>
            <w:r>
              <w:t>垫江县人民代表大会常务委员会办公室（本级）</w:t>
            </w: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r>
    </w:tbl>
    <w:p>
      <w:pPr>
        <w:rPr>
          <w:rFonts w:hint="default" w:cs="宋体"/>
          <w:sz w:val="21"/>
          <w:szCs w:val="21"/>
          <w:lang w:bidi="ar"/>
        </w:rPr>
      </w:pPr>
      <w:r>
        <w:rPr>
          <w:rFonts w:cs="宋体"/>
          <w:sz w:val="21"/>
          <w:szCs w:val="21"/>
          <w:lang w:bidi="ar"/>
        </w:rPr>
        <w:t>备注：本表反映单位本年度政府性基金预算财政拨款收入支出及结转和结余情况。本单位无政府性基金收支，故本表无数据。</w:t>
      </w:r>
    </w:p>
    <w:p>
      <w:pPr>
        <w:rPr>
          <w:rFonts w:hint="default" w:cs="宋体"/>
          <w:sz w:val="21"/>
          <w:szCs w:val="21"/>
          <w:lang w:bidi="ar"/>
        </w:rPr>
      </w:pPr>
    </w:p>
    <w:p>
      <w:pPr>
        <w:rPr>
          <w:rFonts w:hint="default" w:cs="宋体"/>
          <w:sz w:val="21"/>
          <w:szCs w:val="21"/>
          <w:lang w:bidi="ar"/>
        </w:rPr>
      </w:pPr>
    </w:p>
    <w:p>
      <w:pPr>
        <w:rPr>
          <w:rFonts w:hint="default" w:cs="宋体"/>
          <w:sz w:val="21"/>
          <w:szCs w:val="21"/>
        </w:rPr>
      </w:pPr>
      <w:r>
        <w:rPr>
          <w:rFonts w:cs="宋体"/>
          <w:sz w:val="21"/>
          <w:szCs w:val="21"/>
        </w:rPr>
        <w:br w:type="page"/>
      </w:r>
    </w:p>
    <w:tbl>
      <w:tblPr>
        <w:tblStyle w:val="6"/>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lang w:bidi="ar"/>
              </w:rPr>
              <w:t xml:space="preserve">： </w:t>
            </w:r>
            <w:r>
              <w:t>垫江县人民代表大会常务委员会办公室（本级）</w:t>
            </w: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sz w:val="22"/>
                <w:szCs w:val="22"/>
              </w:rPr>
            </w:pPr>
            <w:r>
              <w:rPr>
                <w:rFonts w:cs="宋体"/>
                <w:b/>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sz w:val="22"/>
                <w:szCs w:val="22"/>
              </w:rPr>
            </w:pPr>
            <w:r>
              <w:rPr>
                <w:rFonts w:cs="宋体"/>
                <w:b/>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r>
    </w:tbl>
    <w:p>
      <w:pPr>
        <w:rPr>
          <w:rFonts w:hint="default" w:cs="宋体"/>
          <w:sz w:val="21"/>
          <w:szCs w:val="21"/>
          <w:lang w:bidi="ar"/>
        </w:rPr>
      </w:pPr>
      <w:r>
        <w:rPr>
          <w:rFonts w:cs="宋体"/>
          <w:sz w:val="21"/>
          <w:szCs w:val="21"/>
          <w:lang w:bidi="ar"/>
        </w:rPr>
        <w:t>备注：本表反映单位本年度国有资本经营预算财政拨款支出情况。本单位无国有资本经营收支，故本表无数据。</w:t>
      </w:r>
    </w:p>
    <w:p>
      <w:pPr>
        <w:rPr>
          <w:rFonts w:hint="default" w:cs="宋体"/>
          <w:sz w:val="21"/>
          <w:szCs w:val="21"/>
          <w:lang w:bidi="ar"/>
        </w:rPr>
      </w:pPr>
    </w:p>
    <w:p>
      <w:pPr>
        <w:rPr>
          <w:rFonts w:hint="default" w:cs="宋体"/>
          <w:sz w:val="21"/>
          <w:szCs w:val="21"/>
          <w:lang w:bidi="ar"/>
        </w:rPr>
      </w:pPr>
    </w:p>
    <w:p>
      <w:pPr>
        <w:rPr>
          <w:rFonts w:hint="default" w:cs="宋体"/>
          <w:sz w:val="21"/>
          <w:szCs w:val="21"/>
        </w:rPr>
      </w:pPr>
      <w:r>
        <w:rPr>
          <w:rFonts w:cs="宋体"/>
          <w:sz w:val="21"/>
          <w:szCs w:val="21"/>
        </w:rPr>
        <w:br w:type="page"/>
      </w:r>
    </w:p>
    <w:tbl>
      <w:tblPr>
        <w:tblStyle w:val="6"/>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ascii="Arial" w:hAnsi="Arial" w:cs="Arial"/>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lang w:bidi="ar"/>
              </w:rPr>
              <w:t xml:space="preserve">： </w:t>
            </w:r>
            <w:r>
              <w:t>垫江县人民代表大会常务委员会办公室（本级）</w:t>
            </w: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cs="宋体"/>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355.22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26.37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26.37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355.22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19.98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19.98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4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19.98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19.98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6.39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6.39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6.39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3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4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53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2,200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100.85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12.79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sz w:val="20"/>
                <w:szCs w:val="20"/>
              </w:rPr>
            </w:pPr>
          </w:p>
        </w:tc>
      </w:tr>
    </w:tbl>
    <w:p>
      <w:pPr>
        <w:rPr>
          <w:rFonts w:hint="default" w:cs="宋体"/>
          <w:sz w:val="21"/>
          <w:szCs w:val="21"/>
          <w:lang w:bidi="ar"/>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p>
    <w:p>
      <w:pPr>
        <w:rPr>
          <w:rFonts w:hint="default" w:cs="宋体"/>
          <w:sz w:val="21"/>
          <w:szCs w:val="21"/>
          <w:lang w:bidi="ar"/>
        </w:rPr>
      </w:pPr>
      <w:r>
        <w:rPr>
          <w:rFonts w:cs="宋体"/>
          <w:sz w:val="21"/>
          <w:szCs w:val="21"/>
          <w:lang w:bidi="ar"/>
        </w:rPr>
        <w:t xml:space="preserve">      2.本套报表金额单位转换时可能存在尾数误差。</w:t>
      </w: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pStyle w:val="10"/>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rPr>
                          </w:pPr>
                          <w:r>
                            <w:fldChar w:fldCharType="begin"/>
                          </w:r>
                          <w:r>
                            <w:instrText xml:space="preserve"> PAGE  \* MERGEFORMAT </w:instrText>
                          </w:r>
                          <w:r>
                            <w:fldChar w:fldCharType="separate"/>
                          </w:r>
                          <w:r>
                            <w:rPr>
                              <w:rFonts w:hint="default"/>
                            </w:rP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zNDhhNjljMjJiMzY0ZjZiZTg0YjRmNGUzNThkMTYifQ=="/>
    <w:docVar w:name="KSO_WPS_MARK_KEY" w:val="f87d54ff-0b91-4547-9087-6fea46c6fc18"/>
  </w:docVars>
  <w:rsids>
    <w:rsidRoot w:val="00B03CCD"/>
    <w:rsid w:val="00050CE6"/>
    <w:rsid w:val="00550ABE"/>
    <w:rsid w:val="006535C9"/>
    <w:rsid w:val="006F4828"/>
    <w:rsid w:val="007B419D"/>
    <w:rsid w:val="009B67B8"/>
    <w:rsid w:val="00B03CCD"/>
    <w:rsid w:val="00EA2F84"/>
    <w:rsid w:val="00EB2FF2"/>
    <w:rsid w:val="00F73F90"/>
    <w:rsid w:val="01474EBF"/>
    <w:rsid w:val="01770C0B"/>
    <w:rsid w:val="01F3521E"/>
    <w:rsid w:val="030F42DA"/>
    <w:rsid w:val="03B87EA0"/>
    <w:rsid w:val="03E3214F"/>
    <w:rsid w:val="044C50BA"/>
    <w:rsid w:val="05BC6D49"/>
    <w:rsid w:val="06194FF1"/>
    <w:rsid w:val="06A2550B"/>
    <w:rsid w:val="06F80EE2"/>
    <w:rsid w:val="07001CCA"/>
    <w:rsid w:val="075678DB"/>
    <w:rsid w:val="079643A4"/>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EED229A"/>
    <w:rsid w:val="0F836721"/>
    <w:rsid w:val="0FA25D96"/>
    <w:rsid w:val="10442109"/>
    <w:rsid w:val="107B59E5"/>
    <w:rsid w:val="10EC0126"/>
    <w:rsid w:val="10F70B9A"/>
    <w:rsid w:val="111445C7"/>
    <w:rsid w:val="114278C6"/>
    <w:rsid w:val="1158083A"/>
    <w:rsid w:val="11643A4B"/>
    <w:rsid w:val="11ED0F98"/>
    <w:rsid w:val="11F03528"/>
    <w:rsid w:val="12096398"/>
    <w:rsid w:val="12C921C4"/>
    <w:rsid w:val="13306DD1"/>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522B5E"/>
    <w:rsid w:val="1B6F15B6"/>
    <w:rsid w:val="1BAA2EDC"/>
    <w:rsid w:val="1BAD34FB"/>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4176A2"/>
    <w:rsid w:val="21556F04"/>
    <w:rsid w:val="22403BD3"/>
    <w:rsid w:val="24B92327"/>
    <w:rsid w:val="24C14514"/>
    <w:rsid w:val="2533755C"/>
    <w:rsid w:val="25791755"/>
    <w:rsid w:val="25A82899"/>
    <w:rsid w:val="26396DF4"/>
    <w:rsid w:val="27167136"/>
    <w:rsid w:val="27B23302"/>
    <w:rsid w:val="29310A5F"/>
    <w:rsid w:val="29C37A35"/>
    <w:rsid w:val="2A076083"/>
    <w:rsid w:val="2A5F6386"/>
    <w:rsid w:val="2A73162E"/>
    <w:rsid w:val="2B167953"/>
    <w:rsid w:val="2B200583"/>
    <w:rsid w:val="2B8209DE"/>
    <w:rsid w:val="2C636760"/>
    <w:rsid w:val="2C6762A3"/>
    <w:rsid w:val="2E7A444E"/>
    <w:rsid w:val="2FCA4B37"/>
    <w:rsid w:val="2FD44032"/>
    <w:rsid w:val="2FE029D7"/>
    <w:rsid w:val="2FF06E00"/>
    <w:rsid w:val="30586FEC"/>
    <w:rsid w:val="30817DEB"/>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377380"/>
    <w:rsid w:val="37841E99"/>
    <w:rsid w:val="37BF1123"/>
    <w:rsid w:val="383C3F15"/>
    <w:rsid w:val="38BE4696"/>
    <w:rsid w:val="3939115E"/>
    <w:rsid w:val="39B82A39"/>
    <w:rsid w:val="39C42CA8"/>
    <w:rsid w:val="39DC4FD6"/>
    <w:rsid w:val="39F03D7A"/>
    <w:rsid w:val="39F33306"/>
    <w:rsid w:val="3A2C1C67"/>
    <w:rsid w:val="3ADD7F09"/>
    <w:rsid w:val="3AFA638A"/>
    <w:rsid w:val="3B1705E5"/>
    <w:rsid w:val="3B18334B"/>
    <w:rsid w:val="3B36794F"/>
    <w:rsid w:val="3B6F6EE0"/>
    <w:rsid w:val="3C566AD6"/>
    <w:rsid w:val="3C594871"/>
    <w:rsid w:val="3C6A5B02"/>
    <w:rsid w:val="3D2757A1"/>
    <w:rsid w:val="3D3D4FC4"/>
    <w:rsid w:val="3DDF3AB1"/>
    <w:rsid w:val="3E1D0952"/>
    <w:rsid w:val="3E42660A"/>
    <w:rsid w:val="3E7555B1"/>
    <w:rsid w:val="3E787ED9"/>
    <w:rsid w:val="3EA3354D"/>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AD6A5F"/>
    <w:rsid w:val="45CB699A"/>
    <w:rsid w:val="465B470D"/>
    <w:rsid w:val="469D6AD4"/>
    <w:rsid w:val="471E6C84"/>
    <w:rsid w:val="4748792B"/>
    <w:rsid w:val="475D719D"/>
    <w:rsid w:val="47674801"/>
    <w:rsid w:val="47B265AF"/>
    <w:rsid w:val="47FB1D04"/>
    <w:rsid w:val="48225EF7"/>
    <w:rsid w:val="488F422B"/>
    <w:rsid w:val="48E36915"/>
    <w:rsid w:val="48EB6572"/>
    <w:rsid w:val="49022BB4"/>
    <w:rsid w:val="495C4A24"/>
    <w:rsid w:val="497135DF"/>
    <w:rsid w:val="4A263DF2"/>
    <w:rsid w:val="4A6F6675"/>
    <w:rsid w:val="4B135857"/>
    <w:rsid w:val="4B7951CB"/>
    <w:rsid w:val="4B7C315C"/>
    <w:rsid w:val="4DAC4ACA"/>
    <w:rsid w:val="4DBE01D2"/>
    <w:rsid w:val="4F0C6BA3"/>
    <w:rsid w:val="4F186D58"/>
    <w:rsid w:val="500B71A4"/>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B43B91"/>
    <w:rsid w:val="5AD134D8"/>
    <w:rsid w:val="5C263CE4"/>
    <w:rsid w:val="5C5D2777"/>
    <w:rsid w:val="5CF66BF3"/>
    <w:rsid w:val="5D290C69"/>
    <w:rsid w:val="5F2D4A41"/>
    <w:rsid w:val="5F447FDD"/>
    <w:rsid w:val="60C74F6C"/>
    <w:rsid w:val="61025A59"/>
    <w:rsid w:val="613D5BBC"/>
    <w:rsid w:val="61536C39"/>
    <w:rsid w:val="62944DD7"/>
    <w:rsid w:val="6319381F"/>
    <w:rsid w:val="63C25DC5"/>
    <w:rsid w:val="63C62057"/>
    <w:rsid w:val="641D03C3"/>
    <w:rsid w:val="64571EF5"/>
    <w:rsid w:val="64FB113D"/>
    <w:rsid w:val="656152C6"/>
    <w:rsid w:val="6587477F"/>
    <w:rsid w:val="658C3A08"/>
    <w:rsid w:val="65C031CA"/>
    <w:rsid w:val="65CE6852"/>
    <w:rsid w:val="65F30067"/>
    <w:rsid w:val="66267C04"/>
    <w:rsid w:val="663F505A"/>
    <w:rsid w:val="66EE5541"/>
    <w:rsid w:val="67924660"/>
    <w:rsid w:val="68407834"/>
    <w:rsid w:val="6883293E"/>
    <w:rsid w:val="688412AD"/>
    <w:rsid w:val="68EB1B71"/>
    <w:rsid w:val="68F06BF0"/>
    <w:rsid w:val="6AAD2300"/>
    <w:rsid w:val="6AAD79F9"/>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BA2396"/>
    <w:rsid w:val="71C34D91"/>
    <w:rsid w:val="72DB435C"/>
    <w:rsid w:val="72E2613A"/>
    <w:rsid w:val="72F771F4"/>
    <w:rsid w:val="73934AD2"/>
    <w:rsid w:val="750837F0"/>
    <w:rsid w:val="754758CF"/>
    <w:rsid w:val="75D2681B"/>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4">
    <w:name w:val="普通(网站) Char Char"/>
    <w:basedOn w:val="1"/>
    <w:qFormat/>
    <w:uiPriority w:val="0"/>
    <w:pPr>
      <w:spacing w:before="100" w:beforeAutospacing="1" w:after="100" w:afterAutospacing="1"/>
    </w:pPr>
  </w:style>
  <w:style w:type="character" w:customStyle="1" w:styleId="15">
    <w:name w:val="33"/>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8624</Words>
  <Characters>10925</Characters>
  <Lines>100</Lines>
  <Paragraphs>28</Paragraphs>
  <TotalTime>47</TotalTime>
  <ScaleCrop>false</ScaleCrop>
  <LinksUpToDate>false</LinksUpToDate>
  <CharactersWithSpaces>12097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向毅</cp:lastModifiedBy>
  <cp:lastPrinted>2024-09-09T09:09:00Z</cp:lastPrinted>
  <dcterms:modified xsi:type="dcterms:W3CDTF">2024-09-11T03:24:59Z</dcterms:modified>
  <dc:title>垫江县人民代表大会常务委员会办公室（本级）2023年度决算公开说明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