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line="594" w:lineRule="exact"/>
        <w:jc w:val="center"/>
        <w:rPr>
          <w:rFonts w:hint="default" w:ascii="Times New Roman" w:hAnsi="Times New Roman" w:eastAsia="方正小标宋_GBK"/>
          <w:sz w:val="36"/>
          <w:szCs w:val="36"/>
          <w:shd w:val="clear" w:color="auto" w:fill="FFFFFF"/>
        </w:rPr>
      </w:pPr>
      <w:r>
        <w:rPr>
          <w:rFonts w:hint="default" w:ascii="Times New Roman" w:hAnsi="Times New Roman" w:eastAsia="方正小标宋_GBK"/>
          <w:sz w:val="36"/>
          <w:szCs w:val="36"/>
        </w:rPr>
        <w:t>中共垫江县委政法委员会（本级）</w:t>
      </w:r>
      <w:r>
        <w:rPr>
          <w:rFonts w:hint="default" w:ascii="Times New Roman" w:hAnsi="Times New Roman" w:eastAsia="方正小标宋_GBK"/>
          <w:sz w:val="36"/>
          <w:szCs w:val="36"/>
          <w:shd w:val="clear" w:color="auto" w:fill="FFFFFF"/>
        </w:rPr>
        <w:t>2023年度决算公开说明</w:t>
      </w:r>
    </w:p>
    <w:p>
      <w:pPr>
        <w:pStyle w:val="5"/>
        <w:shd w:val="clear" w:color="auto" w:fill="FFFFFF"/>
        <w:spacing w:beforeAutospacing="0" w:line="594" w:lineRule="exact"/>
        <w:rPr>
          <w:rFonts w:hint="default" w:ascii="Times New Roman" w:hAnsi="Times New Roman" w:eastAsia="黑体"/>
          <w:sz w:val="32"/>
          <w:szCs w:val="32"/>
        </w:rPr>
      </w:pPr>
      <w:r>
        <w:rPr>
          <w:rStyle w:val="9"/>
          <w:rFonts w:hint="default" w:ascii="Times New Roman" w:hAnsi="Times New Roman" w:eastAsia="黑体"/>
          <w:sz w:val="32"/>
          <w:szCs w:val="32"/>
          <w:shd w:val="clear" w:color="auto" w:fill="FFFFFF"/>
        </w:rPr>
        <w:t>一、</w:t>
      </w:r>
      <w:r>
        <w:rPr>
          <w:rStyle w:val="9"/>
          <w:rFonts w:ascii="Times New Roman" w:hAnsi="Times New Roman" w:eastAsia="黑体"/>
          <w:sz w:val="32"/>
          <w:szCs w:val="32"/>
          <w:shd w:val="clear" w:color="auto" w:fill="FFFFFF"/>
        </w:rPr>
        <w:t>单位</w:t>
      </w:r>
      <w:r>
        <w:rPr>
          <w:rStyle w:val="9"/>
          <w:rFonts w:hint="default" w:ascii="Times New Roman" w:hAnsi="Times New Roman" w:eastAsia="黑体"/>
          <w:sz w:val="32"/>
          <w:szCs w:val="32"/>
          <w:shd w:val="clear" w:color="auto" w:fill="FFFFFF"/>
        </w:rPr>
        <w:t>基本情况</w:t>
      </w:r>
    </w:p>
    <w:p>
      <w:pPr>
        <w:pStyle w:val="5"/>
        <w:shd w:val="clear" w:color="auto" w:fill="FFFFFF"/>
        <w:spacing w:beforeAutospacing="0" w:line="594" w:lineRule="exact"/>
        <w:ind w:firstLine="420"/>
        <w:rPr>
          <w:rFonts w:hint="default" w:ascii="Times New Roman" w:hAnsi="Times New Roman" w:eastAsia="方正仿宋_GBK"/>
          <w:sz w:val="32"/>
          <w:szCs w:val="32"/>
        </w:rPr>
      </w:pPr>
      <w:r>
        <w:rPr>
          <w:rStyle w:val="9"/>
          <w:rFonts w:hint="default" w:ascii="Times New Roman" w:hAnsi="Times New Roman" w:eastAsia="楷体"/>
          <w:sz w:val="32"/>
          <w:szCs w:val="32"/>
          <w:shd w:val="clear" w:color="auto" w:fill="FFFFFF"/>
        </w:rPr>
        <w:t>（一）职能职责</w:t>
      </w:r>
    </w:p>
    <w:p>
      <w:pPr>
        <w:pStyle w:val="5"/>
        <w:shd w:val="clear" w:color="auto" w:fill="FFFFFF"/>
        <w:spacing w:before="0" w:beforeAutospacing="0" w:after="0" w:afterAutospacing="0" w:line="594" w:lineRule="exact"/>
        <w:ind w:firstLine="420"/>
        <w:rPr>
          <w:rFonts w:hint="default" w:ascii="Times New Roman" w:hAnsi="Times New Roman" w:eastAsia="方正仿宋_GBK"/>
          <w:color w:val="333333"/>
          <w:sz w:val="32"/>
          <w:szCs w:val="32"/>
        </w:rPr>
      </w:pPr>
      <w:r>
        <w:rPr>
          <w:rFonts w:hint="default" w:ascii="Times New Roman" w:hAnsi="Times New Roman" w:eastAsia="方正仿宋_GBK"/>
          <w:color w:val="333333"/>
          <w:sz w:val="32"/>
          <w:szCs w:val="32"/>
          <w:shd w:val="clear" w:color="auto" w:fill="FFFFFF"/>
        </w:rPr>
        <w:t>1.根据县委和市委政法委的部署，研究制定贯彻落实的具体措施，统一政法各部门的思想和行动;</w:t>
      </w:r>
    </w:p>
    <w:p>
      <w:pPr>
        <w:pStyle w:val="5"/>
        <w:shd w:val="clear" w:color="auto" w:fill="FFFFFF"/>
        <w:spacing w:before="0" w:beforeAutospacing="0" w:after="0" w:afterAutospacing="0" w:line="594" w:lineRule="exact"/>
        <w:ind w:firstLine="420"/>
        <w:rPr>
          <w:rFonts w:hint="default" w:ascii="Times New Roman" w:hAnsi="Times New Roman" w:eastAsia="方正仿宋_GBK"/>
          <w:color w:val="333333"/>
          <w:sz w:val="32"/>
          <w:szCs w:val="32"/>
        </w:rPr>
      </w:pPr>
      <w:r>
        <w:rPr>
          <w:rFonts w:hint="default" w:ascii="Times New Roman" w:hAnsi="Times New Roman" w:eastAsia="方正仿宋_GBK"/>
          <w:color w:val="333333"/>
          <w:sz w:val="32"/>
          <w:szCs w:val="32"/>
          <w:shd w:val="clear" w:color="auto" w:fill="FFFFFF"/>
        </w:rPr>
        <w:t>2.组织、指导维护社会稳定工作，掌握和分析社会稳定情况，协调处理突发性事件和群体性事件;</w:t>
      </w:r>
    </w:p>
    <w:p>
      <w:pPr>
        <w:pStyle w:val="5"/>
        <w:shd w:val="clear" w:color="auto" w:fill="FFFFFF"/>
        <w:spacing w:before="0" w:beforeAutospacing="0" w:after="0" w:afterAutospacing="0" w:line="594" w:lineRule="exact"/>
        <w:ind w:firstLine="420"/>
        <w:rPr>
          <w:rFonts w:hint="default" w:ascii="Times New Roman" w:hAnsi="Times New Roman" w:eastAsia="方正仿宋_GBK"/>
          <w:color w:val="333333"/>
          <w:sz w:val="32"/>
          <w:szCs w:val="32"/>
        </w:rPr>
      </w:pPr>
      <w:r>
        <w:rPr>
          <w:rFonts w:hint="default" w:ascii="Times New Roman" w:hAnsi="Times New Roman" w:eastAsia="方正仿宋_GBK"/>
          <w:color w:val="333333"/>
          <w:sz w:val="32"/>
          <w:szCs w:val="32"/>
          <w:shd w:val="clear" w:color="auto" w:fill="FFFFFF"/>
        </w:rPr>
        <w:t>3.支持和监督政法各部门依法行使职权，协调指导政法各部门密切配合，督促大案要案的查处工作;</w:t>
      </w:r>
    </w:p>
    <w:p>
      <w:pPr>
        <w:pStyle w:val="5"/>
        <w:shd w:val="clear" w:color="auto" w:fill="FFFFFF"/>
        <w:spacing w:before="0" w:beforeAutospacing="0" w:after="0" w:afterAutospacing="0" w:line="594" w:lineRule="exact"/>
        <w:ind w:firstLine="420"/>
        <w:rPr>
          <w:rFonts w:hint="default" w:ascii="Times New Roman" w:hAnsi="Times New Roman" w:eastAsia="方正仿宋_GBK"/>
          <w:color w:val="333333"/>
          <w:sz w:val="32"/>
          <w:szCs w:val="32"/>
        </w:rPr>
      </w:pPr>
      <w:r>
        <w:rPr>
          <w:rFonts w:hint="default" w:ascii="Times New Roman" w:hAnsi="Times New Roman" w:eastAsia="方正仿宋_GBK"/>
          <w:color w:val="333333"/>
          <w:sz w:val="32"/>
          <w:szCs w:val="32"/>
          <w:shd w:val="clear" w:color="auto" w:fill="FFFFFF"/>
        </w:rPr>
        <w:t>4.指导、协调、推动政法部门做好涉法涉诉信访工作;</w:t>
      </w:r>
    </w:p>
    <w:p>
      <w:pPr>
        <w:pStyle w:val="5"/>
        <w:shd w:val="clear" w:color="auto" w:fill="FFFFFF"/>
        <w:spacing w:before="0" w:beforeAutospacing="0" w:after="0" w:afterAutospacing="0" w:line="594" w:lineRule="exact"/>
        <w:ind w:firstLine="420"/>
        <w:rPr>
          <w:rFonts w:hint="default" w:ascii="Times New Roman" w:hAnsi="Times New Roman" w:eastAsia="方正仿宋_GBK"/>
          <w:color w:val="333333"/>
          <w:sz w:val="32"/>
          <w:szCs w:val="32"/>
        </w:rPr>
      </w:pPr>
      <w:r>
        <w:rPr>
          <w:rFonts w:hint="default" w:ascii="Times New Roman" w:hAnsi="Times New Roman" w:eastAsia="方正仿宋_GBK"/>
          <w:color w:val="333333"/>
          <w:sz w:val="32"/>
          <w:szCs w:val="32"/>
          <w:shd w:val="clear" w:color="auto" w:fill="FFFFFF"/>
        </w:rPr>
        <w:t>5.组织、协调社会治安综合治理工作，推进社会矛盾化解和社会治理创新，落实平安建设措施，营造安定的社会环境;</w:t>
      </w:r>
    </w:p>
    <w:p>
      <w:pPr>
        <w:pStyle w:val="5"/>
        <w:shd w:val="clear" w:color="auto" w:fill="FFFFFF"/>
        <w:spacing w:before="0" w:beforeAutospacing="0" w:after="0" w:afterAutospacing="0" w:line="594" w:lineRule="exact"/>
        <w:ind w:firstLine="420"/>
        <w:rPr>
          <w:rFonts w:hint="default" w:ascii="Times New Roman" w:hAnsi="Times New Roman" w:eastAsia="方正仿宋_GBK"/>
          <w:color w:val="333333"/>
          <w:sz w:val="32"/>
          <w:szCs w:val="32"/>
        </w:rPr>
      </w:pPr>
      <w:r>
        <w:rPr>
          <w:rFonts w:hint="default" w:ascii="Times New Roman" w:hAnsi="Times New Roman" w:eastAsia="方正仿宋_GBK"/>
          <w:color w:val="333333"/>
          <w:sz w:val="32"/>
          <w:szCs w:val="32"/>
          <w:shd w:val="clear" w:color="auto" w:fill="FFFFFF"/>
        </w:rPr>
        <w:t>6.检查政法部门公正廉洁执法的情况，指导政法部门研究制定促进公正廉洁执法的具体办法;</w:t>
      </w:r>
    </w:p>
    <w:p>
      <w:pPr>
        <w:pStyle w:val="5"/>
        <w:shd w:val="clear" w:color="auto" w:fill="FFFFFF"/>
        <w:spacing w:before="0" w:beforeAutospacing="0" w:after="0" w:afterAutospacing="0" w:line="594" w:lineRule="exact"/>
        <w:ind w:firstLine="420"/>
        <w:rPr>
          <w:rFonts w:hint="default" w:ascii="Times New Roman" w:hAnsi="Times New Roman" w:eastAsia="方正仿宋_GBK"/>
          <w:color w:val="333333"/>
          <w:sz w:val="32"/>
          <w:szCs w:val="32"/>
        </w:rPr>
      </w:pPr>
      <w:r>
        <w:rPr>
          <w:rFonts w:hint="default" w:ascii="Times New Roman" w:hAnsi="Times New Roman" w:eastAsia="方正仿宋_GBK"/>
          <w:color w:val="333333"/>
          <w:sz w:val="32"/>
          <w:szCs w:val="32"/>
          <w:shd w:val="clear" w:color="auto" w:fill="FFFFFF"/>
        </w:rPr>
        <w:t>7.负责组织、指导本地区防范和处理“法轮功”等邪教组织，加强对邪教人员防控、帮教和转化等工作；</w:t>
      </w:r>
    </w:p>
    <w:p>
      <w:pPr>
        <w:pStyle w:val="5"/>
        <w:shd w:val="clear" w:color="auto" w:fill="FFFFFF"/>
        <w:spacing w:before="0" w:beforeAutospacing="0" w:after="0" w:afterAutospacing="0" w:line="594" w:lineRule="exact"/>
        <w:ind w:firstLine="420"/>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rPr>
        <w:t>8.指导、协调本地区法律工作者学习宣传党的方针政策，组织开展法学研究活动，法学交流等工作；</w:t>
      </w:r>
    </w:p>
    <w:p>
      <w:pPr>
        <w:pStyle w:val="5"/>
        <w:shd w:val="clear" w:color="auto" w:fill="FFFFFF"/>
        <w:spacing w:before="0" w:beforeAutospacing="0" w:after="0" w:afterAutospacing="0" w:line="594" w:lineRule="exact"/>
        <w:ind w:firstLine="420"/>
        <w:rPr>
          <w:rFonts w:hint="default" w:ascii="Times New Roman" w:hAnsi="Times New Roman" w:eastAsia="方正仿宋_GBK"/>
          <w:color w:val="333333"/>
          <w:sz w:val="32"/>
          <w:szCs w:val="32"/>
        </w:rPr>
      </w:pPr>
      <w:r>
        <w:rPr>
          <w:rFonts w:hint="default" w:ascii="Times New Roman" w:hAnsi="Times New Roman" w:eastAsia="方正仿宋_GBK"/>
          <w:color w:val="333333"/>
          <w:sz w:val="32"/>
          <w:szCs w:val="32"/>
          <w:shd w:val="clear" w:color="auto" w:fill="FFFFFF"/>
        </w:rPr>
        <w:t>9.协助县委及组织部管理政法部门领导班子和领导干部，研究加强本地区政法队伍建设的具体措施;</w:t>
      </w:r>
    </w:p>
    <w:p>
      <w:pPr>
        <w:pStyle w:val="5"/>
        <w:shd w:val="clear" w:color="auto" w:fill="FFFFFF"/>
        <w:spacing w:before="0" w:beforeAutospacing="0" w:after="0" w:afterAutospacing="0" w:line="594" w:lineRule="exact"/>
        <w:ind w:firstLine="420"/>
        <w:rPr>
          <w:rFonts w:hint="default" w:ascii="Times New Roman" w:hAnsi="Times New Roman" w:eastAsia="方正仿宋_GBK"/>
          <w:color w:val="333333"/>
          <w:sz w:val="32"/>
          <w:szCs w:val="32"/>
        </w:rPr>
      </w:pPr>
      <w:r>
        <w:rPr>
          <w:rFonts w:hint="default" w:ascii="Times New Roman" w:hAnsi="Times New Roman" w:eastAsia="方正仿宋_GBK"/>
          <w:color w:val="333333"/>
          <w:sz w:val="32"/>
          <w:szCs w:val="32"/>
          <w:shd w:val="clear" w:color="auto" w:fill="FFFFFF"/>
        </w:rPr>
        <w:t>10.组织、推动政法部门开展党风廉政建设，协助纪检部门查办违法违纪案件;</w:t>
      </w:r>
    </w:p>
    <w:p>
      <w:pPr>
        <w:pStyle w:val="5"/>
        <w:shd w:val="clear" w:color="auto" w:fill="FFFFFF"/>
        <w:spacing w:before="0" w:beforeAutospacing="0" w:after="0" w:afterAutospacing="0" w:line="594" w:lineRule="exact"/>
        <w:ind w:firstLine="420"/>
        <w:rPr>
          <w:rFonts w:hint="default" w:ascii="Times New Roman" w:hAnsi="Times New Roman" w:eastAsia="方正仿宋_GBK"/>
          <w:color w:val="333333"/>
          <w:sz w:val="32"/>
          <w:szCs w:val="32"/>
        </w:rPr>
      </w:pPr>
      <w:r>
        <w:rPr>
          <w:rFonts w:hint="default" w:ascii="Times New Roman" w:hAnsi="Times New Roman" w:eastAsia="方正仿宋_GBK"/>
          <w:color w:val="333333"/>
          <w:sz w:val="32"/>
          <w:szCs w:val="32"/>
          <w:shd w:val="clear" w:color="auto" w:fill="FFFFFF"/>
        </w:rPr>
        <w:t>11.组织、指导策划政法综治维稳宣传和舆论引导工作，研判政法维稳舆情信息，及时向县委报告政法工作的重大情况;</w:t>
      </w:r>
    </w:p>
    <w:p>
      <w:pPr>
        <w:pStyle w:val="5"/>
        <w:shd w:val="clear" w:color="auto" w:fill="FFFFFF"/>
        <w:spacing w:before="0" w:beforeAutospacing="0" w:after="0" w:afterAutospacing="0" w:line="594" w:lineRule="exact"/>
        <w:ind w:firstLine="420"/>
        <w:rPr>
          <w:rFonts w:hint="default" w:ascii="Times New Roman" w:hAnsi="Times New Roman" w:eastAsia="方正仿宋_GBK"/>
          <w:color w:val="333333"/>
          <w:sz w:val="32"/>
          <w:szCs w:val="32"/>
        </w:rPr>
      </w:pPr>
      <w:r>
        <w:rPr>
          <w:rFonts w:hint="default" w:ascii="Times New Roman" w:hAnsi="Times New Roman" w:eastAsia="方正仿宋_GBK"/>
          <w:color w:val="333333"/>
          <w:sz w:val="32"/>
          <w:szCs w:val="32"/>
          <w:shd w:val="clear" w:color="auto" w:fill="FFFFFF"/>
        </w:rPr>
        <w:t>12.完成县委和上级党委政法委交办的其他事项。</w:t>
      </w:r>
    </w:p>
    <w:p>
      <w:pPr>
        <w:pStyle w:val="5"/>
        <w:shd w:val="clear" w:color="auto" w:fill="FFFFFF"/>
        <w:spacing w:beforeAutospacing="0" w:line="594" w:lineRule="exact"/>
        <w:ind w:firstLine="420"/>
        <w:rPr>
          <w:rStyle w:val="9"/>
          <w:rFonts w:hint="default" w:ascii="Times New Roman" w:hAnsi="Times New Roman" w:eastAsia="楷体"/>
          <w:sz w:val="32"/>
          <w:szCs w:val="32"/>
          <w:shd w:val="clear" w:color="auto" w:fill="FFFFFF"/>
        </w:rPr>
      </w:pPr>
      <w:r>
        <w:rPr>
          <w:rStyle w:val="9"/>
          <w:rFonts w:hint="default" w:ascii="Times New Roman" w:hAnsi="Times New Roman" w:eastAsia="楷体"/>
          <w:sz w:val="32"/>
          <w:szCs w:val="32"/>
          <w:shd w:val="clear" w:color="auto" w:fill="FFFFFF"/>
        </w:rPr>
        <w:t>（二）机构设置</w:t>
      </w:r>
    </w:p>
    <w:p>
      <w:pPr>
        <w:pStyle w:val="5"/>
        <w:shd w:val="clear" w:color="auto" w:fill="FFFFFF"/>
        <w:spacing w:beforeAutospacing="0" w:line="594" w:lineRule="exact"/>
        <w:ind w:firstLine="420"/>
        <w:rPr>
          <w:rFonts w:hint="default" w:ascii="Times New Roman" w:hAnsi="Times New Roman" w:eastAsia="方正仿宋_GBK"/>
          <w:color w:val="333333"/>
          <w:sz w:val="32"/>
          <w:szCs w:val="32"/>
          <w:shd w:val="clear" w:color="auto" w:fill="FFFFFF"/>
        </w:rPr>
      </w:pPr>
      <w:r>
        <w:rPr>
          <w:rFonts w:hint="default" w:ascii="Times New Roman" w:hAnsi="Times New Roman" w:eastAsia="方正仿宋_GBK"/>
          <w:color w:val="333333"/>
          <w:sz w:val="32"/>
          <w:szCs w:val="32"/>
          <w:shd w:val="clear" w:color="auto" w:fill="FFFFFF"/>
        </w:rPr>
        <w:t>政法委内设机构：政治处、办公室、执法监督科、反邪教协调科、平安建设指导科（综治督导科）、维稳指导科。</w:t>
      </w:r>
    </w:p>
    <w:p>
      <w:pPr>
        <w:pStyle w:val="5"/>
        <w:shd w:val="clear" w:color="auto" w:fill="FFFFFF"/>
        <w:spacing w:beforeAutospacing="0" w:line="594" w:lineRule="exact"/>
        <w:rPr>
          <w:rStyle w:val="9"/>
          <w:rFonts w:hint="default" w:ascii="Times New Roman" w:hAnsi="Times New Roman" w:eastAsia="黑体"/>
          <w:sz w:val="32"/>
          <w:szCs w:val="32"/>
          <w:shd w:val="clear" w:color="auto" w:fill="FFFFFF"/>
        </w:rPr>
      </w:pPr>
      <w:r>
        <w:rPr>
          <w:rStyle w:val="9"/>
          <w:rFonts w:hint="default" w:ascii="Times New Roman" w:hAnsi="Times New Roman" w:eastAsia="黑体"/>
          <w:sz w:val="32"/>
          <w:szCs w:val="32"/>
          <w:shd w:val="clear" w:color="auto" w:fill="FFFFFF"/>
        </w:rPr>
        <w:t>二、部门决算情况说明</w:t>
      </w:r>
    </w:p>
    <w:p>
      <w:pPr>
        <w:pStyle w:val="10"/>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（一）收入支出决算总体情况说明。</w:t>
      </w:r>
    </w:p>
    <w:p>
      <w:pPr>
        <w:pStyle w:val="5"/>
        <w:shd w:val="clear" w:color="auto" w:fill="FFFFFF"/>
        <w:spacing w:beforeAutospacing="0" w:line="594" w:lineRule="exact"/>
        <w:ind w:firstLine="643" w:firstLineChars="200"/>
        <w:rPr>
          <w:rFonts w:hint="default" w:ascii="Times New Roman" w:hAnsi="Times New Roman" w:eastAsia="方正仿宋_GBK"/>
          <w:sz w:val="32"/>
          <w:szCs w:val="32"/>
          <w:highlight w:val="yellow"/>
        </w:rPr>
      </w:pPr>
      <w:r>
        <w:rPr>
          <w:rStyle w:val="9"/>
          <w:rFonts w:hint="default" w:ascii="Times New Roman" w:hAnsi="Times New Roman" w:eastAsia="方正仿宋_GBK"/>
          <w:sz w:val="32"/>
          <w:szCs w:val="32"/>
          <w:shd w:val="clear" w:color="auto" w:fill="FFFFFF"/>
        </w:rPr>
        <w:t>1.总体情况。</w:t>
      </w:r>
      <w:r>
        <w:rPr>
          <w:rFonts w:hint="default" w:ascii="Times New Roman" w:hAnsi="Times New Roman" w:eastAsia="方正仿宋_GBK"/>
          <w:sz w:val="32"/>
          <w:szCs w:val="32"/>
          <w:shd w:val="clear" w:color="auto" w:fill="FFFFFF"/>
        </w:rPr>
        <w:t>2023年度收入总计749.68万元，支出总计</w:t>
      </w:r>
      <w:r>
        <w:rPr>
          <w:rFonts w:hint="default" w:ascii="Times New Roman" w:hAnsi="Times New Roman" w:eastAsia="方正仿宋_GBK"/>
          <w:sz w:val="32"/>
          <w:szCs w:val="32"/>
        </w:rPr>
        <w:t>749.68</w:t>
      </w:r>
      <w:r>
        <w:rPr>
          <w:rFonts w:hint="default" w:ascii="Times New Roman" w:hAnsi="Times New Roman" w:eastAsia="方正仿宋_GBK"/>
          <w:sz w:val="32"/>
          <w:szCs w:val="32"/>
          <w:shd w:val="clear" w:color="auto" w:fill="FFFFFF"/>
        </w:rPr>
        <w:t>万元。收支较上年决算数增加138.34万元，增长22.63%，</w:t>
      </w:r>
      <w:r>
        <w:rPr>
          <w:rFonts w:ascii="Times New Roman" w:hAnsi="Times New Roman" w:eastAsia="方正仿宋_GBK"/>
          <w:sz w:val="32"/>
          <w:szCs w:val="32"/>
          <w:shd w:val="clear" w:color="auto" w:fill="FFFFFF"/>
        </w:rPr>
        <w:t>主要原因</w:t>
      </w:r>
      <w:r>
        <w:rPr>
          <w:rFonts w:hint="default" w:ascii="Times New Roman" w:hAnsi="Times New Roman" w:eastAsia="方正仿宋_GBK"/>
          <w:sz w:val="32"/>
          <w:szCs w:val="32"/>
          <w:shd w:val="clear" w:color="auto" w:fill="FFFFFF"/>
        </w:rPr>
        <w:t>是本年度新调入2人及正常增资、政策性调资等，人员经费增加；购买服务人员经费104万纳入项目经费以及新增市级铁路护路经费，项目经费增加。</w:t>
      </w:r>
    </w:p>
    <w:p>
      <w:pPr>
        <w:pStyle w:val="5"/>
        <w:shd w:val="clear" w:color="auto" w:fill="FFFFFF"/>
        <w:spacing w:beforeAutospacing="0" w:line="594" w:lineRule="exact"/>
        <w:ind w:firstLine="643" w:firstLineChars="200"/>
        <w:rPr>
          <w:rFonts w:hint="default" w:ascii="Times New Roman" w:hAnsi="Times New Roman" w:eastAsia="方正仿宋_GBK"/>
          <w:sz w:val="32"/>
          <w:szCs w:val="32"/>
          <w:shd w:val="clear" w:color="auto" w:fill="FFFFFF"/>
        </w:rPr>
      </w:pPr>
      <w:r>
        <w:rPr>
          <w:rStyle w:val="9"/>
          <w:rFonts w:hint="default" w:ascii="Times New Roman" w:hAnsi="Times New Roman" w:eastAsia="方正仿宋_GBK"/>
          <w:sz w:val="32"/>
          <w:szCs w:val="32"/>
          <w:shd w:val="clear" w:color="auto" w:fill="FFFFFF"/>
        </w:rPr>
        <w:t>2.收入情况。</w:t>
      </w:r>
      <w:r>
        <w:rPr>
          <w:rFonts w:hint="default" w:ascii="Times New Roman" w:hAnsi="Times New Roman" w:eastAsia="方正仿宋_GBK"/>
          <w:sz w:val="32"/>
          <w:szCs w:val="32"/>
          <w:shd w:val="clear" w:color="auto" w:fill="FFFFFF"/>
        </w:rPr>
        <w:t>2023年度收入合计739.68万元，较上年决算数增加128.34万元，增长20.99%，</w:t>
      </w:r>
      <w:r>
        <w:rPr>
          <w:rFonts w:ascii="Times New Roman" w:hAnsi="Times New Roman" w:eastAsia="方正仿宋_GBK"/>
          <w:sz w:val="32"/>
          <w:szCs w:val="32"/>
          <w:shd w:val="clear" w:color="auto" w:fill="FFFFFF"/>
        </w:rPr>
        <w:t>主要原因</w:t>
      </w:r>
      <w:r>
        <w:rPr>
          <w:rFonts w:hint="default" w:ascii="Times New Roman" w:hAnsi="Times New Roman" w:eastAsia="方正仿宋_GBK"/>
          <w:sz w:val="32"/>
          <w:szCs w:val="32"/>
          <w:shd w:val="clear" w:color="auto" w:fill="FFFFFF"/>
        </w:rPr>
        <w:t>是本年度新调入2人及正常增资、政策性调资等，人员经费增加；购买服务人员经费104万纳入项目经费以及新增市级铁路护路经费，项目经费增加。其中：财政拨款收入</w:t>
      </w:r>
      <w:r>
        <w:rPr>
          <w:rFonts w:hint="default" w:ascii="Times New Roman" w:hAnsi="Times New Roman" w:eastAsia="方正仿宋_GBK"/>
          <w:sz w:val="32"/>
          <w:szCs w:val="32"/>
        </w:rPr>
        <w:t>739.68</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100.00</w:t>
      </w:r>
      <w:r>
        <w:rPr>
          <w:rFonts w:hint="default" w:ascii="Times New Roman" w:hAnsi="Times New Roman" w:eastAsia="方正仿宋_GBK"/>
          <w:sz w:val="32"/>
          <w:szCs w:val="32"/>
          <w:shd w:val="clear" w:color="auto" w:fill="FFFFFF"/>
        </w:rPr>
        <w:t>%；事业收入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万元，占0.00%；经营收入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万元，占0.00%；其他收入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万元，占0.00%。此外，使用非财政拨款结余和专用结余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万元，年初结转和结余</w:t>
      </w:r>
      <w:r>
        <w:rPr>
          <w:rFonts w:hint="default" w:ascii="Times New Roman" w:hAnsi="Times New Roman" w:eastAsia="方正仿宋_GBK"/>
          <w:sz w:val="32"/>
          <w:szCs w:val="32"/>
        </w:rPr>
        <w:t>10.00</w:t>
      </w:r>
      <w:r>
        <w:rPr>
          <w:rFonts w:hint="default" w:ascii="Times New Roman" w:hAnsi="Times New Roman" w:eastAsia="方正仿宋_GBK"/>
          <w:sz w:val="32"/>
          <w:szCs w:val="32"/>
          <w:shd w:val="clear" w:color="auto" w:fill="FFFFFF"/>
        </w:rPr>
        <w:t>万元。</w:t>
      </w:r>
    </w:p>
    <w:p>
      <w:pPr>
        <w:pStyle w:val="5"/>
        <w:shd w:val="clear" w:color="auto" w:fill="FFFFFF"/>
        <w:spacing w:beforeAutospacing="0" w:line="594" w:lineRule="exact"/>
        <w:ind w:firstLine="643" w:firstLineChars="200"/>
        <w:rPr>
          <w:rFonts w:hint="default" w:ascii="Times New Roman" w:hAnsi="Times New Roman" w:eastAsia="方正仿宋_GBK"/>
          <w:sz w:val="32"/>
          <w:szCs w:val="32"/>
          <w:shd w:val="clear" w:color="auto" w:fill="FFFFFF"/>
        </w:rPr>
      </w:pPr>
      <w:r>
        <w:rPr>
          <w:rStyle w:val="9"/>
          <w:rFonts w:hint="default" w:ascii="Times New Roman" w:hAnsi="Times New Roman" w:eastAsia="方正仿宋_GBK"/>
          <w:sz w:val="32"/>
          <w:szCs w:val="32"/>
          <w:shd w:val="clear" w:color="auto" w:fill="FFFFFF"/>
        </w:rPr>
        <w:t>3.支出情况。</w:t>
      </w:r>
      <w:r>
        <w:rPr>
          <w:rFonts w:hint="default" w:ascii="Times New Roman" w:hAnsi="Times New Roman" w:eastAsia="方正仿宋_GBK"/>
          <w:sz w:val="32"/>
          <w:szCs w:val="32"/>
          <w:shd w:val="clear" w:color="auto" w:fill="FFFFFF"/>
        </w:rPr>
        <w:t>2023年度支出合计</w:t>
      </w:r>
      <w:r>
        <w:rPr>
          <w:rFonts w:hint="default" w:ascii="Times New Roman" w:hAnsi="Times New Roman" w:eastAsia="方正仿宋_GBK"/>
          <w:sz w:val="32"/>
          <w:szCs w:val="32"/>
        </w:rPr>
        <w:t>749.68</w:t>
      </w:r>
      <w:r>
        <w:rPr>
          <w:rFonts w:hint="default" w:ascii="Times New Roman" w:hAnsi="Times New Roman" w:eastAsia="方正仿宋_GBK"/>
          <w:sz w:val="32"/>
          <w:szCs w:val="32"/>
          <w:shd w:val="clear" w:color="auto" w:fill="FFFFFF"/>
        </w:rPr>
        <w:t>万元，较上年决算数增加138.34万元，增长22.63%，主要原因是</w:t>
      </w:r>
      <w:bookmarkStart w:id="0" w:name="_GoBack"/>
      <w:bookmarkEnd w:id="0"/>
      <w:r>
        <w:rPr>
          <w:rFonts w:hint="default" w:ascii="Times New Roman" w:hAnsi="Times New Roman" w:eastAsia="方正仿宋_GBK"/>
          <w:sz w:val="32"/>
          <w:szCs w:val="32"/>
          <w:shd w:val="clear" w:color="auto" w:fill="FFFFFF"/>
        </w:rPr>
        <w:t>本年度新调入2人及正常增资、政策性调资等，人员经费增加；购买服务人员经费104万纳入项目经费以及新增市级铁路护路经费，项目经费增加。其中：基本支出</w:t>
      </w:r>
      <w:r>
        <w:rPr>
          <w:rFonts w:hint="default" w:ascii="Times New Roman" w:hAnsi="Times New Roman" w:eastAsia="方正仿宋_GBK"/>
          <w:sz w:val="32"/>
          <w:szCs w:val="32"/>
        </w:rPr>
        <w:t>374.22</w:t>
      </w:r>
      <w:r>
        <w:rPr>
          <w:rFonts w:hint="default" w:ascii="Times New Roman" w:hAnsi="Times New Roman" w:eastAsia="方正仿宋_GBK"/>
          <w:sz w:val="32"/>
          <w:szCs w:val="32"/>
          <w:shd w:val="clear" w:color="auto" w:fill="FFFFFF"/>
        </w:rPr>
        <w:t>万元，占49.92%；项目支出</w:t>
      </w:r>
      <w:r>
        <w:rPr>
          <w:rFonts w:hint="default" w:ascii="Times New Roman" w:hAnsi="Times New Roman" w:eastAsia="方正仿宋_GBK"/>
          <w:sz w:val="32"/>
          <w:szCs w:val="32"/>
        </w:rPr>
        <w:t>375.45</w:t>
      </w:r>
      <w:r>
        <w:rPr>
          <w:rFonts w:hint="default" w:ascii="Times New Roman" w:hAnsi="Times New Roman" w:eastAsia="方正仿宋_GBK"/>
          <w:sz w:val="32"/>
          <w:szCs w:val="32"/>
          <w:shd w:val="clear" w:color="auto" w:fill="FFFFFF"/>
        </w:rPr>
        <w:t>万元，占50.08%；经营支出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万元，占0.00%。此外，结余分配</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5"/>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4.结转结余情况。</w:t>
      </w:r>
      <w:r>
        <w:rPr>
          <w:rFonts w:hint="default" w:ascii="Times New Roman" w:hAnsi="Times New Roman" w:eastAsia="方正仿宋_GBK"/>
          <w:sz w:val="32"/>
          <w:szCs w:val="32"/>
          <w:shd w:val="clear" w:color="auto" w:fill="FFFFFF"/>
        </w:rPr>
        <w:t>2023年度年末结转和结余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万元，较上年决算数无增减</w:t>
      </w:r>
      <w:r>
        <w:rPr>
          <w:rFonts w:ascii="Times New Roman" w:hAnsi="Times New Roman" w:eastAsia="方正仿宋_GBK"/>
          <w:sz w:val="32"/>
          <w:szCs w:val="32"/>
          <w:shd w:val="clear" w:color="auto" w:fill="FFFFFF"/>
        </w:rPr>
        <w:t>，</w:t>
      </w:r>
      <w:r>
        <w:rPr>
          <w:rFonts w:ascii="方正仿宋_GBK" w:hAnsi="方正仿宋_GBK" w:eastAsia="方正仿宋_GBK" w:cs="方正仿宋_GBK"/>
          <w:sz w:val="32"/>
          <w:szCs w:val="32"/>
          <w:shd w:val="clear" w:color="auto" w:fill="FFFFFF"/>
        </w:rPr>
        <w:t>主要原因是合理使用资金，本年无结转结余</w:t>
      </w:r>
      <w:r>
        <w:rPr>
          <w:rFonts w:hint="default" w:ascii="Times New Roman" w:hAnsi="Times New Roman" w:eastAsia="方正仿宋_GBK"/>
          <w:sz w:val="32"/>
          <w:szCs w:val="32"/>
          <w:shd w:val="clear" w:color="auto" w:fill="FFFFFF"/>
        </w:rPr>
        <w:t>。</w:t>
      </w:r>
    </w:p>
    <w:p>
      <w:pPr>
        <w:pStyle w:val="10"/>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（二）财政拨款收入支出决算总体情况说明</w:t>
      </w:r>
    </w:p>
    <w:p>
      <w:pPr>
        <w:pStyle w:val="5"/>
        <w:shd w:val="clear" w:color="auto" w:fill="FFFFFF"/>
        <w:spacing w:beforeAutospacing="0"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财政拨款收、支总计749.68万元。与2022年相比，财政拨款收、支总计各增加138.34万元，增长22.63%。主要原因是本年度新调入2人及正常增资、政策性调资等，人员经费增加；购买服务人员经费104万纳入项目经费以及新增市级铁路护路经费，项目经费增加。</w:t>
      </w:r>
    </w:p>
    <w:p>
      <w:pPr>
        <w:pStyle w:val="10"/>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（三）一般公共预算财政拨款收入支出决算情况说明</w:t>
      </w:r>
    </w:p>
    <w:p>
      <w:pPr>
        <w:pStyle w:val="5"/>
        <w:shd w:val="clear" w:color="auto" w:fill="FFFFFF"/>
        <w:spacing w:beforeAutospacing="0" w:line="594" w:lineRule="exact"/>
        <w:ind w:firstLine="643" w:firstLineChars="200"/>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1.收入情况。</w:t>
      </w:r>
      <w:r>
        <w:rPr>
          <w:rFonts w:hint="default" w:ascii="Times New Roman" w:hAnsi="Times New Roman" w:eastAsia="方正仿宋_GBK"/>
          <w:sz w:val="32"/>
          <w:szCs w:val="32"/>
          <w:shd w:val="clear" w:color="auto" w:fill="FFFFFF"/>
        </w:rPr>
        <w:t>2023年度一般公共预算财政拨款收入</w:t>
      </w:r>
      <w:r>
        <w:rPr>
          <w:rFonts w:hint="default" w:ascii="Times New Roman" w:hAnsi="Times New Roman" w:eastAsia="方正仿宋_GBK"/>
          <w:sz w:val="32"/>
          <w:szCs w:val="32"/>
        </w:rPr>
        <w:t>739.68</w:t>
      </w:r>
      <w:r>
        <w:rPr>
          <w:rFonts w:hint="default" w:ascii="Times New Roman" w:hAnsi="Times New Roman" w:eastAsia="方正仿宋_GBK"/>
          <w:sz w:val="32"/>
          <w:szCs w:val="32"/>
          <w:shd w:val="clear" w:color="auto" w:fill="FFFFFF"/>
        </w:rPr>
        <w:t>万元，较上年决算数增加128.34万元，增长20.99%。主要原因是本年度新调入2人及正常增资、政策性调资等，人员经费增加；购买服务人员经费104万纳入项目经费以及新增市级铁路护路经费，项目经费增加。较年初预算数减少692.51万元，下降48.35%。主要原因是</w:t>
      </w:r>
      <w:r>
        <w:rPr>
          <w:rFonts w:ascii="Times New Roman" w:hAnsi="Times New Roman" w:eastAsia="方正仿宋_GBK"/>
          <w:sz w:val="32"/>
          <w:szCs w:val="32"/>
          <w:shd w:val="clear" w:color="auto" w:fill="FFFFFF"/>
        </w:rPr>
        <w:t>指标直接</w:t>
      </w:r>
      <w:r>
        <w:rPr>
          <w:rFonts w:hint="default" w:ascii="Times New Roman" w:hAnsi="Times New Roman" w:eastAsia="方正仿宋_GBK"/>
          <w:sz w:val="32"/>
          <w:szCs w:val="32"/>
          <w:shd w:val="clear" w:color="auto" w:fill="FFFFFF"/>
        </w:rPr>
        <w:t>调剂到各乡镇街道。此外，年初财政拨款结转和结余</w:t>
      </w:r>
      <w:r>
        <w:rPr>
          <w:rFonts w:hint="default" w:ascii="Times New Roman" w:hAnsi="Times New Roman" w:eastAsia="方正仿宋_GBK"/>
          <w:sz w:val="32"/>
          <w:szCs w:val="32"/>
        </w:rPr>
        <w:t>10.00</w:t>
      </w:r>
      <w:r>
        <w:rPr>
          <w:rFonts w:hint="default" w:ascii="Times New Roman" w:hAnsi="Times New Roman" w:eastAsia="方正仿宋_GBK"/>
          <w:sz w:val="32"/>
          <w:szCs w:val="32"/>
          <w:shd w:val="clear" w:color="auto" w:fill="FFFFFF"/>
        </w:rPr>
        <w:t>万元。</w:t>
      </w:r>
    </w:p>
    <w:p>
      <w:pPr>
        <w:pStyle w:val="5"/>
        <w:shd w:val="clear" w:color="auto" w:fill="FFFFFF"/>
        <w:spacing w:beforeAutospacing="0" w:line="594" w:lineRule="exact"/>
        <w:ind w:firstLine="643" w:firstLineChars="200"/>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2.支出情况。</w:t>
      </w:r>
      <w:r>
        <w:rPr>
          <w:rFonts w:hint="default" w:ascii="Times New Roman" w:hAnsi="Times New Roman" w:eastAsia="方正仿宋_GBK"/>
          <w:sz w:val="32"/>
          <w:szCs w:val="32"/>
          <w:shd w:val="clear" w:color="auto" w:fill="FFFFFF"/>
        </w:rPr>
        <w:t>2023年度一般公共预算财政拨款支出</w:t>
      </w:r>
      <w:r>
        <w:rPr>
          <w:rFonts w:hint="default" w:ascii="Times New Roman" w:hAnsi="Times New Roman" w:eastAsia="方正仿宋_GBK"/>
          <w:sz w:val="32"/>
          <w:szCs w:val="32"/>
        </w:rPr>
        <w:t>749.68</w:t>
      </w:r>
      <w:r>
        <w:rPr>
          <w:rFonts w:hint="default" w:ascii="Times New Roman" w:hAnsi="Times New Roman" w:eastAsia="方正仿宋_GBK"/>
          <w:sz w:val="32"/>
          <w:szCs w:val="32"/>
          <w:shd w:val="clear" w:color="auto" w:fill="FFFFFF"/>
        </w:rPr>
        <w:t>万元，较上年决算数增加138.34万元，增长22.63%。主要原因是本年度新调入2人及正常增资、政策性调资等，人员经费增加；购买服务人员经费104万纳入项目经费以及新增市级铁路护路经费，项目经费增加。较年初预算数减少682.51万元，下降47.65%。主要原因是</w:t>
      </w:r>
      <w:r>
        <w:rPr>
          <w:rFonts w:ascii="Times New Roman" w:hAnsi="Times New Roman" w:eastAsia="方正仿宋_GBK"/>
          <w:sz w:val="32"/>
          <w:szCs w:val="32"/>
          <w:shd w:val="clear" w:color="auto" w:fill="FFFFFF"/>
        </w:rPr>
        <w:t>指标直接</w:t>
      </w:r>
      <w:r>
        <w:rPr>
          <w:rFonts w:hint="default" w:ascii="Times New Roman" w:hAnsi="Times New Roman" w:eastAsia="方正仿宋_GBK"/>
          <w:sz w:val="32"/>
          <w:szCs w:val="32"/>
          <w:shd w:val="clear" w:color="auto" w:fill="FFFFFF"/>
        </w:rPr>
        <w:t>调剂到各乡镇街道。</w:t>
      </w:r>
    </w:p>
    <w:p>
      <w:pPr>
        <w:pStyle w:val="5"/>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3.结转结余情况。</w:t>
      </w:r>
      <w:r>
        <w:rPr>
          <w:rFonts w:hint="default" w:ascii="Times New Roman" w:hAnsi="Times New Roman" w:eastAsia="方正仿宋_GBK"/>
          <w:sz w:val="32"/>
          <w:szCs w:val="32"/>
          <w:shd w:val="clear" w:color="auto" w:fill="FFFFFF"/>
        </w:rPr>
        <w:t>2023年度年末一般公共预算财政拨款结转和结余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万元，较上年决算数无增减，主要原因是本单位2023年度年末无结转结余。</w:t>
      </w:r>
    </w:p>
    <w:p>
      <w:pPr>
        <w:pStyle w:val="5"/>
        <w:snapToGrid w:val="0"/>
        <w:spacing w:before="0" w:beforeAutospacing="0" w:after="0" w:afterAutospacing="0" w:line="594" w:lineRule="exact"/>
        <w:ind w:firstLine="643" w:firstLineChars="200"/>
        <w:jc w:val="both"/>
        <w:rPr>
          <w:rFonts w:hint="default" w:ascii="Times New Roman" w:hAnsi="Times New Roman" w:eastAsia="方正仿宋_GBK"/>
          <w:color w:val="FF0000"/>
          <w:sz w:val="32"/>
          <w:szCs w:val="32"/>
          <w:highlight w:val="cyan"/>
          <w:shd w:val="clear" w:color="auto" w:fill="FFFFFF"/>
        </w:rPr>
      </w:pPr>
      <w:r>
        <w:rPr>
          <w:rStyle w:val="9"/>
          <w:rFonts w:hint="default" w:ascii="Times New Roman" w:hAnsi="Times New Roman" w:eastAsia="方正仿宋_GBK"/>
          <w:sz w:val="32"/>
          <w:szCs w:val="32"/>
          <w:shd w:val="clear" w:color="auto" w:fill="FFFFFF"/>
        </w:rPr>
        <w:t xml:space="preserve"> 4.比较情况。</w:t>
      </w:r>
      <w:r>
        <w:rPr>
          <w:rFonts w:hint="default" w:ascii="Times New Roman" w:hAnsi="Times New Roman" w:eastAsia="方正仿宋_GBK"/>
          <w:sz w:val="32"/>
          <w:szCs w:val="32"/>
          <w:shd w:val="clear" w:color="auto" w:fill="FFFFFF"/>
        </w:rPr>
        <w:t>本部门2023年度一般公共预算财政拨款支出主要用于以下几个方面：</w:t>
      </w:r>
    </w:p>
    <w:p>
      <w:pPr>
        <w:pStyle w:val="5"/>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（1）一般公共服务支出</w:t>
      </w:r>
      <w:r>
        <w:rPr>
          <w:rFonts w:hint="default" w:ascii="Times New Roman" w:hAnsi="Times New Roman" w:eastAsia="方正仿宋_GBK"/>
          <w:sz w:val="32"/>
          <w:szCs w:val="32"/>
        </w:rPr>
        <w:t>667.56</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89.05</w:t>
      </w:r>
      <w:r>
        <w:rPr>
          <w:rFonts w:hint="default" w:ascii="Times New Roman" w:hAnsi="Times New Roman" w:eastAsia="方正仿宋_GBK"/>
          <w:sz w:val="32"/>
          <w:szCs w:val="32"/>
          <w:shd w:val="clear" w:color="auto" w:fill="FFFFFF"/>
        </w:rPr>
        <w:t>%，较年初预算数减少691.80万元，下降50.89%，主要原因是</w:t>
      </w:r>
      <w:r>
        <w:rPr>
          <w:rFonts w:ascii="Times New Roman" w:hAnsi="Times New Roman" w:eastAsia="方正仿宋_GBK"/>
          <w:sz w:val="32"/>
          <w:szCs w:val="32"/>
          <w:shd w:val="clear" w:color="auto" w:fill="FFFFFF"/>
        </w:rPr>
        <w:t>指标直接</w:t>
      </w:r>
      <w:r>
        <w:rPr>
          <w:rFonts w:hint="default" w:ascii="Times New Roman" w:hAnsi="Times New Roman" w:eastAsia="方正仿宋_GBK"/>
          <w:sz w:val="32"/>
          <w:szCs w:val="32"/>
          <w:shd w:val="clear" w:color="auto" w:fill="FFFFFF"/>
        </w:rPr>
        <w:t>调剂到各乡镇街道</w:t>
      </w:r>
      <w:r>
        <w:rPr>
          <w:rFonts w:ascii="Times New Roman" w:hAnsi="Times New Roman" w:eastAsia="方正仿宋_GBK"/>
          <w:sz w:val="32"/>
          <w:szCs w:val="32"/>
          <w:shd w:val="clear" w:color="auto" w:fill="FFFFFF"/>
        </w:rPr>
        <w:t>。</w:t>
      </w:r>
    </w:p>
    <w:p>
      <w:pPr>
        <w:pStyle w:val="5"/>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（2）公共安全支出</w:t>
      </w:r>
      <w:r>
        <w:rPr>
          <w:rFonts w:hint="default" w:ascii="Times New Roman" w:hAnsi="Times New Roman" w:eastAsia="方正仿宋_GBK"/>
          <w:sz w:val="32"/>
          <w:szCs w:val="32"/>
        </w:rPr>
        <w:t>7.37</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0.98</w:t>
      </w:r>
      <w:r>
        <w:rPr>
          <w:rFonts w:hint="default" w:ascii="Times New Roman" w:hAnsi="Times New Roman" w:eastAsia="方正仿宋_GBK"/>
          <w:sz w:val="32"/>
          <w:szCs w:val="32"/>
          <w:shd w:val="clear" w:color="auto" w:fill="FFFFFF"/>
        </w:rPr>
        <w:t>%，较年初预算数增加7.37万元，增长100.00%，主要原因是本年度新增市级铁路护路经费7.37万元。</w:t>
      </w:r>
    </w:p>
    <w:p>
      <w:pPr>
        <w:pStyle w:val="5"/>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（3）教育支出</w:t>
      </w:r>
      <w:r>
        <w:rPr>
          <w:rFonts w:hint="default" w:ascii="Times New Roman" w:hAnsi="Times New Roman" w:eastAsia="方正仿宋_GBK"/>
          <w:sz w:val="32"/>
          <w:szCs w:val="32"/>
        </w:rPr>
        <w:t>0.73</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0.10</w:t>
      </w:r>
      <w:r>
        <w:rPr>
          <w:rFonts w:hint="default" w:ascii="Times New Roman" w:hAnsi="Times New Roman" w:eastAsia="方正仿宋_GBK"/>
          <w:sz w:val="32"/>
          <w:szCs w:val="32"/>
          <w:shd w:val="clear" w:color="auto" w:fill="FFFFFF"/>
        </w:rPr>
        <w:t>%，较年初预算数无增减</w:t>
      </w:r>
      <w:r>
        <w:rPr>
          <w:rFonts w:ascii="Times New Roman" w:hAnsi="Times New Roman" w:eastAsia="方正仿宋_GBK"/>
          <w:sz w:val="32"/>
          <w:szCs w:val="32"/>
          <w:shd w:val="clear" w:color="auto" w:fill="FFFFFF"/>
        </w:rPr>
        <w:t>，主要原因是教育支出与预算一致</w:t>
      </w:r>
      <w:r>
        <w:rPr>
          <w:rFonts w:hint="default" w:ascii="Times New Roman" w:hAnsi="Times New Roman" w:eastAsia="方正仿宋_GBK"/>
          <w:sz w:val="32"/>
          <w:szCs w:val="32"/>
          <w:shd w:val="clear" w:color="auto" w:fill="FFFFFF"/>
        </w:rPr>
        <w:t>。</w:t>
      </w:r>
    </w:p>
    <w:p>
      <w:pPr>
        <w:pStyle w:val="5"/>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（4）社会保障与就业支出</w:t>
      </w:r>
      <w:r>
        <w:rPr>
          <w:rFonts w:hint="default" w:ascii="Times New Roman" w:hAnsi="Times New Roman" w:eastAsia="方正仿宋_GBK"/>
          <w:sz w:val="32"/>
          <w:szCs w:val="32"/>
        </w:rPr>
        <w:t>47.78</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6.37</w:t>
      </w:r>
      <w:r>
        <w:rPr>
          <w:rFonts w:hint="default" w:ascii="Times New Roman" w:hAnsi="Times New Roman" w:eastAsia="方正仿宋_GBK"/>
          <w:sz w:val="32"/>
          <w:szCs w:val="32"/>
          <w:shd w:val="clear" w:color="auto" w:fill="FFFFFF"/>
        </w:rPr>
        <w:t>%，较年初预算数增加1.93万元，增长4.21%，主要原因是本年度新调入2人及正常增资、政策性调资等引起基数增加。</w:t>
      </w:r>
    </w:p>
    <w:p>
      <w:pPr>
        <w:pStyle w:val="5"/>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（5）卫生健康支出</w:t>
      </w:r>
      <w:r>
        <w:rPr>
          <w:rFonts w:hint="default" w:ascii="Times New Roman" w:hAnsi="Times New Roman" w:eastAsia="方正仿宋_GBK"/>
          <w:sz w:val="32"/>
          <w:szCs w:val="32"/>
        </w:rPr>
        <w:t>8.67</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1.16</w:t>
      </w:r>
      <w:r>
        <w:rPr>
          <w:rFonts w:hint="default" w:ascii="Times New Roman" w:hAnsi="Times New Roman" w:eastAsia="方正仿宋_GBK"/>
          <w:sz w:val="32"/>
          <w:szCs w:val="32"/>
          <w:shd w:val="clear" w:color="auto" w:fill="FFFFFF"/>
        </w:rPr>
        <w:t>%，较年初预算数无增减，主要原因是卫生健康支出与年初预算一致。</w:t>
      </w:r>
    </w:p>
    <w:p>
      <w:pPr>
        <w:spacing w:line="594" w:lineRule="exact"/>
        <w:ind w:firstLine="640" w:firstLineChars="200"/>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（6）</w:t>
      </w:r>
      <w:r>
        <w:rPr>
          <w:rFonts w:hint="default" w:ascii="Times New Roman" w:hAnsi="Times New Roman" w:eastAsia="方正仿宋_GBK"/>
          <w:sz w:val="32"/>
          <w:szCs w:val="32"/>
        </w:rPr>
        <w:t>住房保障支出17.57</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2.34</w:t>
      </w:r>
      <w:r>
        <w:rPr>
          <w:rFonts w:hint="default" w:ascii="Times New Roman" w:hAnsi="Times New Roman" w:eastAsia="方正仿宋_GBK"/>
          <w:sz w:val="32"/>
          <w:szCs w:val="32"/>
          <w:shd w:val="clear" w:color="auto" w:fill="FFFFFF"/>
        </w:rPr>
        <w:t>%，较年初预算数无增减，主要原因是</w:t>
      </w:r>
      <w:r>
        <w:rPr>
          <w:rFonts w:hint="default" w:ascii="Times New Roman" w:hAnsi="Times New Roman" w:eastAsia="方正仿宋_GBK"/>
          <w:sz w:val="32"/>
          <w:szCs w:val="32"/>
        </w:rPr>
        <w:t>住房保障</w:t>
      </w:r>
      <w:r>
        <w:rPr>
          <w:rFonts w:hint="default" w:ascii="Times New Roman" w:hAnsi="Times New Roman" w:eastAsia="方正仿宋_GBK"/>
          <w:sz w:val="32"/>
          <w:szCs w:val="32"/>
          <w:shd w:val="clear" w:color="auto" w:fill="FFFFFF"/>
        </w:rPr>
        <w:t>支出与年初预算一致。</w:t>
      </w:r>
    </w:p>
    <w:p>
      <w:pPr>
        <w:pStyle w:val="10"/>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（四）一般公共预算财政拨款基本支出决算情况说明</w:t>
      </w:r>
    </w:p>
    <w:p>
      <w:pPr>
        <w:pStyle w:val="5"/>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2023年度一般公共财政拨款基本支出</w:t>
      </w:r>
      <w:r>
        <w:rPr>
          <w:rFonts w:hint="default" w:ascii="Times New Roman" w:hAnsi="Times New Roman" w:eastAsia="方正仿宋_GBK"/>
          <w:sz w:val="32"/>
          <w:szCs w:val="32"/>
        </w:rPr>
        <w:t>374.22</w:t>
      </w:r>
      <w:r>
        <w:rPr>
          <w:rFonts w:hint="default" w:ascii="Times New Roman" w:hAnsi="Times New Roman" w:eastAsia="方正仿宋_GBK"/>
          <w:sz w:val="32"/>
          <w:szCs w:val="32"/>
          <w:shd w:val="clear" w:color="auto" w:fill="FFFFFF"/>
        </w:rPr>
        <w:t>万元。其中：人员经费</w:t>
      </w:r>
      <w:r>
        <w:rPr>
          <w:rFonts w:hint="default" w:ascii="Times New Roman" w:hAnsi="Times New Roman" w:eastAsia="方正仿宋_GBK"/>
          <w:sz w:val="32"/>
          <w:szCs w:val="32"/>
        </w:rPr>
        <w:t>314.87</w:t>
      </w:r>
      <w:r>
        <w:rPr>
          <w:rFonts w:hint="default" w:ascii="Times New Roman" w:hAnsi="Times New Roman" w:eastAsia="方正仿宋_GBK"/>
          <w:sz w:val="32"/>
          <w:szCs w:val="32"/>
          <w:shd w:val="clear" w:color="auto" w:fill="FFFFFF"/>
        </w:rPr>
        <w:t>万元，较上年决算数增加54.81万元，增长21.08%，主要原因是本年度新调入2人及正常增资、政策性调资等引起基数增加。人员经费用途主要包括基本工资、津贴补贴、奖金、社会保障缴费、公积金缴费等。公用经费</w:t>
      </w:r>
      <w:r>
        <w:rPr>
          <w:rFonts w:hint="default" w:ascii="Times New Roman" w:hAnsi="Times New Roman" w:eastAsia="方正仿宋_GBK"/>
          <w:sz w:val="32"/>
          <w:szCs w:val="32"/>
        </w:rPr>
        <w:t>59.36</w:t>
      </w:r>
      <w:r>
        <w:rPr>
          <w:rFonts w:hint="default" w:ascii="Times New Roman" w:hAnsi="Times New Roman" w:eastAsia="方正仿宋_GBK"/>
          <w:sz w:val="32"/>
          <w:szCs w:val="32"/>
          <w:shd w:val="clear" w:color="auto" w:fill="FFFFFF"/>
        </w:rPr>
        <w:t>万元，较上年决算数减少233.49万元，下降79.73%，主要原因是购买服务人员经费本年度纳入项目经费及厉行节约等。公用经费用途主要包括办公费、印刷费、咨询费、电话费、差旅费、会议费、培训费、公务用车运行维护费、其他交通费用等。</w:t>
      </w:r>
    </w:p>
    <w:p>
      <w:pPr>
        <w:pStyle w:val="10"/>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（五）政府性基金预算收支决算情况说明</w:t>
      </w:r>
    </w:p>
    <w:p>
      <w:pPr>
        <w:pStyle w:val="5"/>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ascii="Times New Roman" w:hAnsi="Times New Roman" w:eastAsia="方正仿宋_GBK"/>
          <w:color w:val="000000" w:themeColor="text1"/>
          <w:sz w:val="32"/>
          <w:szCs w:val="32"/>
          <w:shd w:val="clear" w:color="auto" w:fill="FFFFFF"/>
          <w14:textFill>
            <w14:solidFill>
              <w14:schemeClr w14:val="tx1"/>
            </w14:solidFill>
          </w14:textFill>
        </w:rPr>
        <w:t>2023年度政府性基金预算财政拨款年初结转结余0.00万元，年末结转结余0.00万元。本年收入0.00万元，较上年决算数无增减，主要原因是本年度无政府性基金预算财政拨款收入。本年支出0.00万元，较上年决算数无增减，主要原因是本年度无政府性基金预算财政拨款支出。本单位2023年度无政府性基金预算财政拨款收支。</w:t>
      </w:r>
    </w:p>
    <w:p>
      <w:pPr>
        <w:pStyle w:val="10"/>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（六）国有资本经营预算财政拨款支出决算情况说明</w:t>
      </w:r>
    </w:p>
    <w:p>
      <w:pPr>
        <w:pStyle w:val="5"/>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w:t>
      </w:r>
      <w:r>
        <w:rPr>
          <w:rFonts w:ascii="Times New Roman" w:hAnsi="Times New Roman" w:eastAsia="方正仿宋_GBK"/>
          <w:sz w:val="32"/>
          <w:szCs w:val="32"/>
          <w:shd w:val="clear" w:color="auto" w:fill="FFFFFF"/>
        </w:rPr>
        <w:t>单位</w:t>
      </w:r>
      <w:r>
        <w:rPr>
          <w:rFonts w:hint="default" w:ascii="Times New Roman" w:hAnsi="Times New Roman" w:eastAsia="方正仿宋_GBK"/>
          <w:sz w:val="32"/>
          <w:szCs w:val="32"/>
          <w:shd w:val="clear" w:color="auto" w:fill="FFFFFF"/>
        </w:rPr>
        <w:t>2023年度无国有资本经营预算财政拨款支出。</w:t>
      </w:r>
    </w:p>
    <w:p>
      <w:pPr>
        <w:pStyle w:val="5"/>
        <w:shd w:val="clear" w:color="auto" w:fill="FFFFFF"/>
        <w:spacing w:beforeAutospacing="0" w:line="594" w:lineRule="exact"/>
        <w:rPr>
          <w:rStyle w:val="9"/>
          <w:rFonts w:hint="default" w:ascii="Times New Roman" w:hAnsi="Times New Roman" w:eastAsia="黑体"/>
          <w:sz w:val="32"/>
          <w:szCs w:val="32"/>
          <w:shd w:val="clear" w:color="auto" w:fill="FFFFFF"/>
        </w:rPr>
      </w:pPr>
      <w:r>
        <w:rPr>
          <w:rStyle w:val="9"/>
          <w:rFonts w:hint="default" w:ascii="Times New Roman" w:hAnsi="Times New Roman" w:eastAsia="黑体"/>
          <w:sz w:val="32"/>
          <w:szCs w:val="32"/>
          <w:shd w:val="clear" w:color="auto" w:fill="FFFFFF"/>
        </w:rPr>
        <w:t>三、“三公”经费情况说明</w:t>
      </w:r>
    </w:p>
    <w:p>
      <w:pPr>
        <w:pStyle w:val="10"/>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 xml:space="preserve"> （一）“三公”经费支出总体情况说明</w:t>
      </w:r>
    </w:p>
    <w:p>
      <w:pPr>
        <w:pStyle w:val="5"/>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2023年度“三公”经费支出共计</w:t>
      </w:r>
      <w:r>
        <w:rPr>
          <w:rFonts w:hint="default" w:ascii="Times New Roman" w:hAnsi="Times New Roman" w:eastAsia="方正仿宋_GBK"/>
          <w:sz w:val="32"/>
          <w:szCs w:val="32"/>
        </w:rPr>
        <w:t>4.21</w:t>
      </w:r>
      <w:r>
        <w:rPr>
          <w:rFonts w:hint="default" w:ascii="Times New Roman" w:hAnsi="Times New Roman" w:eastAsia="方正仿宋_GBK"/>
          <w:sz w:val="32"/>
          <w:szCs w:val="32"/>
          <w:shd w:val="clear" w:color="auto" w:fill="FFFFFF"/>
        </w:rPr>
        <w:t>万元，较年初预算数减少6.79万元，下降61.73%，主要原因是认真贯彻落实中央八项规定精神和厉行节约要求，加强管理，严禁公车私用。较上年支出数增加0.79万元，增长23.10%，主要原因是本年度车辆进行了维修导致车辆运行维护费较上年增加。</w:t>
      </w:r>
    </w:p>
    <w:p>
      <w:pPr>
        <w:pStyle w:val="10"/>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（二）“三公”经费分项支出情况</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pPr>
        <w:pStyle w:val="5"/>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pPr>
        <w:pStyle w:val="5"/>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公务车运行维护费</w:t>
      </w:r>
      <w:r>
        <w:rPr>
          <w:rFonts w:hint="default" w:ascii="Times New Roman" w:hAnsi="Times New Roman" w:eastAsia="方正仿宋_GBK"/>
          <w:sz w:val="32"/>
          <w:szCs w:val="32"/>
        </w:rPr>
        <w:t>3.21</w:t>
      </w:r>
      <w:r>
        <w:rPr>
          <w:rFonts w:hint="default" w:ascii="Times New Roman" w:hAnsi="Times New Roman" w:eastAsia="方正仿宋_GBK"/>
          <w:sz w:val="32"/>
          <w:szCs w:val="32"/>
          <w:shd w:val="clear" w:color="auto" w:fill="FFFFFF"/>
        </w:rPr>
        <w:t>万元，主要用于机要文件交换、市内因公出行、下乡调研和检查督查等工作所需车辆的燃料费、维修费、过桥过路费、保险费等。费用支出较年初预算数减少6.79万元，下降67.90%，主要原因是认真贯彻落实中央八项规定精神和厉行节约要求，加强管理，严禁公车私用，公车运行维护成本大幅下降。较上年支出数增加0.79万元，增长32.64%，主要原因是本年度车辆进行了维修导致车辆运行维护费较上年增加。</w:t>
      </w:r>
    </w:p>
    <w:p>
      <w:pPr>
        <w:pStyle w:val="5"/>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 公务接待费</w:t>
      </w:r>
      <w:r>
        <w:rPr>
          <w:rFonts w:hint="default" w:ascii="Times New Roman" w:hAnsi="Times New Roman" w:eastAsia="方正仿宋_GBK"/>
          <w:sz w:val="32"/>
          <w:szCs w:val="32"/>
        </w:rPr>
        <w:t>1.00</w:t>
      </w:r>
      <w:r>
        <w:rPr>
          <w:rFonts w:hint="default" w:ascii="Times New Roman" w:hAnsi="Times New Roman" w:eastAsia="方正仿宋_GBK"/>
          <w:sz w:val="32"/>
          <w:szCs w:val="32"/>
          <w:shd w:val="clear" w:color="auto" w:fill="FFFFFF"/>
        </w:rPr>
        <w:t>万元，主要用于接待</w:t>
      </w:r>
      <w:r>
        <w:rPr>
          <w:rFonts w:hint="default" w:ascii="Times New Roman" w:hAnsi="Times New Roman" w:eastAsia="方正仿宋_GBK"/>
          <w:color w:val="333333"/>
          <w:sz w:val="32"/>
          <w:szCs w:val="32"/>
          <w:shd w:val="clear" w:color="auto" w:fill="FFFFFF"/>
        </w:rPr>
        <w:t>同级单位到我单位学习调研，接受上级和其他部门检查指导工作发生的接待支出。</w:t>
      </w:r>
      <w:r>
        <w:rPr>
          <w:rFonts w:hint="default" w:ascii="Times New Roman" w:hAnsi="Times New Roman" w:eastAsia="方正仿宋_GBK"/>
          <w:sz w:val="32"/>
          <w:szCs w:val="32"/>
          <w:shd w:val="clear" w:color="auto" w:fill="FFFFFF"/>
        </w:rPr>
        <w:t>费用支出较年初预算数无增减，主要原因是严格遵守公务接待开支范围和开支标准，严格控制陪餐人数，对应由接待对象承担的费用一律由接待对象自行支付。较上年支出数无增减，主要原因是严格遵守公务接待开支范围和开支标准，严格控制陪餐人数，对应由接待对象承担的费用一律由接待对象自行支付。</w:t>
      </w:r>
    </w:p>
    <w:p>
      <w:pPr>
        <w:pStyle w:val="10"/>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（三）“三公”经费实物量情况</w:t>
      </w:r>
    </w:p>
    <w:p>
      <w:pPr>
        <w:pStyle w:val="5"/>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2023年度本部门因公出国（境）共计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个团组，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人；公务用车购置</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辆，公务车保有量为</w:t>
      </w:r>
      <w:r>
        <w:rPr>
          <w:rFonts w:hint="default" w:ascii="Times New Roman" w:hAnsi="Times New Roman" w:eastAsia="方正仿宋_GBK"/>
          <w:sz w:val="32"/>
          <w:szCs w:val="32"/>
        </w:rPr>
        <w:t>1</w:t>
      </w:r>
      <w:r>
        <w:rPr>
          <w:rFonts w:hint="default" w:ascii="Times New Roman" w:hAnsi="Times New Roman" w:eastAsia="方正仿宋_GBK"/>
          <w:sz w:val="32"/>
          <w:szCs w:val="32"/>
          <w:shd w:val="clear" w:color="auto" w:fill="FFFFFF"/>
        </w:rPr>
        <w:t>辆；国内公务接待</w:t>
      </w:r>
      <w:r>
        <w:rPr>
          <w:rFonts w:hint="default" w:ascii="Times New Roman" w:hAnsi="Times New Roman" w:eastAsia="方正仿宋_GBK"/>
          <w:sz w:val="32"/>
          <w:szCs w:val="32"/>
        </w:rPr>
        <w:t>15</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100</w:t>
      </w:r>
      <w:r>
        <w:rPr>
          <w:rFonts w:hint="default" w:ascii="Times New Roman" w:hAnsi="Times New Roman" w:eastAsia="方正仿宋_GBK"/>
          <w:sz w:val="32"/>
          <w:szCs w:val="32"/>
          <w:shd w:val="clear" w:color="auto" w:fill="FFFFFF"/>
        </w:rPr>
        <w:t>人，其中：国内外事接待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人；国（境）外公务接待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人。2023年本部门人均接待费</w:t>
      </w:r>
      <w:r>
        <w:rPr>
          <w:rFonts w:hint="default" w:ascii="Times New Roman" w:hAnsi="Times New Roman" w:eastAsia="方正仿宋_GBK"/>
          <w:sz w:val="32"/>
          <w:szCs w:val="32"/>
        </w:rPr>
        <w:t>100.00</w:t>
      </w:r>
      <w:r>
        <w:rPr>
          <w:rFonts w:hint="default" w:ascii="Times New Roman" w:hAnsi="Times New Roman" w:eastAsia="方正仿宋_GBK"/>
          <w:sz w:val="32"/>
          <w:szCs w:val="32"/>
          <w:shd w:val="clear" w:color="auto" w:fill="FFFFFF"/>
        </w:rPr>
        <w:t>元，车均购置费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万元，车均维护费</w:t>
      </w:r>
      <w:r>
        <w:rPr>
          <w:rFonts w:hint="default" w:ascii="Times New Roman" w:hAnsi="Times New Roman" w:eastAsia="方正仿宋_GBK"/>
          <w:sz w:val="32"/>
          <w:szCs w:val="32"/>
        </w:rPr>
        <w:t>3.21</w:t>
      </w:r>
      <w:r>
        <w:rPr>
          <w:rFonts w:hint="default" w:ascii="Times New Roman" w:hAnsi="Times New Roman" w:eastAsia="方正仿宋_GBK"/>
          <w:sz w:val="32"/>
          <w:szCs w:val="32"/>
          <w:shd w:val="clear" w:color="auto" w:fill="FFFFFF"/>
        </w:rPr>
        <w:t>万元。</w:t>
      </w:r>
    </w:p>
    <w:p>
      <w:pPr>
        <w:pStyle w:val="5"/>
        <w:shd w:val="clear" w:color="auto" w:fill="FFFFFF"/>
        <w:spacing w:beforeAutospacing="0" w:line="594" w:lineRule="exact"/>
        <w:rPr>
          <w:rStyle w:val="9"/>
          <w:rFonts w:hint="default" w:ascii="Times New Roman" w:hAnsi="Times New Roman" w:eastAsia="方正仿宋_GBK"/>
          <w:sz w:val="32"/>
          <w:szCs w:val="32"/>
          <w:shd w:val="clear" w:color="auto" w:fill="FFFFFF"/>
        </w:rPr>
      </w:pPr>
      <w:r>
        <w:rPr>
          <w:rStyle w:val="9"/>
          <w:rFonts w:hint="default" w:ascii="Times New Roman" w:hAnsi="Times New Roman" w:eastAsia="黑体"/>
          <w:sz w:val="32"/>
          <w:szCs w:val="32"/>
          <w:shd w:val="clear" w:color="auto" w:fill="FFFFFF"/>
        </w:rPr>
        <w:t>四、其他需要说明的事项</w:t>
      </w:r>
    </w:p>
    <w:p>
      <w:pPr>
        <w:pStyle w:val="10"/>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  （一）财政拨款会议费和培训费情况说明</w:t>
      </w:r>
    </w:p>
    <w:p>
      <w:pPr>
        <w:pStyle w:val="5"/>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本年度会议费支出</w:t>
      </w:r>
      <w:r>
        <w:rPr>
          <w:rFonts w:hint="default" w:ascii="Times New Roman" w:hAnsi="Times New Roman" w:eastAsia="方正仿宋_GBK"/>
          <w:sz w:val="32"/>
          <w:szCs w:val="32"/>
        </w:rPr>
        <w:t>1.23</w:t>
      </w:r>
      <w:r>
        <w:rPr>
          <w:rFonts w:hint="default" w:ascii="Times New Roman" w:hAnsi="Times New Roman" w:eastAsia="方正仿宋_GBK"/>
          <w:sz w:val="32"/>
          <w:szCs w:val="32"/>
          <w:shd w:val="clear" w:color="auto" w:fill="FFFFFF"/>
        </w:rPr>
        <w:t>万元，较上年决算数减少2.09万元，下降62.95%，主要原因是认真贯彻落实中央八项规定精神和厉行节约要求，进一步加强了有关管理。本年度培训费支出</w:t>
      </w:r>
      <w:r>
        <w:rPr>
          <w:rFonts w:hint="default" w:ascii="Times New Roman" w:hAnsi="Times New Roman" w:eastAsia="方正仿宋_GBK"/>
          <w:sz w:val="32"/>
          <w:szCs w:val="32"/>
        </w:rPr>
        <w:t>19.25</w:t>
      </w:r>
      <w:r>
        <w:rPr>
          <w:rFonts w:hint="default" w:ascii="Times New Roman" w:hAnsi="Times New Roman" w:eastAsia="方正仿宋_GBK"/>
          <w:sz w:val="32"/>
          <w:szCs w:val="32"/>
          <w:shd w:val="clear" w:color="auto" w:fill="FFFFFF"/>
        </w:rPr>
        <w:t>万元，较上年决算数增加18.22万元，增长1768.93%，主要原因是本年度组织全县政法干部到西南政法大学开展为期一周共计70人的政治轮训</w:t>
      </w:r>
      <w:r>
        <w:rPr>
          <w:rFonts w:ascii="Times New Roman" w:hAnsi="Times New Roman" w:eastAsia="方正仿宋_GBK"/>
          <w:sz w:val="32"/>
          <w:szCs w:val="32"/>
          <w:shd w:val="clear" w:color="auto" w:fill="FFFFFF"/>
        </w:rPr>
        <w:t>，导致培训费较上年增长较大</w:t>
      </w:r>
      <w:r>
        <w:rPr>
          <w:rFonts w:hint="default" w:ascii="Times New Roman" w:hAnsi="Times New Roman" w:eastAsia="方正仿宋_GBK"/>
          <w:sz w:val="32"/>
          <w:szCs w:val="32"/>
          <w:shd w:val="clear" w:color="auto" w:fill="FFFFFF"/>
        </w:rPr>
        <w:t>。</w:t>
      </w:r>
    </w:p>
    <w:p>
      <w:pPr>
        <w:pStyle w:val="10"/>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（二）机关运行经费情况说明</w:t>
      </w:r>
    </w:p>
    <w:p>
      <w:pPr>
        <w:pStyle w:val="5"/>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2023年度本部门机关运行经费支出</w:t>
      </w:r>
      <w:r>
        <w:rPr>
          <w:rFonts w:hint="default" w:ascii="Times New Roman" w:hAnsi="Times New Roman" w:eastAsia="方正仿宋_GBK"/>
          <w:sz w:val="32"/>
          <w:szCs w:val="32"/>
        </w:rPr>
        <w:t>59.36</w:t>
      </w:r>
      <w:r>
        <w:rPr>
          <w:rFonts w:hint="default" w:ascii="Times New Roman" w:hAnsi="Times New Roman" w:eastAsia="方正仿宋_GBK"/>
          <w:sz w:val="32"/>
          <w:szCs w:val="32"/>
          <w:shd w:val="clear" w:color="auto" w:fill="FFFFFF"/>
        </w:rPr>
        <w:t>万元，机关运行经费主要用于开支办公费、水电费、电话网络费、差旅费、维修维护费、培训费、公务接待费、其他交通费用、办公设备购置费等。机关运行经费较上年支出数减少233.49万元，下降79.73%，主要原因是购买服务人员经费本年度纳入项目经费及厉行节约等</w:t>
      </w:r>
      <w:r>
        <w:rPr>
          <w:rFonts w:ascii="Times New Roman" w:hAnsi="Times New Roman" w:eastAsia="方正仿宋_GBK"/>
          <w:sz w:val="32"/>
          <w:szCs w:val="32"/>
          <w:shd w:val="clear" w:color="auto" w:fill="FFFFFF"/>
        </w:rPr>
        <w:t>。</w:t>
      </w:r>
    </w:p>
    <w:p>
      <w:pPr>
        <w:pStyle w:val="10"/>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（三）国有资产占用情况说明</w:t>
      </w:r>
    </w:p>
    <w:p>
      <w:pPr>
        <w:pStyle w:val="5"/>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截至2023年12月31日，本部门共有车辆</w:t>
      </w:r>
      <w:r>
        <w:rPr>
          <w:rFonts w:hint="default" w:ascii="Times New Roman" w:hAnsi="Times New Roman" w:eastAsia="方正仿宋_GBK"/>
          <w:sz w:val="32"/>
          <w:szCs w:val="32"/>
        </w:rPr>
        <w:t>1</w:t>
      </w:r>
      <w:r>
        <w:rPr>
          <w:rFonts w:hint="default" w:ascii="Times New Roman" w:hAnsi="Times New Roman" w:eastAsia="方正仿宋_GBK"/>
          <w:sz w:val="32"/>
          <w:szCs w:val="32"/>
          <w:shd w:val="clear" w:color="auto" w:fill="FFFFFF"/>
        </w:rPr>
        <w:t>辆，其中，副部（省）级及以上领导用车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辆、主要负责人用车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辆、机要通信用车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辆、应急保障用车</w:t>
      </w:r>
      <w:r>
        <w:rPr>
          <w:rFonts w:hint="default" w:ascii="Times New Roman" w:hAnsi="Times New Roman" w:eastAsia="方正仿宋_GBK"/>
          <w:sz w:val="32"/>
          <w:szCs w:val="32"/>
        </w:rPr>
        <w:t>1</w:t>
      </w:r>
      <w:r>
        <w:rPr>
          <w:rFonts w:hint="default" w:ascii="Times New Roman" w:hAnsi="Times New Roman" w:eastAsia="方正仿宋_GBK"/>
          <w:sz w:val="32"/>
          <w:szCs w:val="32"/>
          <w:shd w:val="clear" w:color="auto" w:fill="FFFFFF"/>
        </w:rPr>
        <w:t>辆、执法执勤用车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辆，特种专业技术用车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辆，离退休干部用车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辆。单价100万元（含）以上专用设备</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台（套）。</w:t>
      </w:r>
    </w:p>
    <w:p>
      <w:pPr>
        <w:pStyle w:val="10"/>
        <w:numPr>
          <w:ilvl w:val="0"/>
          <w:numId w:val="1"/>
        </w:numPr>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政府采购支出情况说明</w:t>
      </w:r>
    </w:p>
    <w:p>
      <w:pPr>
        <w:pStyle w:val="10"/>
        <w:autoSpaceDE w:val="0"/>
        <w:spacing w:line="594" w:lineRule="exact"/>
        <w:ind w:firstLine="640"/>
        <w:rPr>
          <w:rFonts w:ascii="Times New Roman" w:hAnsi="Times New Roman" w:eastAsia="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r>
        <w:rPr>
          <w:rFonts w:ascii="Times New Roman" w:hAnsi="Times New Roman" w:eastAsia="方正仿宋_GBK"/>
          <w:sz w:val="32"/>
          <w:szCs w:val="32"/>
          <w:shd w:val="clear" w:color="auto" w:fill="FFFFFF"/>
        </w:rPr>
        <w:t>2023年度我单位未发生政府采购事项，无相关经费支出。</w:t>
      </w:r>
    </w:p>
    <w:p>
      <w:pPr>
        <w:pStyle w:val="5"/>
        <w:numPr>
          <w:ilvl w:val="0"/>
          <w:numId w:val="2"/>
        </w:numPr>
        <w:shd w:val="clear" w:color="auto" w:fill="FFFFFF"/>
        <w:spacing w:beforeAutospacing="0" w:line="594" w:lineRule="exact"/>
        <w:rPr>
          <w:rStyle w:val="9"/>
          <w:rFonts w:hint="default" w:ascii="Times New Roman" w:hAnsi="Times New Roman" w:eastAsia="黑体"/>
          <w:sz w:val="32"/>
          <w:szCs w:val="32"/>
          <w:shd w:val="clear" w:color="auto" w:fill="FFFFFF"/>
        </w:rPr>
      </w:pPr>
      <w:r>
        <w:rPr>
          <w:rStyle w:val="9"/>
          <w:rFonts w:hint="default" w:ascii="Times New Roman" w:hAnsi="Times New Roman" w:eastAsia="黑体"/>
          <w:sz w:val="32"/>
          <w:szCs w:val="32"/>
          <w:shd w:val="clear" w:color="auto" w:fill="FFFFFF"/>
        </w:rPr>
        <w:t>预算绩效管理情况说明</w:t>
      </w:r>
    </w:p>
    <w:p>
      <w:pPr>
        <w:pStyle w:val="10"/>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（一）单位自评情况</w:t>
      </w:r>
    </w:p>
    <w:p>
      <w:pPr>
        <w:pStyle w:val="11"/>
        <w:autoSpaceDE w:val="0"/>
        <w:spacing w:before="0" w:beforeAutospacing="0" w:line="594"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根据预算绩效管理要求，我单位对</w:t>
      </w:r>
      <w:r>
        <w:rPr>
          <w:rFonts w:hint="eastAsia" w:ascii="Times New Roman" w:hAnsi="Times New Roman" w:eastAsia="方正仿宋_GBK"/>
          <w:sz w:val="32"/>
          <w:szCs w:val="32"/>
          <w:shd w:val="clear" w:color="auto" w:fill="FFFFFF"/>
        </w:rPr>
        <w:t>11</w:t>
      </w:r>
      <w:r>
        <w:rPr>
          <w:rFonts w:ascii="Times New Roman" w:hAnsi="Times New Roman" w:eastAsia="方正仿宋_GBK"/>
          <w:sz w:val="32"/>
          <w:szCs w:val="32"/>
          <w:shd w:val="clear" w:color="auto" w:fill="FFFFFF"/>
        </w:rPr>
        <w:t>个二级项目开展了绩效自评，涉及财政拨款项目支出资金</w:t>
      </w:r>
      <w:r>
        <w:rPr>
          <w:rFonts w:hint="eastAsia" w:ascii="Times New Roman" w:hAnsi="Times New Roman" w:eastAsia="方正仿宋_GBK"/>
          <w:sz w:val="32"/>
          <w:szCs w:val="32"/>
          <w:shd w:val="clear" w:color="auto" w:fill="FFFFFF"/>
        </w:rPr>
        <w:t>375.46</w:t>
      </w:r>
      <w:r>
        <w:rPr>
          <w:rFonts w:ascii="Times New Roman" w:hAnsi="Times New Roman" w:eastAsia="方正仿宋_GBK"/>
          <w:sz w:val="32"/>
          <w:szCs w:val="32"/>
          <w:shd w:val="clear" w:color="auto" w:fill="FFFFFF"/>
        </w:rPr>
        <w:t>万元</w:t>
      </w:r>
      <w:r>
        <w:rPr>
          <w:rFonts w:hint="eastAsia" w:ascii="Times New Roman" w:hAnsi="Times New Roman" w:eastAsia="方正仿宋_GBK"/>
          <w:sz w:val="32"/>
          <w:szCs w:val="32"/>
          <w:shd w:val="clear" w:color="auto" w:fill="FFFFFF"/>
        </w:rPr>
        <w:t>。</w:t>
      </w:r>
    </w:p>
    <w:p>
      <w:pPr>
        <w:pStyle w:val="11"/>
        <w:autoSpaceDE w:val="0"/>
        <w:spacing w:before="0" w:beforeAutospacing="0" w:line="594" w:lineRule="exact"/>
        <w:ind w:firstLine="480" w:firstLineChars="200"/>
        <w:rPr>
          <w:rFonts w:ascii="Times New Roman" w:hAnsi="Times New Roman" w:eastAsia="方正仿宋_GBK"/>
          <w:sz w:val="32"/>
          <w:szCs w:val="32"/>
          <w:shd w:val="clear" w:color="auto" w:fill="FFFFFF"/>
        </w:rPr>
      </w:pPr>
      <w:r>
        <w:drawing>
          <wp:anchor distT="0" distB="0" distL="114300" distR="114300" simplePos="0" relativeHeight="251659264" behindDoc="0" locked="0" layoutInCell="1" allowOverlap="1">
            <wp:simplePos x="0" y="0"/>
            <wp:positionH relativeFrom="column">
              <wp:posOffset>-52070</wp:posOffset>
            </wp:positionH>
            <wp:positionV relativeFrom="paragraph">
              <wp:posOffset>377825</wp:posOffset>
            </wp:positionV>
            <wp:extent cx="5728970" cy="3196590"/>
            <wp:effectExtent l="0" t="0" r="5080" b="3810"/>
            <wp:wrapTopAndBottom/>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5728970" cy="3196590"/>
                    </a:xfrm>
                    <a:prstGeom prst="rect">
                      <a:avLst/>
                    </a:prstGeom>
                    <a:noFill/>
                    <a:ln>
                      <a:noFill/>
                    </a:ln>
                  </pic:spPr>
                </pic:pic>
              </a:graphicData>
            </a:graphic>
          </wp:anchor>
        </w:drawing>
      </w:r>
    </w:p>
    <w:p>
      <w:pPr>
        <w:pStyle w:val="10"/>
        <w:numPr>
          <w:ilvl w:val="0"/>
          <w:numId w:val="3"/>
        </w:numPr>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单位绩效评价情况</w:t>
      </w:r>
    </w:p>
    <w:p>
      <w:pPr>
        <w:pStyle w:val="10"/>
        <w:autoSpaceDE w:val="0"/>
        <w:spacing w:line="594" w:lineRule="exact"/>
        <w:ind w:firstLine="64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我单位未组织开展绩效评价。</w:t>
      </w:r>
    </w:p>
    <w:p>
      <w:pPr>
        <w:pStyle w:val="10"/>
        <w:autoSpaceDE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（三）财政绩效评价情况</w:t>
      </w:r>
    </w:p>
    <w:p>
      <w:pPr>
        <w:pStyle w:val="10"/>
        <w:autoSpaceDE w:val="0"/>
        <w:spacing w:line="594" w:lineRule="exact"/>
        <w:ind w:firstLine="64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县</w:t>
      </w:r>
      <w:r>
        <w:rPr>
          <w:rFonts w:ascii="Times New Roman" w:hAnsi="Times New Roman" w:eastAsia="方正仿宋_GBK"/>
          <w:sz w:val="32"/>
          <w:szCs w:val="32"/>
          <w:shd w:val="clear" w:color="auto" w:fill="FFFFFF"/>
        </w:rPr>
        <w:t>财政局未委托第三方对我单位开展绩效评价</w:t>
      </w:r>
      <w:r>
        <w:rPr>
          <w:rFonts w:hint="eastAsia" w:ascii="Times New Roman" w:hAnsi="Times New Roman" w:eastAsia="方正仿宋_GBK"/>
          <w:sz w:val="32"/>
          <w:szCs w:val="32"/>
          <w:shd w:val="clear" w:color="auto" w:fill="FFFFFF"/>
        </w:rPr>
        <w:t>。</w:t>
      </w:r>
    </w:p>
    <w:p>
      <w:pPr>
        <w:pStyle w:val="5"/>
        <w:shd w:val="clear" w:color="auto" w:fill="FFFFFF"/>
        <w:spacing w:beforeAutospacing="0" w:line="594" w:lineRule="exact"/>
        <w:rPr>
          <w:rStyle w:val="9"/>
          <w:rFonts w:hint="default" w:ascii="Times New Roman" w:hAnsi="Times New Roman" w:eastAsia="方正仿宋_GBK"/>
          <w:sz w:val="32"/>
          <w:szCs w:val="32"/>
          <w:shd w:val="clear" w:color="auto" w:fill="FFFFFF"/>
        </w:rPr>
      </w:pPr>
      <w:r>
        <w:rPr>
          <w:rStyle w:val="9"/>
          <w:rFonts w:hint="default" w:ascii="Times New Roman" w:hAnsi="Times New Roman" w:eastAsia="方正仿宋_GBK"/>
          <w:sz w:val="32"/>
          <w:szCs w:val="32"/>
          <w:shd w:val="clear" w:color="auto" w:fill="FFFFFF"/>
        </w:rPr>
        <w:t xml:space="preserve">  </w:t>
      </w:r>
      <w:r>
        <w:rPr>
          <w:rStyle w:val="9"/>
          <w:rFonts w:hint="default" w:ascii="Times New Roman" w:hAnsi="Times New Roman" w:eastAsia="黑体"/>
          <w:sz w:val="32"/>
          <w:szCs w:val="32"/>
          <w:shd w:val="clear" w:color="auto" w:fill="FFFFFF"/>
        </w:rPr>
        <w:t>六、专业名词解释</w:t>
      </w:r>
    </w:p>
    <w:p>
      <w:pPr>
        <w:pStyle w:val="5"/>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Fonts w:hint="default" w:ascii="Times New Roman" w:hAnsi="Times New Roman" w:eastAsia="方正仿宋_GBK"/>
          <w:b/>
          <w:bCs/>
          <w:sz w:val="32"/>
          <w:szCs w:val="32"/>
          <w:shd w:val="clear" w:color="auto" w:fill="FFFFFF"/>
        </w:rPr>
        <w:t> </w:t>
      </w:r>
      <w:r>
        <w:rPr>
          <w:rFonts w:hint="default" w:ascii="Times New Roman" w:hAnsi="Times New Roman" w:eastAsia="楷体"/>
          <w:b/>
          <w:bCs/>
          <w:sz w:val="32"/>
          <w:szCs w:val="32"/>
          <w:shd w:val="clear" w:color="auto" w:fill="FFFFFF"/>
        </w:rPr>
        <w:t>（一）财政拨款收入：</w:t>
      </w:r>
      <w:r>
        <w:rPr>
          <w:rFonts w:hint="default" w:ascii="Times New Roman" w:hAnsi="Times New Roman" w:eastAsia="方正仿宋_GBK"/>
          <w:sz w:val="32"/>
          <w:szCs w:val="32"/>
          <w:shd w:val="clear" w:color="auto" w:fill="FFFFFF"/>
        </w:rPr>
        <w:t>指本年度从本级财政部门取得的财政拨款，包括一般公共预算财政拨款和政府性基金预算财政拨款。</w:t>
      </w:r>
    </w:p>
    <w:p>
      <w:pPr>
        <w:pStyle w:val="5"/>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w:t>
      </w:r>
      <w:r>
        <w:rPr>
          <w:rStyle w:val="9"/>
          <w:rFonts w:hint="default" w:ascii="Times New Roman" w:hAnsi="Times New Roman" w:eastAsia="楷体"/>
          <w:sz w:val="32"/>
          <w:szCs w:val="32"/>
          <w:shd w:val="clear" w:color="auto" w:fill="FFFFFF"/>
        </w:rPr>
        <w:t>（二）事业收入</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指事业单位开展专业业务活动及其辅助活动取得的现金流入；事业单位收到的财政专户实际核拨的教育收费等资金在此反映。</w:t>
      </w:r>
    </w:p>
    <w:p>
      <w:pPr>
        <w:pStyle w:val="5"/>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w:t>
      </w:r>
      <w:r>
        <w:rPr>
          <w:rStyle w:val="9"/>
          <w:rFonts w:hint="default" w:ascii="Times New Roman" w:hAnsi="Times New Roman" w:eastAsia="楷体"/>
          <w:sz w:val="32"/>
          <w:szCs w:val="32"/>
          <w:shd w:val="clear" w:color="auto" w:fill="FFFFFF"/>
        </w:rPr>
        <w:t>（三）经营收入</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指事业单位在专业业务活动及其辅助活动之外开展非独立核算经营活动取得的现金流入。</w:t>
      </w:r>
    </w:p>
    <w:p>
      <w:pPr>
        <w:pStyle w:val="5"/>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w:t>
      </w:r>
      <w:r>
        <w:rPr>
          <w:rStyle w:val="9"/>
          <w:rFonts w:hint="default" w:ascii="Times New Roman" w:hAnsi="Times New Roman" w:eastAsia="楷体"/>
          <w:sz w:val="32"/>
          <w:szCs w:val="32"/>
          <w:shd w:val="clear" w:color="auto" w:fill="FFFFFF"/>
        </w:rPr>
        <w:t>（四）其他收入</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楷体"/>
          <w:sz w:val="32"/>
          <w:szCs w:val="32"/>
          <w:shd w:val="clear" w:color="auto" w:fill="FFFFFF"/>
        </w:rPr>
        <w:t>（五）使用非财政拨款结余</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5"/>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w:t>
      </w:r>
      <w:r>
        <w:rPr>
          <w:rStyle w:val="9"/>
          <w:rFonts w:hint="default" w:ascii="Times New Roman" w:hAnsi="Times New Roman" w:eastAsia="楷体"/>
          <w:sz w:val="32"/>
          <w:szCs w:val="32"/>
          <w:shd w:val="clear" w:color="auto" w:fill="FFFFFF"/>
        </w:rPr>
        <w:t>（六）年初结转和结余</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指单位上年结转本年使用的基本支出结转、项目支出结转和结余、经营结余。</w:t>
      </w:r>
    </w:p>
    <w:p>
      <w:pPr>
        <w:pStyle w:val="5"/>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w:t>
      </w:r>
      <w:r>
        <w:rPr>
          <w:rStyle w:val="9"/>
          <w:rFonts w:hint="default" w:ascii="Times New Roman" w:hAnsi="Times New Roman" w:eastAsia="楷体"/>
          <w:sz w:val="32"/>
          <w:szCs w:val="32"/>
          <w:shd w:val="clear" w:color="auto" w:fill="FFFFFF"/>
        </w:rPr>
        <w:t>（七）结余分配</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指单位按照国家有关规定，缴纳所得税、提取专用基金、转入非财政拨款结余等当年结余的分配情况。</w:t>
      </w:r>
    </w:p>
    <w:p>
      <w:pPr>
        <w:pStyle w:val="5"/>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w:t>
      </w:r>
      <w:r>
        <w:rPr>
          <w:rStyle w:val="9"/>
          <w:rFonts w:hint="default" w:ascii="Times New Roman" w:hAnsi="Times New Roman" w:eastAsia="楷体"/>
          <w:sz w:val="32"/>
          <w:szCs w:val="32"/>
          <w:shd w:val="clear" w:color="auto" w:fill="FFFFFF"/>
        </w:rPr>
        <w:t>（八）年末结转和结余</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指单位结转下年的基本支出结转、项目支出结转和结余、经营结余。</w:t>
      </w:r>
    </w:p>
    <w:p>
      <w:pPr>
        <w:pStyle w:val="5"/>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w:t>
      </w:r>
      <w:r>
        <w:rPr>
          <w:rStyle w:val="9"/>
          <w:rFonts w:hint="default" w:ascii="Times New Roman" w:hAnsi="Times New Roman" w:eastAsia="楷体"/>
          <w:sz w:val="32"/>
          <w:szCs w:val="32"/>
          <w:shd w:val="clear" w:color="auto" w:fill="FFFFFF"/>
        </w:rPr>
        <w:t>（九）基本支出</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w:t>
      </w:r>
      <w:r>
        <w:rPr>
          <w:rStyle w:val="9"/>
          <w:rFonts w:hint="default" w:ascii="Times New Roman" w:hAnsi="Times New Roman" w:eastAsia="楷体"/>
          <w:sz w:val="32"/>
          <w:szCs w:val="32"/>
          <w:shd w:val="clear" w:color="auto" w:fill="FFFFFF"/>
        </w:rPr>
        <w:t>（十）项目支出</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指在基本支出之外为完成特定行政任务和事业发展目标所发生的支出。</w:t>
      </w:r>
    </w:p>
    <w:p>
      <w:pPr>
        <w:pStyle w:val="5"/>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w:t>
      </w:r>
      <w:r>
        <w:rPr>
          <w:rStyle w:val="9"/>
          <w:rFonts w:hint="default" w:ascii="Times New Roman" w:hAnsi="Times New Roman" w:eastAsia="楷体"/>
          <w:sz w:val="32"/>
          <w:szCs w:val="32"/>
          <w:shd w:val="clear" w:color="auto" w:fill="FFFFFF"/>
        </w:rPr>
        <w:t>（十一）经营支出</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指事业单位在专业业务活动及其辅助活动之外开展非独立核算经营活动发生的支出。</w:t>
      </w:r>
    </w:p>
    <w:p>
      <w:pPr>
        <w:pStyle w:val="5"/>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w:t>
      </w:r>
      <w:r>
        <w:rPr>
          <w:rStyle w:val="9"/>
          <w:rFonts w:hint="default" w:ascii="Times New Roman" w:hAnsi="Times New Roman" w:eastAsia="楷体"/>
          <w:sz w:val="32"/>
          <w:szCs w:val="32"/>
          <w:shd w:val="clear" w:color="auto" w:fill="FFFFFF"/>
        </w:rPr>
        <w:t>（十二）“三公”经费</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w:t>
      </w:r>
      <w:r>
        <w:rPr>
          <w:rStyle w:val="9"/>
          <w:rFonts w:hint="default" w:ascii="Times New Roman" w:hAnsi="Times New Roman" w:eastAsia="楷体"/>
          <w:sz w:val="32"/>
          <w:szCs w:val="32"/>
          <w:shd w:val="clear" w:color="auto" w:fill="FFFFFF"/>
        </w:rPr>
        <w:t>（十三）机关运行经费</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w:t>
      </w:r>
      <w:r>
        <w:rPr>
          <w:rStyle w:val="9"/>
          <w:rFonts w:hint="default" w:ascii="Times New Roman" w:hAnsi="Times New Roman" w:eastAsia="楷体"/>
          <w:sz w:val="32"/>
          <w:szCs w:val="32"/>
          <w:shd w:val="clear" w:color="auto" w:fill="FFFFFF"/>
        </w:rPr>
        <w:t>（十四）工资福利支出（支出经济分类科目类级）</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反映单位开支的在职职工和编制外长期聘用人员的各类劳动报酬，以及为上述人员缴纳的各项社会保险费等。</w:t>
      </w:r>
    </w:p>
    <w:p>
      <w:pPr>
        <w:pStyle w:val="5"/>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w:t>
      </w:r>
      <w:r>
        <w:rPr>
          <w:rStyle w:val="9"/>
          <w:rFonts w:hint="default" w:ascii="Times New Roman" w:hAnsi="Times New Roman" w:eastAsia="楷体"/>
          <w:sz w:val="32"/>
          <w:szCs w:val="32"/>
          <w:shd w:val="clear" w:color="auto" w:fill="FFFFFF"/>
        </w:rPr>
        <w:t>（十五）商品和服务支出（支出经济分类科目类级）</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反映单位购买商品和服务的支出（不包括用于购置固定资产的支出、战略性和应急储备支出）。</w:t>
      </w:r>
    </w:p>
    <w:p>
      <w:pPr>
        <w:pStyle w:val="5"/>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楷体"/>
          <w:sz w:val="32"/>
          <w:szCs w:val="32"/>
          <w:shd w:val="clear" w:color="auto" w:fill="FFFFFF"/>
        </w:rPr>
        <w:t> （十六）对个人和家庭的补助（支出经济分类科目类级）</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反映用于对个人和家庭的补助支出。</w:t>
      </w:r>
    </w:p>
    <w:p>
      <w:pPr>
        <w:pStyle w:val="5"/>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w:t>
      </w:r>
      <w:r>
        <w:rPr>
          <w:rStyle w:val="9"/>
          <w:rFonts w:hint="default" w:ascii="Times New Roman" w:hAnsi="Times New Roman" w:eastAsia="楷体"/>
          <w:sz w:val="32"/>
          <w:szCs w:val="32"/>
          <w:shd w:val="clear" w:color="auto" w:fill="FFFFFF"/>
        </w:rPr>
        <w:t>（十七）其他资本性支出（支出经济分类科目类级）</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5"/>
        <w:shd w:val="clear" w:color="auto" w:fill="FFFFFF"/>
        <w:spacing w:beforeAutospacing="0" w:line="594" w:lineRule="exact"/>
        <w:rPr>
          <w:rStyle w:val="9"/>
          <w:rFonts w:hint="default" w:ascii="Times New Roman" w:hAnsi="Times New Roman" w:eastAsia="方正仿宋_GBK"/>
          <w:sz w:val="32"/>
          <w:szCs w:val="32"/>
          <w:shd w:val="clear" w:color="auto" w:fill="FFFFFF"/>
        </w:rPr>
      </w:pPr>
      <w:r>
        <w:rPr>
          <w:rStyle w:val="9"/>
          <w:rFonts w:hint="default" w:ascii="Times New Roman" w:hAnsi="Times New Roman" w:eastAsia="方正仿宋_GBK"/>
          <w:sz w:val="32"/>
          <w:szCs w:val="32"/>
          <w:shd w:val="clear" w:color="auto" w:fill="FFFFFF"/>
        </w:rPr>
        <w:t xml:space="preserve">  </w:t>
      </w:r>
      <w:r>
        <w:rPr>
          <w:rStyle w:val="9"/>
          <w:rFonts w:hint="default" w:ascii="Times New Roman" w:hAnsi="Times New Roman" w:eastAsia="黑体"/>
          <w:sz w:val="32"/>
          <w:szCs w:val="32"/>
          <w:shd w:val="clear" w:color="auto" w:fill="FFFFFF"/>
        </w:rPr>
        <w:t>七、决算公开联系方式及信息反馈渠道</w:t>
      </w:r>
    </w:p>
    <w:p>
      <w:pPr>
        <w:pStyle w:val="5"/>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本单位决算公开信息反馈和联系方式：</w:t>
      </w:r>
      <w:r>
        <w:rPr>
          <w:rFonts w:ascii="Times New Roman" w:hAnsi="Times New Roman" w:eastAsia="方正仿宋_GBK"/>
          <w:sz w:val="32"/>
          <w:szCs w:val="32"/>
          <w:shd w:val="clear" w:color="auto" w:fill="FFFFFF"/>
        </w:rPr>
        <w:t>王老师，74511603</w:t>
      </w:r>
    </w:p>
    <w:p>
      <w:pPr>
        <w:pStyle w:val="10"/>
        <w:autoSpaceDE w:val="0"/>
        <w:spacing w:line="594" w:lineRule="exact"/>
        <w:ind w:firstLine="0" w:firstLineChars="0"/>
        <w:rPr>
          <w:rStyle w:val="9"/>
          <w:rFonts w:ascii="Times New Roman" w:hAnsi="Times New Roman" w:eastAsia="方正仿宋_GBK"/>
          <w:sz w:val="32"/>
          <w:szCs w:val="32"/>
          <w:shd w:val="clear" w:color="auto" w:fill="FFFF00"/>
        </w:rPr>
        <w:sectPr>
          <w:footerReference r:id="rId3" w:type="default"/>
          <w:pgSz w:w="11915" w:h="16840"/>
          <w:pgMar w:top="1984" w:right="1446" w:bottom="1644" w:left="1446" w:header="851" w:footer="992" w:gutter="0"/>
          <w:pgNumType w:fmt="numberInDash"/>
          <w:cols w:space="720" w:num="1"/>
          <w:docGrid w:type="lines" w:linePitch="312" w:charSpace="0"/>
        </w:sectPr>
      </w:pPr>
    </w:p>
    <w:p>
      <w:pPr>
        <w:spacing w:line="594" w:lineRule="exact"/>
        <w:rPr>
          <w:rFonts w:hint="default" w:ascii="Times New Roman" w:hAnsi="Times New Roman"/>
          <w:sz w:val="21"/>
          <w:szCs w:val="21"/>
        </w:rPr>
      </w:pPr>
    </w:p>
    <w:tbl>
      <w:tblPr>
        <w:tblStyle w:val="6"/>
        <w:tblW w:w="22292" w:type="dxa"/>
        <w:tblInd w:w="0" w:type="dxa"/>
        <w:tblLayout w:type="fixed"/>
        <w:tblCellMar>
          <w:top w:w="0" w:type="dxa"/>
          <w:left w:w="0" w:type="dxa"/>
          <w:bottom w:w="0" w:type="dxa"/>
          <w:right w:w="0" w:type="dxa"/>
        </w:tblCellMar>
      </w:tblPr>
      <w:tblGrid>
        <w:gridCol w:w="6581"/>
        <w:gridCol w:w="4358"/>
        <w:gridCol w:w="7536"/>
        <w:gridCol w:w="3817"/>
      </w:tblGrid>
      <w:tr>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tcMar>
              <w:top w:w="15" w:type="dxa"/>
              <w:left w:w="15" w:type="dxa"/>
              <w:right w:w="15" w:type="dxa"/>
            </w:tcMar>
            <w:vAlign w:val="bottom"/>
          </w:tcPr>
          <w:p>
            <w:pPr>
              <w:spacing w:line="594" w:lineRule="exact"/>
              <w:jc w:val="center"/>
              <w:textAlignment w:val="bottom"/>
              <w:rPr>
                <w:rFonts w:hint="default" w:ascii="Times New Roman" w:hAnsi="Times New Roman"/>
                <w:b/>
                <w:color w:val="000000"/>
                <w:sz w:val="40"/>
                <w:szCs w:val="40"/>
              </w:rPr>
            </w:pPr>
            <w:r>
              <w:rPr>
                <w:rFonts w:hint="default" w:ascii="Times New Roman" w:hAnsi="Times New Roman"/>
                <w:b/>
                <w:color w:val="000000"/>
                <w:sz w:val="44"/>
                <w:szCs w:val="44"/>
              </w:rPr>
              <w:t>收入支出决算总表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4358" w:type="dxa"/>
            <w:tcBorders>
              <w:top w:val="nil"/>
              <w:left w:val="nil"/>
              <w:bottom w:val="nil"/>
              <w:right w:val="nil"/>
            </w:tcBorders>
            <w:tcMar>
              <w:top w:w="15" w:type="dxa"/>
              <w:left w:w="15" w:type="dxa"/>
              <w:right w:w="15" w:type="dxa"/>
            </w:tcMar>
            <w:vAlign w:val="bottom"/>
          </w:tcPr>
          <w:p>
            <w:pPr>
              <w:spacing w:line="594" w:lineRule="exact"/>
              <w:jc w:val="right"/>
              <w:rPr>
                <w:rFonts w:hint="default" w:ascii="Times New Roman" w:hAnsi="Times New Roman"/>
                <w:color w:val="000000"/>
                <w:sz w:val="20"/>
                <w:szCs w:val="20"/>
              </w:rPr>
            </w:pPr>
          </w:p>
        </w:tc>
        <w:tc>
          <w:tcPr>
            <w:tcW w:w="7536" w:type="dxa"/>
            <w:tcBorders>
              <w:top w:val="nil"/>
              <w:left w:val="nil"/>
              <w:bottom w:val="nil"/>
              <w:right w:val="nil"/>
            </w:tcBorders>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3817" w:type="dxa"/>
            <w:tcBorders>
              <w:top w:val="nil"/>
              <w:left w:val="nil"/>
              <w:bottom w:val="nil"/>
              <w:right w:val="nil"/>
            </w:tcBorders>
            <w:tcMar>
              <w:top w:w="15" w:type="dxa"/>
              <w:left w:w="15" w:type="dxa"/>
              <w:right w:w="15" w:type="dxa"/>
            </w:tcMar>
            <w:vAlign w:val="bottom"/>
          </w:tcPr>
          <w:p>
            <w:pPr>
              <w:spacing w:line="594" w:lineRule="exact"/>
              <w:jc w:val="right"/>
              <w:textAlignment w:val="bottom"/>
              <w:rPr>
                <w:rFonts w:hint="default" w:ascii="Times New Roman" w:hAnsi="Times New Roman"/>
                <w:color w:val="000000"/>
              </w:rPr>
            </w:pPr>
            <w:r>
              <w:rPr>
                <w:rFonts w:hint="default" w:ascii="Times New Roman" w:hAnsi="Times New Roman"/>
                <w:color w:val="000000"/>
              </w:rPr>
              <w:t>公开01表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tcMar>
              <w:top w:w="15" w:type="dxa"/>
              <w:left w:w="15" w:type="dxa"/>
              <w:right w:w="15" w:type="dxa"/>
            </w:tcMar>
            <w:vAlign w:val="bottom"/>
          </w:tcPr>
          <w:p>
            <w:pPr>
              <w:spacing w:line="594" w:lineRule="exact"/>
              <w:textAlignment w:val="bottom"/>
              <w:rPr>
                <w:rFonts w:hint="default" w:ascii="Times New Roman" w:hAnsi="Times New Roman"/>
                <w:color w:val="000000"/>
              </w:rPr>
            </w:pPr>
            <w:r>
              <w:rPr>
                <w:rFonts w:hint="default" w:ascii="Times New Roman" w:hAnsi="Times New Roman"/>
              </w:rPr>
              <w:t>公开单位：中共垫江县委政法委员会（本级）</w:t>
            </w:r>
          </w:p>
        </w:tc>
        <w:tc>
          <w:tcPr>
            <w:tcW w:w="4358" w:type="dxa"/>
            <w:tcBorders>
              <w:top w:val="nil"/>
              <w:left w:val="nil"/>
              <w:bottom w:val="nil"/>
              <w:right w:val="nil"/>
            </w:tcBorders>
            <w:tcMar>
              <w:top w:w="15" w:type="dxa"/>
              <w:left w:w="15" w:type="dxa"/>
              <w:right w:w="15" w:type="dxa"/>
            </w:tcMar>
            <w:vAlign w:val="bottom"/>
          </w:tcPr>
          <w:p>
            <w:pPr>
              <w:spacing w:line="594" w:lineRule="exact"/>
              <w:jc w:val="right"/>
              <w:rPr>
                <w:rFonts w:hint="default" w:ascii="Times New Roman" w:hAnsi="Times New Roman"/>
                <w:color w:val="000000"/>
                <w:sz w:val="22"/>
                <w:szCs w:val="22"/>
              </w:rPr>
            </w:pPr>
          </w:p>
        </w:tc>
        <w:tc>
          <w:tcPr>
            <w:tcW w:w="7536" w:type="dxa"/>
            <w:tcBorders>
              <w:top w:val="nil"/>
              <w:left w:val="nil"/>
              <w:bottom w:val="nil"/>
              <w:right w:val="nil"/>
            </w:tcBorders>
            <w:tcMar>
              <w:top w:w="15" w:type="dxa"/>
              <w:left w:w="15" w:type="dxa"/>
              <w:right w:w="15" w:type="dxa"/>
            </w:tcMar>
            <w:vAlign w:val="bottom"/>
          </w:tcPr>
          <w:p>
            <w:pPr>
              <w:spacing w:line="594" w:lineRule="exact"/>
              <w:rPr>
                <w:rFonts w:hint="default" w:ascii="Times New Roman" w:hAnsi="Times New Roman"/>
                <w:color w:val="000000"/>
                <w:sz w:val="22"/>
                <w:szCs w:val="22"/>
              </w:rPr>
            </w:pPr>
          </w:p>
        </w:tc>
        <w:tc>
          <w:tcPr>
            <w:tcW w:w="3817" w:type="dxa"/>
            <w:tcBorders>
              <w:top w:val="nil"/>
              <w:left w:val="nil"/>
              <w:bottom w:val="nil"/>
              <w:right w:val="nil"/>
            </w:tcBorders>
            <w:tcMar>
              <w:top w:w="15" w:type="dxa"/>
              <w:left w:w="15" w:type="dxa"/>
              <w:right w:w="15" w:type="dxa"/>
            </w:tcMar>
            <w:vAlign w:val="bottom"/>
          </w:tcPr>
          <w:p>
            <w:pPr>
              <w:spacing w:line="594" w:lineRule="exact"/>
              <w:jc w:val="right"/>
              <w:textAlignment w:val="bottom"/>
              <w:rPr>
                <w:rFonts w:hint="default" w:ascii="Times New Roman" w:hAnsi="Times New Roman"/>
                <w:color w:val="000000"/>
              </w:rPr>
            </w:pPr>
            <w:r>
              <w:rPr>
                <w:rFonts w:hint="default" w:ascii="Times New Roman" w:hAnsi="Times New Roman"/>
                <w:color w:val="000000"/>
              </w:rPr>
              <w:t>单位：</w:t>
            </w:r>
            <w:r>
              <w:rPr>
                <w:rFonts w:hint="default" w:ascii="Times New Roman" w:hAnsi="Times New Roman"/>
              </w:rPr>
              <w:t>万元</w:t>
            </w:r>
          </w:p>
        </w:tc>
      </w:tr>
      <w:tr>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支出</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决算数</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739.68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一、一般公共服务支出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667.56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二、外交支出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三、国防支出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四、公共安全支出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7.37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五、教育支出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0.73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六、科学技术支出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七、文化旅游体育与传媒支出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八、社会保障和就业支出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47.78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ascii="Times New Roman" w:hAnsi="Times New Roman"/>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rPr>
                <w:rFonts w:hint="default" w:ascii="Times New Roman" w:hAnsi="Times New Roman"/>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九、卫生健康支出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8.67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ascii="Times New Roman" w:hAnsi="Times New Roman"/>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rPr>
                <w:rFonts w:hint="default" w:ascii="Times New Roman" w:hAnsi="Times New Roman"/>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十、节能环保支出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ascii="Times New Roman" w:hAnsi="Times New Roman"/>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rPr>
                <w:rFonts w:hint="default" w:ascii="Times New Roman" w:hAnsi="Times New Roman"/>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十一、城乡社区支出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ascii="Times New Roman" w:hAnsi="Times New Roman"/>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rPr>
                <w:rFonts w:hint="default" w:ascii="Times New Roman" w:hAnsi="Times New Roman"/>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十二、农林水支出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ascii="Times New Roman" w:hAnsi="Times New Roman"/>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ascii="Times New Roman" w:hAnsi="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十三、交通运输支出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ascii="Times New Roman" w:hAnsi="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ascii="Times New Roman" w:hAnsi="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十四、资源勘探工业信息等支出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ascii="Times New Roman" w:hAnsi="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ascii="Times New Roman" w:hAnsi="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十五、商业服务业等支出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ascii="Times New Roman" w:hAnsi="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ascii="Times New Roman" w:hAnsi="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十六、金融支出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ascii="Times New Roman" w:hAnsi="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ascii="Times New Roman" w:hAnsi="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十七、援助其他地区支出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ascii="Times New Roman" w:hAnsi="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ascii="Times New Roman" w:hAnsi="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十八、自然资源海洋气象等支出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ascii="Times New Roman" w:hAnsi="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ascii="Times New Roman" w:hAnsi="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十九、住房保障支出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17.57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ascii="Times New Roman" w:hAnsi="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ascii="Times New Roman" w:hAnsi="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二十、粮油物资储备支出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ascii="Times New Roman" w:hAnsi="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ascii="Times New Roman" w:hAnsi="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二十一、国有资本经营预算支出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ascii="Times New Roman" w:hAnsi="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ascii="Times New Roman" w:hAnsi="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二十二、灾害防治及应急管理支出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ascii="Times New Roman" w:hAnsi="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ascii="Times New Roman" w:hAnsi="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二十三、其他支出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ascii="Times New Roman" w:hAnsi="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二十四、债务还本支出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ascii="Times New Roman" w:hAnsi="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ascii="Times New Roman" w:hAnsi="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二十五、债务付息支出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ascii="Times New Roman" w:hAnsi="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ascii="Times New Roman" w:hAnsi="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二十六、抗疫特别国债安排的支出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739.68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本年支出合计</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749.68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结余分配</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10.00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年末结转和结余</w:t>
            </w:r>
          </w:p>
        </w:tc>
        <w:tc>
          <w:tcPr>
            <w:tcW w:w="3817" w:type="dxa"/>
            <w:tcBorders>
              <w:top w:val="nil"/>
              <w:left w:val="nil"/>
              <w:bottom w:val="single" w:color="auto"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749.68 </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总计</w:t>
            </w:r>
          </w:p>
        </w:tc>
        <w:tc>
          <w:tcPr>
            <w:tcW w:w="38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1"/>
                <w:szCs w:val="21"/>
              </w:rPr>
              <w:t xml:space="preserve">749.68 </w:t>
            </w:r>
          </w:p>
        </w:tc>
      </w:tr>
    </w:tbl>
    <w:p>
      <w:pPr>
        <w:spacing w:line="594" w:lineRule="exact"/>
        <w:rPr>
          <w:rFonts w:hint="default" w:ascii="Times New Roman" w:hAnsi="Times New Roman"/>
          <w:sz w:val="21"/>
          <w:szCs w:val="21"/>
        </w:rPr>
      </w:pPr>
      <w:r>
        <w:rPr>
          <w:rFonts w:hint="default" w:ascii="Times New Roman" w:hAnsi="Times New Roman"/>
          <w:sz w:val="21"/>
          <w:szCs w:val="21"/>
        </w:rPr>
        <w:t>备注：1.本表反映单位本年度的总收支和年末结转结余情况。</w:t>
      </w:r>
      <w:r>
        <w:rPr>
          <w:rFonts w:hint="default" w:ascii="Times New Roman" w:hAnsi="Times New Roman"/>
          <w:sz w:val="21"/>
          <w:szCs w:val="21"/>
        </w:rPr>
        <w:br w:type="textWrapping"/>
      </w:r>
      <w:r>
        <w:rPr>
          <w:rFonts w:hint="default" w:ascii="Times New Roman" w:hAnsi="Times New Roman"/>
          <w:sz w:val="21"/>
          <w:szCs w:val="21"/>
        </w:rPr>
        <w:t xml:space="preserve">      2.本套报表金额单位转换时可能存在尾数误差。</w:t>
      </w:r>
      <w:r>
        <w:rPr>
          <w:rFonts w:hint="default" w:ascii="Times New Roman" w:hAnsi="Times New Roman"/>
          <w:sz w:val="21"/>
          <w:szCs w:val="21"/>
        </w:rPr>
        <w:br w:type="textWrapping"/>
      </w:r>
      <w:r>
        <w:rPr>
          <w:rFonts w:hint="default" w:ascii="Times New Roman" w:hAnsi="Times New Roman"/>
          <w:sz w:val="21"/>
          <w:szCs w:val="21"/>
        </w:rPr>
        <w:br w:type="textWrapping"/>
      </w:r>
    </w:p>
    <w:p>
      <w:pPr>
        <w:spacing w:line="594" w:lineRule="exact"/>
        <w:rPr>
          <w:rFonts w:hint="default" w:ascii="Times New Roman" w:hAnsi="Times New Roman"/>
          <w:sz w:val="21"/>
          <w:szCs w:val="21"/>
        </w:rPr>
      </w:pPr>
      <w:r>
        <w:rPr>
          <w:rFonts w:hint="default" w:ascii="Times New Roman" w:hAnsi="Times New Roman"/>
          <w:sz w:val="21"/>
          <w:szCs w:val="21"/>
        </w:rPr>
        <w:br w:type="page"/>
      </w:r>
    </w:p>
    <w:p>
      <w:pPr>
        <w:spacing w:line="594" w:lineRule="exact"/>
        <w:rPr>
          <w:rFonts w:hint="default" w:ascii="Times New Roman" w:hAnsi="Times New Roman"/>
          <w:sz w:val="21"/>
          <w:szCs w:val="21"/>
        </w:rPr>
      </w:pPr>
    </w:p>
    <w:tbl>
      <w:tblPr>
        <w:tblStyle w:val="6"/>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tcMar>
              <w:top w:w="15" w:type="dxa"/>
              <w:left w:w="15" w:type="dxa"/>
              <w:right w:w="15" w:type="dxa"/>
            </w:tcMar>
            <w:vAlign w:val="bottom"/>
          </w:tcPr>
          <w:p>
            <w:pPr>
              <w:spacing w:line="594" w:lineRule="exact"/>
              <w:jc w:val="center"/>
              <w:textAlignment w:val="bottom"/>
              <w:rPr>
                <w:rFonts w:hint="default" w:ascii="Times New Roman" w:hAnsi="Times New Roman"/>
                <w:b/>
                <w:color w:val="000000"/>
                <w:sz w:val="40"/>
                <w:szCs w:val="40"/>
              </w:rPr>
            </w:pPr>
            <w:r>
              <w:rPr>
                <w:rFonts w:hint="default" w:ascii="Times New Roman" w:hAnsi="Times New Roman"/>
                <w:b/>
                <w:color w:val="000000"/>
                <w:sz w:val="44"/>
                <w:szCs w:val="44"/>
              </w:rPr>
              <w:t>收入决算表</w:t>
            </w:r>
          </w:p>
        </w:tc>
      </w:tr>
      <w:tr>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tcMar>
              <w:top w:w="15" w:type="dxa"/>
              <w:left w:w="15" w:type="dxa"/>
              <w:right w:w="15" w:type="dxa"/>
            </w:tcMar>
            <w:vAlign w:val="bottom"/>
          </w:tcPr>
          <w:p>
            <w:pPr>
              <w:spacing w:line="594" w:lineRule="exact"/>
              <w:rPr>
                <w:rFonts w:hint="default" w:ascii="Times New Roman" w:hAnsi="Times New Roman"/>
                <w:color w:val="000000"/>
                <w:sz w:val="22"/>
                <w:szCs w:val="22"/>
              </w:rPr>
            </w:pPr>
            <w:r>
              <w:rPr>
                <w:rFonts w:hint="default" w:ascii="Times New Roman" w:hAnsi="Times New Roman"/>
              </w:rPr>
              <w:t>公开单位：中共垫江县委政法委员会（本级）</w:t>
            </w:r>
          </w:p>
        </w:tc>
        <w:tc>
          <w:tcPr>
            <w:tcW w:w="2412" w:type="dxa"/>
            <w:tcBorders>
              <w:top w:val="nil"/>
              <w:left w:val="nil"/>
              <w:bottom w:val="nil"/>
              <w:right w:val="nil"/>
            </w:tcBorders>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2399" w:type="dxa"/>
            <w:tcBorders>
              <w:top w:val="nil"/>
              <w:left w:val="nil"/>
              <w:bottom w:val="nil"/>
              <w:right w:val="nil"/>
            </w:tcBorders>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1963" w:type="dxa"/>
            <w:tcBorders>
              <w:top w:val="nil"/>
              <w:left w:val="nil"/>
              <w:bottom w:val="nil"/>
              <w:right w:val="nil"/>
            </w:tcBorders>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1963" w:type="dxa"/>
            <w:tcBorders>
              <w:top w:val="nil"/>
              <w:left w:val="nil"/>
              <w:bottom w:val="nil"/>
              <w:right w:val="nil"/>
            </w:tcBorders>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1963" w:type="dxa"/>
            <w:tcBorders>
              <w:top w:val="nil"/>
              <w:left w:val="nil"/>
              <w:bottom w:val="nil"/>
              <w:right w:val="nil"/>
            </w:tcBorders>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1963" w:type="dxa"/>
            <w:tcBorders>
              <w:top w:val="nil"/>
              <w:left w:val="nil"/>
              <w:bottom w:val="nil"/>
              <w:right w:val="nil"/>
            </w:tcBorders>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1963" w:type="dxa"/>
            <w:tcBorders>
              <w:top w:val="nil"/>
              <w:left w:val="nil"/>
              <w:bottom w:val="nil"/>
              <w:right w:val="nil"/>
            </w:tcBorders>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2336" w:type="dxa"/>
            <w:tcBorders>
              <w:top w:val="nil"/>
              <w:left w:val="nil"/>
              <w:bottom w:val="nil"/>
              <w:right w:val="nil"/>
            </w:tcBorders>
            <w:tcMar>
              <w:top w:w="15" w:type="dxa"/>
              <w:left w:w="15" w:type="dxa"/>
              <w:right w:w="15" w:type="dxa"/>
            </w:tcMar>
            <w:vAlign w:val="bottom"/>
          </w:tcPr>
          <w:p>
            <w:pPr>
              <w:spacing w:line="594" w:lineRule="exact"/>
              <w:jc w:val="right"/>
              <w:textAlignment w:val="bottom"/>
              <w:rPr>
                <w:rFonts w:hint="default" w:ascii="Times New Roman" w:hAnsi="Times New Roman"/>
                <w:color w:val="000000"/>
              </w:rPr>
            </w:pPr>
            <w:r>
              <w:rPr>
                <w:rFonts w:hint="default" w:ascii="Times New Roman" w:hAnsi="Times New Roman"/>
                <w:color w:val="000000"/>
              </w:rPr>
              <w:t>公开02表</w:t>
            </w:r>
          </w:p>
        </w:tc>
      </w:tr>
      <w:tr>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tcMar>
              <w:top w:w="15" w:type="dxa"/>
              <w:left w:w="15" w:type="dxa"/>
              <w:right w:w="15" w:type="dxa"/>
            </w:tcMar>
            <w:vAlign w:val="bottom"/>
          </w:tcPr>
          <w:p>
            <w:pPr>
              <w:spacing w:line="594" w:lineRule="exact"/>
              <w:rPr>
                <w:rFonts w:hint="default" w:ascii="Times New Roman" w:hAnsi="Times New Roman"/>
                <w:color w:val="000000"/>
                <w:sz w:val="22"/>
                <w:szCs w:val="22"/>
              </w:rPr>
            </w:pPr>
          </w:p>
        </w:tc>
        <w:tc>
          <w:tcPr>
            <w:tcW w:w="2412" w:type="dxa"/>
            <w:tcBorders>
              <w:top w:val="nil"/>
              <w:left w:val="nil"/>
              <w:bottom w:val="nil"/>
              <w:right w:val="nil"/>
            </w:tcBorders>
            <w:tcMar>
              <w:top w:w="15" w:type="dxa"/>
              <w:left w:w="15" w:type="dxa"/>
              <w:right w:w="15" w:type="dxa"/>
            </w:tcMar>
            <w:vAlign w:val="bottom"/>
          </w:tcPr>
          <w:p>
            <w:pPr>
              <w:spacing w:line="594" w:lineRule="exact"/>
              <w:rPr>
                <w:rFonts w:hint="default" w:ascii="Times New Roman" w:hAnsi="Times New Roman"/>
                <w:color w:val="000000"/>
                <w:sz w:val="22"/>
                <w:szCs w:val="22"/>
              </w:rPr>
            </w:pPr>
          </w:p>
        </w:tc>
        <w:tc>
          <w:tcPr>
            <w:tcW w:w="2399" w:type="dxa"/>
            <w:tcBorders>
              <w:top w:val="nil"/>
              <w:left w:val="nil"/>
              <w:bottom w:val="nil"/>
              <w:right w:val="nil"/>
            </w:tcBorders>
            <w:tcMar>
              <w:top w:w="15" w:type="dxa"/>
              <w:left w:w="15" w:type="dxa"/>
              <w:right w:w="15" w:type="dxa"/>
            </w:tcMar>
            <w:vAlign w:val="bottom"/>
          </w:tcPr>
          <w:p>
            <w:pPr>
              <w:spacing w:line="594" w:lineRule="exact"/>
              <w:rPr>
                <w:rFonts w:hint="default" w:ascii="Times New Roman" w:hAnsi="Times New Roman"/>
                <w:color w:val="000000"/>
                <w:sz w:val="22"/>
                <w:szCs w:val="22"/>
              </w:rPr>
            </w:pPr>
          </w:p>
        </w:tc>
        <w:tc>
          <w:tcPr>
            <w:tcW w:w="1963" w:type="dxa"/>
            <w:tcBorders>
              <w:top w:val="nil"/>
              <w:left w:val="nil"/>
              <w:bottom w:val="nil"/>
              <w:right w:val="nil"/>
            </w:tcBorders>
            <w:tcMar>
              <w:top w:w="15" w:type="dxa"/>
              <w:left w:w="15" w:type="dxa"/>
              <w:right w:w="15" w:type="dxa"/>
            </w:tcMar>
            <w:vAlign w:val="bottom"/>
          </w:tcPr>
          <w:p>
            <w:pPr>
              <w:spacing w:line="594" w:lineRule="exact"/>
              <w:rPr>
                <w:rFonts w:hint="default" w:ascii="Times New Roman" w:hAnsi="Times New Roman"/>
                <w:color w:val="000000"/>
                <w:sz w:val="22"/>
                <w:szCs w:val="22"/>
              </w:rPr>
            </w:pPr>
          </w:p>
        </w:tc>
        <w:tc>
          <w:tcPr>
            <w:tcW w:w="1963" w:type="dxa"/>
            <w:tcBorders>
              <w:top w:val="nil"/>
              <w:left w:val="nil"/>
              <w:bottom w:val="nil"/>
              <w:right w:val="nil"/>
            </w:tcBorders>
            <w:tcMar>
              <w:top w:w="15" w:type="dxa"/>
              <w:left w:w="15" w:type="dxa"/>
              <w:right w:w="15" w:type="dxa"/>
            </w:tcMar>
            <w:vAlign w:val="bottom"/>
          </w:tcPr>
          <w:p>
            <w:pPr>
              <w:spacing w:line="594" w:lineRule="exact"/>
              <w:rPr>
                <w:rFonts w:hint="default" w:ascii="Times New Roman" w:hAnsi="Times New Roman"/>
                <w:color w:val="000000"/>
                <w:sz w:val="22"/>
                <w:szCs w:val="22"/>
              </w:rPr>
            </w:pPr>
          </w:p>
        </w:tc>
        <w:tc>
          <w:tcPr>
            <w:tcW w:w="1963" w:type="dxa"/>
            <w:tcBorders>
              <w:top w:val="nil"/>
              <w:left w:val="nil"/>
              <w:bottom w:val="nil"/>
              <w:right w:val="nil"/>
            </w:tcBorders>
            <w:tcMar>
              <w:top w:w="15" w:type="dxa"/>
              <w:left w:w="15" w:type="dxa"/>
              <w:right w:w="15" w:type="dxa"/>
            </w:tcMar>
            <w:vAlign w:val="bottom"/>
          </w:tcPr>
          <w:p>
            <w:pPr>
              <w:spacing w:line="594" w:lineRule="exact"/>
              <w:rPr>
                <w:rFonts w:hint="default" w:ascii="Times New Roman" w:hAnsi="Times New Roman"/>
                <w:color w:val="000000"/>
                <w:sz w:val="22"/>
                <w:szCs w:val="22"/>
              </w:rPr>
            </w:pPr>
          </w:p>
        </w:tc>
        <w:tc>
          <w:tcPr>
            <w:tcW w:w="1963" w:type="dxa"/>
            <w:tcBorders>
              <w:top w:val="nil"/>
              <w:left w:val="nil"/>
              <w:bottom w:val="nil"/>
              <w:right w:val="nil"/>
            </w:tcBorders>
            <w:tcMar>
              <w:top w:w="15" w:type="dxa"/>
              <w:left w:w="15" w:type="dxa"/>
              <w:right w:w="15" w:type="dxa"/>
            </w:tcMar>
            <w:vAlign w:val="bottom"/>
          </w:tcPr>
          <w:p>
            <w:pPr>
              <w:spacing w:line="594" w:lineRule="exact"/>
              <w:rPr>
                <w:rFonts w:hint="default" w:ascii="Times New Roman" w:hAnsi="Times New Roman"/>
                <w:color w:val="000000"/>
                <w:sz w:val="22"/>
                <w:szCs w:val="22"/>
              </w:rPr>
            </w:pPr>
          </w:p>
        </w:tc>
        <w:tc>
          <w:tcPr>
            <w:tcW w:w="1963" w:type="dxa"/>
            <w:tcBorders>
              <w:top w:val="nil"/>
              <w:left w:val="nil"/>
              <w:bottom w:val="nil"/>
              <w:right w:val="nil"/>
            </w:tcBorders>
            <w:tcMar>
              <w:top w:w="15" w:type="dxa"/>
              <w:left w:w="15" w:type="dxa"/>
              <w:right w:w="15" w:type="dxa"/>
            </w:tcMar>
            <w:vAlign w:val="bottom"/>
          </w:tcPr>
          <w:p>
            <w:pPr>
              <w:spacing w:line="594" w:lineRule="exact"/>
              <w:rPr>
                <w:rFonts w:hint="default" w:ascii="Times New Roman" w:hAnsi="Times New Roman"/>
                <w:color w:val="000000"/>
                <w:sz w:val="22"/>
                <w:szCs w:val="22"/>
              </w:rPr>
            </w:pPr>
          </w:p>
        </w:tc>
        <w:tc>
          <w:tcPr>
            <w:tcW w:w="2336" w:type="dxa"/>
            <w:tcBorders>
              <w:top w:val="nil"/>
              <w:left w:val="nil"/>
              <w:bottom w:val="nil"/>
              <w:right w:val="nil"/>
            </w:tcBorders>
            <w:tcMar>
              <w:top w:w="15" w:type="dxa"/>
              <w:left w:w="15" w:type="dxa"/>
              <w:right w:w="15" w:type="dxa"/>
            </w:tcMar>
            <w:vAlign w:val="bottom"/>
          </w:tcPr>
          <w:p>
            <w:pPr>
              <w:spacing w:line="594" w:lineRule="exact"/>
              <w:jc w:val="right"/>
              <w:textAlignment w:val="bottom"/>
              <w:rPr>
                <w:rFonts w:hint="default" w:ascii="Times New Roman" w:hAnsi="Times New Roman"/>
                <w:color w:val="000000"/>
              </w:rPr>
            </w:pPr>
            <w:r>
              <w:rPr>
                <w:rFonts w:hint="default" w:ascii="Times New Roman" w:hAnsi="Times New Roman"/>
                <w:color w:val="000000"/>
              </w:rPr>
              <w:t>单位：</w:t>
            </w:r>
            <w:r>
              <w:rPr>
                <w:rFonts w:hint="default" w:ascii="Times New Roman" w:hAnsi="Times New Roman"/>
              </w:rPr>
              <w:t>万元</w:t>
            </w:r>
          </w:p>
        </w:tc>
      </w:tr>
      <w:tr>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spacing w:line="594" w:lineRule="exact"/>
              <w:jc w:val="center"/>
              <w:textAlignment w:val="bottom"/>
              <w:rPr>
                <w:rFonts w:hint="default" w:ascii="Times New Roman" w:hAnsi="Times New Roman"/>
                <w:b/>
                <w:color w:val="000000"/>
                <w:sz w:val="22"/>
                <w:szCs w:val="22"/>
              </w:rPr>
            </w:pPr>
            <w:r>
              <w:rPr>
                <w:rFonts w:hint="default" w:ascii="Times New Roman" w:hAnsi="Times New Roman"/>
                <w:b/>
                <w:color w:val="000000"/>
                <w:sz w:val="22"/>
                <w:szCs w:val="22"/>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594" w:lineRule="exact"/>
              <w:jc w:val="center"/>
              <w:textAlignment w:val="bottom"/>
              <w:rPr>
                <w:rFonts w:hint="default" w:ascii="Times New Roman" w:hAnsi="Times New Roman"/>
                <w:b/>
                <w:color w:val="000000"/>
                <w:sz w:val="22"/>
                <w:szCs w:val="22"/>
              </w:rPr>
            </w:pPr>
            <w:r>
              <w:rPr>
                <w:rFonts w:hint="default" w:ascii="Times New Roman" w:hAnsi="Times New Roman"/>
                <w:b/>
                <w:color w:val="000000"/>
                <w:sz w:val="22"/>
                <w:szCs w:val="22"/>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其他收入</w:t>
            </w:r>
          </w:p>
        </w:tc>
      </w:tr>
      <w:tr>
        <w:tblPrEx>
          <w:tblCellMar>
            <w:top w:w="0" w:type="dxa"/>
            <w:left w:w="0" w:type="dxa"/>
            <w:bottom w:w="0" w:type="dxa"/>
            <w:right w:w="0" w:type="dxa"/>
          </w:tblCellMar>
        </w:tblPrEx>
        <w:trPr>
          <w:trHeight w:val="59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59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59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59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合计</w:t>
            </w:r>
          </w:p>
        </w:tc>
        <w:tc>
          <w:tcPr>
            <w:tcW w:w="241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rPr>
              <w:t xml:space="preserve">739.68 </w:t>
            </w:r>
          </w:p>
        </w:tc>
        <w:tc>
          <w:tcPr>
            <w:tcW w:w="2399"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rPr>
              <w:t xml:space="preserve">739.68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rPr>
              <w:t xml:space="preserve"> </w:t>
            </w:r>
          </w:p>
        </w:tc>
        <w:tc>
          <w:tcPr>
            <w:tcW w:w="2336"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b/>
                <w:color w:val="000000"/>
                <w:sz w:val="21"/>
                <w:szCs w:val="21"/>
              </w:rPr>
              <w:t>201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b/>
                <w:color w:val="000000"/>
                <w:sz w:val="21"/>
                <w:szCs w:val="21"/>
              </w:rPr>
              <w:t>一般公共服务支出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rPr>
              <w:t xml:space="preserve">657.56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rPr>
              <w:t xml:space="preserve">657.56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b/>
                <w:color w:val="000000"/>
                <w:sz w:val="21"/>
                <w:szCs w:val="21"/>
              </w:rPr>
              <w:t>20131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b/>
                <w:color w:val="000000"/>
                <w:sz w:val="21"/>
                <w:szCs w:val="21"/>
              </w:rPr>
              <w:t>党委办公厅（室）及相关机构事务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rPr>
              <w:t xml:space="preserve">657.56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rPr>
              <w:t xml:space="preserve">657.56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1"/>
                <w:szCs w:val="21"/>
              </w:rPr>
              <w:t>2013101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1"/>
                <w:szCs w:val="21"/>
              </w:rPr>
              <w:t>行政运行</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299.49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299.49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1"/>
                <w:szCs w:val="21"/>
              </w:rPr>
              <w:t>2013102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1"/>
                <w:szCs w:val="21"/>
              </w:rPr>
              <w:t>一般行政管理事务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358.07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358.07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b/>
                <w:color w:val="000000"/>
                <w:sz w:val="21"/>
                <w:szCs w:val="21"/>
              </w:rPr>
              <w:t>204</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b/>
                <w:color w:val="000000"/>
                <w:sz w:val="21"/>
                <w:szCs w:val="21"/>
              </w:rPr>
              <w:t>公共安全支出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rPr>
              <w:t xml:space="preserve">7.37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rPr>
              <w:t xml:space="preserve">7.37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b/>
                <w:color w:val="000000"/>
                <w:sz w:val="21"/>
                <w:szCs w:val="21"/>
              </w:rPr>
              <w:t>20499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b/>
                <w:color w:val="000000"/>
                <w:sz w:val="21"/>
                <w:szCs w:val="21"/>
              </w:rPr>
              <w:t>其他公共安全支出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rPr>
              <w:t xml:space="preserve">7.37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rPr>
              <w:t xml:space="preserve">7.37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1"/>
                <w:szCs w:val="21"/>
              </w:rPr>
              <w:t>2049999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1"/>
                <w:szCs w:val="21"/>
              </w:rPr>
              <w:t>其他公共安全支出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7.37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7.37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b/>
                <w:color w:val="000000"/>
                <w:sz w:val="21"/>
                <w:szCs w:val="21"/>
              </w:rPr>
              <w:t>205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b/>
                <w:color w:val="000000"/>
                <w:sz w:val="21"/>
                <w:szCs w:val="21"/>
              </w:rPr>
              <w:t>教育支出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rPr>
              <w:t xml:space="preserve">0.73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rPr>
              <w:t xml:space="preserve">0.73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b/>
                <w:color w:val="000000"/>
                <w:sz w:val="21"/>
                <w:szCs w:val="21"/>
              </w:rPr>
              <w:t>20508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b/>
                <w:color w:val="000000"/>
                <w:sz w:val="21"/>
                <w:szCs w:val="21"/>
              </w:rPr>
              <w:t>进修及培训</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rPr>
              <w:t xml:space="preserve">0.73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rPr>
              <w:t xml:space="preserve">0.73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1"/>
                <w:szCs w:val="21"/>
              </w:rPr>
              <w:t>2050803</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1"/>
                <w:szCs w:val="21"/>
              </w:rPr>
              <w:t>培训支出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0.73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0.73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b/>
                <w:color w:val="000000"/>
                <w:sz w:val="21"/>
                <w:szCs w:val="21"/>
              </w:rPr>
              <w:t>208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b/>
                <w:color w:val="000000"/>
                <w:sz w:val="21"/>
                <w:szCs w:val="21"/>
              </w:rPr>
              <w:t>社会保障和就业支出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rPr>
              <w:t xml:space="preserve">47.78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rPr>
              <w:t xml:space="preserve">47.78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b/>
                <w:color w:val="000000"/>
                <w:sz w:val="21"/>
                <w:szCs w:val="21"/>
              </w:rPr>
              <w:t>20801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b/>
                <w:color w:val="000000"/>
                <w:sz w:val="21"/>
                <w:szCs w:val="21"/>
              </w:rPr>
              <w:t>人力资源和社会保障管理事务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rPr>
              <w:t xml:space="preserve">0.02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rPr>
              <w:t xml:space="preserve">0.02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1"/>
                <w:szCs w:val="21"/>
              </w:rPr>
              <w:t>2080102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1"/>
                <w:szCs w:val="21"/>
              </w:rPr>
              <w:t>一般行政管理事务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0.02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0.02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b/>
                <w:color w:val="000000"/>
                <w:sz w:val="21"/>
                <w:szCs w:val="21"/>
              </w:rPr>
              <w:t>20805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b/>
                <w:color w:val="000000"/>
                <w:sz w:val="21"/>
                <w:szCs w:val="21"/>
              </w:rPr>
              <w:t>行政事业单位养老支出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rPr>
              <w:t xml:space="preserve">47.76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rPr>
              <w:t xml:space="preserve">47.76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1"/>
                <w:szCs w:val="21"/>
              </w:rPr>
              <w:t>2080505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1"/>
                <w:szCs w:val="21"/>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21.03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21.03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1"/>
                <w:szCs w:val="21"/>
              </w:rPr>
              <w:t>2080506</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1"/>
                <w:szCs w:val="21"/>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10.52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10.52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1"/>
                <w:szCs w:val="21"/>
              </w:rPr>
              <w:t>2080599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1"/>
                <w:szCs w:val="21"/>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16.21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16.21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b/>
                <w:color w:val="000000"/>
                <w:sz w:val="21"/>
                <w:szCs w:val="21"/>
              </w:rPr>
              <w:t>210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b/>
                <w:color w:val="000000"/>
                <w:sz w:val="21"/>
                <w:szCs w:val="21"/>
              </w:rPr>
              <w:t>卫生健康支出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rPr>
              <w:t xml:space="preserve">8.67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rPr>
              <w:t xml:space="preserve">8.67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b/>
                <w:color w:val="000000"/>
                <w:sz w:val="21"/>
                <w:szCs w:val="21"/>
              </w:rPr>
              <w:t>21011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b/>
                <w:color w:val="000000"/>
                <w:sz w:val="21"/>
                <w:szCs w:val="21"/>
              </w:rPr>
              <w:t>行政事业单位医疗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rPr>
              <w:t xml:space="preserve">8.67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rPr>
              <w:t xml:space="preserve">8.67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1"/>
                <w:szCs w:val="21"/>
              </w:rPr>
              <w:t>2101101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1"/>
                <w:szCs w:val="21"/>
              </w:rPr>
              <w:t>行政单位医疗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8.67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8.67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b/>
                <w:color w:val="000000"/>
                <w:sz w:val="21"/>
                <w:szCs w:val="21"/>
              </w:rPr>
              <w:t>221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b/>
                <w:color w:val="000000"/>
                <w:sz w:val="21"/>
                <w:szCs w:val="21"/>
              </w:rPr>
              <w:t>住房保障支出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rPr>
              <w:t xml:space="preserve">17.57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rPr>
              <w:t xml:space="preserve">17.57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b/>
                <w:color w:val="000000"/>
                <w:sz w:val="21"/>
                <w:szCs w:val="21"/>
              </w:rPr>
              <w:t>22102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b/>
                <w:color w:val="000000"/>
                <w:sz w:val="21"/>
                <w:szCs w:val="21"/>
              </w:rPr>
              <w:t>住房改革支出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rPr>
              <w:t xml:space="preserve">17.57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rPr>
              <w:t xml:space="preserve">17.57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1"/>
                <w:szCs w:val="21"/>
              </w:rPr>
              <w:t>2210201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1"/>
                <w:szCs w:val="21"/>
              </w:rPr>
              <w:t>住房公积金</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17.57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17.57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r>
    </w:tbl>
    <w:p>
      <w:pPr>
        <w:spacing w:line="594" w:lineRule="exact"/>
        <w:ind w:left="630" w:hanging="630" w:hangingChars="300"/>
        <w:rPr>
          <w:rFonts w:hint="default" w:ascii="Times New Roman" w:hAnsi="Times New Roman"/>
          <w:sz w:val="21"/>
          <w:szCs w:val="21"/>
        </w:rPr>
      </w:pPr>
      <w:r>
        <w:rPr>
          <w:rFonts w:hint="default" w:ascii="Times New Roman" w:hAnsi="Times New Roman"/>
          <w:sz w:val="21"/>
          <w:szCs w:val="21"/>
        </w:rPr>
        <w:t>备注：1.本表反映单位本年度取得的各项收入情况。</w:t>
      </w:r>
      <w:r>
        <w:rPr>
          <w:rFonts w:hint="default" w:ascii="Times New Roman" w:hAnsi="Times New Roman"/>
          <w:sz w:val="21"/>
          <w:szCs w:val="21"/>
        </w:rPr>
        <w:br w:type="textWrapping"/>
      </w:r>
      <w:r>
        <w:rPr>
          <w:rFonts w:hint="default" w:ascii="Times New Roman" w:hAnsi="Times New Roman"/>
          <w:sz w:val="21"/>
          <w:szCs w:val="21"/>
        </w:rPr>
        <w:t>2.本套报表金额单位转换时可能存在尾数误差。</w:t>
      </w:r>
      <w:r>
        <w:rPr>
          <w:rFonts w:hint="default" w:ascii="Times New Roman" w:hAnsi="Times New Roman"/>
          <w:sz w:val="21"/>
          <w:szCs w:val="21"/>
        </w:rPr>
        <w:br w:type="textWrapping"/>
      </w:r>
      <w:r>
        <w:rPr>
          <w:rFonts w:hint="default" w:ascii="Times New Roman" w:hAnsi="Times New Roman"/>
          <w:sz w:val="21"/>
          <w:szCs w:val="21"/>
        </w:rPr>
        <w:br w:type="textWrapping"/>
      </w:r>
    </w:p>
    <w:p>
      <w:pPr>
        <w:spacing w:line="594" w:lineRule="exact"/>
        <w:rPr>
          <w:rFonts w:hint="default" w:ascii="Times New Roman" w:hAnsi="Times New Roman"/>
          <w:sz w:val="21"/>
          <w:szCs w:val="21"/>
        </w:rPr>
      </w:pPr>
      <w:r>
        <w:rPr>
          <w:rFonts w:hint="default" w:ascii="Times New Roman" w:hAnsi="Times New Roman"/>
          <w:sz w:val="21"/>
          <w:szCs w:val="21"/>
        </w:rPr>
        <w:br w:type="page"/>
      </w:r>
    </w:p>
    <w:p>
      <w:pPr>
        <w:spacing w:line="594" w:lineRule="exact"/>
        <w:ind w:left="630" w:hanging="630" w:hangingChars="300"/>
        <w:rPr>
          <w:rFonts w:hint="default" w:ascii="Times New Roman" w:hAnsi="Times New Roman"/>
          <w:sz w:val="21"/>
          <w:szCs w:val="21"/>
        </w:rPr>
      </w:pPr>
    </w:p>
    <w:tbl>
      <w:tblPr>
        <w:tblStyle w:val="6"/>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tcMar>
              <w:top w:w="15" w:type="dxa"/>
              <w:left w:w="15" w:type="dxa"/>
              <w:right w:w="15" w:type="dxa"/>
            </w:tcMar>
            <w:vAlign w:val="bottom"/>
          </w:tcPr>
          <w:p>
            <w:pPr>
              <w:spacing w:line="594" w:lineRule="exact"/>
              <w:jc w:val="center"/>
              <w:textAlignment w:val="bottom"/>
              <w:rPr>
                <w:rFonts w:hint="default" w:ascii="Times New Roman" w:hAnsi="Times New Roman"/>
                <w:b/>
                <w:color w:val="000000"/>
                <w:sz w:val="40"/>
                <w:szCs w:val="40"/>
              </w:rPr>
            </w:pPr>
            <w:r>
              <w:rPr>
                <w:rFonts w:hint="default" w:ascii="Times New Roman" w:hAnsi="Times New Roman"/>
                <w:b/>
                <w:color w:val="000000"/>
                <w:sz w:val="44"/>
                <w:szCs w:val="44"/>
              </w:rPr>
              <w:t>支出决算表</w:t>
            </w:r>
          </w:p>
        </w:tc>
      </w:tr>
      <w:tr>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tcMar>
              <w:top w:w="15" w:type="dxa"/>
              <w:left w:w="15" w:type="dxa"/>
              <w:right w:w="15" w:type="dxa"/>
            </w:tcMar>
            <w:vAlign w:val="bottom"/>
          </w:tcPr>
          <w:p>
            <w:pPr>
              <w:spacing w:line="594" w:lineRule="exact"/>
              <w:rPr>
                <w:rFonts w:hint="default" w:ascii="Times New Roman" w:hAnsi="Times New Roman"/>
                <w:color w:val="000000"/>
                <w:sz w:val="20"/>
                <w:szCs w:val="20"/>
              </w:rPr>
            </w:pPr>
            <w:r>
              <w:rPr>
                <w:rFonts w:hint="default" w:ascii="Times New Roman" w:hAnsi="Times New Roman"/>
              </w:rPr>
              <w:t>公开单位</w:t>
            </w:r>
            <w:r>
              <w:rPr>
                <w:rFonts w:hint="default" w:ascii="Times New Roman" w:hAnsi="Times New Roman"/>
                <w:color w:val="000000"/>
              </w:rPr>
              <w:t xml:space="preserve">： 中共垫江县委政法委员会（本级） </w:t>
            </w:r>
          </w:p>
        </w:tc>
        <w:tc>
          <w:tcPr>
            <w:tcW w:w="2760" w:type="dxa"/>
            <w:tcBorders>
              <w:top w:val="nil"/>
              <w:left w:val="nil"/>
              <w:bottom w:val="nil"/>
              <w:right w:val="nil"/>
            </w:tcBorders>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2760" w:type="dxa"/>
            <w:tcBorders>
              <w:top w:val="nil"/>
              <w:left w:val="nil"/>
              <w:bottom w:val="nil"/>
              <w:right w:val="nil"/>
            </w:tcBorders>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2760" w:type="dxa"/>
            <w:tcBorders>
              <w:top w:val="nil"/>
              <w:left w:val="nil"/>
              <w:bottom w:val="nil"/>
              <w:right w:val="nil"/>
            </w:tcBorders>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2760" w:type="dxa"/>
            <w:tcBorders>
              <w:top w:val="nil"/>
              <w:left w:val="nil"/>
              <w:bottom w:val="nil"/>
              <w:right w:val="nil"/>
            </w:tcBorders>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2760" w:type="dxa"/>
            <w:tcBorders>
              <w:top w:val="nil"/>
              <w:left w:val="nil"/>
              <w:bottom w:val="nil"/>
              <w:right w:val="nil"/>
            </w:tcBorders>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2770" w:type="dxa"/>
            <w:tcBorders>
              <w:top w:val="nil"/>
              <w:left w:val="nil"/>
              <w:bottom w:val="nil"/>
              <w:right w:val="nil"/>
            </w:tcBorders>
            <w:tcMar>
              <w:top w:w="15" w:type="dxa"/>
              <w:left w:w="15" w:type="dxa"/>
              <w:right w:w="15" w:type="dxa"/>
            </w:tcMar>
            <w:vAlign w:val="bottom"/>
          </w:tcPr>
          <w:p>
            <w:pPr>
              <w:spacing w:line="594" w:lineRule="exact"/>
              <w:jc w:val="right"/>
              <w:textAlignment w:val="bottom"/>
              <w:rPr>
                <w:rFonts w:hint="default" w:ascii="Times New Roman" w:hAnsi="Times New Roman"/>
                <w:color w:val="000000"/>
              </w:rPr>
            </w:pPr>
            <w:r>
              <w:rPr>
                <w:rFonts w:hint="default" w:ascii="Times New Roman" w:hAnsi="Times New Roman"/>
                <w:color w:val="000000"/>
              </w:rPr>
              <w:t>公开03表</w:t>
            </w:r>
          </w:p>
        </w:tc>
      </w:tr>
      <w:tr>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tcMar>
              <w:top w:w="15" w:type="dxa"/>
              <w:left w:w="15" w:type="dxa"/>
              <w:right w:w="15" w:type="dxa"/>
            </w:tcMar>
            <w:vAlign w:val="bottom"/>
          </w:tcPr>
          <w:p>
            <w:pPr>
              <w:spacing w:line="594" w:lineRule="exact"/>
              <w:rPr>
                <w:rFonts w:hint="default" w:ascii="Times New Roman" w:hAnsi="Times New Roman"/>
                <w:color w:val="000000"/>
                <w:sz w:val="22"/>
                <w:szCs w:val="22"/>
              </w:rPr>
            </w:pPr>
          </w:p>
        </w:tc>
        <w:tc>
          <w:tcPr>
            <w:tcW w:w="2760" w:type="dxa"/>
            <w:tcBorders>
              <w:top w:val="nil"/>
              <w:left w:val="nil"/>
              <w:bottom w:val="nil"/>
              <w:right w:val="nil"/>
            </w:tcBorders>
            <w:tcMar>
              <w:top w:w="15" w:type="dxa"/>
              <w:left w:w="15" w:type="dxa"/>
              <w:right w:w="15" w:type="dxa"/>
            </w:tcMar>
            <w:vAlign w:val="bottom"/>
          </w:tcPr>
          <w:p>
            <w:pPr>
              <w:spacing w:line="594" w:lineRule="exact"/>
              <w:rPr>
                <w:rFonts w:hint="default" w:ascii="Times New Roman" w:hAnsi="Times New Roman"/>
                <w:color w:val="000000"/>
                <w:sz w:val="22"/>
                <w:szCs w:val="22"/>
              </w:rPr>
            </w:pPr>
          </w:p>
        </w:tc>
        <w:tc>
          <w:tcPr>
            <w:tcW w:w="2760" w:type="dxa"/>
            <w:tcBorders>
              <w:top w:val="nil"/>
              <w:left w:val="nil"/>
              <w:bottom w:val="nil"/>
              <w:right w:val="nil"/>
            </w:tcBorders>
            <w:tcMar>
              <w:top w:w="15" w:type="dxa"/>
              <w:left w:w="15" w:type="dxa"/>
              <w:right w:w="15" w:type="dxa"/>
            </w:tcMar>
            <w:vAlign w:val="bottom"/>
          </w:tcPr>
          <w:p>
            <w:pPr>
              <w:spacing w:line="594" w:lineRule="exact"/>
              <w:rPr>
                <w:rFonts w:hint="default" w:ascii="Times New Roman" w:hAnsi="Times New Roman"/>
                <w:color w:val="000000"/>
                <w:sz w:val="22"/>
                <w:szCs w:val="22"/>
              </w:rPr>
            </w:pPr>
          </w:p>
        </w:tc>
        <w:tc>
          <w:tcPr>
            <w:tcW w:w="2760" w:type="dxa"/>
            <w:tcBorders>
              <w:top w:val="nil"/>
              <w:left w:val="nil"/>
              <w:bottom w:val="nil"/>
              <w:right w:val="nil"/>
            </w:tcBorders>
            <w:tcMar>
              <w:top w:w="15" w:type="dxa"/>
              <w:left w:w="15" w:type="dxa"/>
              <w:right w:w="15" w:type="dxa"/>
            </w:tcMar>
            <w:vAlign w:val="bottom"/>
          </w:tcPr>
          <w:p>
            <w:pPr>
              <w:spacing w:line="594" w:lineRule="exact"/>
              <w:rPr>
                <w:rFonts w:hint="default" w:ascii="Times New Roman" w:hAnsi="Times New Roman"/>
                <w:color w:val="000000"/>
                <w:sz w:val="22"/>
                <w:szCs w:val="22"/>
              </w:rPr>
            </w:pPr>
          </w:p>
        </w:tc>
        <w:tc>
          <w:tcPr>
            <w:tcW w:w="2760" w:type="dxa"/>
            <w:tcBorders>
              <w:top w:val="nil"/>
              <w:left w:val="nil"/>
              <w:bottom w:val="nil"/>
              <w:right w:val="nil"/>
            </w:tcBorders>
            <w:tcMar>
              <w:top w:w="15" w:type="dxa"/>
              <w:left w:w="15" w:type="dxa"/>
              <w:right w:w="15" w:type="dxa"/>
            </w:tcMar>
            <w:vAlign w:val="bottom"/>
          </w:tcPr>
          <w:p>
            <w:pPr>
              <w:spacing w:line="594" w:lineRule="exact"/>
              <w:rPr>
                <w:rFonts w:hint="default" w:ascii="Times New Roman" w:hAnsi="Times New Roman"/>
                <w:color w:val="000000"/>
                <w:sz w:val="22"/>
                <w:szCs w:val="22"/>
              </w:rPr>
            </w:pPr>
          </w:p>
        </w:tc>
        <w:tc>
          <w:tcPr>
            <w:tcW w:w="2760" w:type="dxa"/>
            <w:tcBorders>
              <w:top w:val="nil"/>
              <w:left w:val="nil"/>
              <w:bottom w:val="nil"/>
              <w:right w:val="nil"/>
            </w:tcBorders>
            <w:tcMar>
              <w:top w:w="15" w:type="dxa"/>
              <w:left w:w="15" w:type="dxa"/>
              <w:right w:w="15" w:type="dxa"/>
            </w:tcMar>
            <w:vAlign w:val="bottom"/>
          </w:tcPr>
          <w:p>
            <w:pPr>
              <w:spacing w:line="594" w:lineRule="exact"/>
              <w:rPr>
                <w:rFonts w:hint="default" w:ascii="Times New Roman" w:hAnsi="Times New Roman"/>
                <w:color w:val="000000"/>
                <w:sz w:val="22"/>
                <w:szCs w:val="22"/>
              </w:rPr>
            </w:pPr>
          </w:p>
        </w:tc>
        <w:tc>
          <w:tcPr>
            <w:tcW w:w="2770" w:type="dxa"/>
            <w:tcBorders>
              <w:top w:val="nil"/>
              <w:left w:val="nil"/>
              <w:bottom w:val="nil"/>
              <w:right w:val="nil"/>
            </w:tcBorders>
            <w:tcMar>
              <w:top w:w="15" w:type="dxa"/>
              <w:left w:w="15" w:type="dxa"/>
              <w:right w:w="15" w:type="dxa"/>
            </w:tcMar>
            <w:vAlign w:val="bottom"/>
          </w:tcPr>
          <w:p>
            <w:pPr>
              <w:spacing w:line="594" w:lineRule="exact"/>
              <w:jc w:val="right"/>
              <w:textAlignment w:val="bottom"/>
              <w:rPr>
                <w:rFonts w:hint="default" w:ascii="Times New Roman" w:hAnsi="Times New Roman"/>
                <w:color w:val="000000"/>
              </w:rPr>
            </w:pPr>
            <w:r>
              <w:rPr>
                <w:rFonts w:hint="default" w:ascii="Times New Roman" w:hAnsi="Times New Roman"/>
                <w:color w:val="000000"/>
              </w:rPr>
              <w:t>单位：</w:t>
            </w:r>
            <w:r>
              <w:rPr>
                <w:rFonts w:hint="default" w:ascii="Times New Roman" w:hAnsi="Times New Roman"/>
              </w:rPr>
              <w:t>万元</w:t>
            </w: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594" w:lineRule="exact"/>
              <w:jc w:val="center"/>
              <w:textAlignment w:val="bottom"/>
              <w:rPr>
                <w:rFonts w:hint="default" w:ascii="Times New Roman" w:hAnsi="Times New Roman"/>
                <w:b/>
                <w:color w:val="000000"/>
                <w:sz w:val="22"/>
                <w:szCs w:val="22"/>
              </w:rPr>
            </w:pPr>
            <w:r>
              <w:rPr>
                <w:rFonts w:hint="default" w:ascii="Times New Roman" w:hAnsi="Times New Roman"/>
                <w:b/>
                <w:color w:val="000000"/>
                <w:sz w:val="22"/>
                <w:szCs w:val="22"/>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对附属单位补助支出</w:t>
            </w:r>
          </w:p>
        </w:tc>
      </w:tr>
      <w:tr>
        <w:tblPrEx>
          <w:tblCellMar>
            <w:top w:w="0" w:type="dxa"/>
            <w:left w:w="0" w:type="dxa"/>
            <w:bottom w:w="0" w:type="dxa"/>
            <w:right w:w="0" w:type="dxa"/>
          </w:tblCellMar>
        </w:tblPrEx>
        <w:trPr>
          <w:trHeight w:val="594"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594"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594"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594"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合计</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rPr>
              <w:t xml:space="preserve">749.68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rPr>
              <w:t xml:space="preserve">374.22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rPr>
              <w:t xml:space="preserve">375.45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rPr>
              <w:t xml:space="preserve">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rPr>
              <w:t xml:space="preserve"> </w:t>
            </w:r>
          </w:p>
        </w:tc>
        <w:tc>
          <w:tcPr>
            <w:tcW w:w="2770"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b/>
                <w:color w:val="000000"/>
                <w:sz w:val="21"/>
                <w:szCs w:val="21"/>
              </w:rPr>
              <w:t>201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b/>
                <w:color w:val="000000"/>
                <w:sz w:val="21"/>
                <w:szCs w:val="21"/>
              </w:rPr>
              <w:t>一般公共服务支出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rPr>
              <w:t xml:space="preserve">667.56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rPr>
              <w:t xml:space="preserve">299.49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rPr>
              <w:t xml:space="preserve">368.07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b/>
                <w:color w:val="000000"/>
                <w:sz w:val="21"/>
                <w:szCs w:val="21"/>
              </w:rPr>
              <w:t>20131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b/>
                <w:color w:val="000000"/>
                <w:sz w:val="21"/>
                <w:szCs w:val="21"/>
              </w:rPr>
              <w:t>党委办公厅（室）及相关机构事务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rPr>
              <w:t xml:space="preserve">667.56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rPr>
              <w:t xml:space="preserve">299.49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rPr>
              <w:t xml:space="preserve">368.07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1"/>
                <w:szCs w:val="21"/>
              </w:rPr>
              <w:t>2013101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1"/>
                <w:szCs w:val="21"/>
              </w:rPr>
              <w:t>行政运行</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299.49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299.49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1"/>
                <w:szCs w:val="21"/>
              </w:rPr>
              <w:t>2013102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1"/>
                <w:szCs w:val="21"/>
              </w:rPr>
              <w:t>一般行政管理事务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368.07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368.07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b/>
                <w:color w:val="000000"/>
                <w:sz w:val="21"/>
                <w:szCs w:val="21"/>
              </w:rPr>
              <w:t>204</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b/>
                <w:color w:val="000000"/>
                <w:sz w:val="21"/>
                <w:szCs w:val="21"/>
              </w:rPr>
              <w:t>公共安全支出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rPr>
              <w:t xml:space="preserve">7.37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rPr>
              <w:t xml:space="preserve">7.37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b/>
                <w:color w:val="000000"/>
                <w:sz w:val="21"/>
                <w:szCs w:val="21"/>
              </w:rPr>
              <w:t>20499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b/>
                <w:color w:val="000000"/>
                <w:sz w:val="21"/>
                <w:szCs w:val="21"/>
              </w:rPr>
              <w:t>其他公共安全支出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rPr>
              <w:t xml:space="preserve">7.37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rPr>
              <w:t xml:space="preserve">7.37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1"/>
                <w:szCs w:val="21"/>
              </w:rPr>
              <w:t>2049999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1"/>
                <w:szCs w:val="21"/>
              </w:rPr>
              <w:t>其他公共安全支出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7.37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7.37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b/>
                <w:color w:val="000000"/>
                <w:sz w:val="21"/>
                <w:szCs w:val="21"/>
              </w:rPr>
              <w:t>205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b/>
                <w:color w:val="000000"/>
                <w:sz w:val="21"/>
                <w:szCs w:val="21"/>
              </w:rPr>
              <w:t>教育支出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rPr>
              <w:t xml:space="preserve">0.73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rPr>
              <w:t xml:space="preserve">0.73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b/>
                <w:color w:val="000000"/>
                <w:sz w:val="21"/>
                <w:szCs w:val="21"/>
              </w:rPr>
              <w:t>20508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b/>
                <w:color w:val="000000"/>
                <w:sz w:val="21"/>
                <w:szCs w:val="21"/>
              </w:rPr>
              <w:t>进修及培训</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rPr>
              <w:t xml:space="preserve">0.73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rPr>
              <w:t xml:space="preserve">0.73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1"/>
                <w:szCs w:val="21"/>
              </w:rPr>
              <w:t>2050803</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1"/>
                <w:szCs w:val="21"/>
              </w:rPr>
              <w:t>培训支出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0.73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0.73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b/>
                <w:color w:val="000000"/>
                <w:sz w:val="21"/>
                <w:szCs w:val="21"/>
              </w:rPr>
              <w:t>208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b/>
                <w:color w:val="000000"/>
                <w:sz w:val="21"/>
                <w:szCs w:val="21"/>
              </w:rPr>
              <w:t>社会保障和就业支出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rPr>
              <w:t xml:space="preserve">47.78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rPr>
              <w:t xml:space="preserve">47.76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rPr>
              <w:t xml:space="preserve">0.02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b/>
                <w:color w:val="000000"/>
                <w:sz w:val="21"/>
                <w:szCs w:val="21"/>
              </w:rPr>
              <w:t>20801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b/>
                <w:color w:val="000000"/>
                <w:sz w:val="21"/>
                <w:szCs w:val="21"/>
              </w:rPr>
              <w:t>人力资源和社会保障管理事务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rPr>
              <w:t xml:space="preserve">0.02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rPr>
              <w:t xml:space="preserve">0.02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1"/>
                <w:szCs w:val="21"/>
              </w:rPr>
              <w:t>2080102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1"/>
                <w:szCs w:val="21"/>
              </w:rPr>
              <w:t>一般行政管理事务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0.02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0.02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b/>
                <w:color w:val="000000"/>
                <w:sz w:val="21"/>
                <w:szCs w:val="21"/>
              </w:rPr>
              <w:t>20805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b/>
                <w:color w:val="000000"/>
                <w:sz w:val="21"/>
                <w:szCs w:val="21"/>
              </w:rPr>
              <w:t>行政事业单位养老支出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rPr>
              <w:t xml:space="preserve">47.76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rPr>
              <w:t xml:space="preserve">47.76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1"/>
                <w:szCs w:val="21"/>
              </w:rPr>
              <w:t>2080505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1"/>
                <w:szCs w:val="21"/>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21.03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21.03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1"/>
                <w:szCs w:val="21"/>
              </w:rPr>
              <w:t>2080506</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1"/>
                <w:szCs w:val="21"/>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10.52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10.52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1"/>
                <w:szCs w:val="21"/>
              </w:rPr>
              <w:t>2080599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1"/>
                <w:szCs w:val="21"/>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16.21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16.21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b/>
                <w:color w:val="000000"/>
                <w:sz w:val="21"/>
                <w:szCs w:val="21"/>
              </w:rPr>
              <w:t>210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b/>
                <w:color w:val="000000"/>
                <w:sz w:val="21"/>
                <w:szCs w:val="21"/>
              </w:rPr>
              <w:t>卫生健康支出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rPr>
              <w:t xml:space="preserve">8.67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rPr>
              <w:t xml:space="preserve">8.67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b/>
                <w:color w:val="000000"/>
                <w:sz w:val="21"/>
                <w:szCs w:val="21"/>
              </w:rPr>
              <w:t>21011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b/>
                <w:color w:val="000000"/>
                <w:sz w:val="21"/>
                <w:szCs w:val="21"/>
              </w:rPr>
              <w:t>行政事业单位医疗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rPr>
              <w:t xml:space="preserve">8.67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rPr>
              <w:t xml:space="preserve">8.67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1"/>
                <w:szCs w:val="21"/>
              </w:rPr>
              <w:t>2101101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1"/>
                <w:szCs w:val="21"/>
              </w:rPr>
              <w:t>行政单位医疗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8.67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8.67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b/>
                <w:color w:val="000000"/>
                <w:sz w:val="21"/>
                <w:szCs w:val="21"/>
              </w:rPr>
              <w:t>221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b/>
                <w:color w:val="000000"/>
                <w:sz w:val="21"/>
                <w:szCs w:val="21"/>
              </w:rPr>
              <w:t>住房保障支出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rPr>
              <w:t xml:space="preserve">17.57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rPr>
              <w:t xml:space="preserve">17.57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b/>
                <w:color w:val="000000"/>
                <w:sz w:val="21"/>
                <w:szCs w:val="21"/>
              </w:rPr>
              <w:t>22102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b/>
                <w:color w:val="000000"/>
                <w:sz w:val="21"/>
                <w:szCs w:val="21"/>
              </w:rPr>
              <w:t>住房改革支出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rPr>
              <w:t xml:space="preserve">17.57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rPr>
              <w:t xml:space="preserve">17.57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1"/>
                <w:szCs w:val="21"/>
              </w:rPr>
              <w:t>2210201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1"/>
                <w:szCs w:val="21"/>
              </w:rPr>
              <w:t>住房公积金</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17.57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17.57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21"/>
                <w:szCs w:val="21"/>
              </w:rPr>
              <w:t xml:space="preserve"> </w:t>
            </w:r>
          </w:p>
        </w:tc>
      </w:tr>
    </w:tbl>
    <w:p>
      <w:pPr>
        <w:spacing w:line="594" w:lineRule="exact"/>
        <w:rPr>
          <w:rFonts w:hint="default" w:ascii="Times New Roman" w:hAnsi="Times New Roman"/>
          <w:sz w:val="21"/>
          <w:szCs w:val="21"/>
        </w:rPr>
      </w:pPr>
      <w:r>
        <w:rPr>
          <w:rFonts w:hint="default" w:ascii="Times New Roman" w:hAnsi="Times New Roman"/>
          <w:sz w:val="21"/>
          <w:szCs w:val="21"/>
        </w:rPr>
        <w:t>备注：1.本表反映单位本年度各项支出情况。</w:t>
      </w:r>
      <w:r>
        <w:rPr>
          <w:rFonts w:hint="default" w:ascii="Times New Roman" w:hAnsi="Times New Roman"/>
          <w:sz w:val="21"/>
          <w:szCs w:val="21"/>
        </w:rPr>
        <w:br w:type="textWrapping"/>
      </w:r>
      <w:r>
        <w:rPr>
          <w:rFonts w:hint="default" w:ascii="Times New Roman" w:hAnsi="Times New Roman"/>
          <w:sz w:val="21"/>
          <w:szCs w:val="21"/>
        </w:rPr>
        <w:t xml:space="preserve">      2.本套报表金额单位转换时可能存在尾数误差。</w:t>
      </w:r>
      <w:r>
        <w:rPr>
          <w:rFonts w:hint="default" w:ascii="Times New Roman" w:hAnsi="Times New Roman"/>
          <w:sz w:val="21"/>
          <w:szCs w:val="21"/>
        </w:rPr>
        <w:br w:type="textWrapping"/>
      </w:r>
      <w:r>
        <w:rPr>
          <w:rFonts w:hint="default" w:ascii="Times New Roman" w:hAnsi="Times New Roman"/>
          <w:sz w:val="21"/>
          <w:szCs w:val="21"/>
        </w:rPr>
        <w:br w:type="textWrapping"/>
      </w:r>
    </w:p>
    <w:p>
      <w:pPr>
        <w:spacing w:line="594" w:lineRule="exact"/>
        <w:rPr>
          <w:rFonts w:hint="default" w:ascii="Times New Roman" w:hAnsi="Times New Roman"/>
          <w:sz w:val="21"/>
          <w:szCs w:val="21"/>
        </w:rPr>
      </w:pPr>
      <w:r>
        <w:rPr>
          <w:rFonts w:hint="default" w:ascii="Times New Roman" w:hAnsi="Times New Roman"/>
          <w:sz w:val="21"/>
          <w:szCs w:val="21"/>
        </w:rPr>
        <w:br w:type="page"/>
      </w:r>
    </w:p>
    <w:p>
      <w:pPr>
        <w:spacing w:line="594" w:lineRule="exact"/>
        <w:rPr>
          <w:rFonts w:hint="default" w:ascii="Times New Roman" w:hAnsi="Times New Roman"/>
          <w:sz w:val="21"/>
          <w:szCs w:val="21"/>
        </w:rPr>
      </w:pPr>
    </w:p>
    <w:tbl>
      <w:tblPr>
        <w:tblStyle w:val="6"/>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tcMar>
              <w:top w:w="15" w:type="dxa"/>
              <w:left w:w="15" w:type="dxa"/>
              <w:right w:w="15" w:type="dxa"/>
            </w:tcMar>
            <w:vAlign w:val="bottom"/>
          </w:tcPr>
          <w:p>
            <w:pPr>
              <w:spacing w:line="594" w:lineRule="exact"/>
              <w:jc w:val="center"/>
              <w:textAlignment w:val="bottom"/>
              <w:rPr>
                <w:rFonts w:hint="default" w:ascii="Times New Roman" w:hAnsi="Times New Roman"/>
                <w:b/>
                <w:color w:val="000000"/>
                <w:sz w:val="40"/>
                <w:szCs w:val="40"/>
              </w:rPr>
            </w:pPr>
            <w:r>
              <w:rPr>
                <w:rFonts w:hint="default" w:ascii="Times New Roman" w:hAnsi="Times New Roman"/>
                <w:b/>
                <w:color w:val="000000"/>
                <w:sz w:val="44"/>
                <w:szCs w:val="44"/>
              </w:rPr>
              <w:t>财政拨款收入支出决算总表</w:t>
            </w:r>
          </w:p>
        </w:tc>
      </w:tr>
      <w:tr>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tcMar>
              <w:top w:w="15" w:type="dxa"/>
              <w:left w:w="15" w:type="dxa"/>
              <w:right w:w="15" w:type="dxa"/>
            </w:tcMar>
            <w:vAlign w:val="bottom"/>
          </w:tcPr>
          <w:p>
            <w:pPr>
              <w:spacing w:line="594" w:lineRule="exact"/>
              <w:rPr>
                <w:rFonts w:hint="default" w:ascii="Times New Roman" w:hAnsi="Times New Roman"/>
                <w:color w:val="000000"/>
                <w:sz w:val="22"/>
                <w:szCs w:val="22"/>
              </w:rPr>
            </w:pPr>
            <w:r>
              <w:rPr>
                <w:rFonts w:hint="default" w:ascii="Times New Roman" w:hAnsi="Times New Roman"/>
              </w:rPr>
              <w:t>公开单位</w:t>
            </w:r>
            <w:r>
              <w:rPr>
                <w:rFonts w:hint="default" w:ascii="Times New Roman" w:hAnsi="Times New Roman"/>
                <w:color w:val="000000"/>
              </w:rPr>
              <w:t>： 中共垫江县委政法委员会（本级）</w:t>
            </w:r>
          </w:p>
        </w:tc>
        <w:tc>
          <w:tcPr>
            <w:tcW w:w="3752" w:type="dxa"/>
            <w:tcBorders>
              <w:top w:val="nil"/>
              <w:left w:val="nil"/>
              <w:bottom w:val="nil"/>
              <w:right w:val="nil"/>
            </w:tcBorders>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2952" w:type="dxa"/>
            <w:tcBorders>
              <w:top w:val="nil"/>
              <w:left w:val="nil"/>
              <w:bottom w:val="nil"/>
              <w:right w:val="nil"/>
            </w:tcBorders>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2952" w:type="dxa"/>
            <w:tcBorders>
              <w:top w:val="nil"/>
              <w:left w:val="nil"/>
              <w:bottom w:val="nil"/>
              <w:right w:val="nil"/>
            </w:tcBorders>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2952" w:type="dxa"/>
            <w:tcBorders>
              <w:top w:val="nil"/>
              <w:left w:val="nil"/>
              <w:bottom w:val="nil"/>
              <w:right w:val="nil"/>
            </w:tcBorders>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3010" w:type="dxa"/>
            <w:tcBorders>
              <w:top w:val="nil"/>
              <w:left w:val="nil"/>
              <w:bottom w:val="nil"/>
              <w:right w:val="nil"/>
            </w:tcBorders>
            <w:tcMar>
              <w:top w:w="15" w:type="dxa"/>
              <w:left w:w="15" w:type="dxa"/>
              <w:right w:w="15" w:type="dxa"/>
            </w:tcMar>
            <w:vAlign w:val="bottom"/>
          </w:tcPr>
          <w:p>
            <w:pPr>
              <w:spacing w:line="594" w:lineRule="exact"/>
              <w:jc w:val="right"/>
              <w:textAlignment w:val="bottom"/>
              <w:rPr>
                <w:rFonts w:hint="default" w:ascii="Times New Roman" w:hAnsi="Times New Roman"/>
                <w:color w:val="000000"/>
              </w:rPr>
            </w:pPr>
            <w:r>
              <w:rPr>
                <w:rFonts w:hint="default" w:ascii="Times New Roman" w:hAnsi="Times New Roman"/>
                <w:color w:val="000000"/>
              </w:rPr>
              <w:t>公开04表</w:t>
            </w:r>
          </w:p>
        </w:tc>
      </w:tr>
      <w:tr>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tcMar>
              <w:top w:w="15" w:type="dxa"/>
              <w:left w:w="15" w:type="dxa"/>
              <w:right w:w="15" w:type="dxa"/>
            </w:tcMar>
            <w:vAlign w:val="bottom"/>
          </w:tcPr>
          <w:p>
            <w:pPr>
              <w:spacing w:line="594" w:lineRule="exact"/>
              <w:rPr>
                <w:rFonts w:hint="default" w:ascii="Times New Roman" w:hAnsi="Times New Roman"/>
                <w:color w:val="000000"/>
                <w:sz w:val="22"/>
                <w:szCs w:val="22"/>
              </w:rPr>
            </w:pPr>
          </w:p>
        </w:tc>
        <w:tc>
          <w:tcPr>
            <w:tcW w:w="3752" w:type="dxa"/>
            <w:tcBorders>
              <w:top w:val="nil"/>
              <w:left w:val="nil"/>
              <w:bottom w:val="nil"/>
              <w:right w:val="nil"/>
            </w:tcBorders>
            <w:tcMar>
              <w:top w:w="15" w:type="dxa"/>
              <w:left w:w="15" w:type="dxa"/>
              <w:right w:w="15" w:type="dxa"/>
            </w:tcMar>
            <w:vAlign w:val="bottom"/>
          </w:tcPr>
          <w:p>
            <w:pPr>
              <w:spacing w:line="594" w:lineRule="exact"/>
              <w:rPr>
                <w:rFonts w:hint="default" w:ascii="Times New Roman" w:hAnsi="Times New Roman"/>
                <w:color w:val="000000"/>
                <w:sz w:val="22"/>
                <w:szCs w:val="22"/>
              </w:rPr>
            </w:pPr>
          </w:p>
        </w:tc>
        <w:tc>
          <w:tcPr>
            <w:tcW w:w="2952" w:type="dxa"/>
            <w:tcBorders>
              <w:top w:val="nil"/>
              <w:left w:val="nil"/>
              <w:bottom w:val="nil"/>
              <w:right w:val="nil"/>
            </w:tcBorders>
            <w:tcMar>
              <w:top w:w="15" w:type="dxa"/>
              <w:left w:w="15" w:type="dxa"/>
              <w:right w:w="15" w:type="dxa"/>
            </w:tcMar>
            <w:vAlign w:val="bottom"/>
          </w:tcPr>
          <w:p>
            <w:pPr>
              <w:spacing w:line="594" w:lineRule="exact"/>
              <w:rPr>
                <w:rFonts w:hint="default" w:ascii="Times New Roman" w:hAnsi="Times New Roman"/>
                <w:color w:val="000000"/>
                <w:sz w:val="22"/>
                <w:szCs w:val="22"/>
              </w:rPr>
            </w:pPr>
          </w:p>
        </w:tc>
        <w:tc>
          <w:tcPr>
            <w:tcW w:w="2952" w:type="dxa"/>
            <w:tcBorders>
              <w:top w:val="nil"/>
              <w:left w:val="nil"/>
              <w:bottom w:val="nil"/>
              <w:right w:val="nil"/>
            </w:tcBorders>
            <w:tcMar>
              <w:top w:w="15" w:type="dxa"/>
              <w:left w:w="15" w:type="dxa"/>
              <w:right w:w="15" w:type="dxa"/>
            </w:tcMar>
            <w:vAlign w:val="bottom"/>
          </w:tcPr>
          <w:p>
            <w:pPr>
              <w:spacing w:line="594" w:lineRule="exact"/>
              <w:rPr>
                <w:rFonts w:hint="default" w:ascii="Times New Roman" w:hAnsi="Times New Roman"/>
                <w:color w:val="000000"/>
                <w:sz w:val="22"/>
                <w:szCs w:val="22"/>
              </w:rPr>
            </w:pPr>
          </w:p>
        </w:tc>
        <w:tc>
          <w:tcPr>
            <w:tcW w:w="2952" w:type="dxa"/>
            <w:tcBorders>
              <w:top w:val="nil"/>
              <w:left w:val="nil"/>
              <w:bottom w:val="nil"/>
              <w:right w:val="nil"/>
            </w:tcBorders>
            <w:tcMar>
              <w:top w:w="15" w:type="dxa"/>
              <w:left w:w="15" w:type="dxa"/>
              <w:right w:w="15" w:type="dxa"/>
            </w:tcMar>
            <w:vAlign w:val="bottom"/>
          </w:tcPr>
          <w:p>
            <w:pPr>
              <w:spacing w:line="594" w:lineRule="exact"/>
              <w:rPr>
                <w:rFonts w:hint="default" w:ascii="Times New Roman" w:hAnsi="Times New Roman"/>
                <w:color w:val="000000"/>
                <w:sz w:val="22"/>
                <w:szCs w:val="22"/>
              </w:rPr>
            </w:pPr>
          </w:p>
        </w:tc>
        <w:tc>
          <w:tcPr>
            <w:tcW w:w="3010" w:type="dxa"/>
            <w:tcBorders>
              <w:top w:val="nil"/>
              <w:left w:val="nil"/>
              <w:bottom w:val="nil"/>
              <w:right w:val="nil"/>
            </w:tcBorders>
            <w:tcMar>
              <w:top w:w="15" w:type="dxa"/>
              <w:left w:w="15" w:type="dxa"/>
              <w:right w:w="15" w:type="dxa"/>
            </w:tcMar>
            <w:vAlign w:val="bottom"/>
          </w:tcPr>
          <w:p>
            <w:pPr>
              <w:spacing w:line="594" w:lineRule="exact"/>
              <w:jc w:val="right"/>
              <w:textAlignment w:val="bottom"/>
              <w:rPr>
                <w:rFonts w:hint="default" w:ascii="Times New Roman" w:hAnsi="Times New Roman"/>
                <w:color w:val="000000"/>
              </w:rPr>
            </w:pPr>
            <w:r>
              <w:rPr>
                <w:rFonts w:hint="default" w:ascii="Times New Roman" w:hAnsi="Times New Roman"/>
                <w:color w:val="000000"/>
              </w:rPr>
              <w:t>单位：</w:t>
            </w:r>
            <w:r>
              <w:rPr>
                <w:rFonts w:hint="default" w:ascii="Times New Roman" w:hAnsi="Times New Roman"/>
              </w:rPr>
              <w:t>万元</w:t>
            </w:r>
          </w:p>
        </w:tc>
      </w:tr>
      <w:tr>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支     出</w:t>
            </w:r>
          </w:p>
        </w:tc>
      </w:tr>
      <w:tr>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决算数</w:t>
            </w:r>
          </w:p>
        </w:tc>
      </w:tr>
      <w:tr>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国有资本经营预算财政拨款</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739.68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一、一般公共服务支出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667.56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667.56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二、外交支出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三、国防支出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四、公共安全支出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7.37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7.37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五、教育支出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0.73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0.73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六、科学技术支出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八、社会保障和就业支出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47.78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47.78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九、卫生健康支出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8.67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8.67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ascii="Times New Roman" w:hAnsi="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十、节能环保支出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ascii="Times New Roman" w:hAnsi="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十一、城乡社区支出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ascii="Times New Roman" w:hAnsi="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十二、农林水支出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ascii="Times New Roman" w:hAnsi="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十三、交通运输支出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ascii="Times New Roman" w:hAnsi="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ascii="Times New Roman" w:hAnsi="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十五、商业服务业等支出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ascii="Times New Roman" w:hAnsi="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十六、金融支出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ascii="Times New Roman" w:hAnsi="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十七、援助其他地区支出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ascii="Times New Roman" w:hAnsi="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ascii="Times New Roman" w:hAnsi="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十九、住房保障支出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17.57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17.57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ascii="Times New Roman" w:hAnsi="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二十、粮油物资储备支出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ascii="Times New Roman" w:hAnsi="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ascii="Times New Roman" w:hAnsi="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ascii="Times New Roman" w:hAnsi="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二十三、其他支出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ascii="Times New Roman" w:hAnsi="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二十四、债务还本支出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ascii="Times New Roman" w:hAnsi="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二十五、债务付息支出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ascii="Times New Roman" w:hAnsi="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739.68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本年支出合计</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749.68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749.68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10.00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10.00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594" w:lineRule="exact"/>
              <w:rPr>
                <w:rFonts w:hint="default" w:ascii="Times New Roman" w:hAnsi="Times New Roman"/>
                <w:color w:val="000000"/>
                <w:sz w:val="20"/>
                <w:szCs w:val="20"/>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jc w:val="right"/>
              <w:rPr>
                <w:rFonts w:hint="default" w:ascii="Times New Roman" w:hAnsi="Times New Roman"/>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jc w:val="right"/>
              <w:rPr>
                <w:rFonts w:hint="default" w:ascii="Times New Roman" w:hAnsi="Times New Roman"/>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jc w:val="right"/>
              <w:rPr>
                <w:rFonts w:hint="default" w:ascii="Times New Roman" w:hAnsi="Times New Roman"/>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jc w:val="right"/>
              <w:rPr>
                <w:rFonts w:hint="default" w:ascii="Times New Roman" w:hAnsi="Times New Roman"/>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jc w:val="right"/>
              <w:rPr>
                <w:rFonts w:hint="default" w:ascii="Times New Roman" w:hAnsi="Times New Roman"/>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jc w:val="right"/>
              <w:rPr>
                <w:rFonts w:hint="default" w:ascii="Times New Roman" w:hAnsi="Times New Roman"/>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jc w:val="right"/>
              <w:rPr>
                <w:rFonts w:hint="default" w:ascii="Times New Roman" w:hAnsi="Times New Roman"/>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jc w:val="right"/>
              <w:rPr>
                <w:rFonts w:hint="default" w:ascii="Times New Roman" w:hAnsi="Times New Roman"/>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749.68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总计</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1"/>
                <w:szCs w:val="21"/>
              </w:rPr>
              <w:t xml:space="preserve">749.68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1"/>
                <w:szCs w:val="21"/>
              </w:rPr>
              <w:t xml:space="preserve">749.68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r>
    </w:tbl>
    <w:p>
      <w:pPr>
        <w:spacing w:line="594" w:lineRule="exact"/>
        <w:rPr>
          <w:rFonts w:hint="default" w:ascii="Times New Roman" w:hAnsi="Times New Roman"/>
          <w:sz w:val="21"/>
          <w:szCs w:val="21"/>
        </w:rPr>
      </w:pPr>
      <w:r>
        <w:rPr>
          <w:rFonts w:hint="default" w:ascii="Times New Roman" w:hAnsi="Times New Roman"/>
          <w:sz w:val="21"/>
          <w:szCs w:val="21"/>
        </w:rPr>
        <w:t>备注：1.本表反映单位本年度一般公共预算财政拨款、政府性基金预算财政拨款及国有资本经营预算财政拨款的总收支和年末结转结余情况。</w:t>
      </w:r>
      <w:r>
        <w:rPr>
          <w:rFonts w:hint="default" w:ascii="Times New Roman" w:hAnsi="Times New Roman"/>
          <w:sz w:val="21"/>
          <w:szCs w:val="21"/>
        </w:rPr>
        <w:br w:type="textWrapping"/>
      </w:r>
      <w:r>
        <w:rPr>
          <w:rFonts w:hint="default" w:ascii="Times New Roman" w:hAnsi="Times New Roman"/>
          <w:sz w:val="21"/>
          <w:szCs w:val="21"/>
        </w:rPr>
        <w:t xml:space="preserve">      2.本套报表金额单位转换时可能存在尾数误差。</w:t>
      </w:r>
      <w:r>
        <w:rPr>
          <w:rFonts w:hint="default" w:ascii="Times New Roman" w:hAnsi="Times New Roman"/>
          <w:sz w:val="21"/>
          <w:szCs w:val="21"/>
        </w:rPr>
        <w:br w:type="textWrapping"/>
      </w:r>
      <w:r>
        <w:rPr>
          <w:rFonts w:hint="default" w:ascii="Times New Roman" w:hAnsi="Times New Roman"/>
          <w:sz w:val="21"/>
          <w:szCs w:val="21"/>
        </w:rPr>
        <w:br w:type="textWrapping"/>
      </w:r>
    </w:p>
    <w:p>
      <w:pPr>
        <w:spacing w:line="594" w:lineRule="exact"/>
        <w:rPr>
          <w:rFonts w:hint="default" w:ascii="Times New Roman" w:hAnsi="Times New Roman"/>
          <w:sz w:val="21"/>
          <w:szCs w:val="21"/>
        </w:rPr>
      </w:pPr>
      <w:r>
        <w:rPr>
          <w:rFonts w:hint="default" w:ascii="Times New Roman" w:hAnsi="Times New Roman"/>
          <w:sz w:val="21"/>
          <w:szCs w:val="21"/>
        </w:rPr>
        <w:br w:type="page"/>
      </w:r>
    </w:p>
    <w:tbl>
      <w:tblPr>
        <w:tblStyle w:val="6"/>
        <w:tblW w:w="22300" w:type="dxa"/>
        <w:tblInd w:w="0" w:type="dxa"/>
        <w:tblLayout w:type="fixed"/>
        <w:tblCellMar>
          <w:top w:w="0" w:type="dxa"/>
          <w:left w:w="0" w:type="dxa"/>
          <w:bottom w:w="0" w:type="dxa"/>
          <w:right w:w="0" w:type="dxa"/>
        </w:tblCellMar>
      </w:tblPr>
      <w:tblGrid>
        <w:gridCol w:w="2694"/>
        <w:gridCol w:w="5151"/>
        <w:gridCol w:w="4817"/>
        <w:gridCol w:w="4817"/>
        <w:gridCol w:w="4821"/>
      </w:tblGrid>
      <w:tr>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tcMar>
              <w:top w:w="15" w:type="dxa"/>
              <w:left w:w="15" w:type="dxa"/>
              <w:right w:w="15" w:type="dxa"/>
            </w:tcMar>
            <w:vAlign w:val="bottom"/>
          </w:tcPr>
          <w:p>
            <w:pPr>
              <w:spacing w:line="594" w:lineRule="exact"/>
              <w:jc w:val="center"/>
              <w:textAlignment w:val="bottom"/>
              <w:rPr>
                <w:rFonts w:hint="default" w:ascii="Times New Roman" w:hAnsi="Times New Roman"/>
                <w:b/>
                <w:color w:val="000000"/>
                <w:sz w:val="40"/>
                <w:szCs w:val="40"/>
              </w:rPr>
            </w:pPr>
            <w:r>
              <w:rPr>
                <w:rFonts w:hint="default" w:ascii="Times New Roman" w:hAnsi="Times New Roman"/>
                <w:b/>
                <w:color w:val="000000"/>
                <w:sz w:val="44"/>
                <w:szCs w:val="44"/>
              </w:rPr>
              <w:t>一般公共预算财政拨款支出决算表</w:t>
            </w:r>
          </w:p>
        </w:tc>
      </w:tr>
      <w:tr>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tcMar>
              <w:top w:w="15" w:type="dxa"/>
              <w:left w:w="15" w:type="dxa"/>
              <w:right w:w="15" w:type="dxa"/>
            </w:tcMar>
            <w:vAlign w:val="bottom"/>
          </w:tcPr>
          <w:p>
            <w:pPr>
              <w:spacing w:line="594" w:lineRule="exact"/>
              <w:rPr>
                <w:rFonts w:hint="default" w:ascii="Times New Roman" w:hAnsi="Times New Roman"/>
                <w:color w:val="000000"/>
                <w:sz w:val="20"/>
                <w:szCs w:val="20"/>
              </w:rPr>
            </w:pPr>
            <w:r>
              <w:rPr>
                <w:rFonts w:hint="default" w:ascii="Times New Roman" w:hAnsi="Times New Roman"/>
              </w:rPr>
              <w:t>公开单位</w:t>
            </w:r>
            <w:r>
              <w:rPr>
                <w:rFonts w:hint="default" w:ascii="Times New Roman" w:hAnsi="Times New Roman"/>
                <w:color w:val="000000"/>
              </w:rPr>
              <w:t>： 中共垫江县委政法委员会（本级）</w:t>
            </w:r>
          </w:p>
        </w:tc>
        <w:tc>
          <w:tcPr>
            <w:tcW w:w="4817" w:type="dxa"/>
            <w:tcBorders>
              <w:top w:val="nil"/>
              <w:left w:val="nil"/>
              <w:bottom w:val="nil"/>
              <w:right w:val="nil"/>
            </w:tcBorders>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4817" w:type="dxa"/>
            <w:tcBorders>
              <w:top w:val="nil"/>
              <w:left w:val="nil"/>
              <w:bottom w:val="nil"/>
              <w:right w:val="nil"/>
            </w:tcBorders>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4821" w:type="dxa"/>
            <w:tcBorders>
              <w:top w:val="nil"/>
              <w:left w:val="nil"/>
              <w:bottom w:val="nil"/>
              <w:right w:val="nil"/>
            </w:tcBorders>
            <w:tcMar>
              <w:top w:w="15" w:type="dxa"/>
              <w:left w:w="15" w:type="dxa"/>
              <w:right w:w="15" w:type="dxa"/>
            </w:tcMar>
            <w:vAlign w:val="bottom"/>
          </w:tcPr>
          <w:p>
            <w:pPr>
              <w:spacing w:line="594" w:lineRule="exact"/>
              <w:jc w:val="right"/>
              <w:textAlignment w:val="bottom"/>
              <w:rPr>
                <w:rFonts w:hint="default" w:ascii="Times New Roman" w:hAnsi="Times New Roman"/>
                <w:color w:val="000000"/>
              </w:rPr>
            </w:pPr>
            <w:r>
              <w:rPr>
                <w:rFonts w:hint="default" w:ascii="Times New Roman" w:hAnsi="Times New Roman"/>
                <w:color w:val="000000"/>
              </w:rPr>
              <w:t>公开05表</w:t>
            </w:r>
          </w:p>
        </w:tc>
      </w:tr>
      <w:tr>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tcMar>
              <w:top w:w="15" w:type="dxa"/>
              <w:left w:w="15" w:type="dxa"/>
              <w:right w:w="15" w:type="dxa"/>
            </w:tcMar>
            <w:vAlign w:val="bottom"/>
          </w:tcPr>
          <w:p>
            <w:pPr>
              <w:spacing w:line="594" w:lineRule="exact"/>
              <w:rPr>
                <w:rFonts w:hint="default" w:ascii="Times New Roman" w:hAnsi="Times New Roman"/>
                <w:color w:val="000000"/>
                <w:sz w:val="22"/>
                <w:szCs w:val="22"/>
              </w:rPr>
            </w:pPr>
          </w:p>
        </w:tc>
        <w:tc>
          <w:tcPr>
            <w:tcW w:w="4817" w:type="dxa"/>
            <w:tcBorders>
              <w:top w:val="nil"/>
              <w:left w:val="nil"/>
              <w:bottom w:val="nil"/>
              <w:right w:val="nil"/>
            </w:tcBorders>
            <w:tcMar>
              <w:top w:w="15" w:type="dxa"/>
              <w:left w:w="15" w:type="dxa"/>
              <w:right w:w="15" w:type="dxa"/>
            </w:tcMar>
            <w:vAlign w:val="bottom"/>
          </w:tcPr>
          <w:p>
            <w:pPr>
              <w:spacing w:line="594" w:lineRule="exact"/>
              <w:rPr>
                <w:rFonts w:hint="default" w:ascii="Times New Roman" w:hAnsi="Times New Roman"/>
                <w:color w:val="000000"/>
                <w:sz w:val="22"/>
                <w:szCs w:val="22"/>
              </w:rPr>
            </w:pPr>
          </w:p>
        </w:tc>
        <w:tc>
          <w:tcPr>
            <w:tcW w:w="4817" w:type="dxa"/>
            <w:tcBorders>
              <w:top w:val="nil"/>
              <w:left w:val="nil"/>
              <w:bottom w:val="nil"/>
              <w:right w:val="nil"/>
            </w:tcBorders>
            <w:tcMar>
              <w:top w:w="15" w:type="dxa"/>
              <w:left w:w="15" w:type="dxa"/>
              <w:right w:w="15" w:type="dxa"/>
            </w:tcMar>
            <w:vAlign w:val="bottom"/>
          </w:tcPr>
          <w:p>
            <w:pPr>
              <w:spacing w:line="594" w:lineRule="exact"/>
              <w:rPr>
                <w:rFonts w:hint="default" w:ascii="Times New Roman" w:hAnsi="Times New Roman"/>
                <w:color w:val="000000"/>
                <w:sz w:val="22"/>
                <w:szCs w:val="22"/>
              </w:rPr>
            </w:pPr>
          </w:p>
        </w:tc>
        <w:tc>
          <w:tcPr>
            <w:tcW w:w="4821" w:type="dxa"/>
            <w:tcBorders>
              <w:top w:val="nil"/>
              <w:left w:val="nil"/>
              <w:bottom w:val="nil"/>
              <w:right w:val="nil"/>
            </w:tcBorders>
            <w:tcMar>
              <w:top w:w="15" w:type="dxa"/>
              <w:left w:w="15" w:type="dxa"/>
              <w:right w:w="15" w:type="dxa"/>
            </w:tcMar>
            <w:vAlign w:val="bottom"/>
          </w:tcPr>
          <w:p>
            <w:pPr>
              <w:spacing w:line="594" w:lineRule="exact"/>
              <w:jc w:val="right"/>
              <w:textAlignment w:val="bottom"/>
              <w:rPr>
                <w:rFonts w:hint="default" w:ascii="Times New Roman" w:hAnsi="Times New Roman"/>
                <w:color w:val="000000"/>
              </w:rPr>
            </w:pPr>
            <w:r>
              <w:rPr>
                <w:rFonts w:hint="default" w:ascii="Times New Roman" w:hAnsi="Times New Roman"/>
                <w:color w:val="000000"/>
              </w:rPr>
              <w:t>单位：</w:t>
            </w:r>
            <w:r>
              <w:rPr>
                <w:rFonts w:hint="default" w:ascii="Times New Roman" w:hAnsi="Times New Roman"/>
              </w:rPr>
              <w:t>万元</w:t>
            </w:r>
          </w:p>
        </w:tc>
      </w:tr>
      <w:tr>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本年支出</w:t>
            </w:r>
          </w:p>
        </w:tc>
      </w:tr>
      <w:tr>
        <w:tblPrEx>
          <w:tblCellMar>
            <w:top w:w="0" w:type="dxa"/>
            <w:left w:w="0" w:type="dxa"/>
            <w:bottom w:w="0" w:type="dxa"/>
            <w:right w:w="0" w:type="dxa"/>
          </w:tblCellMar>
        </w:tblPrEx>
        <w:trPr>
          <w:trHeight w:val="594"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项目支出</w:t>
            </w:r>
          </w:p>
        </w:tc>
      </w:tr>
      <w:tr>
        <w:tblPrEx>
          <w:tblCellMar>
            <w:top w:w="0" w:type="dxa"/>
            <w:left w:w="0" w:type="dxa"/>
            <w:bottom w:w="0" w:type="dxa"/>
            <w:right w:w="0" w:type="dxa"/>
          </w:tblCellMar>
        </w:tblPrEx>
        <w:trPr>
          <w:trHeight w:val="594"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合计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rPr>
              <w:t xml:space="preserve">749.68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rPr>
              <w:t xml:space="preserve">374.22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rPr>
              <w:t xml:space="preserve">375.45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b/>
                <w:color w:val="000000"/>
                <w:sz w:val="21"/>
                <w:szCs w:val="21"/>
              </w:rPr>
              <w:t>201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b/>
                <w:color w:val="000000"/>
                <w:sz w:val="21"/>
                <w:szCs w:val="21"/>
              </w:rPr>
              <w:t>一般公共服务支出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rPr>
              <w:t xml:space="preserve">667.56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rPr>
              <w:t xml:space="preserve">299.49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rPr>
              <w:t xml:space="preserve">368.07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b/>
                <w:color w:val="000000"/>
                <w:sz w:val="21"/>
                <w:szCs w:val="21"/>
              </w:rPr>
              <w:t>20131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b/>
                <w:color w:val="000000"/>
                <w:sz w:val="21"/>
                <w:szCs w:val="21"/>
              </w:rPr>
              <w:t>党委办公厅（室）及相关机构事务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rPr>
              <w:t xml:space="preserve">667.56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rPr>
              <w:t xml:space="preserve">299.49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rPr>
              <w:t xml:space="preserve">368.07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1"/>
                <w:szCs w:val="21"/>
              </w:rPr>
              <w:t>2013101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1"/>
                <w:szCs w:val="21"/>
              </w:rPr>
              <w:t>行政运行</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rPr>
              <w:t xml:space="preserve">299.49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rPr>
              <w:t xml:space="preserve">299.49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1"/>
                <w:szCs w:val="21"/>
              </w:rPr>
              <w:t>2013102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1"/>
                <w:szCs w:val="21"/>
              </w:rPr>
              <w:t>一般行政管理事务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rPr>
              <w:t xml:space="preserve">368.07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rPr>
              <w:t xml:space="preserve">368.07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b/>
                <w:color w:val="000000"/>
                <w:sz w:val="21"/>
                <w:szCs w:val="21"/>
              </w:rPr>
              <w:t>204</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b/>
                <w:color w:val="000000"/>
                <w:sz w:val="21"/>
                <w:szCs w:val="21"/>
              </w:rPr>
              <w:t>公共安全支出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rPr>
              <w:t xml:space="preserve">7.37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rPr>
              <w:t xml:space="preserve">7.37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b/>
                <w:color w:val="000000"/>
                <w:sz w:val="21"/>
                <w:szCs w:val="21"/>
              </w:rPr>
              <w:t>20499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b/>
                <w:color w:val="000000"/>
                <w:sz w:val="21"/>
                <w:szCs w:val="21"/>
              </w:rPr>
              <w:t>其他公共安全支出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rPr>
              <w:t xml:space="preserve">7.37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rPr>
              <w:t xml:space="preserve">7.37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1"/>
                <w:szCs w:val="21"/>
              </w:rPr>
              <w:t>2049999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1"/>
                <w:szCs w:val="21"/>
              </w:rPr>
              <w:t>其他公共安全支出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rPr>
              <w:t xml:space="preserve">7.37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rPr>
              <w:t xml:space="preserve">7.37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b/>
                <w:color w:val="000000"/>
                <w:sz w:val="21"/>
                <w:szCs w:val="21"/>
              </w:rPr>
              <w:t>205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b/>
                <w:color w:val="000000"/>
                <w:sz w:val="21"/>
                <w:szCs w:val="21"/>
              </w:rPr>
              <w:t>教育支出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rPr>
              <w:t xml:space="preserve">0.73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rPr>
              <w:t xml:space="preserve">0.73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b/>
                <w:color w:val="000000"/>
                <w:sz w:val="21"/>
                <w:szCs w:val="21"/>
              </w:rPr>
              <w:t>20508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b/>
                <w:color w:val="000000"/>
                <w:sz w:val="21"/>
                <w:szCs w:val="21"/>
              </w:rPr>
              <w:t>进修及培训</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rPr>
              <w:t xml:space="preserve">0.73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rPr>
              <w:t xml:space="preserve">0.73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1"/>
                <w:szCs w:val="21"/>
              </w:rPr>
              <w:t>2050803</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1"/>
                <w:szCs w:val="21"/>
              </w:rPr>
              <w:t>培训支出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rPr>
              <w:t xml:space="preserve">0.73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rPr>
              <w:t xml:space="preserve">0.73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b/>
                <w:color w:val="000000"/>
                <w:sz w:val="21"/>
                <w:szCs w:val="21"/>
              </w:rPr>
              <w:t>208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b/>
                <w:color w:val="000000"/>
                <w:sz w:val="21"/>
                <w:szCs w:val="21"/>
              </w:rPr>
              <w:t>社会保障和就业支出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rPr>
              <w:t xml:space="preserve">47.78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rPr>
              <w:t xml:space="preserve">47.76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rPr>
              <w:t xml:space="preserve">0.02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b/>
                <w:color w:val="000000"/>
                <w:sz w:val="21"/>
                <w:szCs w:val="21"/>
              </w:rPr>
              <w:t>20801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b/>
                <w:color w:val="000000"/>
                <w:sz w:val="21"/>
                <w:szCs w:val="21"/>
              </w:rPr>
              <w:t>人力资源和社会保障管理事务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rPr>
              <w:t xml:space="preserve">0.02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rPr>
              <w:t xml:space="preserve">0.02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1"/>
                <w:szCs w:val="21"/>
              </w:rPr>
              <w:t>2080102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1"/>
                <w:szCs w:val="21"/>
              </w:rPr>
              <w:t>一般行政管理事务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rPr>
              <w:t xml:space="preserve">0.02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rPr>
              <w:t xml:space="preserve">0.02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b/>
                <w:color w:val="000000"/>
                <w:sz w:val="21"/>
                <w:szCs w:val="21"/>
              </w:rPr>
              <w:t>20805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b/>
                <w:color w:val="000000"/>
                <w:sz w:val="21"/>
                <w:szCs w:val="21"/>
              </w:rPr>
              <w:t>行政事业单位养老支出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rPr>
              <w:t xml:space="preserve">47.76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rPr>
              <w:t xml:space="preserve">47.76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1"/>
                <w:szCs w:val="21"/>
              </w:rPr>
              <w:t>2080505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1"/>
                <w:szCs w:val="21"/>
              </w:rPr>
              <w:t>机关事业单位基本养老保险缴费支出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rPr>
              <w:t xml:space="preserve">21.03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rPr>
              <w:t xml:space="preserve">21.03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1"/>
                <w:szCs w:val="21"/>
              </w:rPr>
              <w:t>2080506</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1"/>
                <w:szCs w:val="21"/>
              </w:rPr>
              <w:t>机关事业单位职业年金缴费支出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rPr>
              <w:t xml:space="preserve">10.52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rPr>
              <w:t xml:space="preserve">10.52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1"/>
                <w:szCs w:val="21"/>
              </w:rPr>
              <w:t>2080599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1"/>
                <w:szCs w:val="21"/>
              </w:rPr>
              <w:t>其他行政事业单位养老支出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rPr>
              <w:t xml:space="preserve">16.21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rPr>
              <w:t xml:space="preserve">16.21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b/>
                <w:color w:val="000000"/>
                <w:sz w:val="21"/>
                <w:szCs w:val="21"/>
              </w:rPr>
              <w:t>210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b/>
                <w:color w:val="000000"/>
                <w:sz w:val="21"/>
                <w:szCs w:val="21"/>
              </w:rPr>
              <w:t>卫生健康支出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rPr>
              <w:t xml:space="preserve">8.67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rPr>
              <w:t xml:space="preserve">8.67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b/>
                <w:color w:val="000000"/>
                <w:sz w:val="21"/>
                <w:szCs w:val="21"/>
              </w:rPr>
              <w:t>21011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b/>
                <w:color w:val="000000"/>
                <w:sz w:val="21"/>
                <w:szCs w:val="21"/>
              </w:rPr>
              <w:t>行政事业单位医疗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rPr>
              <w:t xml:space="preserve">8.67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rPr>
              <w:t xml:space="preserve">8.67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1"/>
                <w:szCs w:val="21"/>
              </w:rPr>
              <w:t>2101101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1"/>
                <w:szCs w:val="21"/>
              </w:rPr>
              <w:t>行政单位医疗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rPr>
              <w:t xml:space="preserve">8.67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rPr>
              <w:t xml:space="preserve">8.67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b/>
                <w:color w:val="000000"/>
                <w:sz w:val="21"/>
                <w:szCs w:val="21"/>
              </w:rPr>
              <w:t>221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b/>
                <w:color w:val="000000"/>
                <w:sz w:val="21"/>
                <w:szCs w:val="21"/>
              </w:rPr>
              <w:t>住房保障支出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rPr>
              <w:t xml:space="preserve">17.57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rPr>
              <w:t xml:space="preserve">17.57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b/>
                <w:color w:val="000000"/>
                <w:sz w:val="21"/>
                <w:szCs w:val="21"/>
              </w:rPr>
              <w:t>22102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b/>
                <w:color w:val="000000"/>
                <w:sz w:val="21"/>
                <w:szCs w:val="21"/>
              </w:rPr>
              <w:t>住房改革支出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rPr>
              <w:t xml:space="preserve">17.57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rPr>
              <w:t xml:space="preserve">17.57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1"/>
                <w:szCs w:val="21"/>
              </w:rPr>
              <w:t>2210201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1"/>
                <w:szCs w:val="21"/>
              </w:rPr>
              <w:t>住房公积金</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rPr>
              <w:t xml:space="preserve">17.57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rPr>
              <w:t xml:space="preserve">17.57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rPr>
              <w:t xml:space="preserve"> </w:t>
            </w:r>
          </w:p>
        </w:tc>
      </w:tr>
    </w:tbl>
    <w:p>
      <w:pPr>
        <w:spacing w:line="594" w:lineRule="exact"/>
        <w:rPr>
          <w:rFonts w:hint="default" w:ascii="Times New Roman" w:hAnsi="Times New Roman"/>
          <w:sz w:val="21"/>
          <w:szCs w:val="21"/>
        </w:rPr>
      </w:pPr>
      <w:r>
        <w:rPr>
          <w:rFonts w:hint="default" w:ascii="Times New Roman" w:hAnsi="Times New Roman"/>
          <w:sz w:val="21"/>
          <w:szCs w:val="21"/>
        </w:rPr>
        <w:t>备注：1.本表反映单位本年度一般公共预算财政拨款支出情况。</w:t>
      </w:r>
      <w:r>
        <w:rPr>
          <w:rFonts w:hint="default" w:ascii="Times New Roman" w:hAnsi="Times New Roman"/>
          <w:sz w:val="21"/>
          <w:szCs w:val="21"/>
        </w:rPr>
        <w:br w:type="textWrapping"/>
      </w:r>
      <w:r>
        <w:rPr>
          <w:rFonts w:hint="default" w:ascii="Times New Roman" w:hAnsi="Times New Roman"/>
          <w:sz w:val="21"/>
          <w:szCs w:val="21"/>
        </w:rPr>
        <w:t xml:space="preserve">      2.本套报表金额单位转换时可能存在尾数误差。</w:t>
      </w:r>
      <w:r>
        <w:rPr>
          <w:rFonts w:hint="default" w:ascii="Times New Roman" w:hAnsi="Times New Roman"/>
          <w:sz w:val="21"/>
          <w:szCs w:val="21"/>
        </w:rPr>
        <w:br w:type="textWrapping"/>
      </w:r>
      <w:r>
        <w:rPr>
          <w:rFonts w:hint="default" w:ascii="Times New Roman" w:hAnsi="Times New Roman"/>
          <w:sz w:val="21"/>
          <w:szCs w:val="21"/>
        </w:rPr>
        <w:br w:type="textWrapping"/>
      </w:r>
    </w:p>
    <w:p>
      <w:pPr>
        <w:spacing w:line="594" w:lineRule="exact"/>
        <w:ind w:firstLine="630" w:firstLineChars="300"/>
        <w:rPr>
          <w:rFonts w:hint="default" w:ascii="Times New Roman" w:hAnsi="Times New Roman"/>
          <w:sz w:val="21"/>
          <w:szCs w:val="21"/>
        </w:rPr>
      </w:pPr>
      <w:r>
        <w:rPr>
          <w:rFonts w:hint="default" w:ascii="Times New Roman" w:hAnsi="Times New Roman"/>
          <w:sz w:val="21"/>
          <w:szCs w:val="21"/>
        </w:rPr>
        <w:br w:type="page"/>
      </w:r>
    </w:p>
    <w:tbl>
      <w:tblPr>
        <w:tblStyle w:val="6"/>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tcMar>
              <w:top w:w="15" w:type="dxa"/>
              <w:left w:w="15" w:type="dxa"/>
              <w:right w:w="15" w:type="dxa"/>
            </w:tcMar>
            <w:vAlign w:val="bottom"/>
          </w:tcPr>
          <w:p>
            <w:pPr>
              <w:spacing w:line="594" w:lineRule="exact"/>
              <w:jc w:val="center"/>
              <w:textAlignment w:val="bottom"/>
              <w:rPr>
                <w:rFonts w:hint="default" w:ascii="Times New Roman" w:hAnsi="Times New Roman"/>
                <w:b/>
                <w:color w:val="000000"/>
                <w:sz w:val="40"/>
                <w:szCs w:val="40"/>
              </w:rPr>
            </w:pPr>
            <w:r>
              <w:rPr>
                <w:rFonts w:hint="default" w:ascii="Times New Roman" w:hAnsi="Times New Roman"/>
                <w:b/>
                <w:color w:val="000000"/>
                <w:sz w:val="44"/>
                <w:szCs w:val="44"/>
              </w:rPr>
              <w:t>一般公共预算财政拨款基本支出决算表</w:t>
            </w:r>
          </w:p>
        </w:tc>
      </w:tr>
      <w:tr>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tcMar>
              <w:top w:w="15" w:type="dxa"/>
              <w:left w:w="15" w:type="dxa"/>
              <w:right w:w="15" w:type="dxa"/>
            </w:tcMar>
            <w:vAlign w:val="bottom"/>
          </w:tcPr>
          <w:p>
            <w:pPr>
              <w:spacing w:line="594" w:lineRule="exact"/>
              <w:rPr>
                <w:rFonts w:hint="default" w:ascii="Times New Roman" w:hAnsi="Times New Roman"/>
                <w:color w:val="000000"/>
                <w:sz w:val="22"/>
                <w:szCs w:val="22"/>
              </w:rPr>
            </w:pPr>
            <w:r>
              <w:rPr>
                <w:rFonts w:hint="default" w:ascii="Times New Roman" w:hAnsi="Times New Roman"/>
              </w:rPr>
              <w:t>公开单位</w:t>
            </w:r>
            <w:r>
              <w:rPr>
                <w:rFonts w:hint="default" w:ascii="Times New Roman" w:hAnsi="Times New Roman"/>
                <w:color w:val="000000"/>
              </w:rPr>
              <w:t>： 中共垫江县委政法委员会（本级）</w:t>
            </w:r>
          </w:p>
        </w:tc>
        <w:tc>
          <w:tcPr>
            <w:tcW w:w="2829" w:type="dxa"/>
            <w:tcBorders>
              <w:top w:val="nil"/>
              <w:left w:val="nil"/>
              <w:bottom w:val="nil"/>
              <w:right w:val="nil"/>
            </w:tcBorders>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1122" w:type="dxa"/>
            <w:tcBorders>
              <w:top w:val="nil"/>
              <w:left w:val="nil"/>
              <w:bottom w:val="nil"/>
              <w:right w:val="nil"/>
            </w:tcBorders>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2330" w:type="dxa"/>
            <w:tcBorders>
              <w:top w:val="nil"/>
              <w:left w:val="nil"/>
              <w:bottom w:val="nil"/>
              <w:right w:val="nil"/>
            </w:tcBorders>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2747" w:type="dxa"/>
            <w:tcBorders>
              <w:top w:val="nil"/>
              <w:left w:val="nil"/>
              <w:bottom w:val="nil"/>
              <w:right w:val="nil"/>
            </w:tcBorders>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1509" w:type="dxa"/>
            <w:tcBorders>
              <w:top w:val="nil"/>
              <w:left w:val="nil"/>
              <w:bottom w:val="nil"/>
              <w:right w:val="nil"/>
            </w:tcBorders>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4465" w:type="dxa"/>
            <w:tcBorders>
              <w:top w:val="nil"/>
              <w:left w:val="nil"/>
              <w:bottom w:val="nil"/>
              <w:right w:val="nil"/>
            </w:tcBorders>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2494" w:type="dxa"/>
            <w:tcBorders>
              <w:top w:val="nil"/>
              <w:left w:val="nil"/>
              <w:bottom w:val="nil"/>
              <w:right w:val="nil"/>
            </w:tcBorders>
            <w:tcMar>
              <w:top w:w="15" w:type="dxa"/>
              <w:left w:w="15" w:type="dxa"/>
              <w:right w:w="15" w:type="dxa"/>
            </w:tcMar>
            <w:vAlign w:val="bottom"/>
          </w:tcPr>
          <w:p>
            <w:pPr>
              <w:spacing w:line="594" w:lineRule="exact"/>
              <w:jc w:val="right"/>
              <w:textAlignment w:val="bottom"/>
              <w:rPr>
                <w:rFonts w:hint="default" w:ascii="Times New Roman" w:hAnsi="Times New Roman"/>
                <w:color w:val="000000"/>
              </w:rPr>
            </w:pPr>
            <w:r>
              <w:rPr>
                <w:rFonts w:hint="default" w:ascii="Times New Roman" w:hAnsi="Times New Roman"/>
                <w:color w:val="000000"/>
              </w:rPr>
              <w:t>公开06表</w:t>
            </w:r>
          </w:p>
        </w:tc>
      </w:tr>
      <w:tr>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tcMar>
              <w:top w:w="15" w:type="dxa"/>
              <w:left w:w="15" w:type="dxa"/>
              <w:right w:w="15" w:type="dxa"/>
            </w:tcMar>
            <w:vAlign w:val="bottom"/>
          </w:tcPr>
          <w:p>
            <w:pPr>
              <w:spacing w:line="594" w:lineRule="exact"/>
              <w:rPr>
                <w:rFonts w:hint="default" w:ascii="Times New Roman" w:hAnsi="Times New Roman"/>
                <w:color w:val="000000"/>
                <w:sz w:val="22"/>
                <w:szCs w:val="22"/>
              </w:rPr>
            </w:pPr>
          </w:p>
        </w:tc>
        <w:tc>
          <w:tcPr>
            <w:tcW w:w="2829" w:type="dxa"/>
            <w:tcBorders>
              <w:top w:val="nil"/>
              <w:left w:val="nil"/>
              <w:bottom w:val="nil"/>
              <w:right w:val="nil"/>
            </w:tcBorders>
            <w:tcMar>
              <w:top w:w="15" w:type="dxa"/>
              <w:left w:w="15" w:type="dxa"/>
              <w:right w:w="15" w:type="dxa"/>
            </w:tcMar>
            <w:vAlign w:val="bottom"/>
          </w:tcPr>
          <w:p>
            <w:pPr>
              <w:spacing w:line="594" w:lineRule="exact"/>
              <w:rPr>
                <w:rFonts w:hint="default" w:ascii="Times New Roman" w:hAnsi="Times New Roman"/>
                <w:color w:val="000000"/>
                <w:sz w:val="22"/>
                <w:szCs w:val="22"/>
              </w:rPr>
            </w:pPr>
          </w:p>
        </w:tc>
        <w:tc>
          <w:tcPr>
            <w:tcW w:w="1122" w:type="dxa"/>
            <w:tcBorders>
              <w:top w:val="nil"/>
              <w:left w:val="nil"/>
              <w:bottom w:val="nil"/>
              <w:right w:val="nil"/>
            </w:tcBorders>
            <w:tcMar>
              <w:top w:w="15" w:type="dxa"/>
              <w:left w:w="15" w:type="dxa"/>
              <w:right w:w="15" w:type="dxa"/>
            </w:tcMar>
            <w:vAlign w:val="bottom"/>
          </w:tcPr>
          <w:p>
            <w:pPr>
              <w:spacing w:line="594" w:lineRule="exact"/>
              <w:rPr>
                <w:rFonts w:hint="default" w:ascii="Times New Roman" w:hAnsi="Times New Roman"/>
                <w:color w:val="000000"/>
                <w:sz w:val="22"/>
                <w:szCs w:val="22"/>
              </w:rPr>
            </w:pPr>
          </w:p>
        </w:tc>
        <w:tc>
          <w:tcPr>
            <w:tcW w:w="2330" w:type="dxa"/>
            <w:tcBorders>
              <w:top w:val="nil"/>
              <w:left w:val="nil"/>
              <w:bottom w:val="nil"/>
              <w:right w:val="nil"/>
            </w:tcBorders>
            <w:tcMar>
              <w:top w:w="15" w:type="dxa"/>
              <w:left w:w="15" w:type="dxa"/>
              <w:right w:w="15" w:type="dxa"/>
            </w:tcMar>
            <w:vAlign w:val="bottom"/>
          </w:tcPr>
          <w:p>
            <w:pPr>
              <w:spacing w:line="594" w:lineRule="exact"/>
              <w:rPr>
                <w:rFonts w:hint="default" w:ascii="Times New Roman" w:hAnsi="Times New Roman"/>
                <w:color w:val="000000"/>
                <w:sz w:val="22"/>
                <w:szCs w:val="22"/>
              </w:rPr>
            </w:pPr>
          </w:p>
        </w:tc>
        <w:tc>
          <w:tcPr>
            <w:tcW w:w="2747" w:type="dxa"/>
            <w:tcBorders>
              <w:top w:val="nil"/>
              <w:left w:val="nil"/>
              <w:bottom w:val="nil"/>
              <w:right w:val="nil"/>
            </w:tcBorders>
            <w:tcMar>
              <w:top w:w="15" w:type="dxa"/>
              <w:left w:w="15" w:type="dxa"/>
              <w:right w:w="15" w:type="dxa"/>
            </w:tcMar>
            <w:vAlign w:val="bottom"/>
          </w:tcPr>
          <w:p>
            <w:pPr>
              <w:spacing w:line="594" w:lineRule="exact"/>
              <w:rPr>
                <w:rFonts w:hint="default" w:ascii="Times New Roman" w:hAnsi="Times New Roman"/>
                <w:color w:val="000000"/>
                <w:sz w:val="22"/>
                <w:szCs w:val="22"/>
              </w:rPr>
            </w:pPr>
          </w:p>
        </w:tc>
        <w:tc>
          <w:tcPr>
            <w:tcW w:w="1509" w:type="dxa"/>
            <w:tcBorders>
              <w:top w:val="nil"/>
              <w:left w:val="nil"/>
              <w:bottom w:val="nil"/>
              <w:right w:val="nil"/>
            </w:tcBorders>
            <w:tcMar>
              <w:top w:w="15" w:type="dxa"/>
              <w:left w:w="15" w:type="dxa"/>
              <w:right w:w="15" w:type="dxa"/>
            </w:tcMar>
            <w:vAlign w:val="bottom"/>
          </w:tcPr>
          <w:p>
            <w:pPr>
              <w:spacing w:line="594" w:lineRule="exact"/>
              <w:rPr>
                <w:rFonts w:hint="default" w:ascii="Times New Roman" w:hAnsi="Times New Roman"/>
                <w:color w:val="000000"/>
                <w:sz w:val="22"/>
                <w:szCs w:val="22"/>
              </w:rPr>
            </w:pPr>
          </w:p>
        </w:tc>
        <w:tc>
          <w:tcPr>
            <w:tcW w:w="4465" w:type="dxa"/>
            <w:tcBorders>
              <w:top w:val="nil"/>
              <w:left w:val="nil"/>
              <w:bottom w:val="nil"/>
              <w:right w:val="nil"/>
            </w:tcBorders>
            <w:tcMar>
              <w:top w:w="15" w:type="dxa"/>
              <w:left w:w="15" w:type="dxa"/>
              <w:right w:w="15" w:type="dxa"/>
            </w:tcMar>
            <w:vAlign w:val="bottom"/>
          </w:tcPr>
          <w:p>
            <w:pPr>
              <w:spacing w:line="594" w:lineRule="exact"/>
              <w:rPr>
                <w:rFonts w:hint="default" w:ascii="Times New Roman" w:hAnsi="Times New Roman"/>
                <w:color w:val="000000"/>
                <w:sz w:val="22"/>
                <w:szCs w:val="22"/>
              </w:rPr>
            </w:pPr>
          </w:p>
        </w:tc>
        <w:tc>
          <w:tcPr>
            <w:tcW w:w="2494" w:type="dxa"/>
            <w:tcBorders>
              <w:top w:val="nil"/>
              <w:left w:val="nil"/>
              <w:bottom w:val="nil"/>
              <w:right w:val="nil"/>
            </w:tcBorders>
            <w:tcMar>
              <w:top w:w="15" w:type="dxa"/>
              <w:left w:w="15" w:type="dxa"/>
              <w:right w:w="15" w:type="dxa"/>
            </w:tcMar>
            <w:vAlign w:val="bottom"/>
          </w:tcPr>
          <w:p>
            <w:pPr>
              <w:spacing w:line="594" w:lineRule="exact"/>
              <w:jc w:val="right"/>
              <w:textAlignment w:val="bottom"/>
              <w:rPr>
                <w:rFonts w:hint="default" w:ascii="Times New Roman" w:hAnsi="Times New Roman"/>
                <w:color w:val="000000"/>
              </w:rPr>
            </w:pPr>
            <w:r>
              <w:rPr>
                <w:rFonts w:hint="default" w:ascii="Times New Roman" w:hAnsi="Times New Roman"/>
                <w:color w:val="000000"/>
              </w:rPr>
              <w:t>单位：</w:t>
            </w:r>
            <w:r>
              <w:rPr>
                <w:rFonts w:hint="default" w:ascii="Times New Roman" w:hAnsi="Times New Roman"/>
              </w:rPr>
              <w:t>万元</w:t>
            </w:r>
          </w:p>
        </w:tc>
      </w:tr>
      <w:tr>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公用经费</w:t>
            </w:r>
          </w:p>
        </w:tc>
      </w:tr>
      <w:tr>
        <w:tblPrEx>
          <w:tblCellMar>
            <w:top w:w="0" w:type="dxa"/>
            <w:left w:w="0" w:type="dxa"/>
            <w:bottom w:w="0" w:type="dxa"/>
            <w:right w:w="0" w:type="dxa"/>
          </w:tblCellMar>
        </w:tblPrEx>
        <w:trPr>
          <w:trHeight w:val="594"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金额</w:t>
            </w:r>
          </w:p>
        </w:tc>
      </w:tr>
      <w:tr>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298.65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59.36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资本性支出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53.43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13.11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55.76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85.61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大型修缮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28.67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14.34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5.57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物资储备</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12.88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土地补偿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安置补助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0.39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12.32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26.54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拆迁补偿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2.56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18.47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16.21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0.73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1.00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对企业补助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13.30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0.39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费用补贴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1.00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2.53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利息补贴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1.04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1.91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2.19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其他支出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3.21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10.40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ascii="Times New Roman" w:hAnsi="Times New Roman"/>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ascii="Times New Roman" w:hAnsi="Times New Roman"/>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6.88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ascii="Times New Roman" w:hAnsi="Times New Roman"/>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ascii="Times New Roman" w:hAnsi="Times New Roman"/>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其他支出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ascii="Times New Roman" w:hAnsi="Times New Roman"/>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ascii="Times New Roman" w:hAnsi="Times New Roman"/>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ascii="Times New Roman" w:hAnsi="Times New Roman"/>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ascii="Times New Roman" w:hAnsi="Times New Roman"/>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jc w:val="right"/>
              <w:rPr>
                <w:rFonts w:hint="default" w:ascii="Times New Roman" w:hAnsi="Times New Roman"/>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ascii="Times New Roman" w:hAnsi="Times New Roman"/>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ascii="Times New Roman" w:hAnsi="Times New Roman"/>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ascii="Times New Roman" w:hAnsi="Times New Roman"/>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ascii="Times New Roman" w:hAnsi="Times New Roman"/>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jc w:val="right"/>
              <w:rPr>
                <w:rFonts w:hint="default" w:ascii="Times New Roman" w:hAnsi="Times New Roman"/>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ascii="Times New Roman" w:hAnsi="Times New Roman"/>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ascii="Times New Roman" w:hAnsi="Times New Roman"/>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ascii="Times New Roman" w:hAnsi="Times New Roman"/>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ascii="Times New Roman" w:hAnsi="Times New Roman"/>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jc w:val="right"/>
              <w:rPr>
                <w:rFonts w:hint="default" w:ascii="Times New Roman" w:hAnsi="Times New Roman"/>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ascii="Times New Roman" w:hAnsi="Times New Roman"/>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ascii="Times New Roman" w:hAnsi="Times New Roman"/>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ascii="Times New Roman" w:hAnsi="Times New Roman"/>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ascii="Times New Roman" w:hAnsi="Times New Roman"/>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jc w:val="right"/>
              <w:rPr>
                <w:rFonts w:hint="default" w:ascii="Times New Roman" w:hAnsi="Times New Roman"/>
                <w:color w:val="000000"/>
                <w:sz w:val="22"/>
                <w:szCs w:val="22"/>
              </w:rPr>
            </w:pPr>
          </w:p>
        </w:tc>
      </w:tr>
      <w:tr>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1"/>
                <w:szCs w:val="21"/>
              </w:rPr>
              <w:t xml:space="preserve">314.87 </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公用经费合计</w:t>
            </w:r>
          </w:p>
        </w:tc>
        <w:tc>
          <w:tcPr>
            <w:tcW w:w="2494"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color w:val="000000"/>
                <w:sz w:val="22"/>
                <w:szCs w:val="22"/>
              </w:rPr>
            </w:pPr>
            <w:r>
              <w:rPr>
                <w:rFonts w:hint="default" w:ascii="Times New Roman" w:hAnsi="Times New Roman"/>
                <w:color w:val="000000"/>
                <w:sz w:val="21"/>
                <w:szCs w:val="21"/>
              </w:rPr>
              <w:t xml:space="preserve">59.36 </w:t>
            </w:r>
          </w:p>
        </w:tc>
      </w:tr>
    </w:tbl>
    <w:p>
      <w:pPr>
        <w:spacing w:line="594" w:lineRule="exact"/>
        <w:rPr>
          <w:rFonts w:hint="default" w:ascii="Times New Roman" w:hAnsi="Times New Roman"/>
          <w:sz w:val="21"/>
          <w:szCs w:val="21"/>
        </w:rPr>
      </w:pPr>
      <w:r>
        <w:rPr>
          <w:rFonts w:hint="default" w:ascii="Times New Roman" w:hAnsi="Times New Roman"/>
          <w:sz w:val="21"/>
          <w:szCs w:val="21"/>
        </w:rPr>
        <w:t>备注：1.本表反映单位本年度一般公共预算财政拨款基本支出明细情况。</w:t>
      </w:r>
      <w:r>
        <w:rPr>
          <w:rFonts w:hint="default" w:ascii="Times New Roman" w:hAnsi="Times New Roman"/>
          <w:sz w:val="21"/>
          <w:szCs w:val="21"/>
        </w:rPr>
        <w:br w:type="textWrapping"/>
      </w:r>
      <w:r>
        <w:rPr>
          <w:rFonts w:hint="default" w:ascii="Times New Roman" w:hAnsi="Times New Roman"/>
          <w:sz w:val="21"/>
          <w:szCs w:val="21"/>
        </w:rPr>
        <w:t xml:space="preserve">      2.本套报表金额单位转换时可能存在尾数误差。</w:t>
      </w:r>
      <w:r>
        <w:rPr>
          <w:rFonts w:hint="default" w:ascii="Times New Roman" w:hAnsi="Times New Roman"/>
          <w:sz w:val="21"/>
          <w:szCs w:val="21"/>
        </w:rPr>
        <w:br w:type="textWrapping"/>
      </w:r>
      <w:r>
        <w:rPr>
          <w:rFonts w:hint="default" w:ascii="Times New Roman" w:hAnsi="Times New Roman"/>
          <w:sz w:val="21"/>
          <w:szCs w:val="21"/>
        </w:rPr>
        <w:br w:type="textWrapping"/>
      </w:r>
    </w:p>
    <w:p>
      <w:pPr>
        <w:spacing w:line="594" w:lineRule="exact"/>
        <w:rPr>
          <w:rFonts w:hint="default" w:ascii="Times New Roman" w:hAnsi="Times New Roman"/>
          <w:sz w:val="21"/>
          <w:szCs w:val="21"/>
        </w:rPr>
      </w:pPr>
      <w:r>
        <w:rPr>
          <w:rFonts w:hint="default" w:ascii="Times New Roman" w:hAnsi="Times New Roman"/>
          <w:sz w:val="21"/>
          <w:szCs w:val="21"/>
        </w:rPr>
        <w:br w:type="page"/>
      </w:r>
    </w:p>
    <w:tbl>
      <w:tblPr>
        <w:tblStyle w:val="6"/>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tcMar>
              <w:top w:w="15" w:type="dxa"/>
              <w:left w:w="15" w:type="dxa"/>
              <w:right w:w="15" w:type="dxa"/>
            </w:tcMar>
            <w:vAlign w:val="bottom"/>
          </w:tcPr>
          <w:p>
            <w:pPr>
              <w:spacing w:line="594" w:lineRule="exact"/>
              <w:jc w:val="center"/>
              <w:textAlignment w:val="bottom"/>
              <w:rPr>
                <w:rFonts w:hint="default" w:ascii="Times New Roman" w:hAnsi="Times New Roman"/>
                <w:b/>
                <w:color w:val="000000"/>
                <w:sz w:val="40"/>
                <w:szCs w:val="40"/>
              </w:rPr>
            </w:pPr>
            <w:r>
              <w:rPr>
                <w:rFonts w:hint="default" w:ascii="Times New Roman" w:hAnsi="Times New Roman"/>
                <w:b/>
                <w:color w:val="000000"/>
                <w:sz w:val="44"/>
                <w:szCs w:val="44"/>
              </w:rPr>
              <w:t>政府性基金预算财政拨款收入支出决算表</w:t>
            </w:r>
          </w:p>
        </w:tc>
      </w:tr>
      <w:tr>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tcMar>
              <w:top w:w="15" w:type="dxa"/>
              <w:left w:w="15" w:type="dxa"/>
              <w:right w:w="15" w:type="dxa"/>
            </w:tcMar>
            <w:vAlign w:val="bottom"/>
          </w:tcPr>
          <w:p>
            <w:pPr>
              <w:spacing w:line="594" w:lineRule="exact"/>
              <w:rPr>
                <w:rFonts w:hint="default" w:ascii="Times New Roman" w:hAnsi="Times New Roman"/>
                <w:color w:val="000000"/>
                <w:sz w:val="20"/>
                <w:szCs w:val="20"/>
              </w:rPr>
            </w:pPr>
            <w:r>
              <w:rPr>
                <w:rFonts w:hint="default" w:ascii="Times New Roman" w:hAnsi="Times New Roman"/>
              </w:rPr>
              <w:t>公开单位</w:t>
            </w:r>
            <w:r>
              <w:rPr>
                <w:rFonts w:hint="default" w:ascii="Times New Roman" w:hAnsi="Times New Roman"/>
                <w:color w:val="000000"/>
              </w:rPr>
              <w:t>： 中共垫江县委政法委员会（本级）</w:t>
            </w:r>
          </w:p>
        </w:tc>
        <w:tc>
          <w:tcPr>
            <w:tcW w:w="2473" w:type="dxa"/>
            <w:tcBorders>
              <w:top w:val="nil"/>
              <w:left w:val="nil"/>
              <w:bottom w:val="nil"/>
              <w:right w:val="nil"/>
            </w:tcBorders>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2473" w:type="dxa"/>
            <w:tcBorders>
              <w:top w:val="nil"/>
              <w:left w:val="nil"/>
              <w:bottom w:val="nil"/>
              <w:right w:val="nil"/>
            </w:tcBorders>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2473" w:type="dxa"/>
            <w:tcBorders>
              <w:top w:val="nil"/>
              <w:left w:val="nil"/>
              <w:bottom w:val="nil"/>
              <w:right w:val="nil"/>
            </w:tcBorders>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2473" w:type="dxa"/>
            <w:tcBorders>
              <w:top w:val="nil"/>
              <w:left w:val="nil"/>
              <w:bottom w:val="nil"/>
              <w:right w:val="nil"/>
            </w:tcBorders>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2558" w:type="dxa"/>
            <w:tcBorders>
              <w:top w:val="nil"/>
              <w:left w:val="nil"/>
              <w:bottom w:val="nil"/>
              <w:right w:val="nil"/>
            </w:tcBorders>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2639" w:type="dxa"/>
            <w:tcBorders>
              <w:top w:val="nil"/>
              <w:left w:val="nil"/>
              <w:bottom w:val="nil"/>
              <w:right w:val="nil"/>
            </w:tcBorders>
            <w:tcMar>
              <w:top w:w="15" w:type="dxa"/>
              <w:left w:w="15" w:type="dxa"/>
              <w:right w:w="15" w:type="dxa"/>
            </w:tcMar>
            <w:vAlign w:val="bottom"/>
          </w:tcPr>
          <w:p>
            <w:pPr>
              <w:spacing w:line="594" w:lineRule="exact"/>
              <w:jc w:val="right"/>
              <w:textAlignment w:val="bottom"/>
              <w:rPr>
                <w:rFonts w:hint="default" w:ascii="Times New Roman" w:hAnsi="Times New Roman"/>
                <w:color w:val="000000"/>
              </w:rPr>
            </w:pPr>
            <w:r>
              <w:rPr>
                <w:rFonts w:hint="default" w:ascii="Times New Roman" w:hAnsi="Times New Roman"/>
                <w:color w:val="000000"/>
              </w:rPr>
              <w:t>公开07表</w:t>
            </w:r>
          </w:p>
        </w:tc>
      </w:tr>
      <w:tr>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tcMar>
              <w:top w:w="15" w:type="dxa"/>
              <w:left w:w="15" w:type="dxa"/>
              <w:right w:w="15" w:type="dxa"/>
            </w:tcMar>
            <w:vAlign w:val="bottom"/>
          </w:tcPr>
          <w:p>
            <w:pPr>
              <w:spacing w:line="594" w:lineRule="exact"/>
              <w:rPr>
                <w:rFonts w:hint="default" w:ascii="Times New Roman" w:hAnsi="Times New Roman"/>
                <w:color w:val="000000"/>
                <w:sz w:val="22"/>
                <w:szCs w:val="22"/>
              </w:rPr>
            </w:pPr>
          </w:p>
        </w:tc>
        <w:tc>
          <w:tcPr>
            <w:tcW w:w="2473" w:type="dxa"/>
            <w:tcBorders>
              <w:top w:val="nil"/>
              <w:left w:val="nil"/>
              <w:bottom w:val="nil"/>
              <w:right w:val="nil"/>
            </w:tcBorders>
            <w:tcMar>
              <w:top w:w="15" w:type="dxa"/>
              <w:left w:w="15" w:type="dxa"/>
              <w:right w:w="15" w:type="dxa"/>
            </w:tcMar>
            <w:vAlign w:val="bottom"/>
          </w:tcPr>
          <w:p>
            <w:pPr>
              <w:spacing w:line="594" w:lineRule="exact"/>
              <w:rPr>
                <w:rFonts w:hint="default" w:ascii="Times New Roman" w:hAnsi="Times New Roman"/>
                <w:color w:val="000000"/>
                <w:sz w:val="22"/>
                <w:szCs w:val="22"/>
              </w:rPr>
            </w:pPr>
          </w:p>
        </w:tc>
        <w:tc>
          <w:tcPr>
            <w:tcW w:w="2473" w:type="dxa"/>
            <w:tcBorders>
              <w:top w:val="nil"/>
              <w:left w:val="nil"/>
              <w:bottom w:val="nil"/>
              <w:right w:val="nil"/>
            </w:tcBorders>
            <w:tcMar>
              <w:top w:w="15" w:type="dxa"/>
              <w:left w:w="15" w:type="dxa"/>
              <w:right w:w="15" w:type="dxa"/>
            </w:tcMar>
            <w:vAlign w:val="bottom"/>
          </w:tcPr>
          <w:p>
            <w:pPr>
              <w:spacing w:line="594" w:lineRule="exact"/>
              <w:rPr>
                <w:rFonts w:hint="default" w:ascii="Times New Roman" w:hAnsi="Times New Roman"/>
                <w:color w:val="000000"/>
                <w:sz w:val="22"/>
                <w:szCs w:val="22"/>
              </w:rPr>
            </w:pPr>
          </w:p>
        </w:tc>
        <w:tc>
          <w:tcPr>
            <w:tcW w:w="2473" w:type="dxa"/>
            <w:tcBorders>
              <w:top w:val="nil"/>
              <w:left w:val="nil"/>
              <w:bottom w:val="nil"/>
              <w:right w:val="nil"/>
            </w:tcBorders>
            <w:tcMar>
              <w:top w:w="15" w:type="dxa"/>
              <w:left w:w="15" w:type="dxa"/>
              <w:right w:w="15" w:type="dxa"/>
            </w:tcMar>
            <w:vAlign w:val="bottom"/>
          </w:tcPr>
          <w:p>
            <w:pPr>
              <w:spacing w:line="594" w:lineRule="exact"/>
              <w:rPr>
                <w:rFonts w:hint="default" w:ascii="Times New Roman" w:hAnsi="Times New Roman"/>
                <w:color w:val="000000"/>
                <w:sz w:val="22"/>
                <w:szCs w:val="22"/>
              </w:rPr>
            </w:pPr>
          </w:p>
        </w:tc>
        <w:tc>
          <w:tcPr>
            <w:tcW w:w="2473" w:type="dxa"/>
            <w:tcBorders>
              <w:top w:val="nil"/>
              <w:left w:val="nil"/>
              <w:bottom w:val="nil"/>
              <w:right w:val="nil"/>
            </w:tcBorders>
            <w:tcMar>
              <w:top w:w="15" w:type="dxa"/>
              <w:left w:w="15" w:type="dxa"/>
              <w:right w:w="15" w:type="dxa"/>
            </w:tcMar>
            <w:vAlign w:val="bottom"/>
          </w:tcPr>
          <w:p>
            <w:pPr>
              <w:spacing w:line="594" w:lineRule="exact"/>
              <w:rPr>
                <w:rFonts w:hint="default" w:ascii="Times New Roman" w:hAnsi="Times New Roman"/>
                <w:color w:val="000000"/>
                <w:sz w:val="22"/>
                <w:szCs w:val="22"/>
              </w:rPr>
            </w:pPr>
          </w:p>
        </w:tc>
        <w:tc>
          <w:tcPr>
            <w:tcW w:w="2558" w:type="dxa"/>
            <w:tcBorders>
              <w:top w:val="nil"/>
              <w:left w:val="nil"/>
              <w:bottom w:val="nil"/>
              <w:right w:val="nil"/>
            </w:tcBorders>
            <w:tcMar>
              <w:top w:w="15" w:type="dxa"/>
              <w:left w:w="15" w:type="dxa"/>
              <w:right w:w="15" w:type="dxa"/>
            </w:tcMar>
            <w:vAlign w:val="bottom"/>
          </w:tcPr>
          <w:p>
            <w:pPr>
              <w:spacing w:line="594" w:lineRule="exact"/>
              <w:rPr>
                <w:rFonts w:hint="default" w:ascii="Times New Roman" w:hAnsi="Times New Roman"/>
                <w:color w:val="000000"/>
                <w:sz w:val="22"/>
                <w:szCs w:val="22"/>
              </w:rPr>
            </w:pPr>
          </w:p>
        </w:tc>
        <w:tc>
          <w:tcPr>
            <w:tcW w:w="2639" w:type="dxa"/>
            <w:tcBorders>
              <w:top w:val="nil"/>
              <w:left w:val="nil"/>
              <w:bottom w:val="nil"/>
              <w:right w:val="nil"/>
            </w:tcBorders>
            <w:tcMar>
              <w:top w:w="15" w:type="dxa"/>
              <w:left w:w="15" w:type="dxa"/>
              <w:right w:w="15" w:type="dxa"/>
            </w:tcMar>
            <w:vAlign w:val="bottom"/>
          </w:tcPr>
          <w:p>
            <w:pPr>
              <w:spacing w:line="594" w:lineRule="exact"/>
              <w:jc w:val="right"/>
              <w:textAlignment w:val="bottom"/>
              <w:rPr>
                <w:rFonts w:hint="default" w:ascii="Times New Roman" w:hAnsi="Times New Roman"/>
                <w:color w:val="000000"/>
              </w:rPr>
            </w:pPr>
            <w:r>
              <w:rPr>
                <w:rFonts w:hint="default" w:ascii="Times New Roman" w:hAnsi="Times New Roman"/>
                <w:color w:val="000000"/>
              </w:rPr>
              <w:t>单位：</w:t>
            </w:r>
            <w:r>
              <w:rPr>
                <w:rFonts w:hint="default" w:ascii="Times New Roman" w:hAnsi="Times New Roman"/>
              </w:rPr>
              <w:t>万元</w:t>
            </w:r>
          </w:p>
        </w:tc>
      </w:tr>
      <w:tr>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年末结转和结余</w:t>
            </w:r>
          </w:p>
        </w:tc>
      </w:tr>
      <w:tr>
        <w:tblPrEx>
          <w:tblCellMar>
            <w:top w:w="0" w:type="dxa"/>
            <w:left w:w="0" w:type="dxa"/>
            <w:bottom w:w="0" w:type="dxa"/>
            <w:right w:w="0" w:type="dxa"/>
          </w:tblCellMar>
        </w:tblPrEx>
        <w:trPr>
          <w:trHeight w:val="594"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594"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合计</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rPr>
              <w:t xml:space="preserve">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rPr>
              <w:t xml:space="preserve"> </w:t>
            </w:r>
          </w:p>
        </w:tc>
      </w:tr>
    </w:tbl>
    <w:p>
      <w:pPr>
        <w:spacing w:line="594" w:lineRule="exact"/>
        <w:rPr>
          <w:rFonts w:hint="default" w:ascii="Times New Roman" w:hAnsi="Times New Roman"/>
          <w:sz w:val="21"/>
          <w:szCs w:val="21"/>
        </w:rPr>
      </w:pPr>
      <w:r>
        <w:rPr>
          <w:rFonts w:hint="default" w:ascii="Times New Roman" w:hAnsi="Times New Roman"/>
          <w:sz w:val="21"/>
          <w:szCs w:val="21"/>
        </w:rPr>
        <w:t>备注：本表反映单位本年度政府性基金预算财政拨款收入支出及结转和结余情况。本单位无政府性基金收支，故本表无数据。</w:t>
      </w:r>
      <w:r>
        <w:rPr>
          <w:rFonts w:hint="default" w:ascii="Times New Roman" w:hAnsi="Times New Roman"/>
          <w:sz w:val="21"/>
          <w:szCs w:val="21"/>
        </w:rPr>
        <w:br w:type="textWrapping"/>
      </w:r>
      <w:r>
        <w:rPr>
          <w:rFonts w:hint="default" w:ascii="Times New Roman" w:hAnsi="Times New Roman"/>
          <w:sz w:val="21"/>
          <w:szCs w:val="21"/>
        </w:rPr>
        <w:br w:type="textWrapping"/>
      </w:r>
    </w:p>
    <w:p>
      <w:pPr>
        <w:spacing w:line="594" w:lineRule="exact"/>
        <w:rPr>
          <w:rFonts w:hint="default" w:ascii="Times New Roman" w:hAnsi="Times New Roman"/>
          <w:sz w:val="21"/>
          <w:szCs w:val="21"/>
        </w:rPr>
      </w:pPr>
      <w:r>
        <w:rPr>
          <w:rFonts w:hint="default" w:ascii="Times New Roman" w:hAnsi="Times New Roman"/>
          <w:sz w:val="21"/>
          <w:szCs w:val="21"/>
        </w:rPr>
        <w:br w:type="page"/>
      </w:r>
    </w:p>
    <w:tbl>
      <w:tblPr>
        <w:tblStyle w:val="6"/>
        <w:tblW w:w="22220" w:type="dxa"/>
        <w:tblInd w:w="0" w:type="dxa"/>
        <w:tblLayout w:type="fixed"/>
        <w:tblCellMar>
          <w:top w:w="0" w:type="dxa"/>
          <w:left w:w="0" w:type="dxa"/>
          <w:bottom w:w="0" w:type="dxa"/>
          <w:right w:w="0" w:type="dxa"/>
        </w:tblCellMar>
      </w:tblPr>
      <w:tblGrid>
        <w:gridCol w:w="2729"/>
        <w:gridCol w:w="4420"/>
        <w:gridCol w:w="4736"/>
        <w:gridCol w:w="5423"/>
        <w:gridCol w:w="4912"/>
      </w:tblGrid>
      <w:tr>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tcMar>
              <w:top w:w="15" w:type="dxa"/>
              <w:left w:w="15" w:type="dxa"/>
              <w:right w:w="15" w:type="dxa"/>
            </w:tcMar>
            <w:vAlign w:val="bottom"/>
          </w:tcPr>
          <w:p>
            <w:pPr>
              <w:spacing w:line="594" w:lineRule="exact"/>
              <w:jc w:val="center"/>
              <w:textAlignment w:val="bottom"/>
              <w:rPr>
                <w:rFonts w:hint="default" w:ascii="Times New Roman" w:hAnsi="Times New Roman"/>
                <w:b/>
                <w:color w:val="000000"/>
                <w:sz w:val="40"/>
                <w:szCs w:val="40"/>
              </w:rPr>
            </w:pPr>
            <w:r>
              <w:rPr>
                <w:rFonts w:hint="default" w:ascii="Times New Roman" w:hAnsi="Times New Roman"/>
                <w:b/>
                <w:color w:val="000000"/>
                <w:sz w:val="44"/>
                <w:szCs w:val="44"/>
              </w:rPr>
              <w:t>国有资本经营预算财政拨款支出决算表</w:t>
            </w:r>
          </w:p>
        </w:tc>
      </w:tr>
      <w:tr>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tcMar>
              <w:top w:w="15" w:type="dxa"/>
              <w:left w:w="15" w:type="dxa"/>
              <w:right w:w="15" w:type="dxa"/>
            </w:tcMar>
            <w:vAlign w:val="bottom"/>
          </w:tcPr>
          <w:p>
            <w:pPr>
              <w:spacing w:line="594" w:lineRule="exact"/>
              <w:rPr>
                <w:rFonts w:hint="default" w:ascii="Times New Roman" w:hAnsi="Times New Roman"/>
                <w:color w:val="000000"/>
                <w:sz w:val="20"/>
                <w:szCs w:val="20"/>
              </w:rPr>
            </w:pPr>
            <w:r>
              <w:rPr>
                <w:rFonts w:hint="default" w:ascii="Times New Roman" w:hAnsi="Times New Roman"/>
              </w:rPr>
              <w:t>公开单位</w:t>
            </w:r>
            <w:r>
              <w:rPr>
                <w:rFonts w:hint="default" w:ascii="Times New Roman" w:hAnsi="Times New Roman"/>
                <w:color w:val="000000"/>
              </w:rPr>
              <w:t>： 中共垫江县委政法委员会（本级）</w:t>
            </w:r>
          </w:p>
        </w:tc>
        <w:tc>
          <w:tcPr>
            <w:tcW w:w="4736" w:type="dxa"/>
            <w:tcBorders>
              <w:top w:val="nil"/>
              <w:left w:val="nil"/>
              <w:bottom w:val="nil"/>
              <w:right w:val="nil"/>
            </w:tcBorders>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5423" w:type="dxa"/>
            <w:tcBorders>
              <w:top w:val="nil"/>
              <w:left w:val="nil"/>
              <w:bottom w:val="nil"/>
              <w:right w:val="nil"/>
            </w:tcBorders>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4912" w:type="dxa"/>
            <w:tcBorders>
              <w:top w:val="nil"/>
              <w:left w:val="nil"/>
              <w:bottom w:val="nil"/>
              <w:right w:val="nil"/>
            </w:tcBorders>
            <w:tcMar>
              <w:top w:w="15" w:type="dxa"/>
              <w:left w:w="15" w:type="dxa"/>
              <w:right w:w="15" w:type="dxa"/>
            </w:tcMar>
            <w:vAlign w:val="bottom"/>
          </w:tcPr>
          <w:p>
            <w:pPr>
              <w:spacing w:line="594" w:lineRule="exact"/>
              <w:jc w:val="right"/>
              <w:textAlignment w:val="bottom"/>
              <w:rPr>
                <w:rFonts w:hint="default" w:ascii="Times New Roman" w:hAnsi="Times New Roman"/>
                <w:color w:val="000000"/>
              </w:rPr>
            </w:pPr>
            <w:r>
              <w:rPr>
                <w:rFonts w:hint="default" w:ascii="Times New Roman" w:hAnsi="Times New Roman"/>
                <w:color w:val="000000"/>
              </w:rPr>
              <w:t>公开08表</w:t>
            </w:r>
          </w:p>
        </w:tc>
      </w:tr>
      <w:tr>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tcMar>
              <w:top w:w="15" w:type="dxa"/>
              <w:left w:w="15" w:type="dxa"/>
              <w:right w:w="15" w:type="dxa"/>
            </w:tcMar>
            <w:vAlign w:val="bottom"/>
          </w:tcPr>
          <w:p>
            <w:pPr>
              <w:spacing w:line="594" w:lineRule="exact"/>
              <w:rPr>
                <w:rFonts w:hint="default" w:ascii="Times New Roman" w:hAnsi="Times New Roman"/>
                <w:color w:val="000000"/>
                <w:sz w:val="22"/>
                <w:szCs w:val="22"/>
              </w:rPr>
            </w:pPr>
          </w:p>
        </w:tc>
        <w:tc>
          <w:tcPr>
            <w:tcW w:w="4736" w:type="dxa"/>
            <w:tcBorders>
              <w:top w:val="nil"/>
              <w:left w:val="nil"/>
              <w:bottom w:val="nil"/>
              <w:right w:val="nil"/>
            </w:tcBorders>
            <w:tcMar>
              <w:top w:w="15" w:type="dxa"/>
              <w:left w:w="15" w:type="dxa"/>
              <w:right w:w="15" w:type="dxa"/>
            </w:tcMar>
            <w:vAlign w:val="bottom"/>
          </w:tcPr>
          <w:p>
            <w:pPr>
              <w:spacing w:line="594" w:lineRule="exact"/>
              <w:rPr>
                <w:rFonts w:hint="default" w:ascii="Times New Roman" w:hAnsi="Times New Roman"/>
                <w:color w:val="000000"/>
                <w:sz w:val="22"/>
                <w:szCs w:val="22"/>
              </w:rPr>
            </w:pPr>
          </w:p>
        </w:tc>
        <w:tc>
          <w:tcPr>
            <w:tcW w:w="5423" w:type="dxa"/>
            <w:tcBorders>
              <w:top w:val="nil"/>
              <w:left w:val="nil"/>
              <w:bottom w:val="nil"/>
              <w:right w:val="nil"/>
            </w:tcBorders>
            <w:tcMar>
              <w:top w:w="15" w:type="dxa"/>
              <w:left w:w="15" w:type="dxa"/>
              <w:right w:w="15" w:type="dxa"/>
            </w:tcMar>
            <w:vAlign w:val="bottom"/>
          </w:tcPr>
          <w:p>
            <w:pPr>
              <w:spacing w:line="594" w:lineRule="exact"/>
              <w:rPr>
                <w:rFonts w:hint="default" w:ascii="Times New Roman" w:hAnsi="Times New Roman"/>
                <w:color w:val="000000"/>
                <w:sz w:val="22"/>
                <w:szCs w:val="22"/>
              </w:rPr>
            </w:pPr>
          </w:p>
        </w:tc>
        <w:tc>
          <w:tcPr>
            <w:tcW w:w="4912" w:type="dxa"/>
            <w:tcBorders>
              <w:top w:val="nil"/>
              <w:left w:val="nil"/>
              <w:bottom w:val="nil"/>
              <w:right w:val="nil"/>
            </w:tcBorders>
            <w:tcMar>
              <w:top w:w="15" w:type="dxa"/>
              <w:left w:w="15" w:type="dxa"/>
              <w:right w:w="15" w:type="dxa"/>
            </w:tcMar>
            <w:vAlign w:val="bottom"/>
          </w:tcPr>
          <w:p>
            <w:pPr>
              <w:spacing w:line="594" w:lineRule="exact"/>
              <w:jc w:val="right"/>
              <w:textAlignment w:val="bottom"/>
              <w:rPr>
                <w:rFonts w:hint="default" w:ascii="Times New Roman" w:hAnsi="Times New Roman"/>
                <w:color w:val="000000"/>
              </w:rPr>
            </w:pPr>
            <w:r>
              <w:rPr>
                <w:rFonts w:hint="default" w:ascii="Times New Roman" w:hAnsi="Times New Roman"/>
                <w:color w:val="000000"/>
              </w:rPr>
              <w:t>单位：</w:t>
            </w:r>
            <w:r>
              <w:rPr>
                <w:rFonts w:hint="default" w:ascii="Times New Roman" w:hAnsi="Times New Roman"/>
              </w:rPr>
              <w:t>万元</w:t>
            </w:r>
          </w:p>
        </w:tc>
      </w:tr>
      <w:tr>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594" w:lineRule="exact"/>
              <w:jc w:val="center"/>
              <w:textAlignment w:val="bottom"/>
              <w:rPr>
                <w:rFonts w:hint="default" w:ascii="Times New Roman" w:hAnsi="Times New Roman"/>
                <w:b/>
                <w:color w:val="000000"/>
                <w:sz w:val="22"/>
                <w:szCs w:val="22"/>
              </w:rPr>
            </w:pPr>
            <w:r>
              <w:rPr>
                <w:rFonts w:hint="default" w:ascii="Times New Roman" w:hAnsi="Times New Roman"/>
                <w:b/>
                <w:color w:val="000000"/>
                <w:sz w:val="22"/>
                <w:szCs w:val="22"/>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594" w:lineRule="exact"/>
              <w:jc w:val="center"/>
              <w:textAlignment w:val="bottom"/>
              <w:rPr>
                <w:rFonts w:hint="default" w:ascii="Times New Roman" w:hAnsi="Times New Roman"/>
                <w:b/>
                <w:color w:val="000000"/>
                <w:sz w:val="22"/>
                <w:szCs w:val="22"/>
              </w:rPr>
            </w:pPr>
            <w:r>
              <w:rPr>
                <w:rFonts w:hint="default" w:ascii="Times New Roman" w:hAnsi="Times New Roman"/>
                <w:b/>
                <w:color w:val="000000"/>
                <w:sz w:val="22"/>
                <w:szCs w:val="22"/>
              </w:rPr>
              <w:t>本年支出</w:t>
            </w:r>
          </w:p>
        </w:tc>
      </w:tr>
      <w:tr>
        <w:tblPrEx>
          <w:tblCellMar>
            <w:top w:w="0" w:type="dxa"/>
            <w:left w:w="0" w:type="dxa"/>
            <w:bottom w:w="0" w:type="dxa"/>
            <w:right w:w="0" w:type="dxa"/>
          </w:tblCellMar>
        </w:tblPrEx>
        <w:trPr>
          <w:trHeight w:val="594"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项目支出</w:t>
            </w:r>
          </w:p>
        </w:tc>
      </w:tr>
      <w:tr>
        <w:tblPrEx>
          <w:tblCellMar>
            <w:top w:w="0" w:type="dxa"/>
            <w:left w:w="0" w:type="dxa"/>
            <w:bottom w:w="0" w:type="dxa"/>
            <w:right w:w="0" w:type="dxa"/>
          </w:tblCellMar>
        </w:tblPrEx>
        <w:trPr>
          <w:trHeight w:val="594"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594"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594"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合计</w:t>
            </w:r>
          </w:p>
        </w:tc>
        <w:tc>
          <w:tcPr>
            <w:tcW w:w="4736"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rPr>
              <w:t xml:space="preserve"> </w:t>
            </w:r>
          </w:p>
        </w:tc>
        <w:tc>
          <w:tcPr>
            <w:tcW w:w="5423" w:type="dxa"/>
            <w:tcBorders>
              <w:top w:val="nil"/>
              <w:left w:val="nil"/>
              <w:bottom w:val="single" w:color="000000" w:sz="4" w:space="0"/>
              <w:right w:val="single" w:color="000000" w:sz="4" w:space="0"/>
            </w:tcBorders>
            <w:tcMar>
              <w:top w:w="15" w:type="dxa"/>
              <w:left w:w="15" w:type="dxa"/>
              <w:right w:w="15" w:type="dxa"/>
            </w:tcMar>
            <w:vAlign w:val="center"/>
          </w:tcPr>
          <w:p>
            <w:pPr>
              <w:spacing w:line="594" w:lineRule="exact"/>
              <w:jc w:val="right"/>
              <w:rPr>
                <w:rFonts w:hint="default" w:ascii="Times New Roman" w:hAnsi="Times New Roman"/>
                <w:b/>
                <w:color w:val="000000"/>
                <w:sz w:val="22"/>
                <w:szCs w:val="22"/>
              </w:rPr>
            </w:pPr>
          </w:p>
        </w:tc>
        <w:tc>
          <w:tcPr>
            <w:tcW w:w="491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594" w:lineRule="exact"/>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rPr>
              <w:t xml:space="preserve"> </w:t>
            </w:r>
          </w:p>
        </w:tc>
      </w:tr>
    </w:tbl>
    <w:p>
      <w:pPr>
        <w:spacing w:line="594" w:lineRule="exact"/>
        <w:rPr>
          <w:rFonts w:hint="default" w:ascii="Times New Roman" w:hAnsi="Times New Roman"/>
          <w:sz w:val="21"/>
          <w:szCs w:val="21"/>
        </w:rPr>
      </w:pPr>
      <w:r>
        <w:rPr>
          <w:rFonts w:hint="default" w:ascii="Times New Roman" w:hAnsi="Times New Roman"/>
          <w:sz w:val="21"/>
          <w:szCs w:val="21"/>
        </w:rPr>
        <w:t>备注：本表反映单位本年度国有资本经营预算财政拨款支出情况。本单位无国有资本经营收支，故本表无数据。</w:t>
      </w:r>
      <w:r>
        <w:rPr>
          <w:rFonts w:hint="default" w:ascii="Times New Roman" w:hAnsi="Times New Roman"/>
          <w:sz w:val="21"/>
          <w:szCs w:val="21"/>
        </w:rPr>
        <w:br w:type="textWrapping"/>
      </w:r>
      <w:r>
        <w:rPr>
          <w:rFonts w:hint="default" w:ascii="Times New Roman" w:hAnsi="Times New Roman"/>
          <w:sz w:val="21"/>
          <w:szCs w:val="21"/>
        </w:rPr>
        <w:br w:type="textWrapping"/>
      </w:r>
    </w:p>
    <w:p>
      <w:pPr>
        <w:spacing w:line="594" w:lineRule="exact"/>
        <w:rPr>
          <w:rFonts w:hint="default" w:ascii="Times New Roman" w:hAnsi="Times New Roman"/>
          <w:sz w:val="21"/>
          <w:szCs w:val="21"/>
        </w:rPr>
      </w:pPr>
      <w:r>
        <w:rPr>
          <w:rFonts w:hint="default" w:ascii="Times New Roman" w:hAnsi="Times New Roman"/>
          <w:sz w:val="21"/>
          <w:szCs w:val="21"/>
        </w:rPr>
        <w:br w:type="page"/>
      </w:r>
    </w:p>
    <w:tbl>
      <w:tblPr>
        <w:tblStyle w:val="6"/>
        <w:tblW w:w="22168" w:type="dxa"/>
        <w:tblInd w:w="0" w:type="dxa"/>
        <w:tblLayout w:type="fixed"/>
        <w:tblCellMar>
          <w:top w:w="0" w:type="dxa"/>
          <w:left w:w="0" w:type="dxa"/>
          <w:bottom w:w="0" w:type="dxa"/>
          <w:right w:w="0" w:type="dxa"/>
        </w:tblCellMar>
      </w:tblPr>
      <w:tblGrid>
        <w:gridCol w:w="5159"/>
        <w:gridCol w:w="3822"/>
        <w:gridCol w:w="3281"/>
        <w:gridCol w:w="6581"/>
        <w:gridCol w:w="3325"/>
      </w:tblGrid>
      <w:tr>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tcMar>
              <w:top w:w="15" w:type="dxa"/>
              <w:left w:w="15" w:type="dxa"/>
              <w:right w:w="15" w:type="dxa"/>
            </w:tcMar>
            <w:vAlign w:val="bottom"/>
          </w:tcPr>
          <w:p>
            <w:pPr>
              <w:spacing w:line="594" w:lineRule="exact"/>
              <w:jc w:val="center"/>
              <w:textAlignment w:val="bottom"/>
              <w:rPr>
                <w:rFonts w:hint="default" w:ascii="Times New Roman" w:hAnsi="Times New Roman"/>
                <w:b/>
                <w:color w:val="000000"/>
                <w:sz w:val="40"/>
                <w:szCs w:val="40"/>
              </w:rPr>
            </w:pPr>
            <w:r>
              <w:rPr>
                <w:rFonts w:hint="default" w:ascii="Times New Roman" w:hAnsi="Times New Roman"/>
                <w:b/>
                <w:color w:val="000000"/>
                <w:sz w:val="44"/>
                <w:szCs w:val="44"/>
              </w:rPr>
              <w:t>机构运行信息表</w:t>
            </w:r>
          </w:p>
        </w:tc>
      </w:tr>
      <w:tr>
        <w:tblPrEx>
          <w:tblCellMar>
            <w:top w:w="0" w:type="dxa"/>
            <w:left w:w="0" w:type="dxa"/>
            <w:bottom w:w="0" w:type="dxa"/>
            <w:right w:w="0" w:type="dxa"/>
          </w:tblCellMar>
        </w:tblPrEx>
        <w:trPr>
          <w:trHeight w:val="255" w:hRule="atLeast"/>
        </w:trPr>
        <w:tc>
          <w:tcPr>
            <w:tcW w:w="5159" w:type="dxa"/>
            <w:tcBorders>
              <w:top w:val="nil"/>
              <w:left w:val="nil"/>
              <w:bottom w:val="nil"/>
              <w:right w:val="nil"/>
            </w:tcBorders>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3822" w:type="dxa"/>
            <w:tcBorders>
              <w:top w:val="nil"/>
              <w:left w:val="nil"/>
              <w:bottom w:val="nil"/>
              <w:right w:val="nil"/>
            </w:tcBorders>
            <w:tcMar>
              <w:top w:w="15" w:type="dxa"/>
              <w:left w:w="15" w:type="dxa"/>
              <w:right w:w="15" w:type="dxa"/>
            </w:tcMar>
            <w:vAlign w:val="bottom"/>
          </w:tcPr>
          <w:p>
            <w:pPr>
              <w:spacing w:line="594" w:lineRule="exact"/>
              <w:jc w:val="center"/>
              <w:rPr>
                <w:rFonts w:hint="default" w:ascii="Times New Roman" w:hAnsi="Times New Roman"/>
                <w:color w:val="000000"/>
                <w:sz w:val="20"/>
                <w:szCs w:val="20"/>
              </w:rPr>
            </w:pPr>
          </w:p>
        </w:tc>
        <w:tc>
          <w:tcPr>
            <w:tcW w:w="3281" w:type="dxa"/>
            <w:tcBorders>
              <w:top w:val="nil"/>
              <w:left w:val="nil"/>
              <w:bottom w:val="nil"/>
              <w:right w:val="nil"/>
            </w:tcBorders>
            <w:tcMar>
              <w:top w:w="15" w:type="dxa"/>
              <w:left w:w="15" w:type="dxa"/>
              <w:right w:w="15" w:type="dxa"/>
            </w:tcMar>
            <w:vAlign w:val="bottom"/>
          </w:tcPr>
          <w:p>
            <w:pPr>
              <w:spacing w:line="594" w:lineRule="exact"/>
              <w:jc w:val="right"/>
              <w:rPr>
                <w:rFonts w:hint="default" w:ascii="Times New Roman" w:hAnsi="Times New Roman"/>
                <w:color w:val="000000"/>
                <w:sz w:val="20"/>
                <w:szCs w:val="20"/>
              </w:rPr>
            </w:pPr>
          </w:p>
        </w:tc>
        <w:tc>
          <w:tcPr>
            <w:tcW w:w="6581" w:type="dxa"/>
            <w:tcBorders>
              <w:top w:val="nil"/>
              <w:left w:val="nil"/>
              <w:bottom w:val="nil"/>
              <w:right w:val="nil"/>
            </w:tcBorders>
            <w:tcMar>
              <w:top w:w="15" w:type="dxa"/>
              <w:left w:w="15" w:type="dxa"/>
              <w:right w:w="15" w:type="dxa"/>
            </w:tcMar>
            <w:vAlign w:val="bottom"/>
          </w:tcPr>
          <w:p>
            <w:pPr>
              <w:spacing w:line="594" w:lineRule="exact"/>
              <w:rPr>
                <w:rFonts w:hint="default" w:ascii="Times New Roman" w:hAnsi="Times New Roman"/>
                <w:color w:val="000000"/>
                <w:sz w:val="20"/>
                <w:szCs w:val="20"/>
              </w:rPr>
            </w:pPr>
          </w:p>
        </w:tc>
        <w:tc>
          <w:tcPr>
            <w:tcW w:w="3325" w:type="dxa"/>
            <w:tcBorders>
              <w:top w:val="nil"/>
              <w:left w:val="nil"/>
              <w:bottom w:val="nil"/>
              <w:right w:val="nil"/>
            </w:tcBorders>
            <w:tcMar>
              <w:top w:w="15" w:type="dxa"/>
              <w:left w:w="15" w:type="dxa"/>
              <w:right w:w="15" w:type="dxa"/>
            </w:tcMar>
            <w:vAlign w:val="bottom"/>
          </w:tcPr>
          <w:p>
            <w:pPr>
              <w:spacing w:line="594" w:lineRule="exact"/>
              <w:jc w:val="right"/>
              <w:textAlignment w:val="bottom"/>
              <w:rPr>
                <w:rFonts w:hint="default" w:ascii="Times New Roman" w:hAnsi="Times New Roman"/>
                <w:color w:val="000000"/>
              </w:rPr>
            </w:pPr>
            <w:r>
              <w:rPr>
                <w:rFonts w:hint="default" w:ascii="Times New Roman" w:hAnsi="Times New Roman"/>
                <w:color w:val="000000"/>
              </w:rPr>
              <w:t>公开09表</w:t>
            </w:r>
          </w:p>
        </w:tc>
      </w:tr>
      <w:tr>
        <w:tblPrEx>
          <w:tblCellMar>
            <w:top w:w="0" w:type="dxa"/>
            <w:left w:w="0" w:type="dxa"/>
            <w:bottom w:w="0" w:type="dxa"/>
            <w:right w:w="0" w:type="dxa"/>
          </w:tblCellMar>
        </w:tblPrEx>
        <w:trPr>
          <w:trHeight w:val="285" w:hRule="atLeast"/>
        </w:trPr>
        <w:tc>
          <w:tcPr>
            <w:tcW w:w="5159" w:type="dxa"/>
            <w:tcBorders>
              <w:top w:val="nil"/>
              <w:left w:val="nil"/>
              <w:bottom w:val="nil"/>
              <w:right w:val="nil"/>
            </w:tcBorders>
            <w:tcMar>
              <w:top w:w="15" w:type="dxa"/>
              <w:left w:w="15" w:type="dxa"/>
              <w:right w:w="15" w:type="dxa"/>
            </w:tcMar>
            <w:vAlign w:val="bottom"/>
          </w:tcPr>
          <w:p>
            <w:pPr>
              <w:spacing w:line="594" w:lineRule="exact"/>
              <w:textAlignment w:val="bottom"/>
              <w:rPr>
                <w:rFonts w:hint="default" w:ascii="Times New Roman" w:hAnsi="Times New Roman"/>
                <w:color w:val="000000"/>
                <w:sz w:val="22"/>
                <w:szCs w:val="22"/>
              </w:rPr>
            </w:pPr>
            <w:r>
              <w:rPr>
                <w:rFonts w:hint="default" w:ascii="Times New Roman" w:hAnsi="Times New Roman"/>
              </w:rPr>
              <w:t>公开单位</w:t>
            </w:r>
            <w:r>
              <w:rPr>
                <w:rFonts w:hint="default" w:ascii="Times New Roman" w:hAnsi="Times New Roman"/>
                <w:color w:val="000000"/>
              </w:rPr>
              <w:t>： 中共垫江县委政法委员会（本级）</w:t>
            </w:r>
          </w:p>
        </w:tc>
        <w:tc>
          <w:tcPr>
            <w:tcW w:w="3822" w:type="dxa"/>
            <w:tcBorders>
              <w:top w:val="nil"/>
              <w:left w:val="nil"/>
              <w:bottom w:val="nil"/>
              <w:right w:val="nil"/>
            </w:tcBorders>
            <w:tcMar>
              <w:top w:w="15" w:type="dxa"/>
              <w:left w:w="15" w:type="dxa"/>
              <w:right w:w="15" w:type="dxa"/>
            </w:tcMar>
            <w:vAlign w:val="bottom"/>
          </w:tcPr>
          <w:p>
            <w:pPr>
              <w:spacing w:line="594" w:lineRule="exact"/>
              <w:jc w:val="center"/>
              <w:rPr>
                <w:rFonts w:hint="default" w:ascii="Times New Roman" w:hAnsi="Times New Roman"/>
                <w:color w:val="000000"/>
                <w:sz w:val="22"/>
                <w:szCs w:val="22"/>
              </w:rPr>
            </w:pPr>
          </w:p>
        </w:tc>
        <w:tc>
          <w:tcPr>
            <w:tcW w:w="3281" w:type="dxa"/>
            <w:tcBorders>
              <w:top w:val="nil"/>
              <w:left w:val="nil"/>
              <w:bottom w:val="nil"/>
              <w:right w:val="nil"/>
            </w:tcBorders>
            <w:tcMar>
              <w:top w:w="15" w:type="dxa"/>
              <w:left w:w="15" w:type="dxa"/>
              <w:right w:w="15" w:type="dxa"/>
            </w:tcMar>
            <w:vAlign w:val="bottom"/>
          </w:tcPr>
          <w:p>
            <w:pPr>
              <w:spacing w:line="594" w:lineRule="exact"/>
              <w:jc w:val="right"/>
              <w:rPr>
                <w:rFonts w:hint="default" w:ascii="Times New Roman" w:hAnsi="Times New Roman"/>
                <w:color w:val="000000"/>
                <w:sz w:val="22"/>
                <w:szCs w:val="22"/>
              </w:rPr>
            </w:pPr>
          </w:p>
        </w:tc>
        <w:tc>
          <w:tcPr>
            <w:tcW w:w="6581" w:type="dxa"/>
            <w:tcBorders>
              <w:top w:val="nil"/>
              <w:left w:val="nil"/>
              <w:bottom w:val="nil"/>
              <w:right w:val="nil"/>
            </w:tcBorders>
            <w:tcMar>
              <w:top w:w="15" w:type="dxa"/>
              <w:left w:w="15" w:type="dxa"/>
              <w:right w:w="15" w:type="dxa"/>
            </w:tcMar>
            <w:vAlign w:val="bottom"/>
          </w:tcPr>
          <w:p>
            <w:pPr>
              <w:spacing w:line="594" w:lineRule="exact"/>
              <w:rPr>
                <w:rFonts w:hint="default" w:ascii="Times New Roman" w:hAnsi="Times New Roman"/>
                <w:color w:val="000000"/>
                <w:sz w:val="22"/>
                <w:szCs w:val="22"/>
              </w:rPr>
            </w:pPr>
          </w:p>
        </w:tc>
        <w:tc>
          <w:tcPr>
            <w:tcW w:w="3325" w:type="dxa"/>
            <w:tcBorders>
              <w:top w:val="nil"/>
              <w:left w:val="nil"/>
              <w:bottom w:val="nil"/>
              <w:right w:val="nil"/>
            </w:tcBorders>
            <w:tcMar>
              <w:top w:w="15" w:type="dxa"/>
              <w:left w:w="15" w:type="dxa"/>
              <w:right w:w="15" w:type="dxa"/>
            </w:tcMar>
            <w:vAlign w:val="bottom"/>
          </w:tcPr>
          <w:p>
            <w:pPr>
              <w:spacing w:line="594" w:lineRule="exact"/>
              <w:jc w:val="right"/>
              <w:textAlignment w:val="bottom"/>
              <w:rPr>
                <w:rFonts w:hint="default" w:ascii="Times New Roman" w:hAnsi="Times New Roman"/>
                <w:color w:val="000000"/>
              </w:rPr>
            </w:pPr>
            <w:r>
              <w:rPr>
                <w:rFonts w:hint="default" w:ascii="Times New Roman" w:hAnsi="Times New Roman"/>
                <w:color w:val="000000"/>
              </w:rPr>
              <w:t>单位：</w:t>
            </w:r>
            <w:r>
              <w:rPr>
                <w:rFonts w:hint="default" w:ascii="Times New Roman" w:hAnsi="Times New Roman"/>
              </w:rPr>
              <w:t>万元</w:t>
            </w:r>
          </w:p>
        </w:tc>
      </w:tr>
      <w:tr>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预算数</w:t>
            </w:r>
          </w:p>
        </w:tc>
        <w:tc>
          <w:tcPr>
            <w:tcW w:w="3281"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决算数</w:t>
            </w:r>
          </w:p>
        </w:tc>
        <w:tc>
          <w:tcPr>
            <w:tcW w:w="658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项  目</w:t>
            </w:r>
          </w:p>
        </w:tc>
        <w:tc>
          <w:tcPr>
            <w:tcW w:w="3325"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决算数</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一、“三公”经费支出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四、机关运行经费</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1"/>
                <w:szCs w:val="21"/>
              </w:rPr>
              <w:t xml:space="preserve">59.36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1"/>
                <w:szCs w:val="21"/>
              </w:rPr>
              <w:t xml:space="preserve">4.21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1"/>
                <w:szCs w:val="21"/>
              </w:rPr>
              <w:t xml:space="preserve">4.21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1"/>
                <w:szCs w:val="21"/>
              </w:rPr>
              <w:t xml:space="preserve">59.36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1"/>
                <w:szCs w:val="21"/>
              </w:rPr>
              <w:t xml:space="preserve">3.21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1"/>
                <w:szCs w:val="21"/>
              </w:rPr>
              <w:t xml:space="preserve">3.21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五、资产信息</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1"/>
                <w:szCs w:val="21"/>
              </w:rPr>
              <w:t xml:space="preserve">1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1"/>
                <w:szCs w:val="21"/>
              </w:rPr>
              <w:t xml:space="preserve">3.21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1"/>
                <w:szCs w:val="21"/>
              </w:rPr>
              <w:t xml:space="preserve">3.21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1"/>
                <w:szCs w:val="21"/>
              </w:rPr>
              <w:t xml:space="preserve">1.00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1"/>
                <w:szCs w:val="21"/>
              </w:rPr>
              <w:t xml:space="preserve">1.00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1"/>
                <w:szCs w:val="21"/>
              </w:rPr>
              <w:t xml:space="preserve">1.00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1"/>
                <w:szCs w:val="21"/>
              </w:rPr>
              <w:t xml:space="preserve">1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1"/>
                <w:szCs w:val="21"/>
              </w:rPr>
              <w:t xml:space="preserve">1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六、政府采购支出信息</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94"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1"/>
                <w:szCs w:val="21"/>
              </w:rPr>
              <w:t xml:space="preserve">15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1"/>
                <w:szCs w:val="21"/>
              </w:rPr>
              <w:t xml:space="preserve">100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二、会议费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1"/>
                <w:szCs w:val="21"/>
              </w:rPr>
              <w:t xml:space="preserve">1.23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ascii="Times New Roman" w:hAnsi="Times New Roman"/>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594" w:lineRule="exact"/>
              <w:jc w:val="right"/>
              <w:rPr>
                <w:rFonts w:hint="default" w:ascii="Times New Roman" w:hAnsi="Times New Roman"/>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textAlignment w:val="center"/>
              <w:rPr>
                <w:rFonts w:hint="default" w:ascii="Times New Roman" w:hAnsi="Times New Roman"/>
                <w:color w:val="000000"/>
                <w:sz w:val="22"/>
                <w:szCs w:val="22"/>
              </w:rPr>
            </w:pPr>
            <w:r>
              <w:rPr>
                <w:rFonts w:hint="default" w:ascii="Times New Roman" w:hAnsi="Times New Roman"/>
                <w:color w:val="000000"/>
                <w:sz w:val="22"/>
                <w:szCs w:val="22"/>
              </w:rPr>
              <w:t>三、培训费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jc w:val="right"/>
              <w:textAlignment w:val="bottom"/>
              <w:rPr>
                <w:rFonts w:hint="default" w:ascii="Times New Roman" w:hAnsi="Times New Roman"/>
                <w:color w:val="000000"/>
                <w:sz w:val="20"/>
                <w:szCs w:val="20"/>
              </w:rPr>
            </w:pPr>
            <w:r>
              <w:rPr>
                <w:rFonts w:hint="default" w:ascii="Times New Roman" w:hAnsi="Times New Roman"/>
                <w:color w:val="000000"/>
                <w:sz w:val="21"/>
                <w:szCs w:val="21"/>
              </w:rPr>
              <w:t xml:space="preserve">19.25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ascii="Times New Roman" w:hAnsi="Times New Roman"/>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594" w:lineRule="exact"/>
              <w:jc w:val="right"/>
              <w:rPr>
                <w:rFonts w:hint="default" w:ascii="Times New Roman" w:hAnsi="Times New Roman"/>
                <w:color w:val="000000"/>
                <w:sz w:val="20"/>
                <w:szCs w:val="20"/>
              </w:rPr>
            </w:pPr>
          </w:p>
        </w:tc>
      </w:tr>
    </w:tbl>
    <w:p>
      <w:pPr>
        <w:spacing w:line="594" w:lineRule="exact"/>
        <w:rPr>
          <w:rFonts w:hint="default" w:ascii="Times New Roman" w:hAnsi="Times New Roman"/>
          <w:sz w:val="21"/>
          <w:szCs w:val="21"/>
        </w:rPr>
      </w:pPr>
      <w:r>
        <w:rPr>
          <w:rFonts w:hint="default" w:ascii="Times New Roman" w:hAnsi="Times New Roman"/>
          <w:sz w:val="21"/>
          <w:szCs w:val="21"/>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sz w:val="21"/>
          <w:szCs w:val="21"/>
        </w:rPr>
        <w:br w:type="textWrapping"/>
      </w:r>
      <w:r>
        <w:rPr>
          <w:rFonts w:hint="default" w:ascii="Times New Roman" w:hAnsi="Times New Roman"/>
          <w:sz w:val="21"/>
          <w:szCs w:val="21"/>
        </w:rPr>
        <w:t xml:space="preserve">      2.本套报表金额单位转换时可能存在尾数误差。</w:t>
      </w:r>
      <w:r>
        <w:rPr>
          <w:rFonts w:hint="default" w:ascii="Times New Roman" w:hAnsi="Times New Roman"/>
          <w:sz w:val="21"/>
          <w:szCs w:val="21"/>
        </w:rPr>
        <w:br w:type="textWrapping"/>
      </w:r>
      <w:r>
        <w:rPr>
          <w:rFonts w:hint="default" w:ascii="Times New Roman" w:hAnsi="Times New Roman"/>
          <w:sz w:val="21"/>
          <w:szCs w:val="21"/>
        </w:rPr>
        <w:br w:type="textWrapping"/>
      </w:r>
    </w:p>
    <w:p>
      <w:pPr>
        <w:spacing w:line="594" w:lineRule="exact"/>
        <w:rPr>
          <w:rFonts w:hint="default" w:ascii="Times New Roman" w:hAnsi="Times New Roman"/>
          <w:color w:val="000000"/>
          <w:sz w:val="21"/>
          <w:szCs w:val="21"/>
        </w:rPr>
      </w:pPr>
    </w:p>
    <w:p>
      <w:pPr>
        <w:spacing w:line="594" w:lineRule="exact"/>
        <w:rPr>
          <w:rFonts w:hint="default" w:ascii="Times New Roman" w:hAnsi="Times New Roman"/>
          <w:color w:val="000000"/>
          <w:sz w:val="21"/>
          <w:szCs w:val="21"/>
        </w:rPr>
      </w:pPr>
    </w:p>
    <w:p>
      <w:pPr>
        <w:spacing w:line="594" w:lineRule="exact"/>
        <w:rPr>
          <w:rFonts w:hint="default" w:ascii="Times New Roman" w:hAnsi="Times New Roman"/>
          <w:color w:val="000000"/>
          <w:sz w:val="21"/>
          <w:szCs w:val="21"/>
        </w:rPr>
      </w:pPr>
    </w:p>
    <w:p>
      <w:pPr>
        <w:spacing w:line="594" w:lineRule="exact"/>
        <w:rPr>
          <w:rFonts w:hint="default" w:ascii="Times New Roman" w:hAnsi="Times New Roman"/>
          <w:color w:val="000000"/>
          <w:sz w:val="21"/>
          <w:szCs w:val="21"/>
        </w:rPr>
      </w:pPr>
    </w:p>
    <w:p>
      <w:pPr>
        <w:spacing w:line="594" w:lineRule="exact"/>
        <w:rPr>
          <w:rFonts w:hint="default" w:ascii="Times New Roman" w:hAnsi="Times New Roman"/>
          <w:color w:val="000000"/>
          <w:sz w:val="21"/>
          <w:szCs w:val="21"/>
        </w:rPr>
      </w:pPr>
    </w:p>
    <w:p>
      <w:pPr>
        <w:spacing w:line="594" w:lineRule="exact"/>
        <w:rPr>
          <w:rFonts w:hint="default" w:ascii="Times New Roman" w:hAnsi="Times New Roman"/>
          <w:color w:val="000000"/>
          <w:sz w:val="21"/>
          <w:szCs w:val="21"/>
        </w:rPr>
      </w:pPr>
    </w:p>
    <w:p>
      <w:pPr>
        <w:spacing w:line="594" w:lineRule="exact"/>
        <w:rPr>
          <w:rFonts w:hint="default" w:ascii="Times New Roman" w:hAnsi="Times New Roman"/>
          <w:color w:val="000000"/>
          <w:sz w:val="21"/>
          <w:szCs w:val="21"/>
        </w:rPr>
      </w:pPr>
    </w:p>
    <w:p>
      <w:pPr>
        <w:spacing w:line="594" w:lineRule="exact"/>
        <w:rPr>
          <w:rFonts w:hint="default" w:ascii="Times New Roman" w:hAnsi="Times New Roman"/>
          <w:color w:val="000000"/>
          <w:sz w:val="21"/>
          <w:szCs w:val="21"/>
        </w:rPr>
      </w:pPr>
    </w:p>
    <w:p>
      <w:pPr>
        <w:spacing w:line="594" w:lineRule="exact"/>
        <w:rPr>
          <w:rFonts w:hint="default" w:ascii="Times New Roman" w:hAnsi="Times New Roman"/>
          <w:color w:val="000000"/>
          <w:sz w:val="21"/>
          <w:szCs w:val="21"/>
        </w:rPr>
      </w:pPr>
    </w:p>
    <w:p>
      <w:pPr>
        <w:pStyle w:val="10"/>
        <w:autoSpaceDE w:val="0"/>
        <w:spacing w:line="594" w:lineRule="exact"/>
        <w:ind w:firstLine="0" w:firstLineChars="0"/>
        <w:rPr>
          <w:rFonts w:ascii="Times New Roman" w:hAnsi="Times New Roman"/>
          <w:sz w:val="21"/>
          <w:szCs w:val="21"/>
        </w:rPr>
      </w:pPr>
    </w:p>
    <w:sectPr>
      <w:headerReference r:id="rId4" w:type="default"/>
      <w:footerReference r:id="rId5" w:type="default"/>
      <w:pgSz w:w="23811" w:h="16838" w:orient="landscape"/>
      <w:pgMar w:top="1984" w:right="1446" w:bottom="1644" w:left="1446"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2"/>
                            <w:rPr>
                              <w:rFonts w:hint="default"/>
                            </w:rPr>
                          </w:pPr>
                          <w:r>
                            <w:fldChar w:fldCharType="begin"/>
                          </w:r>
                          <w:r>
                            <w:instrText xml:space="preserve"> PAGE  \* MERGEFORMAT </w:instrText>
                          </w:r>
                          <w:r>
                            <w:fldChar w:fldCharType="separate"/>
                          </w:r>
                          <w:r>
                            <w:rPr>
                              <w:rFonts w:hint="default"/>
                            </w:rPr>
                            <w:t>- 13 -</w:t>
                          </w:r>
                          <w: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uXW5UtAAAAAFAQAADwAAAAAA&#10;AAABACAAAAAiAAAAZHJzL2Rvd25yZXYueG1sUEsBAhQAFAAAAAgAh07iQGuL3jKpAQAAQQMAAA4A&#10;AAAAAAAAAQAgAAAAHwEAAGRycy9lMm9Eb2MueG1sUEsFBgAAAAAGAAYAWQEAADoFAAAAAA==&#10;">
              <v:fill on="f" focussize="0,0"/>
              <v:stroke on="f"/>
              <v:imagedata o:title=""/>
              <o:lock v:ext="edit" aspectratio="f"/>
              <v:textbox inset="0mm,0mm,0mm,0mm" style="mso-fit-shape-to-text:t;">
                <w:txbxContent>
                  <w:p>
                    <w:pPr>
                      <w:pStyle w:val="2"/>
                      <w:rPr>
                        <w:rFonts w:hint="default"/>
                      </w:rPr>
                    </w:pPr>
                    <w:r>
                      <w:fldChar w:fldCharType="begin"/>
                    </w:r>
                    <w:r>
                      <w:instrText xml:space="preserve"> PAGE  \* MERGEFORMAT </w:instrText>
                    </w:r>
                    <w:r>
                      <w:fldChar w:fldCharType="separate"/>
                    </w:r>
                    <w:r>
                      <w:rPr>
                        <w:rFonts w:hint="default"/>
                      </w:rPr>
                      <w:t>- 13 -</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12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14 -</w:t>
                          </w:r>
                          <w:r>
                            <w:fldChar w:fldCharType="end"/>
                          </w:r>
                          <w:r>
                            <w:t xml:space="preserve"> </w:t>
                          </w:r>
                        </w:p>
                      </w:txbxContent>
                    </wps:txbx>
                    <wps:bodyPr wrap="none" lIns="0" tIns="0" rIns="0" bIns="0">
                      <a:spAutoFit/>
                    </wps:bodyPr>
                  </wps:wsp>
                </a:graphicData>
              </a:graphic>
            </wp:anchor>
          </w:drawing>
        </mc:Choice>
        <mc:Fallback>
          <w:pict>
            <v:rect id="文本框 127" o:spid="_x0000_s1026" o:spt="1"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uXW5UtAAAAAFAQAADwAAAAAAAAABACAA&#10;AAAiAAAAZHJzL2Rvd25yZXYueG1sUEsBAhQAFAAAAAgAh07iQEvKsd2jAQAANwMAAA4AAAAAAAAA&#10;AQAgAAAAHwEAAGRycy9lMm9Eb2MueG1sUEsFBgAAAAAGAAYAWQEAADQFAAAAAA==&#10;">
              <v:fill on="f" focussize="0,0"/>
              <v:stroke on="f"/>
              <v:imagedata o:title=""/>
              <o:lock v:ext="edit"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14 -</w:t>
                    </w:r>
                    <w:r>
                      <w:fldChar w:fldCharType="end"/>
                    </w:r>
                    <w:r>
                      <w:t xml:space="preserve"> </w:t>
                    </w:r>
                  </w:p>
                </w:txbxContent>
              </v:textbox>
            </v:rect>
          </w:pict>
        </mc:Fallback>
      </mc:AlternateContent>
    </w: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 name="文本框 126"/>
              <wp:cNvGraphicFramePr/>
              <a:graphic xmlns:a="http://schemas.openxmlformats.org/drawingml/2006/main">
                <a:graphicData uri="http://schemas.microsoft.com/office/word/2010/wordprocessingShape">
                  <wps:wsp>
                    <wps:cNvSpPr/>
                    <wps:spPr>
                      <a:xfrm>
                        <a:off x="0" y="0"/>
                        <a:ext cx="1828800" cy="220980"/>
                      </a:xfrm>
                      <a:prstGeom prst="rect">
                        <a:avLst/>
                      </a:prstGeom>
                      <a:noFill/>
                      <a:ln>
                        <a:noFill/>
                      </a:ln>
                    </wps:spPr>
                    <wps:txbx>
                      <w:txbxContent>
                        <w:p>
                          <w:pPr>
                            <w:pStyle w:val="2"/>
                            <w:jc w:val="both"/>
                            <w:rPr>
                              <w:rFonts w:hint="default" w:cs="宋体"/>
                            </w:rPr>
                          </w:pPr>
                          <w:r>
                            <w:rPr>
                              <w:rFonts w:cs="宋体"/>
                            </w:rPr>
                            <w:t>— 27.1 —</w:t>
                          </w:r>
                        </w:p>
                      </w:txbxContent>
                    </wps:txbx>
                    <wps:bodyPr wrap="none" lIns="0" tIns="0" rIns="0" bIns="0"/>
                  </wps:wsp>
                </a:graphicData>
              </a:graphic>
            </wp:anchor>
          </w:drawing>
        </mc:Choice>
        <mc:Fallback>
          <w:pict>
            <v:rect id="文本框 126" o:spid="_x0000_s1026" o:spt="1"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b4uWN2AAAAAoBAAAPAAAAAAAAAAEAIAAA&#10;ACIAAABkcnMvZG93bnJldi54bWxQSwECFAAUAAAACACHTuJAJKO3opoBAAAcAwAADgAAAAAAAAAB&#10;ACAAAAAnAQAAZHJzL2Uyb0RvYy54bWxQSwUGAAAAAAYABgBZAQAAMwUAAAAA&#10;">
              <v:fill on="f" focussize="0,0"/>
              <v:stroke on="f"/>
              <v:imagedata o:title=""/>
              <o:lock v:ext="edit" aspectratio="f"/>
              <v:textbox inset="0mm,0mm,0mm,0mm">
                <w:txbxContent>
                  <w:p>
                    <w:pPr>
                      <w:pStyle w:val="2"/>
                      <w:jc w:val="both"/>
                      <w:rPr>
                        <w:rFonts w:hint="default" w:cs="宋体"/>
                      </w:rPr>
                    </w:pPr>
                    <w:r>
                      <w:rPr>
                        <w:rFonts w:cs="宋体"/>
                      </w:rPr>
                      <w:t>— 27.1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139B21C4"/>
    <w:multiLevelType w:val="singleLevel"/>
    <w:tmpl w:val="139B21C4"/>
    <w:lvl w:ilvl="0" w:tentative="0">
      <w:start w:val="4"/>
      <w:numFmt w:val="chineseCounting"/>
      <w:suff w:val="nothing"/>
      <w:lvlText w:val="（%1）"/>
      <w:lvlJc w:val="left"/>
      <w:rPr>
        <w:rFonts w:hint="eastAsia"/>
      </w:rPr>
    </w:lvl>
  </w:abstractNum>
  <w:abstractNum w:abstractNumId="2">
    <w:nsid w:val="240DE0E4"/>
    <w:multiLevelType w:val="singleLevel"/>
    <w:tmpl w:val="240DE0E4"/>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xMzI2NjU4ODI2OGI4OGNmZWRjNGZhNjU5MGE5YTgifQ=="/>
  </w:docVars>
  <w:rsids>
    <w:rsidRoot w:val="00B03CCD"/>
    <w:rsid w:val="001D3C5B"/>
    <w:rsid w:val="003E38BE"/>
    <w:rsid w:val="00550ABE"/>
    <w:rsid w:val="00622459"/>
    <w:rsid w:val="007B419D"/>
    <w:rsid w:val="009B67B8"/>
    <w:rsid w:val="00B03CCD"/>
    <w:rsid w:val="00B65C74"/>
    <w:rsid w:val="00F73F90"/>
    <w:rsid w:val="01474EBF"/>
    <w:rsid w:val="01BA7218"/>
    <w:rsid w:val="01F3521E"/>
    <w:rsid w:val="03B87EA0"/>
    <w:rsid w:val="03E3214F"/>
    <w:rsid w:val="044C50BA"/>
    <w:rsid w:val="05BC6D49"/>
    <w:rsid w:val="06194FF1"/>
    <w:rsid w:val="06A2550B"/>
    <w:rsid w:val="06F80EE2"/>
    <w:rsid w:val="07001CCA"/>
    <w:rsid w:val="075678DB"/>
    <w:rsid w:val="079D7CC7"/>
    <w:rsid w:val="08051BCA"/>
    <w:rsid w:val="082C7695"/>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5994FDF"/>
    <w:rsid w:val="36C9128A"/>
    <w:rsid w:val="37841E99"/>
    <w:rsid w:val="37BF1123"/>
    <w:rsid w:val="383C3F15"/>
    <w:rsid w:val="38BE4696"/>
    <w:rsid w:val="3939115E"/>
    <w:rsid w:val="39B82A39"/>
    <w:rsid w:val="39C42CA8"/>
    <w:rsid w:val="39C47C46"/>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3FE672D3"/>
    <w:rsid w:val="4004000C"/>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9DD72F6"/>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557D34"/>
    <w:rsid w:val="71C34D91"/>
    <w:rsid w:val="72DB435C"/>
    <w:rsid w:val="72E2613A"/>
    <w:rsid w:val="72F771F4"/>
    <w:rsid w:val="73934AD2"/>
    <w:rsid w:val="74DB77B6"/>
    <w:rsid w:val="750837F0"/>
    <w:rsid w:val="754758CF"/>
    <w:rsid w:val="764F62AB"/>
    <w:rsid w:val="765C45EC"/>
    <w:rsid w:val="768A7619"/>
    <w:rsid w:val="772E1EBA"/>
    <w:rsid w:val="781926BC"/>
    <w:rsid w:val="790E52EE"/>
    <w:rsid w:val="796D60A4"/>
    <w:rsid w:val="79A031D5"/>
    <w:rsid w:val="7A1525F7"/>
    <w:rsid w:val="7B420052"/>
    <w:rsid w:val="7BD06A28"/>
    <w:rsid w:val="7C3A7C0B"/>
    <w:rsid w:val="7C5248E4"/>
    <w:rsid w:val="7C566698"/>
    <w:rsid w:val="7C5866A3"/>
    <w:rsid w:val="7D7406BB"/>
    <w:rsid w:val="7DE94331"/>
    <w:rsid w:val="7E8B002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2">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31</Pages>
  <Words>2213</Words>
  <Characters>12617</Characters>
  <Lines>105</Lines>
  <Paragraphs>29</Paragraphs>
  <TotalTime>4</TotalTime>
  <ScaleCrop>false</ScaleCrop>
  <LinksUpToDate>false</LinksUpToDate>
  <CharactersWithSpaces>14801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向毅</cp:lastModifiedBy>
  <dcterms:modified xsi:type="dcterms:W3CDTF">2024-09-11T07:15:16Z</dcterms:modified>
  <dc:title>中共垫江县委政法委员会（本级）2023年度决算公开说明</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00247A1FCCFC4CDAAAF0A79E240461EF_13</vt:lpwstr>
  </property>
</Properties>
</file>