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垫江县政协信息中心</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1.负责“垫江政协”门户网站的建设和维护工作；</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2.负责政协系统信息工作的收集、整理、传输工作；</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3.负责政协机关办公自动化工作；</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4.负责县政协全委会、常委会以及机关内部会议的相关信息保障工作；</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5.负责《重庆政协报》垫江通联站的工作；</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6.加强与市政协和区县政协信息交流。</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16"/>
        <w:tabs>
          <w:tab w:val="center" w:pos="4153"/>
          <w:tab w:val="left" w:pos="7275"/>
        </w:tabs>
        <w:spacing w:line="600" w:lineRule="exact"/>
        <w:ind w:firstLine="640"/>
        <w:jc w:val="left"/>
        <w:rPr>
          <w:rFonts w:hint="eastAsia" w:ascii="方正仿宋_GBK" w:hAnsi="仿宋_GB2312" w:eastAsia="方正仿宋_GBK" w:cs="仿宋_GB2312"/>
          <w:sz w:val="32"/>
        </w:rPr>
      </w:pPr>
      <w:r>
        <w:rPr>
          <w:rFonts w:hint="eastAsia" w:ascii="方正仿宋_GBK" w:hAnsi="仿宋_GB2312" w:eastAsia="方正仿宋_GBK" w:cs="仿宋_GB2312"/>
          <w:sz w:val="32"/>
          <w:lang w:val="en-US" w:eastAsia="zh-CN"/>
        </w:rPr>
        <w:t>1</w:t>
      </w:r>
      <w:r>
        <w:rPr>
          <w:rFonts w:hint="eastAsia" w:ascii="方正仿宋_GBK" w:hAnsi="仿宋_GB2312" w:eastAsia="方正仿宋_GBK" w:cs="仿宋_GB2312"/>
          <w:sz w:val="32"/>
        </w:rPr>
        <w:t>.</w:t>
      </w:r>
      <w:r>
        <w:rPr>
          <w:rFonts w:hint="eastAsia"/>
        </w:rPr>
        <w:t xml:space="preserve"> </w:t>
      </w:r>
      <w:r>
        <w:rPr>
          <w:rFonts w:hint="eastAsia" w:ascii="方正仿宋_GBK" w:hAnsi="仿宋_GB2312" w:eastAsia="方正仿宋_GBK" w:cs="仿宋_GB2312"/>
          <w:sz w:val="32"/>
        </w:rPr>
        <w:t>信息中心综合科，负责县政协网站建设与维护、机关妇女工作；负责信息中心职工政工等工作；协助经济委工作。</w:t>
      </w:r>
    </w:p>
    <w:p>
      <w:pPr>
        <w:pStyle w:val="16"/>
        <w:tabs>
          <w:tab w:val="center" w:pos="4153"/>
          <w:tab w:val="left" w:pos="7275"/>
        </w:tabs>
        <w:spacing w:line="600" w:lineRule="exact"/>
        <w:ind w:firstLine="640"/>
        <w:jc w:val="left"/>
        <w:rPr>
          <w:rFonts w:hint="eastAsia" w:ascii="仿宋_GB2312" w:hAnsi="仿宋" w:eastAsia="仿宋_GB2312"/>
          <w:sz w:val="32"/>
          <w:szCs w:val="32"/>
        </w:rPr>
      </w:pPr>
      <w:r>
        <w:rPr>
          <w:rFonts w:hint="eastAsia" w:ascii="方正仿宋_GBK" w:hAnsi="仿宋_GB2312" w:eastAsia="方正仿宋_GBK" w:cs="仿宋_GB2312"/>
          <w:sz w:val="32"/>
          <w:lang w:val="en-US" w:eastAsia="zh-CN"/>
        </w:rPr>
        <w:t>2</w:t>
      </w:r>
      <w:r>
        <w:rPr>
          <w:rFonts w:hint="eastAsia" w:ascii="方正仿宋_GBK" w:hAnsi="仿宋_GB2312" w:eastAsia="方正仿宋_GBK" w:cs="仿宋_GB2312"/>
          <w:sz w:val="32"/>
        </w:rPr>
        <w:t>.</w:t>
      </w:r>
      <w:r>
        <w:rPr>
          <w:rFonts w:hint="eastAsia"/>
        </w:rPr>
        <w:t xml:space="preserve"> </w:t>
      </w:r>
      <w:r>
        <w:rPr>
          <w:rFonts w:hint="eastAsia" w:ascii="方正仿宋_GBK" w:hAnsi="仿宋_GB2312" w:eastAsia="方正仿宋_GBK" w:cs="仿宋_GB2312"/>
          <w:sz w:val="32"/>
        </w:rPr>
        <w:t>信息中心信息科，负责信息宣传、政协活动影像资料收集整理、网络安全、机关支部（城市基层党建）等工作；负责机关节能减排、爱国卫生、垃圾分类等工作；协助教科卫体和文化文史委工作。</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3．人员情况</w:t>
      </w:r>
      <w:r>
        <w:rPr>
          <w:rFonts w:hint="eastAsia" w:ascii="仿宋_GB2312" w:hAnsi="仿宋" w:eastAsia="仿宋_GB2312"/>
          <w:sz w:val="32"/>
          <w:szCs w:val="32"/>
          <w:lang w:eastAsia="zh-CN"/>
        </w:rPr>
        <w:t>。</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2023年底</w:t>
      </w:r>
      <w:r>
        <w:rPr>
          <w:rFonts w:hint="eastAsia" w:ascii="仿宋_GB2312" w:hAnsi="仿宋" w:eastAsia="仿宋_GB2312"/>
          <w:sz w:val="32"/>
          <w:szCs w:val="32"/>
          <w:lang w:eastAsia="zh-CN"/>
        </w:rPr>
        <w:t>，编制人员</w:t>
      </w:r>
      <w:r>
        <w:rPr>
          <w:rFonts w:hint="eastAsia" w:ascii="仿宋_GB2312" w:hAnsi="仿宋" w:eastAsia="仿宋_GB2312"/>
          <w:sz w:val="32"/>
          <w:szCs w:val="32"/>
          <w:lang w:val="en-US" w:eastAsia="zh-CN"/>
        </w:rPr>
        <w:t>5人，在职5人。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2023年度收入总计116.22万元，支出总计</w:t>
      </w:r>
      <w:r>
        <w:rPr>
          <w:rFonts w:ascii="方正仿宋_GBK" w:hAnsi="方正仿宋_GBK" w:eastAsia="方正仿宋_GBK" w:cs="方正仿宋_GBK"/>
          <w:sz w:val="32"/>
          <w:szCs w:val="32"/>
        </w:rPr>
        <w:t>116.22</w:t>
      </w:r>
      <w:r>
        <w:rPr>
          <w:rFonts w:ascii="方正仿宋_GBK" w:hAnsi="方正仿宋_GBK" w:eastAsia="方正仿宋_GBK" w:cs="方正仿宋_GBK"/>
          <w:sz w:val="32"/>
          <w:szCs w:val="32"/>
          <w:shd w:val="clear" w:color="auto" w:fill="FFFFFF"/>
        </w:rPr>
        <w:t>万元。收支较上年决算数增加15.77万元，增长15.70%，主要原因是</w:t>
      </w:r>
      <w:r>
        <w:rPr>
          <w:rFonts w:hint="eastAsia" w:ascii="方正仿宋_GBK" w:hAnsi="方正仿宋_GBK" w:eastAsia="方正仿宋_GBK" w:cs="方正仿宋_GBK"/>
          <w:sz w:val="32"/>
          <w:szCs w:val="32"/>
          <w:shd w:val="clear" w:color="auto" w:fill="FFFFFF"/>
          <w:lang w:eastAsia="zh-CN"/>
        </w:rPr>
        <w:t>正常的职工工资福利增长导致的财政拨款收支较上年决算有一定幅度的增长。</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2023年度收入合计116.22万元，较上年决算数增加15.77万元，增长15.70%，主要原因是</w:t>
      </w:r>
      <w:r>
        <w:rPr>
          <w:rFonts w:hint="eastAsia" w:ascii="方正仿宋_GBK" w:hAnsi="方正仿宋_GBK" w:eastAsia="方正仿宋_GBK" w:cs="方正仿宋_GBK"/>
          <w:sz w:val="32"/>
          <w:szCs w:val="32"/>
          <w:shd w:val="clear" w:color="auto" w:fill="FFFFFF"/>
          <w:lang w:eastAsia="zh-CN"/>
        </w:rPr>
        <w:t>正常的职工工资福利增长导致的财政拨款收入较上年决算有一定幅度的增长。</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116.22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116.22</w:t>
      </w:r>
      <w:r>
        <w:rPr>
          <w:rFonts w:ascii="方正仿宋_GBK" w:hAnsi="方正仿宋_GBK" w:eastAsia="方正仿宋_GBK" w:cs="方正仿宋_GBK"/>
          <w:sz w:val="32"/>
          <w:szCs w:val="32"/>
          <w:shd w:val="clear" w:color="auto" w:fill="FFFFFF"/>
        </w:rPr>
        <w:t>万元，较上年决算数增加15.77万元，增长15.70%，主要原因是</w:t>
      </w:r>
      <w:r>
        <w:rPr>
          <w:rFonts w:hint="eastAsia" w:ascii="方正仿宋_GBK" w:hAnsi="方正仿宋_GBK" w:eastAsia="方正仿宋_GBK" w:cs="方正仿宋_GBK"/>
          <w:sz w:val="32"/>
          <w:szCs w:val="32"/>
          <w:shd w:val="clear" w:color="auto" w:fill="FFFFFF"/>
          <w:lang w:eastAsia="zh-CN"/>
        </w:rPr>
        <w:t>正常的职工工资福利增长导致的财政拨款支出较上年决算有一定幅度的增长。</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116.22</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eastAsia="zh-CN"/>
        </w:rPr>
        <w:t>本单位为</w:t>
      </w:r>
      <w:bookmarkStart w:id="0" w:name="_GoBack"/>
      <w:bookmarkEnd w:id="0"/>
      <w:r>
        <w:rPr>
          <w:rFonts w:hint="eastAsia" w:ascii="方正仿宋_GBK" w:hAnsi="方正仿宋_GBK" w:eastAsia="方正仿宋_GBK" w:cs="方正仿宋_GBK"/>
          <w:sz w:val="32"/>
          <w:szCs w:val="32"/>
          <w:shd w:val="clear" w:color="auto" w:fill="FFFFFF"/>
          <w:lang w:eastAsia="zh-CN"/>
        </w:rPr>
        <w:t>全额拨款事业单位，无其他收入来源，也无结转结余资金。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2023年度财政拨款收、支总计116.22万元。与2022年相比，财政拨款收、支总计各增加15.77万元，增长15.70%。主要原因是</w:t>
      </w:r>
      <w:r>
        <w:rPr>
          <w:rFonts w:hint="eastAsia" w:ascii="方正仿宋_GBK" w:hAnsi="方正仿宋_GBK" w:eastAsia="方正仿宋_GBK" w:cs="方正仿宋_GBK"/>
          <w:sz w:val="32"/>
          <w:szCs w:val="32"/>
          <w:shd w:val="clear" w:color="auto" w:fill="FFFFFF"/>
          <w:lang w:eastAsia="zh-CN"/>
        </w:rPr>
        <w:t>正常的职工工资福利增长导致的财政拨款收支较上年有一定幅度的增长。</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116.22</w:t>
      </w:r>
      <w:r>
        <w:rPr>
          <w:rFonts w:ascii="方正仿宋_GBK" w:hAnsi="方正仿宋_GBK" w:eastAsia="方正仿宋_GBK" w:cs="方正仿宋_GBK"/>
          <w:sz w:val="32"/>
          <w:szCs w:val="32"/>
          <w:shd w:val="clear" w:color="auto" w:fill="FFFFFF"/>
        </w:rPr>
        <w:t>万元，较上年决算数增加15.77万元，增长15.70%。主要原因是</w:t>
      </w:r>
      <w:r>
        <w:rPr>
          <w:rFonts w:hint="eastAsia" w:ascii="方正仿宋_GBK" w:hAnsi="方正仿宋_GBK" w:eastAsia="方正仿宋_GBK" w:cs="方正仿宋_GBK"/>
          <w:sz w:val="32"/>
          <w:szCs w:val="32"/>
          <w:shd w:val="clear" w:color="auto" w:fill="FFFFFF"/>
          <w:lang w:eastAsia="zh-CN"/>
        </w:rPr>
        <w:t>正常的职工工资福利增长导致的财政拨款收入较上年决算有一定幅度的增长。</w:t>
      </w:r>
      <w:r>
        <w:rPr>
          <w:rFonts w:ascii="方正仿宋_GBK" w:hAnsi="方正仿宋_GBK" w:eastAsia="方正仿宋_GBK" w:cs="方正仿宋_GBK"/>
          <w:sz w:val="32"/>
          <w:szCs w:val="32"/>
          <w:shd w:val="clear" w:color="auto" w:fill="FFFFFF"/>
        </w:rPr>
        <w:t>较年初预算数增加14.97万元，增长14.79%。主要原因是</w:t>
      </w:r>
      <w:r>
        <w:rPr>
          <w:rFonts w:hint="eastAsia" w:ascii="方正仿宋_GBK" w:hAnsi="方正仿宋_GBK" w:eastAsia="方正仿宋_GBK" w:cs="方正仿宋_GBK"/>
          <w:sz w:val="32"/>
          <w:szCs w:val="32"/>
          <w:shd w:val="clear" w:color="auto" w:fill="FFFFFF"/>
          <w:lang w:eastAsia="zh-CN"/>
        </w:rPr>
        <w:t>正常的职工工资福利增长导致的财政拨款收入较年初预算有一定幅度的增长。</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116.22</w:t>
      </w:r>
      <w:r>
        <w:rPr>
          <w:rFonts w:ascii="方正仿宋_GBK" w:hAnsi="方正仿宋_GBK" w:eastAsia="方正仿宋_GBK" w:cs="方正仿宋_GBK"/>
          <w:sz w:val="32"/>
          <w:szCs w:val="32"/>
          <w:shd w:val="clear" w:color="auto" w:fill="FFFFFF"/>
        </w:rPr>
        <w:t>万元，较上年决算数增加15.77万元，增长15.70%。主要原因是</w:t>
      </w:r>
      <w:r>
        <w:rPr>
          <w:rFonts w:hint="eastAsia" w:ascii="方正仿宋_GBK" w:hAnsi="方正仿宋_GBK" w:eastAsia="方正仿宋_GBK" w:cs="方正仿宋_GBK"/>
          <w:sz w:val="32"/>
          <w:szCs w:val="32"/>
          <w:shd w:val="clear" w:color="auto" w:fill="FFFFFF"/>
          <w:lang w:eastAsia="zh-CN"/>
        </w:rPr>
        <w:t>正常的职工工资福利增长导致的财政拨款支出较上年决算有一定幅度的增长。</w:t>
      </w:r>
      <w:r>
        <w:rPr>
          <w:rFonts w:ascii="方正仿宋_GBK" w:hAnsi="方正仿宋_GBK" w:eastAsia="方正仿宋_GBK" w:cs="方正仿宋_GBK"/>
          <w:sz w:val="32"/>
          <w:szCs w:val="32"/>
          <w:shd w:val="clear" w:color="auto" w:fill="FFFFFF"/>
        </w:rPr>
        <w:t>较年初预算数增加14.97万元，增长14.79%。主要原因是</w:t>
      </w:r>
      <w:r>
        <w:rPr>
          <w:rFonts w:hint="eastAsia" w:ascii="方正仿宋_GBK" w:hAnsi="方正仿宋_GBK" w:eastAsia="方正仿宋_GBK" w:cs="方正仿宋_GBK"/>
          <w:sz w:val="32"/>
          <w:szCs w:val="32"/>
          <w:shd w:val="clear" w:color="auto" w:fill="FFFFFF"/>
          <w:lang w:eastAsia="zh-CN"/>
        </w:rPr>
        <w:t>正常的职工工资福利增长导致的财政拨款支出较年初预算有一定幅度的增长。</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eastAsia="zh-CN"/>
        </w:rPr>
        <w:t>本单位全额拨款事业单位，无其他收入来源，也无结转结余资金。</w:t>
      </w:r>
    </w:p>
    <w:p>
      <w:pPr>
        <w:pStyle w:val="6"/>
        <w:snapToGrid w:val="0"/>
        <w:spacing w:before="0" w:beforeAutospacing="0" w:after="0" w:afterAutospacing="0" w:line="600" w:lineRule="exact"/>
        <w:ind w:firstLine="643" w:firstLineChars="200"/>
        <w:jc w:val="both"/>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hd w:val="clear" w:color="auto" w:fill="FFFFFF"/>
        <w:ind w:firstLine="640" w:firstLineChars="200"/>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98.28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84.56</w:t>
      </w:r>
      <w:r>
        <w:rPr>
          <w:rFonts w:ascii="方正仿宋_GBK" w:hAnsi="方正仿宋_GBK" w:eastAsia="方正仿宋_GBK" w:cs="方正仿宋_GBK"/>
          <w:sz w:val="32"/>
          <w:szCs w:val="32"/>
          <w:shd w:val="clear" w:color="auto" w:fill="FFFFFF"/>
        </w:rPr>
        <w:t>%，较年初预算数增加15.42万元，增长18.61%，主要原因是</w:t>
      </w:r>
      <w:r>
        <w:rPr>
          <w:rFonts w:hint="eastAsia" w:ascii="方正仿宋_GBK" w:hAnsi="方正仿宋_GBK" w:eastAsia="方正仿宋_GBK" w:cs="方正仿宋_GBK"/>
          <w:sz w:val="32"/>
          <w:szCs w:val="32"/>
          <w:shd w:val="clear" w:color="auto" w:fill="FFFFFF"/>
          <w:lang w:eastAsia="zh-CN"/>
        </w:rPr>
        <w:t>正常的职工工资福利增长导致的财政拨款支出较年初预算有一定幅度的增长。</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%，较年初预算数减少0.30万元，下降93.75%，主要原因是</w:t>
      </w:r>
      <w:r>
        <w:rPr>
          <w:rFonts w:hint="eastAsia" w:ascii="方正仿宋_GBK" w:hAnsi="方正仿宋_GBK" w:eastAsia="方正仿宋_GBK" w:cs="方正仿宋_GBK"/>
          <w:sz w:val="32"/>
          <w:szCs w:val="32"/>
          <w:shd w:val="clear" w:color="auto" w:fill="FFFFFF"/>
          <w:lang w:eastAsia="zh-CN"/>
        </w:rPr>
        <w:t>该项支出有机关统一开支，该项预算调剂到其他项目开支。</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9.25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7.96</w:t>
      </w:r>
      <w:r>
        <w:rPr>
          <w:rFonts w:ascii="方正仿宋_GBK" w:hAnsi="方正仿宋_GBK" w:eastAsia="方正仿宋_GBK" w:cs="方正仿宋_GBK"/>
          <w:sz w:val="32"/>
          <w:szCs w:val="32"/>
          <w:shd w:val="clear" w:color="auto" w:fill="FFFFFF"/>
        </w:rPr>
        <w:t>%，较年初预算数减少0.17万元，下降1.80%，主要原因是</w:t>
      </w:r>
      <w:r>
        <w:rPr>
          <w:rFonts w:hint="eastAsia" w:ascii="方正仿宋_GBK" w:hAnsi="方正仿宋_GBK" w:eastAsia="方正仿宋_GBK" w:cs="方正仿宋_GBK"/>
          <w:sz w:val="32"/>
          <w:szCs w:val="32"/>
          <w:shd w:val="clear" w:color="auto" w:fill="FFFFFF"/>
          <w:lang w:eastAsia="zh-CN"/>
        </w:rPr>
        <w:t>本年申报缴纳数据与年初预算数据小有偏差。</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3.38</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eastAsia="zh-CN"/>
        </w:rPr>
        <w:t>单位严格按预算执行，无偏差。</w:t>
      </w:r>
    </w:p>
    <w:p>
      <w:pPr>
        <w:pStyle w:val="6"/>
        <w:shd w:val="clear" w:color="auto" w:fill="FFFFFF"/>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住房保障支出4.75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4.09</w:t>
      </w:r>
      <w:r>
        <w:rPr>
          <w:rFonts w:ascii="方正仿宋_GBK" w:hAnsi="方正仿宋_GBK" w:eastAsia="方正仿宋_GBK" w:cs="方正仿宋_GBK"/>
          <w:sz w:val="32"/>
          <w:szCs w:val="32"/>
          <w:shd w:val="clear" w:color="auto" w:fill="FFFFFF"/>
        </w:rPr>
        <w:t>%，较年初预算数增加0.04万元，增长0.85%，主要原因是</w:t>
      </w:r>
      <w:r>
        <w:rPr>
          <w:rFonts w:hint="eastAsia" w:ascii="方正仿宋_GBK" w:hAnsi="方正仿宋_GBK" w:eastAsia="方正仿宋_GBK" w:cs="方正仿宋_GBK"/>
          <w:sz w:val="32"/>
          <w:szCs w:val="32"/>
          <w:shd w:val="clear" w:color="auto" w:fill="FFFFFF"/>
          <w:lang w:eastAsia="zh-CN"/>
        </w:rPr>
        <w:t>单位缴纳数据与年初预算数据小有偏差。</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116.22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103.08</w:t>
      </w:r>
      <w:r>
        <w:rPr>
          <w:rFonts w:ascii="方正仿宋_GBK" w:hAnsi="方正仿宋_GBK" w:eastAsia="方正仿宋_GBK" w:cs="方正仿宋_GBK"/>
          <w:sz w:val="32"/>
          <w:szCs w:val="32"/>
          <w:shd w:val="clear" w:color="auto" w:fill="FFFFFF"/>
        </w:rPr>
        <w:t>万元，较上年决算数增加11.12万元，增长12.09%，主要原因是</w:t>
      </w:r>
      <w:r>
        <w:rPr>
          <w:rFonts w:hint="eastAsia" w:ascii="方正仿宋_GBK" w:hAnsi="方正仿宋_GBK" w:eastAsia="方正仿宋_GBK" w:cs="方正仿宋_GBK"/>
          <w:sz w:val="32"/>
          <w:szCs w:val="32"/>
          <w:shd w:val="clear" w:color="auto" w:fill="FFFFFF"/>
          <w:lang w:eastAsia="zh-CN"/>
        </w:rPr>
        <w:t>职工正常工资福利的增长。</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职工的工资、津贴、绩效、社会保险、公积金、体检等费用开支。</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13.14</w:t>
      </w:r>
      <w:r>
        <w:rPr>
          <w:rFonts w:ascii="方正仿宋_GBK" w:hAnsi="方正仿宋_GBK" w:eastAsia="方正仿宋_GBK" w:cs="方正仿宋_GBK"/>
          <w:sz w:val="32"/>
          <w:szCs w:val="32"/>
          <w:shd w:val="clear" w:color="auto" w:fill="FFFFFF"/>
        </w:rPr>
        <w:t>万元，较上年决算数增加4.65万元，增长54.77%，主要原因是</w:t>
      </w:r>
      <w:r>
        <w:rPr>
          <w:rFonts w:hint="eastAsia" w:ascii="方正仿宋_GBK" w:hAnsi="方正仿宋_GBK" w:eastAsia="方正仿宋_GBK" w:cs="方正仿宋_GBK"/>
          <w:sz w:val="32"/>
          <w:szCs w:val="32"/>
          <w:shd w:val="clear" w:color="auto" w:fill="FFFFFF"/>
          <w:lang w:val="en-US" w:eastAsia="zh-CN"/>
        </w:rPr>
        <w:t>2022年疫情原因，多数公务活动未正常开展，因而本年公用经费有所增长。</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办公费、工会经费、公务接待、差旅费、劳务费、福利费等公务费用开支。</w:t>
      </w:r>
    </w:p>
    <w:p>
      <w:pPr>
        <w:pStyle w:val="11"/>
        <w:numPr>
          <w:ilvl w:val="0"/>
          <w:numId w:val="1"/>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政府性基金预算收支决算情况说明</w:t>
      </w:r>
    </w:p>
    <w:p>
      <w:pPr>
        <w:pStyle w:val="11"/>
        <w:numPr>
          <w:ilvl w:val="0"/>
          <w:numId w:val="0"/>
        </w:numPr>
        <w:autoSpaceDE w:val="0"/>
        <w:ind w:firstLine="640" w:firstLineChars="200"/>
        <w:rPr>
          <w:rFonts w:hint="eastAsia"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lang w:eastAsia="zh-CN"/>
        </w:rPr>
        <w:t>本单位</w:t>
      </w:r>
      <w:r>
        <w:rPr>
          <w:rFonts w:hint="eastAsia" w:ascii="楷体" w:hAnsi="楷体" w:eastAsia="楷体" w:cs="楷体"/>
          <w:b w:val="0"/>
          <w:bCs w:val="0"/>
          <w:sz w:val="32"/>
          <w:szCs w:val="32"/>
          <w:shd w:val="clear" w:color="auto" w:fill="FFFFFF"/>
          <w:lang w:val="en-US" w:eastAsia="zh-CN"/>
        </w:rPr>
        <w:t>2023年无政府性基金预算收支。</w:t>
      </w:r>
    </w:p>
    <w:p>
      <w:pPr>
        <w:pStyle w:val="11"/>
        <w:numPr>
          <w:ilvl w:val="0"/>
          <w:numId w:val="1"/>
        </w:numPr>
        <w:autoSpaceDE w:val="0"/>
        <w:ind w:left="0" w:leftChars="0" w:firstLine="643" w:firstLineChars="20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国有资本经营预算财政拨款支出决算情况说明</w:t>
      </w:r>
    </w:p>
    <w:p>
      <w:pPr>
        <w:pStyle w:val="11"/>
        <w:numPr>
          <w:ilvl w:val="0"/>
          <w:numId w:val="0"/>
        </w:numPr>
        <w:autoSpaceDE w:val="0"/>
        <w:ind w:leftChars="200" w:firstLine="320" w:firstLineChars="100"/>
        <w:rPr>
          <w:rFonts w:hint="eastAsia" w:ascii="楷体" w:hAnsi="楷体" w:eastAsia="楷体" w:cs="楷体"/>
          <w:b w:val="0"/>
          <w:bCs w:val="0"/>
          <w:sz w:val="32"/>
          <w:szCs w:val="32"/>
          <w:shd w:val="clear" w:color="auto" w:fill="FFFFFF"/>
          <w:lang w:eastAsia="zh-CN"/>
        </w:rPr>
      </w:pPr>
      <w:r>
        <w:rPr>
          <w:rFonts w:hint="eastAsia" w:ascii="楷体" w:hAnsi="楷体" w:eastAsia="楷体" w:cs="楷体"/>
          <w:b w:val="0"/>
          <w:bCs w:val="0"/>
          <w:sz w:val="32"/>
          <w:szCs w:val="32"/>
          <w:shd w:val="clear" w:color="auto" w:fill="FFFFFF"/>
          <w:lang w:eastAsia="zh-CN"/>
        </w:rPr>
        <w:t>本单位</w:t>
      </w:r>
      <w:r>
        <w:rPr>
          <w:rFonts w:hint="eastAsia" w:ascii="楷体" w:hAnsi="楷体" w:eastAsia="楷体" w:cs="楷体"/>
          <w:b w:val="0"/>
          <w:bCs w:val="0"/>
          <w:sz w:val="32"/>
          <w:szCs w:val="32"/>
          <w:shd w:val="clear" w:color="auto" w:fill="FFFFFF"/>
          <w:lang w:val="en-US" w:eastAsia="zh-CN"/>
        </w:rPr>
        <w:t>2023年无国有资本经营财政拨款</w:t>
      </w:r>
      <w:r>
        <w:rPr>
          <w:rFonts w:hint="eastAsia" w:ascii="楷体" w:hAnsi="楷体" w:eastAsia="楷体" w:cs="楷体"/>
          <w:b w:val="0"/>
          <w:bCs w:val="0"/>
          <w:sz w:val="32"/>
          <w:szCs w:val="32"/>
          <w:shd w:val="clear" w:color="auto" w:fill="FFFFFF"/>
          <w:lang w:eastAsia="zh-CN"/>
        </w:rPr>
        <w:t>收支预算。</w:t>
      </w:r>
    </w:p>
    <w:p>
      <w:pPr>
        <w:pStyle w:val="11"/>
        <w:numPr>
          <w:ilvl w:val="0"/>
          <w:numId w:val="0"/>
        </w:numPr>
        <w:autoSpaceDE w:val="0"/>
        <w:ind w:left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万元，较年初预算数减少1.00万元，下降100.00%，主要原因是</w:t>
      </w:r>
      <w:r>
        <w:rPr>
          <w:rFonts w:hint="eastAsia" w:ascii="方正仿宋_GBK" w:hAnsi="方正仿宋_GBK" w:eastAsia="方正仿宋_GBK" w:cs="方正仿宋_GBK"/>
          <w:sz w:val="32"/>
          <w:szCs w:val="32"/>
          <w:shd w:val="clear" w:color="auto" w:fill="FFFFFF"/>
          <w:lang w:eastAsia="zh-CN"/>
        </w:rPr>
        <w:t>本年度没有该项经费的开支。</w:t>
      </w:r>
      <w:r>
        <w:rPr>
          <w:rFonts w:ascii="方正仿宋_GBK" w:hAnsi="方正仿宋_GBK" w:eastAsia="方正仿宋_GBK" w:cs="方正仿宋_GBK"/>
          <w:sz w:val="32"/>
          <w:szCs w:val="32"/>
          <w:shd w:val="clear" w:color="auto" w:fill="FFFFFF"/>
        </w:rPr>
        <w:t>较上年支出数减少0.01万元，下降100.00%，主要原因是</w:t>
      </w:r>
      <w:r>
        <w:rPr>
          <w:rFonts w:hint="eastAsia" w:ascii="方正仿宋_GBK" w:hAnsi="方正仿宋_GBK" w:eastAsia="方正仿宋_GBK" w:cs="方正仿宋_GBK"/>
          <w:sz w:val="32"/>
          <w:szCs w:val="32"/>
          <w:shd w:val="clear" w:color="auto" w:fill="FFFFFF"/>
          <w:lang w:eastAsia="zh-CN"/>
        </w:rPr>
        <w:t>本年度没有该项经费的开支。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万元，主要是用于</w:t>
      </w:r>
      <w:r>
        <w:rPr>
          <w:rFonts w:ascii="方正仿宋_GBK" w:hAnsi="方正仿宋_GBK" w:eastAsia="方正仿宋_GBK" w:cs="方正仿宋_GBK"/>
          <w:color w:val="auto"/>
          <w:sz w:val="32"/>
          <w:szCs w:val="32"/>
          <w:shd w:val="clear" w:color="auto" w:fill="FFFFFF"/>
        </w:rPr>
        <w:t>因公出国境事。费用支出较年初预算数无增减，主要原因是</w:t>
      </w:r>
      <w:r>
        <w:rPr>
          <w:rFonts w:hint="eastAsia" w:ascii="方正仿宋_GBK" w:hAnsi="方正仿宋_GBK" w:eastAsia="方正仿宋_GBK" w:cs="方正仿宋_GBK"/>
          <w:color w:val="auto"/>
          <w:sz w:val="32"/>
          <w:szCs w:val="32"/>
          <w:shd w:val="clear" w:color="auto" w:fill="FFFFFF"/>
          <w:lang w:eastAsia="zh-CN"/>
        </w:rPr>
        <w:t>无该项开支</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无该项开支。</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单位编制内公务车辆购置</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本单位无该项开支</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eastAsia="zh-CN"/>
        </w:rPr>
        <w:t>本单位无该项开支</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单位编制内公务车辆的运行维护开支。</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eastAsia="zh-CN"/>
        </w:rPr>
        <w:t>单位无该项开支。</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color w:val="auto"/>
          <w:sz w:val="32"/>
          <w:szCs w:val="32"/>
          <w:shd w:val="clear" w:color="auto" w:fill="FFFFFF"/>
          <w:lang w:eastAsia="zh-CN"/>
        </w:rPr>
        <w:t>单位无该项开支。</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color w:val="auto"/>
          <w:sz w:val="32"/>
          <w:szCs w:val="32"/>
          <w:shd w:val="clear" w:color="auto" w:fill="FFFFFF"/>
          <w:lang w:eastAsia="zh-CN"/>
        </w:rPr>
        <w:t>公务交流活动的接待行为的开支。</w:t>
      </w:r>
      <w:r>
        <w:rPr>
          <w:rFonts w:ascii="方正仿宋_GBK" w:hAnsi="方正仿宋_GBK" w:eastAsia="方正仿宋_GBK" w:cs="方正仿宋_GBK"/>
          <w:color w:val="auto"/>
          <w:sz w:val="32"/>
          <w:szCs w:val="32"/>
          <w:shd w:val="clear" w:color="auto" w:fill="FFFFFF"/>
        </w:rPr>
        <w:t>费用支出较年初预算数减少1.00万元，下降100.00%，主要原因是</w:t>
      </w:r>
      <w:r>
        <w:rPr>
          <w:rFonts w:hint="eastAsia" w:ascii="方正仿宋_GBK" w:hAnsi="方正仿宋_GBK" w:eastAsia="方正仿宋_GBK" w:cs="方正仿宋_GBK"/>
          <w:color w:val="auto"/>
          <w:sz w:val="32"/>
          <w:szCs w:val="32"/>
          <w:shd w:val="clear" w:color="auto" w:fill="FFFFFF"/>
          <w:lang w:eastAsia="zh-CN"/>
        </w:rPr>
        <w:t>单位无该项开支。</w:t>
      </w:r>
      <w:r>
        <w:rPr>
          <w:rFonts w:ascii="方正仿宋_GBK" w:hAnsi="方正仿宋_GBK" w:eastAsia="方正仿宋_GBK" w:cs="方正仿宋_GBK"/>
          <w:color w:val="auto"/>
          <w:sz w:val="32"/>
          <w:szCs w:val="32"/>
          <w:shd w:val="clear" w:color="auto" w:fill="FFFFFF"/>
        </w:rPr>
        <w:t>较上年支出数减少0.01万元，下降100.00%，主要原因是</w:t>
      </w:r>
      <w:r>
        <w:rPr>
          <w:rFonts w:hint="eastAsia" w:ascii="方正仿宋_GBK" w:hAnsi="方正仿宋_GBK" w:eastAsia="方正仿宋_GBK" w:cs="方正仿宋_GBK"/>
          <w:color w:val="auto"/>
          <w:sz w:val="32"/>
          <w:szCs w:val="32"/>
          <w:shd w:val="clear" w:color="auto" w:fill="FFFFFF"/>
          <w:lang w:eastAsia="zh-CN"/>
        </w:rPr>
        <w:t>单位无该项开支。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eastAsia="zh-CN"/>
        </w:rPr>
        <w:t>单位无该项开支</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万元，较上年决算数减少0.03万元，下降37.50%，主要原因是</w:t>
      </w:r>
      <w:r>
        <w:rPr>
          <w:rFonts w:hint="eastAsia" w:ascii="方正仿宋_GBK" w:hAnsi="方正仿宋_GBK" w:eastAsia="方正仿宋_GBK" w:cs="方正仿宋_GBK"/>
          <w:sz w:val="32"/>
          <w:szCs w:val="32"/>
          <w:shd w:val="clear" w:color="auto" w:fill="FFFFFF"/>
          <w:lang w:eastAsia="zh-CN"/>
        </w:rPr>
        <w:t>压缩公用开支，减少不必要的培训活动。</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r>
        <w:rPr>
          <w:rFonts w:hint="eastAsia" w:ascii="方正仿宋_GBK" w:hAnsi="方正仿宋_GBK" w:eastAsia="方正仿宋_GBK" w:cs="方正仿宋_GBK"/>
          <w:color w:val="auto"/>
          <w:sz w:val="32"/>
          <w:szCs w:val="32"/>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ascii="方正仿宋_GBK" w:hAnsi="方正仿宋_GBK" w:eastAsia="方正仿宋_GBK" w:cs="方正仿宋_GBK"/>
          <w:color w:val="auto"/>
          <w:sz w:val="32"/>
          <w:szCs w:val="32"/>
          <w:shd w:val="clear" w:color="auto" w:fill="FFFFFF"/>
        </w:rPr>
        <w:t>2023年度我单位未发生政府采购事项，无相关经费支出。</w:t>
      </w:r>
    </w:p>
    <w:p>
      <w:pPr>
        <w:pStyle w:val="6"/>
        <w:numPr>
          <w:ilvl w:val="0"/>
          <w:numId w:val="2"/>
        </w:numPr>
        <w:shd w:val="clear" w:color="auto" w:fill="FFFFFF"/>
        <w:ind w:firstLine="643" w:firstLineChars="200"/>
        <w:rPr>
          <w:rStyle w:val="10"/>
          <w:rFonts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6"/>
        <w:numPr>
          <w:ilvl w:val="0"/>
          <w:numId w:val="0"/>
        </w:numPr>
        <w:shd w:val="clear" w:color="auto" w:fill="FFFFFF"/>
        <w:ind w:firstLine="643" w:firstLineChars="20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val="en-US" w:eastAsia="zh-CN"/>
        </w:rPr>
        <w:t xml:space="preserve">（一） </w:t>
      </w:r>
      <w:r>
        <w:rPr>
          <w:rFonts w:hint="eastAsia" w:ascii="楷体" w:hAnsi="楷体" w:eastAsia="楷体" w:cs="楷体"/>
          <w:b/>
          <w:bCs/>
          <w:sz w:val="32"/>
          <w:szCs w:val="32"/>
          <w:shd w:val="clear" w:color="auto" w:fill="FFFFFF"/>
        </w:rPr>
        <w:t>单位自评情况</w:t>
      </w:r>
    </w:p>
    <w:p>
      <w:pPr>
        <w:pStyle w:val="12"/>
        <w:numPr>
          <w:ilvl w:val="0"/>
          <w:numId w:val="0"/>
        </w:numPr>
        <w:autoSpaceDE w:val="0"/>
        <w:spacing w:before="0" w:beforeAutospacing="0" w:line="600" w:lineRule="exact"/>
        <w:ind w:firstLine="643" w:firstLineChars="20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eastAsia="zh-CN"/>
        </w:rPr>
        <w:t>本单位无二级及以上项目，没有开展单位自评。</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val="en-US" w:eastAsia="zh-CN"/>
        </w:rPr>
        <w:t>(二）</w:t>
      </w:r>
      <w:r>
        <w:rPr>
          <w:rFonts w:hint="eastAsia" w:ascii="楷体" w:hAnsi="楷体" w:eastAsia="楷体" w:cs="楷体"/>
          <w:b/>
          <w:bCs/>
          <w:sz w:val="32"/>
          <w:szCs w:val="32"/>
          <w:shd w:val="clear" w:color="auto" w:fill="FFFFFF"/>
        </w:rPr>
        <w:t>单位绩效评价情况</w:t>
      </w:r>
    </w:p>
    <w:p>
      <w:pPr>
        <w:pStyle w:val="11"/>
        <w:autoSpaceDE w:val="0"/>
        <w:ind w:firstLine="643"/>
        <w:rPr>
          <w:rFonts w:hint="eastAsia" w:ascii="楷体" w:hAnsi="楷体" w:eastAsia="楷体" w:cs="楷体"/>
          <w:b w:val="0"/>
          <w:bCs w:val="0"/>
          <w:sz w:val="32"/>
          <w:szCs w:val="32"/>
          <w:highlight w:val="none"/>
          <w:shd w:val="clear" w:color="auto" w:fill="FFFFFF"/>
        </w:rPr>
      </w:pPr>
      <w:r>
        <w:rPr>
          <w:rFonts w:hint="eastAsia" w:ascii="楷体" w:hAnsi="楷体" w:eastAsia="楷体" w:cs="楷体"/>
          <w:b w:val="0"/>
          <w:bCs w:val="0"/>
          <w:sz w:val="32"/>
          <w:szCs w:val="32"/>
          <w:highlight w:val="none"/>
          <w:shd w:val="clear" w:color="auto" w:fill="FFFFFF"/>
        </w:rPr>
        <w:t>我单位未组织开展绩效评价。</w:t>
      </w:r>
    </w:p>
    <w:p>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ascii="方正仿宋_GBK" w:hAnsi="方正仿宋_GBK" w:eastAsia="方正仿宋_GBK" w:cs="方正仿宋_GBK"/>
          <w:b w:val="0"/>
          <w:bCs w:val="0"/>
          <w:sz w:val="32"/>
          <w:szCs w:val="32"/>
          <w:highlight w:val="none"/>
          <w:shd w:val="clear" w:color="auto" w:fill="FFFFFF"/>
        </w:rPr>
      </w:pPr>
      <w:r>
        <w:rPr>
          <w:rFonts w:hint="eastAsia" w:ascii="楷体" w:hAnsi="楷体" w:eastAsia="楷体" w:cs="楷体"/>
          <w:b w:val="0"/>
          <w:bCs w:val="0"/>
          <w:sz w:val="32"/>
          <w:szCs w:val="32"/>
          <w:highlight w:val="none"/>
          <w:shd w:val="clear" w:color="auto" w:fill="FFFFFF"/>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w:t>
      </w:r>
      <w:r>
        <w:rPr>
          <w:rStyle w:val="10"/>
          <w:rFonts w:hint="eastAsia" w:ascii="方正仿宋_GBK" w:hAnsi="方正仿宋_GBK" w:eastAsia="方正仿宋_GBK" w:cs="方正仿宋_GBK"/>
          <w:sz w:val="32"/>
          <w:szCs w:val="32"/>
          <w:shd w:val="clear" w:color="auto" w:fill="FFFFFF"/>
          <w:lang w:val="en-US" w:eastAsia="zh-CN"/>
        </w:rPr>
        <w:t xml:space="preserve">    </w:t>
      </w: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Style w:val="10"/>
          <w:rFonts w:ascii="方正仿宋_GBK" w:hAnsi="方正仿宋_GBK" w:eastAsia="方正仿宋_GBK" w:cs="方正仿宋_GBK"/>
          <w:sz w:val="32"/>
          <w:szCs w:val="32"/>
          <w:shd w:val="clear" w:color="auto" w:fill="FFFF00"/>
          <w:lang w:val="en-US"/>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02374551387</w:t>
      </w: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垫江县政协信息中心</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bl>
    <w:p>
      <w:pPr>
        <w:spacing w:line="240" w:lineRule="exact"/>
        <w:rPr>
          <w:rFonts w:hint="default" w:cs="宋体"/>
          <w:sz w:val="20"/>
          <w:szCs w:val="20"/>
        </w:rPr>
      </w:pPr>
      <w:r>
        <w:rPr>
          <w:rFonts w:cs="宋体"/>
          <w:sz w:val="20"/>
          <w:szCs w:val="20"/>
        </w:rPr>
        <w:t>备注：本表反映单位本年度的总收支和年末结转结余情况。本单位无相关数据，故本表为空。</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垫江县政协信息中心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ind w:left="600" w:hanging="600" w:hangingChars="300"/>
        <w:rPr>
          <w:rFonts w:hint="default" w:cs="宋体"/>
          <w:sz w:val="20"/>
          <w:szCs w:val="20"/>
        </w:rPr>
      </w:pPr>
      <w:r>
        <w:rPr>
          <w:rFonts w:cs="宋体"/>
          <w:sz w:val="20"/>
          <w:szCs w:val="20"/>
        </w:rPr>
        <w:t>备注：本表反映单位本年度取得的各项收入情况。本单位无相关数据，故本表为空。</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垫江县政协信息中心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0"/>
          <w:szCs w:val="20"/>
        </w:rPr>
      </w:pPr>
      <w:r>
        <w:rPr>
          <w:rFonts w:cs="宋体"/>
          <w:sz w:val="20"/>
          <w:szCs w:val="20"/>
        </w:rPr>
        <w:t>备注：本表反映单位本年度各项支出情况。本单位无相关数据，故本表为空。</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垫江县政协信息中心</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备注：本表反映单位本年度一般公共预算财政拨款、政府性基金预算财政拨款及国有资本经营预算财政拨款的总收支和年末结转结余情况。本单位无相关数据，故本表为空。</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垫江县政协信息中心</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备注：本表反映单位本年度一般公共预算财政拨款支出情况。本部门无相关数据，故本表为空。</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垫江县政协信息中心</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80" w:lineRule="exact"/>
        <w:rPr>
          <w:rFonts w:hint="default" w:cs="宋体"/>
          <w:sz w:val="20"/>
          <w:szCs w:val="20"/>
        </w:rPr>
      </w:pPr>
      <w:r>
        <w:rPr>
          <w:rFonts w:cs="宋体"/>
          <w:sz w:val="20"/>
          <w:szCs w:val="20"/>
        </w:rPr>
        <w:t>备注：本表反映单位本年度一般公共预算财政拨款基本支出明细情况。本单位无相关数据，故本表为空。</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垫江县政协信息中心</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垫江县政协信息中心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垫江县政协信息中心</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备注：本表反映单位本年度财政拨款“三公”经费支出预决算情况。本单位无相关数据，故本表为空。</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449E87"/>
    <w:multiLevelType w:val="singleLevel"/>
    <w:tmpl w:val="BA449E87"/>
    <w:lvl w:ilvl="0" w:tentative="0">
      <w:start w:val="5"/>
      <w:numFmt w:val="chineseCounting"/>
      <w:suff w:val="nothing"/>
      <w:lvlText w:val="%1、"/>
      <w:lvlJc w:val="left"/>
      <w:rPr>
        <w:rFonts w:hint="eastAsia"/>
      </w:rPr>
    </w:lvl>
  </w:abstractNum>
  <w:abstractNum w:abstractNumId="1">
    <w:nsid w:val="153C39C5"/>
    <w:multiLevelType w:val="singleLevel"/>
    <w:tmpl w:val="153C39C5"/>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20D5FE2"/>
    <w:rsid w:val="03B87EA0"/>
    <w:rsid w:val="03E3214F"/>
    <w:rsid w:val="044C50BA"/>
    <w:rsid w:val="05BC6D49"/>
    <w:rsid w:val="06194FF1"/>
    <w:rsid w:val="06A2550B"/>
    <w:rsid w:val="06F80EE2"/>
    <w:rsid w:val="07001CCA"/>
    <w:rsid w:val="075678DB"/>
    <w:rsid w:val="079D7CC7"/>
    <w:rsid w:val="07FE6EF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8759A9"/>
    <w:rsid w:val="0FA25D96"/>
    <w:rsid w:val="107B59E5"/>
    <w:rsid w:val="10EC0126"/>
    <w:rsid w:val="10F70B9A"/>
    <w:rsid w:val="111445C7"/>
    <w:rsid w:val="114278C6"/>
    <w:rsid w:val="1158083A"/>
    <w:rsid w:val="11643A4B"/>
    <w:rsid w:val="11ED0F98"/>
    <w:rsid w:val="11ED4176"/>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6D0CAD"/>
    <w:rsid w:val="1FBB35CD"/>
    <w:rsid w:val="1FCD26AF"/>
    <w:rsid w:val="20642787"/>
    <w:rsid w:val="21556F04"/>
    <w:rsid w:val="21886DE5"/>
    <w:rsid w:val="22403BD3"/>
    <w:rsid w:val="24B92327"/>
    <w:rsid w:val="24C14514"/>
    <w:rsid w:val="2533755C"/>
    <w:rsid w:val="25791755"/>
    <w:rsid w:val="26396DF4"/>
    <w:rsid w:val="26C202A1"/>
    <w:rsid w:val="27167136"/>
    <w:rsid w:val="271B442C"/>
    <w:rsid w:val="27B23302"/>
    <w:rsid w:val="29310A5F"/>
    <w:rsid w:val="29C37A35"/>
    <w:rsid w:val="2A076083"/>
    <w:rsid w:val="2A73162E"/>
    <w:rsid w:val="2B167953"/>
    <w:rsid w:val="2B200583"/>
    <w:rsid w:val="2B8209DE"/>
    <w:rsid w:val="2BD31848"/>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5DD5DA5"/>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361344"/>
    <w:rsid w:val="3C566AD6"/>
    <w:rsid w:val="3C594871"/>
    <w:rsid w:val="3C6A5B02"/>
    <w:rsid w:val="3D2757A1"/>
    <w:rsid w:val="3D3D4FC4"/>
    <w:rsid w:val="3DDF3AB1"/>
    <w:rsid w:val="3E1D0952"/>
    <w:rsid w:val="3E42660A"/>
    <w:rsid w:val="3E7555B1"/>
    <w:rsid w:val="3E787ED9"/>
    <w:rsid w:val="3F032E93"/>
    <w:rsid w:val="3F0527E5"/>
    <w:rsid w:val="3F694D83"/>
    <w:rsid w:val="3F795860"/>
    <w:rsid w:val="3F885DCC"/>
    <w:rsid w:val="3FBD268F"/>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6E00D47"/>
    <w:rsid w:val="471E6C84"/>
    <w:rsid w:val="4748792B"/>
    <w:rsid w:val="475D719D"/>
    <w:rsid w:val="47674801"/>
    <w:rsid w:val="48225EF7"/>
    <w:rsid w:val="488F422B"/>
    <w:rsid w:val="48E36915"/>
    <w:rsid w:val="48EB6572"/>
    <w:rsid w:val="495C4A24"/>
    <w:rsid w:val="497135DF"/>
    <w:rsid w:val="4A263DF2"/>
    <w:rsid w:val="4A6F6675"/>
    <w:rsid w:val="4ACB7331"/>
    <w:rsid w:val="4B135857"/>
    <w:rsid w:val="4B7951CB"/>
    <w:rsid w:val="4B7C315C"/>
    <w:rsid w:val="4C9D496F"/>
    <w:rsid w:val="4DAC4ACA"/>
    <w:rsid w:val="4DBE01D2"/>
    <w:rsid w:val="4F0C6BA3"/>
    <w:rsid w:val="4F186D58"/>
    <w:rsid w:val="50F06B6E"/>
    <w:rsid w:val="51D21804"/>
    <w:rsid w:val="52234D33"/>
    <w:rsid w:val="522F6E0C"/>
    <w:rsid w:val="52463BA1"/>
    <w:rsid w:val="52F163D4"/>
    <w:rsid w:val="531A2DB4"/>
    <w:rsid w:val="53322A66"/>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CC3B80"/>
    <w:rsid w:val="5CF66BF3"/>
    <w:rsid w:val="5D290C69"/>
    <w:rsid w:val="5F2D4A41"/>
    <w:rsid w:val="5FA87DEB"/>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8F82C3C"/>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2F24E3"/>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dcterms:modified xsi:type="dcterms:W3CDTF">2024-09-11T08:57:53Z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