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6A7EC">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中国共产党垫江县委员会办公室（本级）</w:t>
      </w:r>
    </w:p>
    <w:p w14:paraId="60280460">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EA86DFE">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76A8E6FB">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0A47F6F2">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1、负责党的路线、方针、政策贯彻落实情况的督促检查，负责上级党委、县委重大决策和重要工作部署的督促落实。</w:t>
      </w:r>
    </w:p>
    <w:p w14:paraId="75B0D6A2">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2、负责上级党委、县委重要会议精神的贯彻落实及领导批示的督查落实，抓好督办、检查、信息反馈和协调工作。</w:t>
      </w:r>
    </w:p>
    <w:p w14:paraId="4C714565">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3、负责对全县重要情况进行调查研究和收集整理，及时向县委及县委领导报送有参考价值的情况、信息和建议；办理中央、市委、市级部门的来文；办理各乡镇（街道）、县级各部门上报县委的文件等相关材料，为县委领导做好各项服务工作。</w:t>
      </w:r>
    </w:p>
    <w:p w14:paraId="70F18C06">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4、负责县委书记、副书记的重要报告、讲话及县委日常文书的起草、修改、送审工作。</w:t>
      </w:r>
    </w:p>
    <w:p w14:paraId="01E1D554">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5、负责县委及县委办文件的校对、印制、分发、清退、归档以及各类电报、信函的传递、保密工作。</w:t>
      </w:r>
    </w:p>
    <w:p w14:paraId="1C55B045">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6、负责县委各种会议的承办和县委领导重要活动的组织安排、协调联络工作。</w:t>
      </w:r>
    </w:p>
    <w:p w14:paraId="5A1E11C4">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7、承担县委决策督查和专项查办工作，做好县委督查工作领导小组办公室工作。</w:t>
      </w:r>
    </w:p>
    <w:p w14:paraId="43249C06">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8、履行全面从严治党主体责任，严肃党纪党规，选准用好干部，推进作风建设常态化制度化。</w:t>
      </w:r>
    </w:p>
    <w:p w14:paraId="67398703">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9、负责上级领导和有关外来客人的接待工作。</w:t>
      </w:r>
    </w:p>
    <w:p w14:paraId="49105F63">
      <w:pPr>
        <w:spacing w:line="594" w:lineRule="exact"/>
        <w:ind w:firstLine="640" w:firstLineChars="200"/>
        <w:rPr>
          <w:rFonts w:hint="default"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10、</w:t>
      </w:r>
      <w:r>
        <w:rPr>
          <w:rFonts w:eastAsia="方正仿宋_GBK"/>
          <w:color w:val="000000"/>
          <w:sz w:val="32"/>
          <w:szCs w:val="32"/>
        </w:rPr>
        <w:t>档案管理，执法监督与检查。</w:t>
      </w:r>
    </w:p>
    <w:p w14:paraId="1B92CAE2">
      <w:pPr>
        <w:pStyle w:val="17"/>
        <w:tabs>
          <w:tab w:val="center" w:pos="4153"/>
          <w:tab w:val="left" w:pos="7275"/>
        </w:tabs>
        <w:spacing w:line="600" w:lineRule="exact"/>
        <w:ind w:left="640" w:firstLine="0" w:firstLineChars="0"/>
        <w:jc w:val="left"/>
        <w:rPr>
          <w:rFonts w:ascii="Arial Rounded MT Bold" w:hAnsi="Arial Rounded MT Bold" w:eastAsia="方正仿宋_GBK" w:cs="Arial Rounded MT Bold"/>
          <w:sz w:val="32"/>
          <w:szCs w:val="32"/>
        </w:rPr>
      </w:pPr>
      <w:r>
        <w:rPr>
          <w:rFonts w:ascii="Arial Rounded MT Bold" w:hAnsi="Arial Rounded MT Bold" w:eastAsia="方正仿宋_GBK" w:cs="Arial Rounded MT Bold"/>
          <w:sz w:val="32"/>
          <w:szCs w:val="32"/>
        </w:rPr>
        <w:t>1</w:t>
      </w:r>
      <w:r>
        <w:rPr>
          <w:rFonts w:hint="eastAsia" w:ascii="Arial Rounded MT Bold" w:hAnsi="Arial Rounded MT Bold" w:eastAsia="方正仿宋_GBK" w:cs="Arial Rounded MT Bold"/>
          <w:sz w:val="32"/>
          <w:szCs w:val="32"/>
        </w:rPr>
        <w:t>1</w:t>
      </w:r>
      <w:r>
        <w:rPr>
          <w:rFonts w:ascii="Arial Rounded MT Bold" w:hAnsi="Arial Rounded MT Bold" w:eastAsia="方正仿宋_GBK" w:cs="Arial Rounded MT Bold"/>
          <w:sz w:val="32"/>
          <w:szCs w:val="32"/>
        </w:rPr>
        <w:t>、完成县委、县委领导和上级党委办公室交办的其他工作任务。</w:t>
      </w:r>
    </w:p>
    <w:p w14:paraId="2DDCFB1B">
      <w:pPr>
        <w:pStyle w:val="17"/>
        <w:tabs>
          <w:tab w:val="center" w:pos="4153"/>
          <w:tab w:val="left" w:pos="7275"/>
        </w:tabs>
        <w:spacing w:line="600" w:lineRule="exact"/>
        <w:ind w:left="640" w:firstLine="0" w:firstLineChars="0"/>
        <w:jc w:val="left"/>
        <w:rPr>
          <w:rStyle w:val="10"/>
          <w:rFonts w:ascii="楷体" w:hAnsi="楷体" w:eastAsia="楷体" w:cs="楷体"/>
          <w:sz w:val="32"/>
          <w:szCs w:val="32"/>
          <w:shd w:val="clear" w:color="auto" w:fill="FFFFFF"/>
        </w:rPr>
      </w:pPr>
      <w:r>
        <w:rPr>
          <w:rStyle w:val="10"/>
          <w:rFonts w:ascii="楷体" w:hAnsi="楷体" w:eastAsia="楷体" w:cs="楷体"/>
          <w:sz w:val="32"/>
          <w:szCs w:val="32"/>
          <w:shd w:val="clear" w:color="auto" w:fill="FFFFFF"/>
        </w:rPr>
        <w:t>（二）机构设置</w:t>
      </w:r>
    </w:p>
    <w:p w14:paraId="13B5D48D">
      <w:pPr>
        <w:spacing w:line="594" w:lineRule="exact"/>
        <w:ind w:firstLine="640" w:firstLineChars="200"/>
        <w:rPr>
          <w:rFonts w:hint="default" w:ascii="Arial Rounded MT Bold" w:hAnsi="Arial Rounded MT Bold" w:eastAsia="方正仿宋_GBK" w:cs="Arial Rounded MT Bold"/>
          <w:color w:val="000000"/>
          <w:sz w:val="32"/>
          <w:szCs w:val="32"/>
        </w:rPr>
      </w:pPr>
      <w:r>
        <w:rPr>
          <w:rFonts w:ascii="Arial Rounded MT Bold" w:hAnsi="Arial Rounded MT Bold" w:eastAsia="方正仿宋_GBK" w:cs="Arial Rounded MT Bold"/>
          <w:color w:val="000000"/>
          <w:sz w:val="32"/>
          <w:szCs w:val="32"/>
        </w:rPr>
        <w:t>中共垫江县委办公室对外加挂中共垫江县委保密委员会办公室、中共垫江县委机要局、垫江县档案局牌子。</w:t>
      </w:r>
    </w:p>
    <w:p w14:paraId="153C5128">
      <w:pPr>
        <w:spacing w:line="594" w:lineRule="exact"/>
        <w:ind w:firstLine="640" w:firstLineChars="200"/>
        <w:rPr>
          <w:rFonts w:hint="default" w:ascii="Arial Rounded MT Bold" w:hAnsi="Arial Rounded MT Bold" w:eastAsia="方正仿宋_GBK" w:cs="Arial Rounded MT Bold"/>
          <w:color w:val="000000"/>
          <w:sz w:val="32"/>
          <w:szCs w:val="32"/>
        </w:rPr>
      </w:pPr>
      <w:r>
        <w:rPr>
          <w:rFonts w:ascii="Arial Rounded MT Bold" w:hAnsi="Arial Rounded MT Bold" w:eastAsia="方正仿宋_GBK" w:cs="Arial Rounded MT Bold"/>
          <w:color w:val="000000"/>
          <w:sz w:val="32"/>
          <w:szCs w:val="32"/>
        </w:rPr>
        <w:t>中共垫江县委办公室内设综合科、秘书一科、秘书二科、秘书三科、督查科、会联科、文秘科、信息科、法规科、机关事务科、档案工作科、行政科等15个科室。</w:t>
      </w:r>
    </w:p>
    <w:p w14:paraId="0C08CB02">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7CB425A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A95AAAD">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2024年度收入总计1677.47万元，支出总计</w:t>
      </w:r>
      <w:r>
        <w:rPr>
          <w:rFonts w:ascii="方正仿宋_GBK" w:hAnsi="方正仿宋_GBK" w:eastAsia="方正仿宋_GBK" w:cs="方正仿宋_GBK"/>
          <w:sz w:val="32"/>
          <w:szCs w:val="32"/>
        </w:rPr>
        <w:t>1677.47</w:t>
      </w:r>
      <w:r>
        <w:rPr>
          <w:rFonts w:ascii="方正仿宋_GBK" w:hAnsi="方正仿宋_GBK" w:eastAsia="方正仿宋_GBK" w:cs="方正仿宋_GBK"/>
          <w:sz w:val="32"/>
          <w:szCs w:val="32"/>
          <w:shd w:val="clear" w:color="auto" w:fill="FFFFFF"/>
        </w:rPr>
        <w:t>万元。收、支与2023年度相比，减少429.35万元，下降20.4%，主要原因是</w:t>
      </w:r>
      <w:r>
        <w:rPr>
          <w:rFonts w:hint="default" w:ascii="Times New Roman" w:hAnsi="Times New Roman" w:eastAsia="方正仿宋_GBK"/>
          <w:color w:val="000000" w:themeColor="text1"/>
          <w:kern w:val="2"/>
          <w:sz w:val="32"/>
          <w:szCs w:val="32"/>
        </w:rPr>
        <w:t>项目资金减少导致经费拨款减少</w:t>
      </w:r>
      <w:r>
        <w:rPr>
          <w:rFonts w:hint="default" w:ascii="Times New Roman" w:hAnsi="Times New Roman" w:eastAsia="方正仿宋_GBK"/>
          <w:color w:val="000000" w:themeColor="text1"/>
          <w:sz w:val="32"/>
          <w:szCs w:val="32"/>
          <w:shd w:val="clear" w:color="auto" w:fill="FFFFFF"/>
        </w:rPr>
        <w:t>。</w:t>
      </w:r>
    </w:p>
    <w:p w14:paraId="15B1B0C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2024年度收入合计1437.98万元，与2023年度相比，减少585.65万元，下降28.9%，主要原因是</w:t>
      </w:r>
      <w:r>
        <w:rPr>
          <w:rFonts w:hint="default" w:ascii="Times New Roman" w:hAnsi="Times New Roman" w:eastAsia="方正仿宋_GBK"/>
          <w:color w:val="000000" w:themeColor="text1"/>
          <w:kern w:val="2"/>
          <w:sz w:val="32"/>
          <w:szCs w:val="32"/>
        </w:rPr>
        <w:t>项目资金减少导致经费拨款减少</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1437.55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0.43</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239.50</w:t>
      </w:r>
      <w:r>
        <w:rPr>
          <w:rFonts w:ascii="方正仿宋_GBK" w:hAnsi="方正仿宋_GBK" w:eastAsia="方正仿宋_GBK" w:cs="方正仿宋_GBK"/>
          <w:sz w:val="32"/>
          <w:szCs w:val="32"/>
          <w:shd w:val="clear" w:color="auto" w:fill="FFFFFF"/>
        </w:rPr>
        <w:t>万元。</w:t>
      </w:r>
    </w:p>
    <w:p w14:paraId="6F34B10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1663.40</w:t>
      </w:r>
      <w:r>
        <w:rPr>
          <w:rFonts w:ascii="方正仿宋_GBK" w:hAnsi="方正仿宋_GBK" w:eastAsia="方正仿宋_GBK" w:cs="方正仿宋_GBK"/>
          <w:sz w:val="32"/>
          <w:szCs w:val="32"/>
          <w:shd w:val="clear" w:color="auto" w:fill="FFFFFF"/>
        </w:rPr>
        <w:t>万元，与2023年度相比，减少427.07万元，下降20.4%，主要原因是</w:t>
      </w:r>
      <w:r>
        <w:rPr>
          <w:rFonts w:hint="default" w:ascii="Times New Roman" w:hAnsi="Times New Roman" w:eastAsia="方正仿宋_GBK"/>
          <w:color w:val="000000" w:themeColor="text1"/>
          <w:kern w:val="2"/>
          <w:sz w:val="32"/>
          <w:szCs w:val="32"/>
        </w:rPr>
        <w:t>项目资金减少导致经费拨款减少</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1063.82</w:t>
      </w:r>
      <w:r>
        <w:rPr>
          <w:rFonts w:ascii="方正仿宋_GBK" w:hAnsi="方正仿宋_GBK" w:eastAsia="方正仿宋_GBK" w:cs="方正仿宋_GBK"/>
          <w:sz w:val="32"/>
          <w:szCs w:val="32"/>
          <w:shd w:val="clear" w:color="auto" w:fill="FFFFFF"/>
        </w:rPr>
        <w:t>万元，占64.0%；项目支出</w:t>
      </w:r>
      <w:r>
        <w:rPr>
          <w:rFonts w:ascii="方正仿宋_GBK" w:hAnsi="方正仿宋_GBK" w:eastAsia="方正仿宋_GBK" w:cs="方正仿宋_GBK"/>
          <w:sz w:val="32"/>
          <w:szCs w:val="32"/>
        </w:rPr>
        <w:t>599.59</w:t>
      </w:r>
      <w:r>
        <w:rPr>
          <w:rFonts w:ascii="方正仿宋_GBK" w:hAnsi="方正仿宋_GBK" w:eastAsia="方正仿宋_GBK" w:cs="方正仿宋_GBK"/>
          <w:sz w:val="32"/>
          <w:szCs w:val="32"/>
          <w:shd w:val="clear" w:color="auto" w:fill="FFFFFF"/>
        </w:rPr>
        <w:t>万元，占36.1%；经营支出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89CBE2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14.07</w:t>
      </w:r>
      <w:r>
        <w:rPr>
          <w:rFonts w:ascii="方正仿宋_GBK" w:hAnsi="方正仿宋_GBK" w:eastAsia="方正仿宋_GBK" w:cs="方正仿宋_GBK"/>
          <w:sz w:val="32"/>
          <w:szCs w:val="32"/>
          <w:shd w:val="clear" w:color="auto" w:fill="FFFFFF"/>
        </w:rPr>
        <w:t>万元，与2023年度相比，减少2.28万元，下降13.9%，主要原因是</w:t>
      </w:r>
      <w:r>
        <w:rPr>
          <w:rFonts w:ascii="方正仿宋_GBK" w:eastAsia="方正仿宋_GBK"/>
          <w:sz w:val="32"/>
          <w:szCs w:val="32"/>
        </w:rPr>
        <w:t>加快资金</w:t>
      </w:r>
      <w:r>
        <w:rPr>
          <w:rFonts w:hint="default" w:ascii="方正仿宋_GBK" w:eastAsia="方正仿宋_GBK"/>
          <w:sz w:val="32"/>
          <w:szCs w:val="32"/>
        </w:rPr>
        <w:t>支付，减少结转结余</w:t>
      </w:r>
      <w:r>
        <w:rPr>
          <w:rFonts w:ascii="方正仿宋_GBK" w:eastAsia="方正仿宋_GBK"/>
          <w:sz w:val="32"/>
          <w:szCs w:val="32"/>
        </w:rPr>
        <w:t>。</w:t>
      </w:r>
    </w:p>
    <w:p w14:paraId="230FA08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F916A0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2024年度财政拨款收、支总计1670.76万元。与2023年相比，财政拨款收、支总计各减少430.06万元，下降20.5%。主要原因是</w:t>
      </w:r>
      <w:r>
        <w:rPr>
          <w:rFonts w:hint="default" w:ascii="Times New Roman" w:hAnsi="Times New Roman" w:eastAsia="方正仿宋_GBK"/>
          <w:color w:val="000000" w:themeColor="text1"/>
          <w:kern w:val="2"/>
          <w:sz w:val="32"/>
          <w:szCs w:val="32"/>
        </w:rPr>
        <w:t>项目资金减少导致经费拨款减少</w:t>
      </w:r>
      <w:r>
        <w:rPr>
          <w:rFonts w:hint="default" w:ascii="Times New Roman" w:hAnsi="Times New Roman" w:eastAsia="方正仿宋_GBK"/>
          <w:color w:val="000000" w:themeColor="text1"/>
          <w:sz w:val="32"/>
          <w:szCs w:val="32"/>
          <w:shd w:val="clear" w:color="auto" w:fill="FFFFFF"/>
        </w:rPr>
        <w:t>。</w:t>
      </w:r>
    </w:p>
    <w:p w14:paraId="798841B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604585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1437.55</w:t>
      </w:r>
      <w:r>
        <w:rPr>
          <w:rFonts w:ascii="方正仿宋_GBK" w:hAnsi="方正仿宋_GBK" w:eastAsia="方正仿宋_GBK" w:cs="方正仿宋_GBK"/>
          <w:sz w:val="32"/>
          <w:szCs w:val="32"/>
          <w:shd w:val="clear" w:color="auto" w:fill="FFFFFF"/>
        </w:rPr>
        <w:t>万元，与2023年度相比，减少582.47万元，下降28.8%。主要原因是</w:t>
      </w:r>
      <w:r>
        <w:rPr>
          <w:rFonts w:hint="default" w:ascii="Times New Roman" w:hAnsi="Times New Roman" w:eastAsia="方正仿宋_GBK"/>
          <w:color w:val="000000" w:themeColor="text1"/>
          <w:kern w:val="2"/>
          <w:sz w:val="32"/>
          <w:szCs w:val="32"/>
        </w:rPr>
        <w:t>项目资金减少导致经费拨款减少</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较年初预算数增加17.33万元，增长1.2%。主要原因是</w:t>
      </w:r>
      <w:r>
        <w:rPr>
          <w:rFonts w:ascii="Times New Roman" w:hAnsi="Times New Roman" w:eastAsia="方正仿宋_GBK"/>
          <w:color w:val="000000" w:themeColor="text1"/>
          <w:kern w:val="2"/>
          <w:sz w:val="32"/>
          <w:szCs w:val="32"/>
        </w:rPr>
        <w:t>人员调动，财政</w:t>
      </w:r>
      <w:r>
        <w:rPr>
          <w:rFonts w:hint="default" w:ascii="Times New Roman" w:hAnsi="Times New Roman" w:eastAsia="方正仿宋_GBK"/>
          <w:color w:val="000000" w:themeColor="text1"/>
          <w:kern w:val="2"/>
          <w:sz w:val="32"/>
          <w:szCs w:val="32"/>
        </w:rPr>
        <w:t>经费拨款</w:t>
      </w:r>
      <w:r>
        <w:rPr>
          <w:rFonts w:ascii="Times New Roman" w:hAnsi="Times New Roman" w:eastAsia="方正仿宋_GBK"/>
          <w:color w:val="000000" w:themeColor="text1"/>
          <w:kern w:val="2"/>
          <w:sz w:val="32"/>
          <w:szCs w:val="32"/>
        </w:rPr>
        <w:t>增加</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233.21</w:t>
      </w:r>
      <w:r>
        <w:rPr>
          <w:rFonts w:ascii="方正仿宋_GBK" w:hAnsi="方正仿宋_GBK" w:eastAsia="方正仿宋_GBK" w:cs="方正仿宋_GBK"/>
          <w:sz w:val="32"/>
          <w:szCs w:val="32"/>
          <w:shd w:val="clear" w:color="auto" w:fill="FFFFFF"/>
        </w:rPr>
        <w:t>万元。</w:t>
      </w:r>
    </w:p>
    <w:p w14:paraId="27077FD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1663.40</w:t>
      </w:r>
      <w:r>
        <w:rPr>
          <w:rFonts w:ascii="方正仿宋_GBK" w:hAnsi="方正仿宋_GBK" w:eastAsia="方正仿宋_GBK" w:cs="方正仿宋_GBK"/>
          <w:sz w:val="32"/>
          <w:szCs w:val="32"/>
          <w:shd w:val="clear" w:color="auto" w:fill="FFFFFF"/>
        </w:rPr>
        <w:t>万元，与2023年度相比，减少427.07万元，下降20.4%。主要原因是</w:t>
      </w:r>
      <w:r>
        <w:rPr>
          <w:rFonts w:hint="default" w:ascii="Times New Roman" w:hAnsi="Times New Roman" w:eastAsia="方正仿宋_GBK"/>
          <w:color w:val="000000" w:themeColor="text1"/>
          <w:kern w:val="2"/>
          <w:sz w:val="32"/>
          <w:szCs w:val="32"/>
        </w:rPr>
        <w:t>项目资金减少导致经费拨款减少</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较年初预算数增加243.18万元，增长17.1%。主要原因是</w:t>
      </w:r>
      <w:r>
        <w:rPr>
          <w:rFonts w:ascii="Arial Rounded MT Bold" w:hAnsi="Arial Rounded MT Bold" w:eastAsia="方正仿宋_GBK" w:cs="Arial Rounded MT Bold"/>
          <w:sz w:val="32"/>
        </w:rPr>
        <w:t>人员</w:t>
      </w:r>
      <w:r>
        <w:rPr>
          <w:rFonts w:ascii="Times New Roman" w:hAnsi="Times New Roman" w:eastAsia="方正仿宋_GBK"/>
          <w:sz w:val="32"/>
        </w:rPr>
        <w:t>增加，导致人员经费和公用经费拨款增加157.95万元，项目资金支出增加85.23万元</w:t>
      </w:r>
      <w:r>
        <w:rPr>
          <w:rFonts w:hint="default" w:ascii="Times New Roman" w:hAnsi="Times New Roman" w:eastAsia="方正仿宋_GBK"/>
          <w:color w:val="000000" w:themeColor="text1"/>
          <w:sz w:val="32"/>
          <w:szCs w:val="32"/>
          <w:shd w:val="clear" w:color="auto" w:fill="FFFFFF"/>
        </w:rPr>
        <w:t>。</w:t>
      </w:r>
    </w:p>
    <w:p w14:paraId="3356A57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7.36</w:t>
      </w:r>
      <w:r>
        <w:rPr>
          <w:rFonts w:ascii="方正仿宋_GBK" w:hAnsi="方正仿宋_GBK" w:eastAsia="方正仿宋_GBK" w:cs="方正仿宋_GBK"/>
          <w:sz w:val="32"/>
          <w:szCs w:val="32"/>
          <w:shd w:val="clear" w:color="auto" w:fill="FFFFFF"/>
        </w:rPr>
        <w:t>万元，与2023年度相比，减少3.00万元，下降29.0%，主要原因是加快资金</w:t>
      </w:r>
      <w:r>
        <w:rPr>
          <w:rFonts w:hint="default" w:ascii="方正仿宋_GBK" w:hAnsi="方正仿宋_GBK" w:eastAsia="方正仿宋_GBK" w:cs="方正仿宋_GBK"/>
          <w:sz w:val="32"/>
          <w:szCs w:val="32"/>
          <w:shd w:val="clear" w:color="auto" w:fill="FFFFFF"/>
        </w:rPr>
        <w:t>支付，减少结转结余。</w:t>
      </w:r>
    </w:p>
    <w:p w14:paraId="12970BC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3F88B74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1352.26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81.3%</w:t>
      </w:r>
      <w:r>
        <w:rPr>
          <w:rFonts w:ascii="方正仿宋_GBK" w:hAnsi="方正仿宋_GBK" w:eastAsia="方正仿宋_GBK" w:cs="方正仿宋_GBK"/>
          <w:sz w:val="32"/>
          <w:szCs w:val="32"/>
          <w:shd w:val="clear" w:color="auto" w:fill="FFFFFF"/>
        </w:rPr>
        <w:t>，较年初预算数增加193.93万元，增长16.7%，主要原因是</w:t>
      </w:r>
      <w:r>
        <w:rPr>
          <w:rFonts w:ascii="Arial Rounded MT Bold" w:hAnsi="Arial Rounded MT Bold" w:eastAsia="方正仿宋_GBK" w:cs="Arial Rounded MT Bold"/>
          <w:sz w:val="32"/>
        </w:rPr>
        <w:t>人员</w:t>
      </w:r>
      <w:r>
        <w:rPr>
          <w:rFonts w:ascii="Times New Roman" w:hAnsi="Times New Roman" w:eastAsia="方正仿宋_GBK"/>
          <w:sz w:val="32"/>
        </w:rPr>
        <w:t>调整等导致人员经费和公用经费拨款增加，项目资金支出增加</w:t>
      </w:r>
      <w:r>
        <w:rPr>
          <w:rFonts w:hint="default" w:ascii="Times New Roman" w:hAnsi="Times New Roman" w:eastAsia="方正仿宋_GBK"/>
          <w:color w:val="000000" w:themeColor="text1"/>
          <w:sz w:val="32"/>
          <w:szCs w:val="32"/>
          <w:shd w:val="clear" w:color="auto" w:fill="FFFFFF"/>
        </w:rPr>
        <w:t>。</w:t>
      </w:r>
    </w:p>
    <w:p w14:paraId="62E396E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11.20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w:t>
      </w:r>
      <w:r>
        <w:rPr>
          <w:rFonts w:ascii="方正仿宋_GBK" w:hAnsi="方正仿宋_GBK" w:eastAsia="方正仿宋_GBK" w:cs="方正仿宋_GBK"/>
          <w:sz w:val="32"/>
          <w:szCs w:val="32"/>
          <w:shd w:val="clear" w:color="auto" w:fill="FFFFFF"/>
        </w:rPr>
        <w:t>，较年初预算数增加9.25万元，增长474.4%，主要原因是</w:t>
      </w:r>
      <w:r>
        <w:rPr>
          <w:rFonts w:hint="default" w:ascii="Times New Roman" w:hAnsi="Times New Roman" w:eastAsia="方正仿宋_GBK"/>
          <w:color w:val="000000" w:themeColor="text1"/>
          <w:kern w:val="2"/>
          <w:sz w:val="32"/>
          <w:szCs w:val="32"/>
        </w:rPr>
        <w:t>职工教育支出</w:t>
      </w:r>
      <w:r>
        <w:rPr>
          <w:rFonts w:ascii="Times New Roman" w:hAnsi="Times New Roman" w:eastAsia="方正仿宋_GBK"/>
          <w:color w:val="000000" w:themeColor="text1"/>
          <w:kern w:val="2"/>
          <w:sz w:val="32"/>
          <w:szCs w:val="32"/>
        </w:rPr>
        <w:t>增加</w:t>
      </w:r>
      <w:r>
        <w:rPr>
          <w:rFonts w:hint="default" w:ascii="Times New Roman" w:hAnsi="Times New Roman" w:eastAsia="方正仿宋_GBK"/>
          <w:color w:val="000000" w:themeColor="text1"/>
          <w:sz w:val="32"/>
          <w:szCs w:val="32"/>
          <w:shd w:val="clear" w:color="auto" w:fill="FFFFFF"/>
        </w:rPr>
        <w:t>。</w:t>
      </w:r>
    </w:p>
    <w:p w14:paraId="46C1808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216.82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13.0%</w:t>
      </w:r>
      <w:r>
        <w:rPr>
          <w:rFonts w:ascii="方正仿宋_GBK" w:hAnsi="方正仿宋_GBK" w:eastAsia="方正仿宋_GBK" w:cs="方正仿宋_GBK"/>
          <w:sz w:val="32"/>
          <w:szCs w:val="32"/>
          <w:shd w:val="clear" w:color="auto" w:fill="FFFFFF"/>
        </w:rPr>
        <w:t>，较年初预算数增加43.55万元，增长25.1%，主要原因是</w:t>
      </w:r>
      <w:r>
        <w:rPr>
          <w:rFonts w:hint="default" w:ascii="Times New Roman" w:hAnsi="Times New Roman" w:eastAsia="方正仿宋_GBK"/>
          <w:color w:val="000000" w:themeColor="text1"/>
          <w:kern w:val="2"/>
          <w:sz w:val="32"/>
          <w:szCs w:val="32"/>
        </w:rPr>
        <w:t>在职和退休人员工资福利、基数调整，社保缴费比例增加</w:t>
      </w:r>
      <w:r>
        <w:rPr>
          <w:rFonts w:hint="default" w:ascii="Times New Roman" w:hAnsi="Times New Roman" w:eastAsia="方正仿宋_GBK"/>
          <w:color w:val="000000" w:themeColor="text1"/>
          <w:sz w:val="32"/>
          <w:szCs w:val="32"/>
          <w:shd w:val="clear" w:color="auto" w:fill="FFFFFF"/>
        </w:rPr>
        <w:t>。</w:t>
      </w:r>
    </w:p>
    <w:p w14:paraId="7C9DF2C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36.80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w:t>
      </w:r>
      <w:r>
        <w:rPr>
          <w:rFonts w:ascii="方正仿宋_GBK" w:hAnsi="方正仿宋_GBK" w:eastAsia="方正仿宋_GBK" w:cs="方正仿宋_GBK"/>
          <w:sz w:val="32"/>
          <w:szCs w:val="32"/>
          <w:shd w:val="clear" w:color="auto" w:fill="FFFFFF"/>
        </w:rPr>
        <w:t>，较年初预算数减少0.14万元，下降0.4%，主要原因是</w:t>
      </w:r>
      <w:r>
        <w:rPr>
          <w:rFonts w:hint="default" w:ascii="Times New Roman" w:hAnsi="Times New Roman" w:eastAsia="方正仿宋_GBK"/>
          <w:color w:val="000000" w:themeColor="text1"/>
          <w:sz w:val="32"/>
          <w:szCs w:val="32"/>
        </w:rPr>
        <w:t>本年度人员</w:t>
      </w:r>
      <w:r>
        <w:rPr>
          <w:rFonts w:ascii="Times New Roman" w:hAnsi="Times New Roman" w:eastAsia="方正仿宋_GBK"/>
          <w:color w:val="000000" w:themeColor="text1"/>
          <w:sz w:val="32"/>
          <w:szCs w:val="32"/>
        </w:rPr>
        <w:t>调整，调</w:t>
      </w:r>
      <w:r>
        <w:rPr>
          <w:rFonts w:hint="default" w:ascii="Times New Roman" w:hAnsi="Times New Roman" w:eastAsia="方正仿宋_GBK"/>
          <w:color w:val="000000" w:themeColor="text1"/>
          <w:sz w:val="32"/>
          <w:szCs w:val="32"/>
        </w:rPr>
        <w:t>减</w:t>
      </w:r>
      <w:r>
        <w:rPr>
          <w:rFonts w:ascii="Times New Roman" w:hAnsi="Times New Roman" w:eastAsia="方正仿宋_GBK"/>
          <w:color w:val="000000" w:themeColor="text1"/>
          <w:sz w:val="32"/>
          <w:szCs w:val="32"/>
        </w:rPr>
        <w:t>年初</w:t>
      </w:r>
      <w:r>
        <w:rPr>
          <w:rFonts w:hint="default" w:ascii="Times New Roman" w:hAnsi="Times New Roman" w:eastAsia="方正仿宋_GBK"/>
          <w:color w:val="000000" w:themeColor="text1"/>
          <w:sz w:val="32"/>
          <w:szCs w:val="32"/>
        </w:rPr>
        <w:t>预算。</w:t>
      </w:r>
    </w:p>
    <w:p w14:paraId="1A2CF03C">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住房保障支出46.33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w:t>
      </w:r>
      <w:r>
        <w:rPr>
          <w:rFonts w:ascii="方正仿宋_GBK" w:hAnsi="方正仿宋_GBK" w:eastAsia="方正仿宋_GBK" w:cs="方正仿宋_GBK"/>
          <w:sz w:val="32"/>
          <w:szCs w:val="32"/>
          <w:shd w:val="clear" w:color="auto" w:fill="FFFFFF"/>
        </w:rPr>
        <w:t>，较年初预算数减少3.40万元，下降6.8%，主要原因是</w:t>
      </w:r>
      <w:r>
        <w:rPr>
          <w:rFonts w:hint="default" w:ascii="Times New Roman" w:hAnsi="Times New Roman" w:eastAsia="方正仿宋_GBK"/>
          <w:color w:val="000000" w:themeColor="text1"/>
          <w:sz w:val="32"/>
          <w:szCs w:val="32"/>
        </w:rPr>
        <w:t>本年度人员</w:t>
      </w:r>
      <w:r>
        <w:rPr>
          <w:rFonts w:ascii="Times New Roman" w:hAnsi="Times New Roman" w:eastAsia="方正仿宋_GBK"/>
          <w:color w:val="000000" w:themeColor="text1"/>
          <w:sz w:val="32"/>
          <w:szCs w:val="32"/>
        </w:rPr>
        <w:t>调整，调</w:t>
      </w:r>
      <w:r>
        <w:rPr>
          <w:rFonts w:hint="default" w:ascii="Times New Roman" w:hAnsi="Times New Roman" w:eastAsia="方正仿宋_GBK"/>
          <w:color w:val="000000" w:themeColor="text1"/>
          <w:sz w:val="32"/>
          <w:szCs w:val="32"/>
        </w:rPr>
        <w:t>减</w:t>
      </w:r>
      <w:r>
        <w:rPr>
          <w:rFonts w:ascii="Times New Roman" w:hAnsi="Times New Roman" w:eastAsia="方正仿宋_GBK"/>
          <w:color w:val="000000" w:themeColor="text1"/>
          <w:sz w:val="32"/>
          <w:szCs w:val="32"/>
        </w:rPr>
        <w:t>年初</w:t>
      </w:r>
      <w:r>
        <w:rPr>
          <w:rFonts w:hint="default" w:ascii="Times New Roman" w:hAnsi="Times New Roman" w:eastAsia="方正仿宋_GBK"/>
          <w:color w:val="000000" w:themeColor="text1"/>
          <w:sz w:val="32"/>
          <w:szCs w:val="32"/>
        </w:rPr>
        <w:t>预算。</w:t>
      </w:r>
    </w:p>
    <w:p w14:paraId="56CAEB2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94E40F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1063.82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861.34</w:t>
      </w:r>
      <w:r>
        <w:rPr>
          <w:rFonts w:ascii="方正仿宋_GBK" w:hAnsi="方正仿宋_GBK" w:eastAsia="方正仿宋_GBK" w:cs="方正仿宋_GBK"/>
          <w:sz w:val="32"/>
          <w:szCs w:val="32"/>
          <w:shd w:val="clear" w:color="auto" w:fill="FFFFFF"/>
        </w:rPr>
        <w:t>万元，与2023年度相比，增加70.52万元，增长8.9%，</w:t>
      </w:r>
      <w:r>
        <w:rPr>
          <w:rFonts w:hint="default" w:ascii="Times New Roman" w:hAnsi="Times New Roman" w:eastAsia="方正仿宋_GBK"/>
          <w:color w:val="000000" w:themeColor="text1"/>
          <w:sz w:val="32"/>
          <w:szCs w:val="32"/>
          <w:shd w:val="clear" w:color="auto" w:fill="FFFFFF"/>
        </w:rPr>
        <w:t>主要原因是本</w:t>
      </w:r>
      <w:r>
        <w:rPr>
          <w:rFonts w:hint="default" w:ascii="Times New Roman" w:hAnsi="Times New Roman" w:eastAsia="方正仿宋_GBK"/>
          <w:color w:val="000000" w:themeColor="text1"/>
          <w:sz w:val="32"/>
          <w:szCs w:val="32"/>
        </w:rPr>
        <w:t>年度人员增加</w:t>
      </w:r>
      <w:r>
        <w:rPr>
          <w:rFonts w:hint="default" w:ascii="Times New Roman" w:hAnsi="Times New Roman" w:eastAsia="方正仿宋_GBK"/>
          <w:color w:val="000000" w:themeColor="text1"/>
          <w:sz w:val="32"/>
          <w:szCs w:val="32"/>
          <w:shd w:val="clear" w:color="auto" w:fill="FFFFFF"/>
        </w:rPr>
        <w:t>。人员经费用途主要包括</w:t>
      </w:r>
      <w:r>
        <w:rPr>
          <w:rFonts w:hint="default" w:ascii="Times New Roman" w:hAnsi="Times New Roman" w:eastAsia="方正仿宋_GBK"/>
          <w:color w:val="000000" w:themeColor="text1"/>
          <w:sz w:val="32"/>
          <w:szCs w:val="32"/>
        </w:rPr>
        <w:t>基本工资、津贴补贴、奖金、社会保障缴费、公积金缴费</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202.48</w:t>
      </w:r>
      <w:r>
        <w:rPr>
          <w:rFonts w:ascii="方正仿宋_GBK" w:hAnsi="方正仿宋_GBK" w:eastAsia="方正仿宋_GBK" w:cs="方正仿宋_GBK"/>
          <w:sz w:val="32"/>
          <w:szCs w:val="32"/>
          <w:shd w:val="clear" w:color="auto" w:fill="FFFFFF"/>
        </w:rPr>
        <w:t>万元，与2023年度相比，减少93.09万元，下降31.5%，</w:t>
      </w:r>
      <w:r>
        <w:rPr>
          <w:rFonts w:hint="default" w:ascii="Times New Roman" w:hAnsi="Times New Roman" w:eastAsia="方正仿宋_GBK"/>
          <w:color w:val="000000" w:themeColor="text1"/>
          <w:sz w:val="32"/>
          <w:szCs w:val="32"/>
          <w:shd w:val="clear" w:color="auto" w:fill="FFFFFF"/>
        </w:rPr>
        <w:t>主要原因是财政落实过紧日子要求，大力压缩一般性开支，导致公用经费减少。公用经费用途主要包括</w:t>
      </w:r>
      <w:r>
        <w:rPr>
          <w:rFonts w:hint="default" w:ascii="Times New Roman" w:hAnsi="Times New Roman" w:eastAsia="方正仿宋_GBK"/>
          <w:color w:val="000000" w:themeColor="text1"/>
          <w:sz w:val="32"/>
          <w:szCs w:val="32"/>
        </w:rPr>
        <w:t>公务接待、机关后勤服务、办公费、印刷费、咨询费、手续费、水电费、电话费、差旅费、会议费、培训费、公务用车运行维护费、其他交通费用等</w:t>
      </w:r>
      <w:r>
        <w:rPr>
          <w:rFonts w:hint="default" w:ascii="Times New Roman" w:hAnsi="Times New Roman" w:eastAsia="方正仿宋_GBK"/>
          <w:color w:val="000000" w:themeColor="text1"/>
          <w:sz w:val="32"/>
          <w:szCs w:val="32"/>
          <w:shd w:val="clear" w:color="auto" w:fill="FFFFFF"/>
        </w:rPr>
        <w:t>。</w:t>
      </w:r>
    </w:p>
    <w:p w14:paraId="740500A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02E7E9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bookmarkStart w:id="0" w:name="_GoBack"/>
      <w:bookmarkEnd w:id="0"/>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14:paraId="4F756E8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6CA3E4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0376B052">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14:paraId="50149EF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14:paraId="5F66F01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72.27</w:t>
      </w:r>
      <w:r>
        <w:rPr>
          <w:rFonts w:ascii="方正仿宋_GBK" w:hAnsi="方正仿宋_GBK" w:eastAsia="方正仿宋_GBK" w:cs="方正仿宋_GBK"/>
          <w:sz w:val="32"/>
          <w:szCs w:val="32"/>
          <w:shd w:val="clear" w:color="auto" w:fill="FFFFFF"/>
        </w:rPr>
        <w:t>万元，较年初预算数减少39.73万元，下降35.5%，</w:t>
      </w:r>
      <w:r>
        <w:rPr>
          <w:rFonts w:hint="default" w:ascii="Times New Roman" w:hAnsi="Times New Roman" w:eastAsia="方正仿宋_GBK"/>
          <w:color w:val="000000" w:themeColor="text1"/>
          <w:sz w:val="32"/>
          <w:szCs w:val="32"/>
          <w:shd w:val="clear" w:color="auto" w:fill="FFFFFF"/>
        </w:rPr>
        <w:t>主要原因是</w:t>
      </w:r>
      <w:r>
        <w:rPr>
          <w:rFonts w:ascii="方正仿宋_GBK" w:eastAsia="方正仿宋_GBK"/>
          <w:sz w:val="32"/>
          <w:szCs w:val="32"/>
        </w:rPr>
        <w:t>认真贯彻落实中央八项规定精神，严格公车管理、严格公务接待标准，从严控制</w:t>
      </w:r>
      <w:r>
        <w:rPr>
          <w:rFonts w:hint="eastAsia" w:ascii="方正仿宋_GBK" w:eastAsia="方正仿宋_GBK"/>
          <w:sz w:val="32"/>
          <w:szCs w:val="32"/>
          <w:lang w:eastAsia="zh-CN"/>
        </w:rPr>
        <w:t>三公</w:t>
      </w:r>
      <w:r>
        <w:rPr>
          <w:rFonts w:ascii="方正仿宋_GBK" w:eastAsia="方正仿宋_GBK"/>
          <w:sz w:val="32"/>
          <w:szCs w:val="32"/>
        </w:rPr>
        <w:t>经费共</w:t>
      </w:r>
      <w:r>
        <w:rPr>
          <w:rFonts w:hint="default" w:ascii="Times New Roman" w:hAnsi="Times New Roman" w:eastAsia="方正仿宋_GBK"/>
          <w:color w:val="000000" w:themeColor="text1"/>
          <w:sz w:val="32"/>
          <w:szCs w:val="32"/>
        </w:rPr>
        <w:t>同导致</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较上年支出数减少52.08万元，下降41.9%，</w:t>
      </w:r>
      <w:r>
        <w:rPr>
          <w:rFonts w:hint="default" w:ascii="Times New Roman" w:hAnsi="Times New Roman" w:eastAsia="方正仿宋_GBK"/>
          <w:color w:val="000000" w:themeColor="text1"/>
          <w:sz w:val="32"/>
          <w:szCs w:val="32"/>
          <w:shd w:val="clear" w:color="auto" w:fill="FFFFFF"/>
        </w:rPr>
        <w:t>主要原因是</w:t>
      </w:r>
      <w:r>
        <w:rPr>
          <w:rFonts w:ascii="方正仿宋_GBK" w:eastAsia="方正仿宋_GBK"/>
          <w:sz w:val="32"/>
          <w:szCs w:val="32"/>
        </w:rPr>
        <w:t>认真贯彻落实中央八项规定精神，严格公车管理、严格公务接待标准，从严控制</w:t>
      </w:r>
      <w:r>
        <w:rPr>
          <w:rFonts w:hint="eastAsia" w:ascii="方正仿宋_GBK" w:eastAsia="方正仿宋_GBK"/>
          <w:sz w:val="32"/>
          <w:szCs w:val="32"/>
          <w:lang w:eastAsia="zh-CN"/>
        </w:rPr>
        <w:t>三公</w:t>
      </w:r>
      <w:r>
        <w:rPr>
          <w:rFonts w:ascii="方正仿宋_GBK" w:eastAsia="方正仿宋_GBK"/>
          <w:sz w:val="32"/>
          <w:szCs w:val="32"/>
        </w:rPr>
        <w:t>经费共</w:t>
      </w:r>
      <w:r>
        <w:rPr>
          <w:rFonts w:hint="default" w:ascii="Times New Roman" w:hAnsi="Times New Roman" w:eastAsia="方正仿宋_GBK"/>
          <w:color w:val="000000" w:themeColor="text1"/>
          <w:sz w:val="32"/>
          <w:szCs w:val="32"/>
        </w:rPr>
        <w:t>同导致</w:t>
      </w:r>
      <w:r>
        <w:rPr>
          <w:rFonts w:hint="default" w:ascii="Times New Roman" w:hAnsi="Times New Roman" w:eastAsia="方正仿宋_GBK"/>
          <w:color w:val="000000" w:themeColor="text1"/>
          <w:sz w:val="32"/>
          <w:szCs w:val="32"/>
          <w:shd w:val="clear" w:color="auto" w:fill="FFFFFF"/>
        </w:rPr>
        <w:t>。</w:t>
      </w:r>
    </w:p>
    <w:p w14:paraId="5546B78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14:paraId="4835710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2FB508D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169A9F7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40.69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主要用于</w:t>
      </w:r>
      <w:r>
        <w:rPr>
          <w:rFonts w:hint="default" w:ascii="Times New Roman" w:hAnsi="Times New Roman" w:eastAsia="方正仿宋_GBK"/>
          <w:color w:val="000000" w:themeColor="text1"/>
          <w:sz w:val="32"/>
          <w:szCs w:val="32"/>
        </w:rPr>
        <w:t>市</w:t>
      </w:r>
      <w:r>
        <w:rPr>
          <w:rFonts w:hint="default" w:ascii="Times New Roman" w:hAnsi="Times New Roman" w:eastAsia="方正仿宋_GBK"/>
          <w:color w:val="000000" w:themeColor="text1"/>
          <w:kern w:val="2"/>
          <w:sz w:val="32"/>
          <w:szCs w:val="32"/>
        </w:rPr>
        <w:t>内因公出行、下乡调研和检查督察、机要文件交换等工作所需车辆的</w:t>
      </w:r>
      <w:r>
        <w:rPr>
          <w:rFonts w:hint="eastAsia" w:ascii="Times New Roman" w:hAnsi="Times New Roman" w:eastAsia="方正仿宋_GBK"/>
          <w:color w:val="000000" w:themeColor="text1"/>
          <w:kern w:val="2"/>
          <w:sz w:val="32"/>
          <w:szCs w:val="32"/>
          <w:lang w:eastAsia="zh-CN"/>
        </w:rPr>
        <w:t>燃</w:t>
      </w:r>
      <w:r>
        <w:rPr>
          <w:rFonts w:hint="default" w:ascii="Times New Roman" w:hAnsi="Times New Roman" w:eastAsia="方正仿宋_GBK"/>
          <w:color w:val="000000" w:themeColor="text1"/>
          <w:kern w:val="2"/>
          <w:sz w:val="32"/>
          <w:szCs w:val="32"/>
        </w:rPr>
        <w:t>料费、维修费、过路费、保险费等</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费用支出较年初预算数减少1.31万元，下降3.1%，</w:t>
      </w:r>
      <w:r>
        <w:rPr>
          <w:rFonts w:hint="default" w:ascii="Times New Roman" w:hAnsi="Times New Roman" w:eastAsia="方正仿宋_GBK"/>
          <w:color w:val="000000" w:themeColor="text1"/>
          <w:sz w:val="32"/>
          <w:szCs w:val="32"/>
          <w:shd w:val="clear" w:color="auto" w:fill="FFFFFF"/>
        </w:rPr>
        <w:t>主要原因是</w:t>
      </w:r>
      <w:r>
        <w:rPr>
          <w:rFonts w:hint="default" w:ascii="Times New Roman" w:hAnsi="Times New Roman" w:eastAsia="方正仿宋_GBK"/>
          <w:color w:val="000000" w:themeColor="text1"/>
          <w:sz w:val="32"/>
          <w:szCs w:val="32"/>
        </w:rPr>
        <w:t>加强管理，打紧开支，严禁公车私用</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较上年支出数减少17.29万元，下降29.8%，</w:t>
      </w:r>
      <w:r>
        <w:rPr>
          <w:rFonts w:hint="default" w:ascii="Times New Roman" w:hAnsi="Times New Roman" w:eastAsia="方正仿宋_GBK"/>
          <w:color w:val="000000" w:themeColor="text1"/>
          <w:sz w:val="32"/>
          <w:szCs w:val="32"/>
          <w:shd w:val="clear" w:color="auto" w:fill="FFFFFF"/>
        </w:rPr>
        <w:t>主要原因是</w:t>
      </w:r>
      <w:r>
        <w:rPr>
          <w:rFonts w:hint="default" w:ascii="Times New Roman" w:hAnsi="Times New Roman" w:eastAsia="方正仿宋_GBK"/>
          <w:color w:val="000000" w:themeColor="text1"/>
          <w:sz w:val="32"/>
          <w:szCs w:val="32"/>
        </w:rPr>
        <w:t>加强管理，打紧开支，严禁公车私用</w:t>
      </w:r>
      <w:r>
        <w:rPr>
          <w:rFonts w:ascii="Times New Roman" w:hAnsi="Times New Roman" w:eastAsia="方正仿宋_GBK"/>
          <w:color w:val="000000" w:themeColor="text1"/>
          <w:sz w:val="32"/>
          <w:szCs w:val="32"/>
        </w:rPr>
        <w:t>。</w:t>
      </w:r>
    </w:p>
    <w:p w14:paraId="20FBC4E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31.58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主要用于</w:t>
      </w:r>
      <w:r>
        <w:rPr>
          <w:rFonts w:hint="default" w:ascii="Times New Roman" w:hAnsi="Times New Roman" w:eastAsia="方正仿宋_GBK"/>
          <w:color w:val="000000" w:themeColor="text1"/>
          <w:sz w:val="32"/>
          <w:szCs w:val="32"/>
        </w:rPr>
        <w:t>县级公务接待</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费用支出较年初预算数减少38.42万元，下降54.9%，</w:t>
      </w:r>
      <w:r>
        <w:rPr>
          <w:rFonts w:hint="default" w:ascii="Times New Roman" w:hAnsi="Times New Roman" w:eastAsia="方正仿宋_GBK"/>
          <w:color w:val="000000" w:themeColor="text1"/>
          <w:sz w:val="32"/>
          <w:szCs w:val="32"/>
          <w:shd w:val="clear" w:color="auto" w:fill="FFFFFF"/>
        </w:rPr>
        <w:t>主要原因是</w:t>
      </w:r>
      <w:r>
        <w:rPr>
          <w:rFonts w:ascii="方正仿宋_GBK" w:eastAsia="方正仿宋_GBK"/>
          <w:sz w:val="32"/>
          <w:szCs w:val="32"/>
        </w:rPr>
        <w:t>严格公务接待标准，以及</w:t>
      </w:r>
      <w:r>
        <w:rPr>
          <w:rFonts w:ascii="Times New Roman" w:hAnsi="Times New Roman" w:eastAsia="方正仿宋_GBK"/>
          <w:color w:val="000000" w:themeColor="text1"/>
          <w:sz w:val="32"/>
          <w:szCs w:val="32"/>
          <w:shd w:val="clear" w:color="auto" w:fill="FFFFFF"/>
        </w:rPr>
        <w:t>接待人员批次及数量较上年大幅减少</w:t>
      </w:r>
      <w:r>
        <w:rPr>
          <w:rFonts w:ascii="Times New Roman" w:hAnsi="Times New Roman" w:eastAsia="方正仿宋_GBK"/>
          <w:color w:val="000000" w:themeColor="text1"/>
          <w:sz w:val="32"/>
          <w:szCs w:val="32"/>
        </w:rPr>
        <w:t>。</w:t>
      </w:r>
      <w:r>
        <w:rPr>
          <w:rFonts w:ascii="方正仿宋_GBK" w:hAnsi="方正仿宋_GBK" w:eastAsia="方正仿宋_GBK" w:cs="方正仿宋_GBK"/>
          <w:sz w:val="32"/>
          <w:szCs w:val="32"/>
          <w:shd w:val="clear" w:color="auto" w:fill="FFFFFF"/>
        </w:rPr>
        <w:t>较上年支出数减少34.79万元，下降52.4%，</w:t>
      </w:r>
      <w:r>
        <w:rPr>
          <w:rFonts w:hint="default" w:ascii="Times New Roman" w:hAnsi="Times New Roman" w:eastAsia="方正仿宋_GBK"/>
          <w:color w:val="000000" w:themeColor="text1"/>
          <w:sz w:val="32"/>
          <w:szCs w:val="32"/>
          <w:shd w:val="clear" w:color="auto" w:fill="FFFFFF"/>
        </w:rPr>
        <w:t>主要原因是</w:t>
      </w:r>
      <w:r>
        <w:rPr>
          <w:rFonts w:ascii="方正仿宋_GBK" w:eastAsia="方正仿宋_GBK"/>
          <w:sz w:val="32"/>
          <w:szCs w:val="32"/>
        </w:rPr>
        <w:t>严格公务接待标准，以及</w:t>
      </w:r>
      <w:r>
        <w:rPr>
          <w:rFonts w:ascii="Times New Roman" w:hAnsi="Times New Roman" w:eastAsia="方正仿宋_GBK"/>
          <w:color w:val="000000" w:themeColor="text1"/>
          <w:sz w:val="32"/>
          <w:szCs w:val="32"/>
          <w:shd w:val="clear" w:color="auto" w:fill="FFFFFF"/>
        </w:rPr>
        <w:t>接待人员批次及数量较上年大幅减少</w:t>
      </w:r>
      <w:r>
        <w:rPr>
          <w:rFonts w:hint="default" w:ascii="Times New Roman" w:hAnsi="Times New Roman" w:eastAsia="方正仿宋_GBK"/>
          <w:color w:val="000000" w:themeColor="text1"/>
          <w:sz w:val="32"/>
          <w:szCs w:val="32"/>
          <w:shd w:val="clear" w:color="auto" w:fill="FFFFFF"/>
        </w:rPr>
        <w:t>。</w:t>
      </w:r>
    </w:p>
    <w:p w14:paraId="24E84C4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14:paraId="3563DA0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82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1587</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198.99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10.17</w:t>
      </w:r>
      <w:r>
        <w:rPr>
          <w:rFonts w:ascii="方正仿宋_GBK" w:hAnsi="方正仿宋_GBK" w:eastAsia="方正仿宋_GBK" w:cs="方正仿宋_GBK"/>
          <w:sz w:val="32"/>
          <w:szCs w:val="32"/>
          <w:shd w:val="clear" w:color="auto" w:fill="FFFFFF"/>
        </w:rPr>
        <w:t>万元。</w:t>
      </w:r>
    </w:p>
    <w:p w14:paraId="06EF0032">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D028CF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574F22D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3.09</w:t>
      </w:r>
      <w:r>
        <w:rPr>
          <w:rFonts w:ascii="方正仿宋_GBK" w:hAnsi="方正仿宋_GBK" w:eastAsia="方正仿宋_GBK" w:cs="方正仿宋_GBK"/>
          <w:sz w:val="32"/>
          <w:szCs w:val="32"/>
          <w:shd w:val="clear" w:color="auto" w:fill="FFFFFF"/>
        </w:rPr>
        <w:t>万元，与2023年度相比，减少8.40万元，下降73.1%，</w:t>
      </w:r>
      <w:r>
        <w:rPr>
          <w:rFonts w:hint="default" w:ascii="Times New Roman" w:hAnsi="Times New Roman" w:eastAsia="方正仿宋_GBK"/>
          <w:color w:val="000000" w:themeColor="text1"/>
          <w:sz w:val="32"/>
          <w:szCs w:val="32"/>
          <w:shd w:val="clear" w:color="auto" w:fill="FFFFFF"/>
        </w:rPr>
        <w:t>主要原因是本年度大型会议减少导致会议费用减少。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11.20</w:t>
      </w:r>
      <w:r>
        <w:rPr>
          <w:rFonts w:ascii="方正仿宋_GBK" w:hAnsi="方正仿宋_GBK" w:eastAsia="方正仿宋_GBK" w:cs="方正仿宋_GBK"/>
          <w:sz w:val="32"/>
          <w:szCs w:val="32"/>
          <w:shd w:val="clear" w:color="auto" w:fill="FFFFFF"/>
        </w:rPr>
        <w:t>万元，与2023年度相比，减少2.06万元，下降15.5%，</w:t>
      </w:r>
      <w:r>
        <w:rPr>
          <w:rFonts w:hint="default" w:ascii="Times New Roman" w:hAnsi="Times New Roman" w:eastAsia="方正仿宋_GBK"/>
          <w:color w:val="000000" w:themeColor="text1"/>
          <w:sz w:val="32"/>
          <w:szCs w:val="32"/>
          <w:shd w:val="clear" w:color="auto" w:fill="FFFFFF"/>
        </w:rPr>
        <w:t>主要原因是</w:t>
      </w:r>
      <w:r>
        <w:rPr>
          <w:rFonts w:hint="default" w:ascii="Times New Roman" w:hAnsi="Times New Roman" w:eastAsia="方正仿宋_GBK"/>
          <w:color w:val="000000" w:themeColor="text1"/>
          <w:sz w:val="32"/>
          <w:szCs w:val="32"/>
        </w:rPr>
        <w:t>单位举办的</w:t>
      </w:r>
      <w:r>
        <w:rPr>
          <w:rFonts w:ascii="Times New Roman" w:hAnsi="Times New Roman" w:eastAsia="方正仿宋_GBK"/>
          <w:color w:val="000000" w:themeColor="text1"/>
          <w:sz w:val="32"/>
          <w:szCs w:val="32"/>
        </w:rPr>
        <w:t>县级培训会议次数减少</w:t>
      </w:r>
      <w:r>
        <w:rPr>
          <w:rFonts w:hint="default" w:ascii="Times New Roman" w:hAnsi="Times New Roman" w:eastAsia="方正仿宋_GBK"/>
          <w:color w:val="000000" w:themeColor="text1"/>
          <w:sz w:val="32"/>
          <w:szCs w:val="32"/>
          <w:shd w:val="clear" w:color="auto" w:fill="FFFFFF"/>
        </w:rPr>
        <w:t>。</w:t>
      </w:r>
    </w:p>
    <w:p w14:paraId="5CF12FB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10356D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202.48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机关运行经费主要用于</w:t>
      </w:r>
      <w:r>
        <w:rPr>
          <w:rFonts w:hint="default" w:ascii="Times New Roman" w:hAnsi="Times New Roman" w:eastAsia="方正仿宋_GBK"/>
          <w:color w:val="000000" w:themeColor="text1"/>
          <w:sz w:val="32"/>
          <w:szCs w:val="32"/>
        </w:rPr>
        <w:t>开支办公费、水电费、电话网络费、差旅费、维修维护费、培训费、公务接待费、其他交通费用、办公设备购置费等</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机关运行经费较上年支出数减少93.09万元，下降31.5%，</w:t>
      </w:r>
      <w:r>
        <w:rPr>
          <w:rFonts w:hint="default" w:ascii="Times New Roman" w:hAnsi="Times New Roman" w:eastAsia="方正仿宋_GBK"/>
          <w:color w:val="000000" w:themeColor="text1"/>
          <w:sz w:val="32"/>
          <w:szCs w:val="32"/>
          <w:shd w:val="clear" w:color="auto" w:fill="FFFFFF"/>
        </w:rPr>
        <w:t>主要原因是财政落实过紧日子要求，大力压缩一般性开支，导致公用经费减少。</w:t>
      </w:r>
    </w:p>
    <w:p w14:paraId="243070E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61C72F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F260DC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D83D9A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428.00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428.00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428.00万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378.00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88.3</w:t>
      </w:r>
      <w:r>
        <w:rPr>
          <w:rFonts w:ascii="方正仿宋_GBK" w:hAnsi="方正仿宋_GBK" w:eastAsia="方正仿宋_GBK" w:cs="方正仿宋_GBK"/>
          <w:sz w:val="32"/>
          <w:szCs w:val="32"/>
          <w:shd w:val="clear" w:color="auto" w:fill="FFFFFF"/>
        </w:rPr>
        <w:t xml:space="preserve"> %。主要用于采购机关食堂蔬菜、肉类及副食品等。</w:t>
      </w:r>
    </w:p>
    <w:p w14:paraId="64E6303A">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4554BDCA">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3E269C7">
      <w:pPr>
        <w:pStyle w:val="12"/>
        <w:autoSpaceDE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根据预算绩效管理要求，我单位对14个</w:t>
      </w:r>
      <w:r>
        <w:rPr>
          <w:rFonts w:hint="eastAsia" w:ascii="方正仿宋_GBK" w:hAnsi="方正仿宋_GBK" w:eastAsia="方正仿宋_GBK" w:cs="方正仿宋_GBK"/>
          <w:sz w:val="32"/>
          <w:szCs w:val="32"/>
          <w:shd w:val="clear" w:color="auto" w:fill="FFFFFF"/>
        </w:rPr>
        <w:t>二</w:t>
      </w:r>
      <w:r>
        <w:rPr>
          <w:rFonts w:ascii="方正仿宋_GBK" w:hAnsi="方正仿宋_GBK" w:eastAsia="方正仿宋_GBK" w:cs="方正仿宋_GBK"/>
          <w:sz w:val="32"/>
          <w:szCs w:val="32"/>
          <w:shd w:val="clear" w:color="auto" w:fill="FFFFFF"/>
        </w:rPr>
        <w:t>级项目开展了绩效自评，涉及财政拨款项目支出资金</w:t>
      </w:r>
      <w:r>
        <w:rPr>
          <w:rFonts w:hint="eastAsia" w:ascii="方正仿宋_GBK" w:hAnsi="方正仿宋_GBK" w:eastAsia="方正仿宋_GBK" w:cs="方正仿宋_GBK"/>
          <w:sz w:val="32"/>
          <w:szCs w:val="32"/>
          <w:shd w:val="clear" w:color="auto" w:fill="FFFFFF"/>
        </w:rPr>
        <w:t>717.47</w:t>
      </w:r>
      <w:r>
        <w:rPr>
          <w:rFonts w:ascii="方正仿宋_GBK" w:hAnsi="方正仿宋_GBK" w:eastAsia="方正仿宋_GBK" w:cs="方正仿宋_GBK"/>
          <w:sz w:val="32"/>
          <w:szCs w:val="32"/>
          <w:shd w:val="clear" w:color="auto" w:fill="FFFFFF"/>
        </w:rPr>
        <w:t>万元。</w:t>
      </w:r>
    </w:p>
    <w:p w14:paraId="51BC06EA">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drawing>
          <wp:anchor distT="0" distB="0" distL="114300" distR="114300" simplePos="0" relativeHeight="251659264" behindDoc="0" locked="0" layoutInCell="1" allowOverlap="1">
            <wp:simplePos x="0" y="0"/>
            <wp:positionH relativeFrom="column">
              <wp:posOffset>-342900</wp:posOffset>
            </wp:positionH>
            <wp:positionV relativeFrom="paragraph">
              <wp:posOffset>88900</wp:posOffset>
            </wp:positionV>
            <wp:extent cx="6279515" cy="3907790"/>
            <wp:effectExtent l="0" t="0" r="698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279515" cy="3907790"/>
                    </a:xfrm>
                    <a:prstGeom prst="rect">
                      <a:avLst/>
                    </a:prstGeom>
                    <a:noFill/>
                  </pic:spPr>
                </pic:pic>
              </a:graphicData>
            </a:graphic>
          </wp:anchor>
        </w:drawing>
      </w:r>
      <w:r>
        <w:rPr>
          <w:rFonts w:ascii="Times New Roman" w:hAnsi="Times New Roman" w:eastAsia="方正仿宋_GBK"/>
          <w:color w:val="000000" w:themeColor="text1"/>
          <w:sz w:val="32"/>
          <w:szCs w:val="32"/>
        </w:rPr>
        <w:t>绩效目标自评情况具体见下表：</w:t>
      </w:r>
    </w:p>
    <w:p w14:paraId="411F8375">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14:paraId="0B232361">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14:paraId="366812BF">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14:paraId="053811D6">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14:paraId="556CACB7">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14:paraId="79C097BB">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14:paraId="6B6753D4">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14:paraId="32D643AB">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14:paraId="66BBCFB1">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14:paraId="19488F86">
      <w:pPr>
        <w:pStyle w:val="12"/>
        <w:autoSpaceDE w:val="0"/>
        <w:spacing w:before="0" w:beforeAutospacing="0" w:after="0" w:afterAutospacing="0" w:line="596" w:lineRule="exact"/>
        <w:rPr>
          <w:rFonts w:ascii="Times New Roman" w:hAnsi="Times New Roman" w:eastAsia="方正仿宋_GBK"/>
          <w:color w:val="000000" w:themeColor="text1"/>
          <w:sz w:val="32"/>
          <w:szCs w:val="32"/>
        </w:rPr>
      </w:pPr>
    </w:p>
    <w:p w14:paraId="08C5057F">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14:paraId="2BF75AE9">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drawing>
          <wp:anchor distT="0" distB="0" distL="114300" distR="114300" simplePos="0" relativeHeight="251660288" behindDoc="0" locked="0" layoutInCell="1" allowOverlap="1">
            <wp:simplePos x="0" y="0"/>
            <wp:positionH relativeFrom="column">
              <wp:posOffset>-371475</wp:posOffset>
            </wp:positionH>
            <wp:positionV relativeFrom="paragraph">
              <wp:posOffset>-466725</wp:posOffset>
            </wp:positionV>
            <wp:extent cx="6315710" cy="3676015"/>
            <wp:effectExtent l="0" t="0" r="8890" b="63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315710" cy="3676015"/>
                    </a:xfrm>
                    <a:prstGeom prst="rect">
                      <a:avLst/>
                    </a:prstGeom>
                    <a:noFill/>
                  </pic:spPr>
                </pic:pic>
              </a:graphicData>
            </a:graphic>
          </wp:anchor>
        </w:drawing>
      </w:r>
    </w:p>
    <w:p w14:paraId="01DE8391">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14:paraId="799C16E2">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14:paraId="6D56F343">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14:paraId="49690AF7">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14:paraId="7B0E8FDB">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p>
    <w:p w14:paraId="5E1197B0">
      <w:pPr>
        <w:pStyle w:val="12"/>
        <w:autoSpaceDE w:val="0"/>
        <w:spacing w:before="0" w:beforeAutospacing="0" w:after="0" w:afterAutospacing="0" w:line="596" w:lineRule="exact"/>
        <w:rPr>
          <w:rFonts w:ascii="方正仿宋_GBK" w:hAnsi="方正仿宋_GBK" w:eastAsia="方正仿宋_GBK" w:cs="方正仿宋_GBK"/>
          <w:sz w:val="32"/>
          <w:szCs w:val="32"/>
          <w:shd w:val="clear" w:color="auto" w:fill="FFFFFF"/>
        </w:rPr>
      </w:pPr>
    </w:p>
    <w:p w14:paraId="04736933">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10FB6A48">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Times New Roman" w:hAnsi="Times New Roman" w:eastAsia="方正仿宋_GBK"/>
          <w:color w:val="000000" w:themeColor="text1"/>
          <w:sz w:val="32"/>
          <w:szCs w:val="32"/>
          <w:shd w:val="clear" w:color="auto" w:fill="FFFFFF"/>
        </w:rPr>
        <w:t>我单位未组织开展绩效评价。</w:t>
      </w:r>
    </w:p>
    <w:p w14:paraId="3F95C1CD">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14:paraId="1C7FC560">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Times New Roman" w:hAnsi="Times New Roman" w:eastAsia="方正仿宋_GBK"/>
          <w:color w:val="000000" w:themeColor="text1"/>
          <w:sz w:val="32"/>
          <w:szCs w:val="32"/>
          <w:shd w:val="clear" w:color="auto" w:fill="FFFFFF"/>
        </w:rPr>
        <w:t>县财政局未委托第三方对我单位开展绩效评价。</w:t>
      </w:r>
    </w:p>
    <w:p w14:paraId="2C9A2794">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336BE57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A9736D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8E5B5A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4F63F0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269CA6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64B141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7226D1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35EAC0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197638C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326A2F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22CB9A4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FE2A60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7FBF48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FC37F5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53CAF9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EBE8BB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57281D7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732678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47DE5241">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Style w:val="10"/>
          <w:rFonts w:ascii="Times New Roman" w:hAnsi="Times New Roman" w:eastAsia="方正仿宋_GBK"/>
          <w:b w:val="0"/>
          <w:color w:val="000000" w:themeColor="text1"/>
          <w:sz w:val="32"/>
          <w:szCs w:val="32"/>
        </w:rPr>
        <w:t>本单位决算公开信息反馈和联系方式：杨老师  023-74512355</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AB419C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511391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A028A6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4466150">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83AFEAB">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34B723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1AC6CF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417008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55D58D9">
            <w:pPr>
              <w:spacing w:line="280" w:lineRule="exact"/>
              <w:rPr>
                <w:rFonts w:hint="default" w:ascii="Arial" w:hAnsi="Arial" w:cs="Arial"/>
                <w:color w:val="000000"/>
                <w:sz w:val="22"/>
                <w:szCs w:val="22"/>
              </w:rPr>
            </w:pPr>
            <w:r>
              <w:rPr>
                <w:rFonts w:cs="宋体"/>
                <w:sz w:val="20"/>
                <w:szCs w:val="20"/>
              </w:rPr>
              <w:t>单位：</w:t>
            </w:r>
            <w:r>
              <w:rPr>
                <w:sz w:val="20"/>
              </w:rPr>
              <w:t>中国共产党垫江县委员会办公室（本级）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73D3F53">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0C58ED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55B71C">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366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A1C3D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D6C18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B513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13D9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93E3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E848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16864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4A5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915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1,437.55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EA31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70F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1,352.26</w:t>
            </w:r>
            <w:r>
              <w:rPr>
                <w:rFonts w:ascii="Times New Roman" w:hAnsi="Times New Roman"/>
                <w:color w:val="000000"/>
                <w:sz w:val="20"/>
              </w:rPr>
              <w:t xml:space="preserve"> </w:t>
            </w:r>
          </w:p>
        </w:tc>
      </w:tr>
      <w:tr w14:paraId="406F47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3DB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AD9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A659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E66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EEC1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3FB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2E4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95E6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4B0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5F01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E6B1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00F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CBD29">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A64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2872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B4E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54A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9618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391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r>
      <w:tr w14:paraId="425668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1AC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FC4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11A6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041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E1A5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CF0E">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F56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9D7F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1FD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9252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778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C201E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A9A2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489B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216.82</w:t>
            </w:r>
            <w:r>
              <w:rPr>
                <w:rFonts w:ascii="Times New Roman" w:hAnsi="Times New Roman"/>
                <w:color w:val="000000"/>
                <w:sz w:val="20"/>
              </w:rPr>
              <w:t xml:space="preserve"> </w:t>
            </w:r>
          </w:p>
        </w:tc>
      </w:tr>
      <w:tr w14:paraId="4A18C9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52C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837A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64C0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0C4E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r>
      <w:tr w14:paraId="6C697F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704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50E83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0B85B">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8E6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DC2C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7AD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D86E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8D06D">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FBB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72F7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46B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0902B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7EB5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DD5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4222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38E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55F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7CAA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E87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912E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18A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BCC8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1123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EF7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650B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921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7B94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62F8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4EE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A7C3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821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1E6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72A73">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B22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79F3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7B75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B12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F524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B26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58D956">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E5C3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D3AA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5E59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88D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F673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388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7933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58CC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1966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r>
              <w:rPr>
                <w:rFonts w:ascii="Times New Roman" w:hAnsi="Times New Roman"/>
                <w:color w:val="000000"/>
                <w:sz w:val="20"/>
              </w:rPr>
              <w:t xml:space="preserve"> </w:t>
            </w:r>
          </w:p>
        </w:tc>
      </w:tr>
      <w:tr w14:paraId="4E830B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666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5E0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737D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3AC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C96E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7B2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05C4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16C6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76A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3E943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EC90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9356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08CD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4F0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2801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3DA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0544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89C6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26D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C1F2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9180">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656B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FF5D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E32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7849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BAD4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BCCD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B1D4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FB4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6D75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1792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7C35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4841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7D6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7221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016E">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65EF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1,437.98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A2C1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03F1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1,663.40</w:t>
            </w:r>
            <w:r>
              <w:rPr>
                <w:rFonts w:ascii="Times New Roman" w:hAnsi="Times New Roman"/>
                <w:color w:val="000000"/>
                <w:sz w:val="20"/>
              </w:rPr>
              <w:t xml:space="preserve"> </w:t>
            </w:r>
          </w:p>
        </w:tc>
      </w:tr>
      <w:tr w14:paraId="74DAE3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EB6D">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7D0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7F3F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F82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FF15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8E5D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600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239.50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9214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BD78D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14.07</w:t>
            </w:r>
            <w:r>
              <w:rPr>
                <w:rFonts w:ascii="Times New Roman" w:hAnsi="Times New Roman"/>
                <w:color w:val="000000"/>
                <w:sz w:val="20"/>
              </w:rPr>
              <w:t xml:space="preserve"> </w:t>
            </w:r>
          </w:p>
        </w:tc>
      </w:tr>
      <w:tr w14:paraId="73F7FE1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518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979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1,677.47</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43E9BC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6B13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1,677.47</w:t>
            </w:r>
            <w:r>
              <w:rPr>
                <w:rFonts w:ascii="Times New Roman" w:hAnsi="Times New Roman"/>
                <w:color w:val="000000"/>
                <w:sz w:val="20"/>
              </w:rPr>
              <w:t xml:space="preserve"> </w:t>
            </w:r>
          </w:p>
        </w:tc>
      </w:tr>
    </w:tbl>
    <w:p w14:paraId="3867189A">
      <w:pPr>
        <w:rPr>
          <w:rFonts w:hint="default" w:cs="宋体"/>
          <w:sz w:val="21"/>
          <w:szCs w:val="21"/>
        </w:rPr>
      </w:pPr>
    </w:p>
    <w:p w14:paraId="02A9CCCA">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3C12AC7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C3EEEEC">
            <w:pPr>
              <w:jc w:val="center"/>
              <w:textAlignment w:val="bottom"/>
              <w:rPr>
                <w:rFonts w:hint="default" w:cs="宋体"/>
                <w:b/>
                <w:color w:val="000000"/>
                <w:sz w:val="32"/>
                <w:szCs w:val="32"/>
              </w:rPr>
            </w:pPr>
            <w:r>
              <w:rPr>
                <w:rFonts w:cs="宋体"/>
                <w:b/>
                <w:color w:val="000000"/>
                <w:sz w:val="32"/>
                <w:szCs w:val="32"/>
              </w:rPr>
              <w:t>收入决算表</w:t>
            </w:r>
          </w:p>
        </w:tc>
      </w:tr>
      <w:tr w14:paraId="2E38B711">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22D25C9">
            <w:pPr>
              <w:spacing w:line="280" w:lineRule="exact"/>
              <w:rPr>
                <w:rFonts w:hint="default" w:cs="宋体"/>
                <w:color w:val="000000"/>
                <w:sz w:val="20"/>
                <w:szCs w:val="20"/>
              </w:rPr>
            </w:pPr>
            <w:r>
              <w:rPr>
                <w:rFonts w:cs="宋体"/>
                <w:sz w:val="20"/>
                <w:szCs w:val="20"/>
              </w:rPr>
              <w:t>单位：</w:t>
            </w:r>
            <w:r>
              <w:rPr>
                <w:sz w:val="20"/>
              </w:rPr>
              <w:t>中国共产党垫江县委员会办公室（本级）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30DCED0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B1C7FAC">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5400743">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5F25487">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6835AC1">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636216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8CB7D4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89D561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A4063D9">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B28A0D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FEF603B">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E87D8F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AD73C8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2442B18">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3E4D64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C8454E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7F76DE">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9B7CA44">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3C41D">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C049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26716">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D69062">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79932">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B193D">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36664">
            <w:pPr>
              <w:jc w:val="center"/>
              <w:textAlignment w:val="center"/>
              <w:rPr>
                <w:rFonts w:hint="default" w:cs="宋体"/>
                <w:b/>
                <w:color w:val="000000"/>
                <w:sz w:val="20"/>
                <w:szCs w:val="20"/>
              </w:rPr>
            </w:pPr>
            <w:r>
              <w:rPr>
                <w:rFonts w:cs="宋体"/>
                <w:b/>
                <w:color w:val="000000"/>
                <w:sz w:val="20"/>
                <w:szCs w:val="20"/>
              </w:rPr>
              <w:t>其他收入</w:t>
            </w:r>
          </w:p>
        </w:tc>
      </w:tr>
      <w:tr w14:paraId="4CCF5E5F">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B8A7">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E741A4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F836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C47C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721D4">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44651">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CC55A">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BC8C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CD02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633F5">
            <w:pPr>
              <w:jc w:val="center"/>
              <w:rPr>
                <w:rFonts w:hint="default" w:cs="宋体"/>
                <w:b/>
                <w:color w:val="000000"/>
                <w:sz w:val="20"/>
                <w:szCs w:val="20"/>
              </w:rPr>
            </w:pPr>
          </w:p>
        </w:tc>
      </w:tr>
      <w:tr w14:paraId="407F345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769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80B04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9652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BEE0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94FE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91E3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8B85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4AB0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810F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E8073">
            <w:pPr>
              <w:jc w:val="center"/>
              <w:rPr>
                <w:rFonts w:hint="default" w:cs="宋体"/>
                <w:b/>
                <w:color w:val="000000"/>
                <w:sz w:val="20"/>
                <w:szCs w:val="20"/>
              </w:rPr>
            </w:pPr>
          </w:p>
        </w:tc>
      </w:tr>
      <w:tr w14:paraId="07244EF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0D0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7BCD5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EA53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01A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DD8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546C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6D2A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C53F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5B56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D92C1">
            <w:pPr>
              <w:jc w:val="center"/>
              <w:rPr>
                <w:rFonts w:hint="default" w:cs="宋体"/>
                <w:b/>
                <w:color w:val="000000"/>
                <w:sz w:val="20"/>
                <w:szCs w:val="20"/>
              </w:rPr>
            </w:pPr>
          </w:p>
        </w:tc>
      </w:tr>
      <w:tr w14:paraId="5B7FA7C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293A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0A1E6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8C60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CEE8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0592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8603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F8A8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D6A4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3510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9D428">
            <w:pPr>
              <w:jc w:val="center"/>
              <w:rPr>
                <w:rFonts w:hint="default" w:cs="宋体"/>
                <w:b/>
                <w:color w:val="000000"/>
                <w:sz w:val="20"/>
                <w:szCs w:val="20"/>
              </w:rPr>
            </w:pPr>
          </w:p>
        </w:tc>
      </w:tr>
      <w:tr w14:paraId="60D7326C">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ACA3">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FD5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1,437.98</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ED9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1,437.55</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AC8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E4D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E00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37D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DE9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8EB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0.43</w:t>
            </w:r>
            <w:r>
              <w:rPr>
                <w:rFonts w:ascii="Times New Roman" w:hAnsi="Times New Roman"/>
                <w:b/>
                <w:color w:val="000000"/>
                <w:sz w:val="20"/>
              </w:rPr>
              <w:t xml:space="preserve"> </w:t>
            </w:r>
          </w:p>
        </w:tc>
      </w:tr>
      <w:tr w14:paraId="723C9A8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E242">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536D4">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9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9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1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7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A72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2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C0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rPr>
              <w:t xml:space="preserve"> </w:t>
            </w:r>
          </w:p>
        </w:tc>
      </w:tr>
      <w:tr w14:paraId="646031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9606">
            <w:pPr>
              <w:textAlignment w:val="center"/>
              <w:rPr>
                <w:rFonts w:hint="default" w:cs="宋体"/>
                <w:color w:val="000000"/>
                <w:sz w:val="20"/>
                <w:szCs w:val="20"/>
              </w:rPr>
            </w:pPr>
            <w:r>
              <w:rPr>
                <w:rFonts w:cs="宋体"/>
                <w:b/>
                <w:color w:val="000000"/>
                <w:sz w:val="20"/>
                <w:szCs w:val="20"/>
              </w:rPr>
              <w:t>20131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9E252">
            <w:pPr>
              <w:textAlignment w:val="center"/>
              <w:rPr>
                <w:rFonts w:hint="default" w:cs="宋体"/>
                <w:color w:val="000000"/>
                <w:sz w:val="20"/>
                <w:szCs w:val="20"/>
              </w:rPr>
            </w:pPr>
            <w:r>
              <w:rPr>
                <w:rFonts w:cs="宋体"/>
                <w:b/>
                <w:color w:val="000000"/>
                <w:sz w:val="20"/>
                <w:szCs w:val="20"/>
              </w:rPr>
              <w:t>党委办公厅（室）及相关机构事务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0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9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9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45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A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6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A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B2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rPr>
              <w:t xml:space="preserve"> </w:t>
            </w:r>
          </w:p>
        </w:tc>
      </w:tr>
      <w:tr w14:paraId="60C164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3267">
            <w:pPr>
              <w:textAlignment w:val="center"/>
              <w:rPr>
                <w:rFonts w:hint="default" w:cs="宋体"/>
                <w:color w:val="000000"/>
                <w:sz w:val="20"/>
                <w:szCs w:val="20"/>
              </w:rPr>
            </w:pPr>
            <w:r>
              <w:rPr>
                <w:rFonts w:cs="宋体"/>
                <w:color w:val="000000"/>
                <w:sz w:val="20"/>
                <w:szCs w:val="20"/>
              </w:rPr>
              <w:t>2013101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9EFE7">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C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756.28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D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755.86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4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E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9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E0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7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34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rPr>
              <w:t xml:space="preserve"> </w:t>
            </w:r>
          </w:p>
        </w:tc>
      </w:tr>
      <w:tr w14:paraId="726A1E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5F1B3">
            <w:pPr>
              <w:textAlignment w:val="center"/>
              <w:rPr>
                <w:rFonts w:hint="default" w:cs="宋体"/>
                <w:color w:val="000000"/>
                <w:sz w:val="20"/>
                <w:szCs w:val="20"/>
              </w:rPr>
            </w:pPr>
            <w:r>
              <w:rPr>
                <w:rFonts w:cs="宋体"/>
                <w:color w:val="000000"/>
                <w:sz w:val="20"/>
                <w:szCs w:val="20"/>
              </w:rPr>
              <w:t>2013102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20A2F">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5F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374.75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C8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374.75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A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8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4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D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6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B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ABC0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0D36">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4E398">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14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B3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B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8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FF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8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53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E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3473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3DA0">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86145">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9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2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1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F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5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5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6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FC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3C0C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09E1">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D7760">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24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7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E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F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B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8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4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5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345E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F1E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92A91">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07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212.62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1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212.62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EB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5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F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A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4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B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2F4F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6704">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712B3">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F7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F5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5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4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09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C2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B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2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1488F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207E">
            <w:pPr>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0D422">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9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7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3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EC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F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C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6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9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3BD2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3F56">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1E9AA">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9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180.45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D4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180.45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92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A9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0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2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3B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2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3C4F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D28D">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71B87">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F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E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F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9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E7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1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C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7E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BD6C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2CF9">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925B1">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C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D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7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53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2D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0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A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84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B8D3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55D1">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1E6ED">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6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1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2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D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9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53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3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8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B205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5D39">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AC6CB">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3E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BB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D6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F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6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4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3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67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6468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537B">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CF4A1">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E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A0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9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2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E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8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4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3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FAA9C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6B523">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4E7C1">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BE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5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0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D4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1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E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C0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B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9AEE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66C3">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AB81A">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0A2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0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C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1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F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4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D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3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8783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51C8">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88755">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CD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A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07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5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D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5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6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A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0730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A0CC">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1E93D">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B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7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E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0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4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8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3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0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644B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19275">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3EA04">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0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2E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79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DA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6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E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B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E6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FD45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7E02">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75720">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5D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6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7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0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3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13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7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A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9F48CA5">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6742E5D">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A7228C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C1B5DC9">
            <w:pPr>
              <w:jc w:val="center"/>
              <w:textAlignment w:val="bottom"/>
              <w:rPr>
                <w:rFonts w:hint="default" w:cs="宋体"/>
                <w:b/>
                <w:color w:val="000000"/>
                <w:sz w:val="32"/>
                <w:szCs w:val="32"/>
              </w:rPr>
            </w:pPr>
            <w:r>
              <w:rPr>
                <w:rFonts w:cs="宋体"/>
                <w:b/>
                <w:color w:val="000000"/>
                <w:sz w:val="32"/>
                <w:szCs w:val="32"/>
              </w:rPr>
              <w:t>支出决算表</w:t>
            </w:r>
          </w:p>
        </w:tc>
      </w:tr>
      <w:tr w14:paraId="6E3B8188">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4F8E85E">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中国共产党垫江县委员会办公室（本级）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A6FE8D7">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9BA9D13">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F0C3E3D">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68B133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822B6B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9052E6A">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EF5204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9741015">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FDAE086">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6BE1F2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3425D8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2D52EB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5FBEB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4547FB">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974AF">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281C5">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C6420">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A0036">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8A0AE">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C5E3B">
            <w:pPr>
              <w:jc w:val="center"/>
              <w:textAlignment w:val="center"/>
              <w:rPr>
                <w:rFonts w:hint="default" w:cs="宋体"/>
                <w:b/>
                <w:color w:val="000000"/>
                <w:sz w:val="20"/>
                <w:szCs w:val="20"/>
              </w:rPr>
            </w:pPr>
            <w:r>
              <w:rPr>
                <w:rFonts w:cs="宋体"/>
                <w:b/>
                <w:color w:val="000000"/>
                <w:sz w:val="20"/>
                <w:szCs w:val="20"/>
              </w:rPr>
              <w:t>对附属单位补助支出</w:t>
            </w:r>
          </w:p>
        </w:tc>
      </w:tr>
      <w:tr w14:paraId="088477A4">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F284">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28E4E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F6FB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CAD8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75EC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1FCA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C2F6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2836A">
            <w:pPr>
              <w:jc w:val="center"/>
              <w:rPr>
                <w:rFonts w:hint="default" w:cs="宋体"/>
                <w:b/>
                <w:color w:val="000000"/>
                <w:sz w:val="20"/>
                <w:szCs w:val="20"/>
              </w:rPr>
            </w:pPr>
          </w:p>
        </w:tc>
      </w:tr>
      <w:tr w14:paraId="7EA144B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9C2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AFF3B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4693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A65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8BC1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BCF7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1BA5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FE3E5">
            <w:pPr>
              <w:jc w:val="center"/>
              <w:rPr>
                <w:rFonts w:hint="default" w:cs="宋体"/>
                <w:b/>
                <w:color w:val="000000"/>
                <w:sz w:val="20"/>
                <w:szCs w:val="20"/>
              </w:rPr>
            </w:pPr>
          </w:p>
        </w:tc>
      </w:tr>
      <w:tr w14:paraId="2B6FDB2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770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FB5EB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688D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8E0D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1DC6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94FF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BB25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EF302">
            <w:pPr>
              <w:jc w:val="center"/>
              <w:rPr>
                <w:rFonts w:hint="default" w:cs="宋体"/>
                <w:b/>
                <w:color w:val="000000"/>
                <w:sz w:val="20"/>
                <w:szCs w:val="20"/>
              </w:rPr>
            </w:pPr>
          </w:p>
        </w:tc>
      </w:tr>
      <w:tr w14:paraId="12561E7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48B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9DFAD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D8E1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586D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088E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6253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D9B8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B20F2">
            <w:pPr>
              <w:jc w:val="center"/>
              <w:rPr>
                <w:rFonts w:hint="default" w:cs="宋体"/>
                <w:b/>
                <w:color w:val="000000"/>
                <w:sz w:val="20"/>
                <w:szCs w:val="20"/>
              </w:rPr>
            </w:pPr>
          </w:p>
        </w:tc>
      </w:tr>
      <w:tr w14:paraId="63BEA91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0BA3">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4C6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1,663.40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93A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1,063.82</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7CC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599.59</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EAA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A94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FCD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0A825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E6712">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16117">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D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1,352.26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9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752.77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24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2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B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7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B2A4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4C28">
            <w:pPr>
              <w:textAlignment w:val="center"/>
              <w:rPr>
                <w:rFonts w:hint="default" w:cs="宋体"/>
                <w:color w:val="000000"/>
                <w:sz w:val="20"/>
                <w:szCs w:val="20"/>
              </w:rPr>
            </w:pPr>
            <w:r>
              <w:rPr>
                <w:rFonts w:cs="宋体"/>
                <w:b/>
                <w:color w:val="000000"/>
                <w:sz w:val="20"/>
                <w:szCs w:val="20"/>
              </w:rPr>
              <w:t>20131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B23E5">
            <w:pPr>
              <w:textAlignment w:val="center"/>
              <w:rPr>
                <w:rFonts w:hint="default" w:cs="宋体"/>
                <w:color w:val="000000"/>
                <w:sz w:val="20"/>
                <w:szCs w:val="20"/>
              </w:rPr>
            </w:pPr>
            <w:r>
              <w:rPr>
                <w:rFonts w:cs="宋体"/>
                <w:b/>
                <w:color w:val="000000"/>
                <w:sz w:val="20"/>
                <w:szCs w:val="20"/>
              </w:rPr>
              <w:t>党委办公厅（室）及相关机构事务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B8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1,352.26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1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752.77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1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B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6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9C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BD4B8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75BF">
            <w:pPr>
              <w:textAlignment w:val="center"/>
              <w:rPr>
                <w:rFonts w:hint="default" w:cs="宋体"/>
                <w:color w:val="000000"/>
                <w:sz w:val="20"/>
                <w:szCs w:val="20"/>
              </w:rPr>
            </w:pPr>
            <w:r>
              <w:rPr>
                <w:rFonts w:cs="宋体"/>
                <w:color w:val="000000"/>
                <w:sz w:val="20"/>
                <w:szCs w:val="20"/>
              </w:rPr>
              <w:t>2013101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15373">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C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752.77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7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752.77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9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7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A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D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BC04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9096">
            <w:pPr>
              <w:textAlignment w:val="center"/>
              <w:rPr>
                <w:rFonts w:hint="default" w:cs="宋体"/>
                <w:color w:val="000000"/>
                <w:sz w:val="20"/>
                <w:szCs w:val="20"/>
              </w:rPr>
            </w:pPr>
            <w:r>
              <w:rPr>
                <w:rFonts w:cs="宋体"/>
                <w:color w:val="000000"/>
                <w:sz w:val="20"/>
                <w:szCs w:val="20"/>
              </w:rPr>
              <w:t>2013102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BC9D4">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F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4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E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0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3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ED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DAA8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7EF6">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7B590">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A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89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EE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E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4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8E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ECD1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F12B">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D4EE3">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D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2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3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5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A6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F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B3DD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0749">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0C5DA">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18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D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F4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D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8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D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27F6F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3DE1B">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089C0">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3C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216.82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A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216.73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1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A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3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F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F0411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1077">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87888">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A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3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E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C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F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E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48C8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362E">
            <w:pPr>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151B6">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71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2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2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2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E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8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5CE7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10CC">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D6CA0">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D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184.65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A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184.65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3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96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A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2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082C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FEFC">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ACB25">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B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B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C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6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72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F0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C6D9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7CC8E">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3D1D1">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9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D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3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8C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09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2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54B8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6B6F">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AFF54">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9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A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665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73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D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B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F053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1C3C">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142A0">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0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D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F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F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9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2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81073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DEE8">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02505">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A7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5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1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6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5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E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66C8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5224">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848AE">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5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4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A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6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B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3EF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5527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676B">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3647B">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1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3D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1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8F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A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8A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7229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A8131">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D6A5E">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9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9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12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4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3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B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5406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37503">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12EAF">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A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4A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9F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8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A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E6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6E89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3EE5">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8F117">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8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9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30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0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D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A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EF90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B016">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AE9A9">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5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0E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F3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28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E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4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5D7D55C">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29279FA">
      <w:pPr>
        <w:rPr>
          <w:rFonts w:hint="default" w:cs="宋体"/>
          <w:sz w:val="21"/>
          <w:szCs w:val="21"/>
        </w:rPr>
      </w:pPr>
      <w:r>
        <w:rPr>
          <w:rFonts w:cs="宋体"/>
          <w:sz w:val="21"/>
          <w:szCs w:val="21"/>
        </w:rPr>
        <w:br w:type="page"/>
      </w:r>
    </w:p>
    <w:p w14:paraId="0BFBE7E4">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83178C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D8EBF7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EB89FF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66E15E7">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中国共产党垫江县委员会办公室（本级）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709EA6D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BE88B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3B05C8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867BF2E">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CE7C1C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89ED87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14EAB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6E1AD1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D8BF3BD">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A63DFA6">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65EE13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4B5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92D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DCC437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0124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AA28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3AD3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1723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3A81DE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F47D5">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07F81">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0D6B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F4FF">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7632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2E28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99DF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F0C7E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162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06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1,437.55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9A8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C2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1,352.26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7E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1,352.26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CC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B9B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A35F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842D">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F6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2E6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4B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61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DD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C2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6669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679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99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839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52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7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F0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17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E09E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3D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AF95A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E2B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817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FE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416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57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05EE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19B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01EDE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E91E">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4E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BA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F9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2D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00F5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03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E3488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32F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E7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4B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E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A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EA24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B2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3B2E3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B34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B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431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225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FF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0A6F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44D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FEB21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5AB7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A40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4D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8D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505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C714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E5C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4F637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DDEE">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B0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942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40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FF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B310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EE3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310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0C5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E9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D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BFC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15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2B2C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64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B60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1B5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24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9EE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7E5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F3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54B9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A6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31C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198C">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FA1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74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07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F8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AFAB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A14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FC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B81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40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1B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D4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06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0CC3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4F4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E7E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06D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60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A6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43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9C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A4A0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BD7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65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261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F0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AE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1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D05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803E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053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E83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5E19">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52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9B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4B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61A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3D5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0B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021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7651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BC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A2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1D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A6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F8BD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4D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FEE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BFC3">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E6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FD0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CE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25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95CB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D7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AD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05EB">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5C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11B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97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09D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977C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E1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217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286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96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1D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4D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51B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908E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FAD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0D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240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31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081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33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86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1E88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17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EB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937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706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1C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68E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0C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E0EE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AB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714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09B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BC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E08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0D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E3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C54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62B9B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684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2193">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44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1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8C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EB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E96E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F686D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391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D8618">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39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AA6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E6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B7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D965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D13E7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64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89F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523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F7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71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E2D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B351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F41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ED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1,437.55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FC4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1A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1,663.40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C1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1,663.40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8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4F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73DA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BD0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3B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233.21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4BE6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C06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C0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B57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54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F10F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C2C2">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5C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233.21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2E7B75">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F813D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8071E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A0351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050A52">
            <w:pPr>
              <w:spacing w:line="200" w:lineRule="exact"/>
              <w:rPr>
                <w:rFonts w:hint="default" w:ascii="Times New Roman" w:hAnsi="Times New Roman"/>
                <w:color w:val="000000"/>
                <w:sz w:val="18"/>
                <w:szCs w:val="18"/>
              </w:rPr>
            </w:pPr>
          </w:p>
        </w:tc>
      </w:tr>
      <w:tr w14:paraId="1CD10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F825">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87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B67D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8256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D66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721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21BA">
            <w:pPr>
              <w:spacing w:line="200" w:lineRule="exact"/>
              <w:jc w:val="right"/>
              <w:rPr>
                <w:rFonts w:hint="default" w:ascii="Times New Roman" w:hAnsi="Times New Roman"/>
                <w:color w:val="000000"/>
                <w:sz w:val="18"/>
                <w:szCs w:val="18"/>
              </w:rPr>
            </w:pPr>
          </w:p>
        </w:tc>
      </w:tr>
      <w:tr w14:paraId="67EE3B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8C7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83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0D6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F73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99A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92C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BDBE">
            <w:pPr>
              <w:spacing w:line="200" w:lineRule="exact"/>
              <w:jc w:val="right"/>
              <w:rPr>
                <w:rFonts w:hint="default" w:ascii="Times New Roman" w:hAnsi="Times New Roman"/>
                <w:color w:val="000000"/>
                <w:sz w:val="18"/>
                <w:szCs w:val="18"/>
              </w:rPr>
            </w:pPr>
          </w:p>
        </w:tc>
      </w:tr>
      <w:tr w14:paraId="4FAAD6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453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F0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1,670.76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FAC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2D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1,670.76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9C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1,670.76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A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8E7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7C1EFF80">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27FAA8D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F358AB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CD5896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470A0A9">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中国共产党垫江县委员会办公室（本级）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C3BFB66">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EA408D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B9F0E8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605BFE1">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B3321DE">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3B686C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431023">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14DA3">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3B7657">
            <w:pPr>
              <w:jc w:val="center"/>
              <w:textAlignment w:val="center"/>
              <w:rPr>
                <w:rFonts w:hint="default" w:cs="宋体"/>
                <w:b/>
                <w:color w:val="000000"/>
                <w:sz w:val="20"/>
                <w:szCs w:val="20"/>
              </w:rPr>
            </w:pPr>
            <w:r>
              <w:rPr>
                <w:rFonts w:cs="宋体"/>
                <w:b/>
                <w:color w:val="000000"/>
                <w:sz w:val="20"/>
                <w:szCs w:val="20"/>
              </w:rPr>
              <w:t>本年支出</w:t>
            </w:r>
          </w:p>
        </w:tc>
      </w:tr>
      <w:tr w14:paraId="589CD3E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E8E06">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FB50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64921">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DA373">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70FF4">
            <w:pPr>
              <w:jc w:val="center"/>
              <w:textAlignment w:val="center"/>
              <w:rPr>
                <w:rFonts w:hint="default" w:cs="宋体"/>
                <w:b/>
                <w:color w:val="000000"/>
                <w:sz w:val="20"/>
                <w:szCs w:val="20"/>
              </w:rPr>
            </w:pPr>
            <w:r>
              <w:rPr>
                <w:rFonts w:cs="宋体"/>
                <w:b/>
                <w:color w:val="000000"/>
                <w:sz w:val="20"/>
                <w:szCs w:val="20"/>
              </w:rPr>
              <w:t>项目支出</w:t>
            </w:r>
          </w:p>
        </w:tc>
      </w:tr>
      <w:tr w14:paraId="16092B2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A72D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FC37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2893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D5275">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0FD86">
            <w:pPr>
              <w:jc w:val="center"/>
              <w:rPr>
                <w:rFonts w:hint="default" w:cs="宋体"/>
                <w:b/>
                <w:color w:val="000000"/>
                <w:sz w:val="20"/>
                <w:szCs w:val="20"/>
              </w:rPr>
            </w:pPr>
          </w:p>
        </w:tc>
      </w:tr>
      <w:tr w14:paraId="6C4CE4E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9D8EE">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F758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FFF0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25E5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20C89">
            <w:pPr>
              <w:jc w:val="center"/>
              <w:rPr>
                <w:rFonts w:hint="default" w:cs="宋体"/>
                <w:b/>
                <w:color w:val="000000"/>
                <w:sz w:val="20"/>
                <w:szCs w:val="20"/>
              </w:rPr>
            </w:pPr>
          </w:p>
        </w:tc>
      </w:tr>
      <w:tr w14:paraId="49E5DA4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954B4">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902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1,663.40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BFA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1,063.82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D23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599.59</w:t>
            </w:r>
            <w:r>
              <w:rPr>
                <w:rFonts w:ascii="Times New Roman" w:hAnsi="Times New Roman"/>
                <w:b/>
                <w:color w:val="000000"/>
                <w:sz w:val="20"/>
              </w:rPr>
              <w:t xml:space="preserve"> </w:t>
            </w:r>
          </w:p>
        </w:tc>
      </w:tr>
      <w:tr w14:paraId="45E255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7C180">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D0F6B">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AE9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1,352.26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56C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152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599.50</w:t>
            </w:r>
            <w:r>
              <w:rPr>
                <w:rFonts w:ascii="Times New Roman" w:hAnsi="Times New Roman"/>
                <w:b/>
                <w:color w:val="000000"/>
                <w:sz w:val="20"/>
              </w:rPr>
              <w:t xml:space="preserve"> </w:t>
            </w:r>
          </w:p>
        </w:tc>
      </w:tr>
      <w:tr w14:paraId="05272A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EC03">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C08FA">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841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1,352.26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791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A1D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599.50</w:t>
            </w:r>
            <w:r>
              <w:rPr>
                <w:rFonts w:ascii="Times New Roman" w:hAnsi="Times New Roman"/>
                <w:b/>
                <w:color w:val="000000"/>
                <w:sz w:val="20"/>
              </w:rPr>
              <w:t xml:space="preserve"> </w:t>
            </w:r>
          </w:p>
        </w:tc>
      </w:tr>
      <w:tr w14:paraId="305F5F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FBE1">
            <w:pPr>
              <w:textAlignment w:val="center"/>
              <w:rPr>
                <w:rFonts w:hint="default" w:cs="宋体"/>
                <w:color w:val="000000"/>
                <w:sz w:val="20"/>
                <w:szCs w:val="20"/>
              </w:rPr>
            </w:pPr>
            <w:r>
              <w:rPr>
                <w:rFonts w:cs="宋体"/>
                <w:color w:val="000000"/>
                <w:sz w:val="20"/>
                <w:szCs w:val="20"/>
              </w:rPr>
              <w:t>2013101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6C9F1">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BFE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752.77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EBC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752.77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3FB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8A4B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40F3">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BF3E2">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D35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599.50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0FC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080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599.50</w:t>
            </w:r>
            <w:r>
              <w:rPr>
                <w:rFonts w:ascii="Times New Roman" w:hAnsi="Times New Roman"/>
                <w:color w:val="000000"/>
                <w:sz w:val="20"/>
              </w:rPr>
              <w:t xml:space="preserve"> </w:t>
            </w:r>
          </w:p>
        </w:tc>
      </w:tr>
      <w:tr w14:paraId="36ECA0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A64E">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ED248">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4FB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C2A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C13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E1A2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F8E9">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8CE8B">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CEA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EA7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898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19E4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29112">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69454">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3E1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3AA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E9D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3D3C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B6D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83002">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4C0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216.82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C3B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216.73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BF5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14:paraId="3A264F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C246">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11C03">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A6C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3E8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840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14:paraId="771644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65BD">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279F4">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8E6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D0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395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14:paraId="74BAB7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8AA4">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28B61">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277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184.65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869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184.65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752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D582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551E">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17784">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CE7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F79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CD1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1E1A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F990">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BCEBB">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863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686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F1C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9569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498F">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6AC5B">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981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D98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AF6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191B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99A3">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FD9CA">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9E0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4A6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7A6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47C1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AB4C">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CC37C">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A92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AC2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A29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AB4D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4975">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A0263">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519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E02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0CD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EA94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BAEA">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6CC9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E55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B48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3F8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1026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E249">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62A70">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D40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70F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549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C6F7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2A79">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1D704">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73E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505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CEC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85D7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023A">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CC787">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BB1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ACB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E1F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9871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E47C">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E9E5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9E6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BC9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B60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3DD9456">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EEB3314">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5D917F5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BCE828E">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8B8B53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C03DE50">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中国共产党垫江县委员会办公室（本级）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3BDB827F">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1B78438">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EC48B66">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B63BED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902A9F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433CE98">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CD3BF05">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4EBA7E0">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41A0C4E">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EB2DEA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F7F70F">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0FD50">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B604E1">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D1EE6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AC45E">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E1740">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F8B78">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086C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D5952">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B680A">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0BAE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42BE9">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43CC9">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852F9C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CAA52">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B6626">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B7E98">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412B2">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EAE7F">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E3EEC">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AA69F">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5663A">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8CB50">
            <w:pPr>
              <w:spacing w:line="192" w:lineRule="exact"/>
              <w:jc w:val="center"/>
              <w:rPr>
                <w:rFonts w:hint="default" w:cs="宋体"/>
                <w:b/>
                <w:color w:val="000000"/>
                <w:sz w:val="18"/>
                <w:szCs w:val="18"/>
              </w:rPr>
            </w:pPr>
          </w:p>
        </w:tc>
      </w:tr>
      <w:tr w14:paraId="71D928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8A10">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11A5">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3D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747.99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A70C">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780B">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2D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3272">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6B59">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4B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rPr>
              <w:t xml:space="preserve"> </w:t>
            </w:r>
          </w:p>
        </w:tc>
      </w:tr>
      <w:tr w14:paraId="4D3FE6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8D75">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ADCF">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A5F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3417">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D820">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E7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B2E2">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5CFA">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D5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0205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60B7">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61D7">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3BA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DE986">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65C4">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B2C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5353">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5BF4">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264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rPr>
              <w:t xml:space="preserve"> </w:t>
            </w:r>
          </w:p>
        </w:tc>
      </w:tr>
      <w:tr w14:paraId="0CAFF1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F62D">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4915">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9F9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364D">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268A">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8A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5928">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26F67">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D17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F471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D860">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21D8">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5A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B085">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26741">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23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8166">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4BCC">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45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5E7A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DC7C">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5B8B">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7C6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3AF6">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A67C3">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C5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BAC0">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F3E0">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E6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BA8A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80C0">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C3F5">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12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E632">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4D998">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89C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CE097">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7EFD">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83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C828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988B">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1F64">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933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93A3">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E129">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8D3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7481">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B345">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F18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1268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FE62">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EA32B">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1F9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6188">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9330">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E05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BA67">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A532">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FF4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0DC1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27D9">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7F40C">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B9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5D57">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7554">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3E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09DA">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8A15">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7E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A918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C585">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5872">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D91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080D">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F1F2">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A7B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7C6C">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A2807">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3A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B23E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938CA">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86BF">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581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3CE2">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E0E3">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115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7B30">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0ADE8">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03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7952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DE84">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23A1">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04D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987E">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6F34">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01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0A9B">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B561">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93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DBD3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EE8A">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334C">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1B9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BA454">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8C6F">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04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DA9F">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1D60">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0D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3E1C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1D16">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BC48">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1C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ABC5">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BFDC">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20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8463">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C016">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82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6599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6198">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8B2C8">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B5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08B2">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39B45">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2D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4FD5">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274F8">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7E9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69EC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C2B8">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80F1">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A9C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AE36">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2084">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1D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AE6C">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1A6A">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31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A427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72BF9">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8D3E">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3C1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D248">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6288">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91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F7BF">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7689">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5F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5201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CC4E">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3CC05">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7AD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2EB97">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7DB1">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D2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CF7F">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DA92">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144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AF2B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24EE">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D14E0">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7C1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A2A9">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187A">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A5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F9984">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47C8B">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70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A2B1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3A98">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456C">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6F7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7BE5">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DDBB">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202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6BD4">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FE13">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19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CAEC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C0777">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FFCC">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EB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2C2F">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3AE7">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D6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7B07">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1341">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F0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176D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3AB4">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4D78">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1B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66F76">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B9AC">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49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90A85">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E28F">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16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43D8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5572">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5319">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DF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B5FE">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AEB7">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1A1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F69F">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F73A2">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4C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B90D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020D">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C32E0">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1C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793A">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2D57">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ED0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FB48">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9A25F">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50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EDB8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0299">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817A">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68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A243E">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FB42">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45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8F32">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9FDCB">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69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4A7E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1C6E">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752F">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FE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4261">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0075">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3A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62C8">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F24A">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9D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6E10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037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F88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671D7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64CD">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9439E">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76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BC61">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3D496">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C3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8E66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E55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3C4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BA40D3">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8A11">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D7C9">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9F6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EF69">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7271">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D9C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F37A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C086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BCE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D4B6E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CAD9">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F0C6">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7AD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8E86">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CA01">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9A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4A3A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B8B8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F78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CE599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0C62">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73D4">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91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3E1D">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27F6">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E4C3C">
            <w:pPr>
              <w:spacing w:line="192" w:lineRule="exact"/>
              <w:jc w:val="right"/>
              <w:rPr>
                <w:rFonts w:hint="default" w:ascii="Times New Roman" w:hAnsi="Times New Roman"/>
                <w:color w:val="000000"/>
                <w:sz w:val="18"/>
                <w:szCs w:val="18"/>
              </w:rPr>
            </w:pPr>
          </w:p>
        </w:tc>
      </w:tr>
      <w:tr w14:paraId="0601B4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E08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55B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F63C2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2188">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7EB7">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86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8068">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1520">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BF57">
            <w:pPr>
              <w:spacing w:line="192" w:lineRule="exact"/>
              <w:jc w:val="right"/>
              <w:rPr>
                <w:rFonts w:hint="default" w:ascii="Times New Roman" w:hAnsi="Times New Roman"/>
                <w:color w:val="000000"/>
                <w:sz w:val="18"/>
                <w:szCs w:val="18"/>
              </w:rPr>
            </w:pPr>
          </w:p>
        </w:tc>
      </w:tr>
      <w:tr w14:paraId="54E31B9C">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27D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A9A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B08958">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CBBA">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C63C">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76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9B9D">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A1C1D">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E0793">
            <w:pPr>
              <w:spacing w:line="192" w:lineRule="exact"/>
              <w:jc w:val="right"/>
              <w:rPr>
                <w:rFonts w:hint="default" w:ascii="Times New Roman" w:hAnsi="Times New Roman"/>
                <w:color w:val="000000"/>
                <w:sz w:val="18"/>
                <w:szCs w:val="18"/>
              </w:rPr>
            </w:pPr>
          </w:p>
        </w:tc>
      </w:tr>
      <w:tr w14:paraId="6C73D9B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8A95">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10D09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861.34</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27510">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07E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202.48</w:t>
            </w:r>
            <w:r>
              <w:rPr>
                <w:rFonts w:ascii="Times New Roman" w:hAnsi="Times New Roman"/>
                <w:color w:val="000000"/>
                <w:sz w:val="18"/>
              </w:rPr>
              <w:t xml:space="preserve"> </w:t>
            </w:r>
          </w:p>
        </w:tc>
      </w:tr>
    </w:tbl>
    <w:p w14:paraId="607F2187">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BF7694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0674AD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9DD6D8F">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F685CE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中国共产党垫江县委员会办公室（本级）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6C3EBBD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1AB46B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C18B29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34D0FA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5D22B3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9CB4B91">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974710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3913F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1B2239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6D5B9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7E0D6D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DC6F01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4CBD7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1DEFD">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8B7263">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9687E">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7D68F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6D7DA">
            <w:pPr>
              <w:jc w:val="center"/>
              <w:textAlignment w:val="center"/>
              <w:rPr>
                <w:rFonts w:hint="default" w:cs="宋体"/>
                <w:b/>
                <w:color w:val="000000"/>
                <w:sz w:val="20"/>
                <w:szCs w:val="20"/>
              </w:rPr>
            </w:pPr>
            <w:r>
              <w:rPr>
                <w:rFonts w:cs="宋体"/>
                <w:b/>
                <w:color w:val="000000"/>
                <w:sz w:val="20"/>
                <w:szCs w:val="20"/>
              </w:rPr>
              <w:t>年末结转和结余</w:t>
            </w:r>
          </w:p>
        </w:tc>
      </w:tr>
      <w:tr w14:paraId="41749B5E">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9329A">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6BD3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B9CF7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4724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AF636">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A44E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BC923">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4B24F">
            <w:pPr>
              <w:jc w:val="center"/>
              <w:rPr>
                <w:rFonts w:hint="default" w:cs="宋体"/>
                <w:b/>
                <w:color w:val="000000"/>
                <w:sz w:val="20"/>
                <w:szCs w:val="20"/>
              </w:rPr>
            </w:pPr>
          </w:p>
        </w:tc>
      </w:tr>
      <w:tr w14:paraId="32226BDF">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4FC1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FF05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497B1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923D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0BAC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6466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D3F3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4F3EA">
            <w:pPr>
              <w:jc w:val="center"/>
              <w:rPr>
                <w:rFonts w:hint="default" w:cs="宋体"/>
                <w:b/>
                <w:color w:val="000000"/>
                <w:sz w:val="20"/>
                <w:szCs w:val="20"/>
              </w:rPr>
            </w:pPr>
          </w:p>
        </w:tc>
      </w:tr>
      <w:tr w14:paraId="46D77F2E">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BC59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2D27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C7B92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A25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C27B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71A9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DE2F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1976F">
            <w:pPr>
              <w:jc w:val="center"/>
              <w:rPr>
                <w:rFonts w:hint="default" w:cs="宋体"/>
                <w:b/>
                <w:color w:val="000000"/>
                <w:sz w:val="20"/>
                <w:szCs w:val="20"/>
              </w:rPr>
            </w:pPr>
          </w:p>
        </w:tc>
      </w:tr>
      <w:tr w14:paraId="2EBAB45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66B6E">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B72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14E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70A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AE9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896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29D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E321A0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9EFF">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05503">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5F4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BBC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108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A11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C2C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77B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38EC9A0">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E699D00">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F18CF7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560905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A1BF4A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16BA8D1">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中国共产党垫江县委员会办公室（本级）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8971047">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962C51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BFC3AD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29CD6A3">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519FB0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895F84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18F5A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07A674">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1E5571">
            <w:pPr>
              <w:jc w:val="center"/>
              <w:textAlignment w:val="bottom"/>
              <w:rPr>
                <w:rFonts w:hint="default" w:cs="宋体"/>
                <w:b/>
                <w:color w:val="000000"/>
                <w:sz w:val="20"/>
                <w:szCs w:val="20"/>
              </w:rPr>
            </w:pPr>
            <w:r>
              <w:rPr>
                <w:rFonts w:cs="宋体"/>
                <w:b/>
                <w:color w:val="000000"/>
                <w:sz w:val="20"/>
                <w:szCs w:val="20"/>
              </w:rPr>
              <w:t>本年支出</w:t>
            </w:r>
          </w:p>
        </w:tc>
      </w:tr>
      <w:tr w14:paraId="7EE4D832">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01810">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9CAB5">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4B45C">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34D8E">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92A31">
            <w:pPr>
              <w:jc w:val="center"/>
              <w:textAlignment w:val="center"/>
              <w:rPr>
                <w:rFonts w:hint="default" w:cs="宋体"/>
                <w:b/>
                <w:color w:val="000000"/>
                <w:sz w:val="20"/>
                <w:szCs w:val="20"/>
              </w:rPr>
            </w:pPr>
            <w:r>
              <w:rPr>
                <w:rFonts w:cs="宋体"/>
                <w:b/>
                <w:color w:val="000000"/>
                <w:sz w:val="20"/>
                <w:szCs w:val="20"/>
              </w:rPr>
              <w:t>项目支出</w:t>
            </w:r>
          </w:p>
        </w:tc>
      </w:tr>
      <w:tr w14:paraId="7DD89EC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CB1A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AEEB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9F95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F106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ACB74">
            <w:pPr>
              <w:jc w:val="center"/>
              <w:rPr>
                <w:rFonts w:hint="default" w:cs="宋体"/>
                <w:b/>
                <w:color w:val="000000"/>
                <w:sz w:val="20"/>
                <w:szCs w:val="20"/>
              </w:rPr>
            </w:pPr>
          </w:p>
        </w:tc>
      </w:tr>
      <w:tr w14:paraId="640E7C3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35F3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F210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EB27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D530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B2A36">
            <w:pPr>
              <w:jc w:val="center"/>
              <w:rPr>
                <w:rFonts w:hint="default" w:cs="宋体"/>
                <w:b/>
                <w:color w:val="000000"/>
                <w:sz w:val="20"/>
                <w:szCs w:val="20"/>
              </w:rPr>
            </w:pPr>
          </w:p>
        </w:tc>
      </w:tr>
      <w:tr w14:paraId="0B08822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3843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0F98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A669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1D7F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5DC56">
            <w:pPr>
              <w:jc w:val="center"/>
              <w:rPr>
                <w:rFonts w:hint="default" w:cs="宋体"/>
                <w:b/>
                <w:color w:val="000000"/>
                <w:sz w:val="20"/>
                <w:szCs w:val="20"/>
              </w:rPr>
            </w:pPr>
          </w:p>
        </w:tc>
      </w:tr>
      <w:tr w14:paraId="77E21BE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080ED">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DC3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FE2B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A61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44565A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220D">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55733">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633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28EC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824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6C2A2D6">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E3A2137">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1027F34D">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6B8063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F545CEE">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DE6EA5D">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8751C17">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558B9D7">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369AD8D0">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60AC195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C7D51B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98E6D0A">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中国共产党垫江县委员会办公室（本级）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6CC3164">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B58FC8A">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4F697B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C858F6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DCCB2">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33A3F">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1C1A7">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FB50B">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BA03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B87CF1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907EB">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5A7C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8248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BD005">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E8421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202.48</w:t>
            </w:r>
            <w:r>
              <w:rPr>
                <w:rFonts w:ascii="Times New Roman" w:hAnsi="Times New Roman"/>
                <w:color w:val="000000"/>
                <w:sz w:val="18"/>
              </w:rPr>
              <w:t xml:space="preserve"> </w:t>
            </w:r>
          </w:p>
        </w:tc>
      </w:tr>
      <w:tr w14:paraId="1969198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216F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4A1B4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72.27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D2F65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72.27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B2F6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C7787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202.48</w:t>
            </w:r>
            <w:r>
              <w:rPr>
                <w:rFonts w:ascii="Times New Roman" w:hAnsi="Times New Roman"/>
                <w:color w:val="000000"/>
                <w:sz w:val="18"/>
              </w:rPr>
              <w:t xml:space="preserve"> </w:t>
            </w:r>
          </w:p>
        </w:tc>
      </w:tr>
      <w:tr w14:paraId="17F108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1178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BEAFF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12AA9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0337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19061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F752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7F2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2E86C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40.69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07F5E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40.69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E0E40">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21F6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903DB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BCD50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C945B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6B34E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1458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3B6C0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14:paraId="2ACD28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4C8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CD70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40.69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7906C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40.69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D45C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556D5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4B6C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D9A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7F280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31.58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BB88F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31.58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2D9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A7DD1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762DDD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9B67C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BAB4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4D076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31.58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14B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8D32F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553E98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06DB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D028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0A90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EC6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F57C2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63DA3F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E7A6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FED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0B8F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89D6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AE3B7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4C33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A5E8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8058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7C400">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7B4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B87AD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936D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AF7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2ACD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C17EB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05AC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92275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6A76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60F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C51D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BFE66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A59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66D85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FE2C6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54A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0B32B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71CD7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1625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6B258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E59B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F6FAC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155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B7A6B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FC5DF">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48745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1379A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DBB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2841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E8A47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BF2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115F6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428.00</w:t>
            </w:r>
            <w:r>
              <w:rPr>
                <w:rFonts w:ascii="Times New Roman" w:hAnsi="Times New Roman"/>
                <w:color w:val="000000"/>
                <w:sz w:val="18"/>
              </w:rPr>
              <w:t xml:space="preserve"> </w:t>
            </w:r>
          </w:p>
        </w:tc>
      </w:tr>
      <w:tr w14:paraId="535F1D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120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669D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BB85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E3C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D06FB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65AE9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D33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0D52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A6068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1,587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7FE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4CFDD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B10D3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E415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E8A1D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6B8E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6C9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447B6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428.00</w:t>
            </w:r>
            <w:r>
              <w:rPr>
                <w:rFonts w:ascii="Times New Roman" w:hAnsi="Times New Roman"/>
                <w:color w:val="000000"/>
                <w:sz w:val="18"/>
              </w:rPr>
              <w:t xml:space="preserve"> </w:t>
            </w:r>
          </w:p>
        </w:tc>
      </w:tr>
      <w:tr w14:paraId="7FFDD4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53C5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0483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1C46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BA68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4E852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428.00</w:t>
            </w:r>
            <w:r>
              <w:rPr>
                <w:rFonts w:ascii="Times New Roman" w:hAnsi="Times New Roman"/>
                <w:color w:val="000000"/>
                <w:sz w:val="18"/>
              </w:rPr>
              <w:t xml:space="preserve"> </w:t>
            </w:r>
          </w:p>
        </w:tc>
      </w:tr>
      <w:tr w14:paraId="7C36F7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2D8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8C1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957FD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B5C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2A963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378.00</w:t>
            </w:r>
            <w:r>
              <w:rPr>
                <w:rFonts w:ascii="Times New Roman" w:hAnsi="Times New Roman"/>
                <w:color w:val="000000"/>
                <w:sz w:val="18"/>
              </w:rPr>
              <w:t xml:space="preserve"> </w:t>
            </w:r>
          </w:p>
        </w:tc>
      </w:tr>
      <w:tr w14:paraId="27149365">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8A657">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C16C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D1BD8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3470F">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4D6D40">
            <w:pPr>
              <w:spacing w:line="280" w:lineRule="exact"/>
              <w:jc w:val="right"/>
              <w:rPr>
                <w:rFonts w:hint="default" w:cs="宋体"/>
                <w:color w:val="000000"/>
                <w:kern w:val="2"/>
                <w:sz w:val="16"/>
                <w:szCs w:val="16"/>
              </w:rPr>
            </w:pPr>
          </w:p>
        </w:tc>
      </w:tr>
      <w:tr w14:paraId="159FE7A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C0FD3">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CADB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B46F0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32C3C">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26A503">
            <w:pPr>
              <w:spacing w:line="280" w:lineRule="exact"/>
              <w:jc w:val="right"/>
              <w:rPr>
                <w:rFonts w:hint="default" w:cs="宋体"/>
                <w:color w:val="000000"/>
                <w:kern w:val="2"/>
                <w:sz w:val="16"/>
                <w:szCs w:val="16"/>
              </w:rPr>
            </w:pPr>
          </w:p>
        </w:tc>
      </w:tr>
      <w:tr w14:paraId="4BB6ADC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A5F89">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B697A">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1C56D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28.74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3980B">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55F897">
            <w:pPr>
              <w:spacing w:line="280" w:lineRule="exact"/>
              <w:jc w:val="right"/>
              <w:rPr>
                <w:rFonts w:hint="default" w:cs="宋体"/>
                <w:color w:val="000000"/>
                <w:sz w:val="16"/>
                <w:szCs w:val="16"/>
              </w:rPr>
            </w:pPr>
          </w:p>
        </w:tc>
      </w:tr>
    </w:tbl>
    <w:p w14:paraId="0223B5AD">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Rounded MT Bold">
    <w:altName w:val="Times New Roman"/>
    <w:panose1 w:val="020F0704030504030204"/>
    <w:charset w:val="00"/>
    <w:family w:val="swiss"/>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FA7C4">
    <w:pPr>
      <w:pStyle w:val="3"/>
      <w:rPr>
        <w:rFonts w:hint="default"/>
      </w:rPr>
    </w:pPr>
    <w:r>
      <w:rPr>
        <w:rFonts w:hint="default"/>
      </w:rPr>
      <w:pict>
        <v:shape id="Text Box 2" o:spid="_x0000_s4099" o:spt="202" type="#_x0000_t202" style="position:absolute;left:0pt;margin-top:0pt;height:11.65pt;width:22.5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8/qQIAAKY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">
          <v:path/>
          <v:fill on="f" focussize="0,0"/>
          <v:stroke on="f" weight="0.5pt" joinstyle="miter"/>
          <v:imagedata o:title=""/>
          <o:lock v:ext="edit"/>
          <v:textbox inset="0mm,0mm,0mm,0mm" style="mso-fit-shape-to-text:t;">
            <w:txbxContent>
              <w:p w14:paraId="2C030FB3">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6E4B0">
    <w:pPr>
      <w:pStyle w:val="3"/>
      <w:jc w:val="both"/>
      <w:rPr>
        <w:rFonts w:hint="default"/>
      </w:rPr>
    </w:pPr>
    <w:r>
      <w:rPr>
        <w:rFonts w:hint="default"/>
      </w:rPr>
      <w:pict>
        <v:shape id="Text Box 8" o:spid="_x0000_s4098" o:spt="202" type="#_x0000_t202" style="position:absolute;left:0pt;margin-top:0pt;height:11.65pt;width:31.55pt;mso-position-horizontal:center;mso-position-horizontal-relative:margin;mso-wrap-style:none;z-index:251662336;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">
          <v:path/>
          <v:fill on="f" focussize="0,0"/>
          <v:stroke on="f" weight="0.5pt" joinstyle="miter"/>
          <v:imagedata o:title=""/>
          <o:lock v:ext="edit"/>
          <v:textbox inset="0mm,0mm,0mm,0mm" style="mso-fit-shape-to-text:t;">
            <w:txbxContent>
              <w:p w14:paraId="6DBC220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26 -</w:t>
                </w:r>
                <w:r>
                  <w:fldChar w:fldCharType="end"/>
                </w:r>
                <w:r>
                  <w:t xml:space="preserve"> </w:t>
                </w:r>
              </w:p>
            </w:txbxContent>
          </v:textbox>
        </v:shape>
      </w:pict>
    </w:r>
    <w:r>
      <w:rPr>
        <w:rFonts w:hint="default"/>
      </w:rPr>
      <w:pict>
        <v:shape id="Text Box 7" o:spid="_x0000_s4097" o:spt="202" type="#_x0000_t202" style="position:absolute;left:0pt;margin-top:1160.4pt;height:17.4pt;width:45.05pt;mso-position-horizontal:center;mso-position-horizontal-relative:margin;mso-position-vertical-relative:page;mso-wrap-style:none;z-index:251661312;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">
          <v:path/>
          <v:fill on="f" focussize="0,0"/>
          <v:stroke on="f" weight="0.5pt" joinstyle="miter"/>
          <v:imagedata o:title=""/>
          <o:lock v:ext="edit"/>
          <v:textbox inset="0mm,0mm,0mm,0mm">
            <w:txbxContent>
              <w:p w14:paraId="70CE336C">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6FD70">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4MWM2YmFhNjI2ZjBiMzdmZDQ5YWQxZGNmMDQ4ZWEifQ=="/>
  </w:docVars>
  <w:rsids>
    <w:rsidRoot w:val="00B03CCD"/>
    <w:rsid w:val="00001382"/>
    <w:rsid w:val="000239C6"/>
    <w:rsid w:val="000A53AD"/>
    <w:rsid w:val="000D3AED"/>
    <w:rsid w:val="00175FCC"/>
    <w:rsid w:val="001D3BB7"/>
    <w:rsid w:val="002A610A"/>
    <w:rsid w:val="002B254B"/>
    <w:rsid w:val="002C2CE4"/>
    <w:rsid w:val="0034050A"/>
    <w:rsid w:val="0044504F"/>
    <w:rsid w:val="00466C9B"/>
    <w:rsid w:val="004757FC"/>
    <w:rsid w:val="00486CFC"/>
    <w:rsid w:val="00491DDD"/>
    <w:rsid w:val="00504C7F"/>
    <w:rsid w:val="00532710"/>
    <w:rsid w:val="00550ABE"/>
    <w:rsid w:val="00595150"/>
    <w:rsid w:val="00623A85"/>
    <w:rsid w:val="00770383"/>
    <w:rsid w:val="007819D4"/>
    <w:rsid w:val="007B19C5"/>
    <w:rsid w:val="007B419D"/>
    <w:rsid w:val="007B7C4B"/>
    <w:rsid w:val="007D3D39"/>
    <w:rsid w:val="008865E9"/>
    <w:rsid w:val="008927EF"/>
    <w:rsid w:val="00984C6A"/>
    <w:rsid w:val="00994AF7"/>
    <w:rsid w:val="009B67B8"/>
    <w:rsid w:val="009C14C9"/>
    <w:rsid w:val="009D2B67"/>
    <w:rsid w:val="009E1452"/>
    <w:rsid w:val="00A566F9"/>
    <w:rsid w:val="00A749D1"/>
    <w:rsid w:val="00AA5D84"/>
    <w:rsid w:val="00AB262B"/>
    <w:rsid w:val="00AC64E6"/>
    <w:rsid w:val="00AE2CE1"/>
    <w:rsid w:val="00AF2751"/>
    <w:rsid w:val="00B03CCD"/>
    <w:rsid w:val="00BC2158"/>
    <w:rsid w:val="00BE2B89"/>
    <w:rsid w:val="00BF0D89"/>
    <w:rsid w:val="00C10E9E"/>
    <w:rsid w:val="00C20C3E"/>
    <w:rsid w:val="00C5163E"/>
    <w:rsid w:val="00CD3F72"/>
    <w:rsid w:val="00CF2ACF"/>
    <w:rsid w:val="00D03AAF"/>
    <w:rsid w:val="00DA1358"/>
    <w:rsid w:val="00DD0539"/>
    <w:rsid w:val="00DE60B6"/>
    <w:rsid w:val="00E07662"/>
    <w:rsid w:val="00E368E9"/>
    <w:rsid w:val="00E5388B"/>
    <w:rsid w:val="00E54201"/>
    <w:rsid w:val="00E94392"/>
    <w:rsid w:val="00EE1E33"/>
    <w:rsid w:val="00F73F90"/>
    <w:rsid w:val="00F9031D"/>
    <w:rsid w:val="00FB3297"/>
    <w:rsid w:val="00FB4B3B"/>
    <w:rsid w:val="00FE1543"/>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516825"/>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B36264"/>
    <w:rsid w:val="5A3B59D6"/>
    <w:rsid w:val="5AD134D8"/>
    <w:rsid w:val="5BF41F67"/>
    <w:rsid w:val="5C263CE4"/>
    <w:rsid w:val="5C5D2777"/>
    <w:rsid w:val="5CF66BF3"/>
    <w:rsid w:val="5D290C69"/>
    <w:rsid w:val="5DA80C2C"/>
    <w:rsid w:val="5F2D4A41"/>
    <w:rsid w:val="5FD3110B"/>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AFFFCF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styleId="17">
    <w:name w:val="List Paragraph"/>
    <w:basedOn w:val="1"/>
    <w:qFormat/>
    <w:uiPriority w:val="0"/>
    <w:pPr>
      <w:widowControl w:val="0"/>
      <w:ind w:firstLine="420" w:firstLineChars="200"/>
      <w:jc w:val="both"/>
    </w:pPr>
    <w:rPr>
      <w:rFonts w:hint="default"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9525</Words>
  <Characters>12660</Characters>
  <Lines>112</Lines>
  <Paragraphs>31</Paragraphs>
  <TotalTime>20</TotalTime>
  <ScaleCrop>false</ScaleCrop>
  <LinksUpToDate>false</LinksUpToDate>
  <CharactersWithSpaces>13792</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2025-08-27T14:51:00Z</dcterms:created>
  <dc:creator>Administrator</dc:creator>
  <cp:lastModifiedBy>inspur</cp:lastModifiedBy>
  <dcterms:modified xsi:type="dcterms:W3CDTF">2025-12-22T16:47:29Z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