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ascii="方正小标宋_GBK" w:hAnsi="微软雅黑" w:eastAsia="方正小标宋_GBK" w:cs="Times New Roman"/>
          <w:b/>
          <w:bCs/>
          <w:kern w:val="36"/>
          <w:sz w:val="36"/>
          <w:szCs w:val="36"/>
        </w:rPr>
      </w:pPr>
      <w:r>
        <w:rPr>
          <w:rFonts w:hint="eastAsia" w:ascii="方正小标宋_GBK" w:hAnsi="微软雅黑" w:eastAsia="方正小标宋_GBK" w:cs="方正小标宋_GBK"/>
          <w:b/>
          <w:bCs/>
          <w:kern w:val="36"/>
          <w:sz w:val="36"/>
          <w:szCs w:val="36"/>
        </w:rPr>
        <w:t>中国人民政治协商会议垫江县委员会办公室</w:t>
      </w:r>
    </w:p>
    <w:p>
      <w:pPr>
        <w:widowControl/>
        <w:shd w:val="clear" w:color="auto" w:fill="FFFFFF"/>
        <w:spacing w:line="700" w:lineRule="exact"/>
        <w:jc w:val="center"/>
        <w:outlineLvl w:val="0"/>
        <w:rPr>
          <w:rFonts w:ascii="方正小标宋_GBK" w:hAnsi="微软雅黑" w:eastAsia="方正小标宋_GBK" w:cs="Times New Roman"/>
          <w:b/>
          <w:bCs/>
          <w:kern w:val="36"/>
          <w:sz w:val="36"/>
          <w:szCs w:val="36"/>
        </w:rPr>
      </w:pPr>
      <w:r>
        <w:rPr>
          <w:rFonts w:hint="eastAsia" w:ascii="方正小标宋_GBK" w:hAnsi="微软雅黑" w:eastAsia="方正小标宋_GBK" w:cs="方正小标宋_GBK"/>
          <w:b/>
          <w:bCs/>
          <w:kern w:val="36"/>
          <w:sz w:val="36"/>
          <w:szCs w:val="36"/>
          <w:lang w:eastAsia="zh-CN"/>
        </w:rPr>
        <w:t>2025</w:t>
      </w:r>
      <w:r>
        <w:rPr>
          <w:rFonts w:ascii="方正小标宋_GBK" w:hAnsi="微软雅黑" w:eastAsia="方正小标宋_GBK" w:cs="方正小标宋_GBK"/>
          <w:b/>
          <w:bCs/>
          <w:kern w:val="36"/>
          <w:sz w:val="36"/>
          <w:szCs w:val="36"/>
        </w:rPr>
        <w:t>年</w:t>
      </w:r>
      <w:r>
        <w:rPr>
          <w:rFonts w:hint="eastAsia" w:ascii="方正小标宋_GBK" w:hAnsi="微软雅黑" w:eastAsia="方正小标宋_GBK" w:cs="方正小标宋_GBK"/>
          <w:b/>
          <w:bCs/>
          <w:kern w:val="36"/>
          <w:sz w:val="36"/>
          <w:szCs w:val="36"/>
        </w:rPr>
        <w:t>部门预算情况说明</w:t>
      </w:r>
    </w:p>
    <w:p>
      <w:pPr>
        <w:widowControl/>
        <w:shd w:val="clear" w:color="auto" w:fill="FFFFFF"/>
        <w:spacing w:line="315" w:lineRule="atLeast"/>
        <w:ind w:firstLine="602"/>
        <w:jc w:val="left"/>
        <w:rPr>
          <w:rFonts w:ascii="宋体" w:cs="Times New Roman"/>
          <w:b/>
          <w:bCs/>
          <w:kern w:val="0"/>
          <w:sz w:val="30"/>
          <w:szCs w:val="30"/>
        </w:rPr>
      </w:pPr>
    </w:p>
    <w:p>
      <w:pPr>
        <w:widowControl/>
        <w:shd w:val="clear" w:color="auto" w:fill="FFFFFF"/>
        <w:spacing w:line="560" w:lineRule="exact"/>
        <w:ind w:firstLine="640" w:firstLineChars="200"/>
        <w:rPr>
          <w:rFonts w:ascii="方正黑体_GBK" w:hAnsi="Times New Roman" w:eastAsia="方正黑体_GBK" w:cs="Times New Roman"/>
          <w:kern w:val="0"/>
          <w:sz w:val="32"/>
          <w:szCs w:val="32"/>
        </w:rPr>
      </w:pPr>
      <w:r>
        <w:rPr>
          <w:rFonts w:hint="eastAsia" w:ascii="方正黑体_GBK" w:hAnsi="宋体" w:eastAsia="方正黑体_GBK" w:cs="方正黑体_GBK"/>
          <w:kern w:val="0"/>
          <w:sz w:val="32"/>
          <w:szCs w:val="32"/>
        </w:rPr>
        <w:t>一、单位基本情况</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hint="eastAsia" w:ascii="方正仿宋_GBK" w:hAnsi="宋体" w:eastAsia="方正仿宋_GBK" w:cs="方正仿宋_GBK"/>
          <w:kern w:val="0"/>
          <w:sz w:val="32"/>
          <w:szCs w:val="32"/>
        </w:rPr>
        <w:t>（一）职能职责。政协垫江县委员会是垫江县各党派团体，各族各派人士在中国政治体制中参与国事、发挥作用的组织和领导机构。政治协商、民主监督、参政议政是其主要职能。</w:t>
      </w:r>
    </w:p>
    <w:p>
      <w:pPr>
        <w:widowControl/>
        <w:shd w:val="clear" w:color="auto" w:fill="FFFFFF"/>
        <w:spacing w:line="560" w:lineRule="exact"/>
        <w:ind w:firstLine="640" w:firstLineChars="2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（二）单位构成。</w:t>
      </w: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度，纳入本部门预算编制范围的独立核算单位有政协办公室和政协信息</w:t>
      </w:r>
      <w:r>
        <w:rPr>
          <w:rFonts w:hint="eastAsia" w:ascii="方正仿宋_GBK" w:hAnsi="宋体" w:eastAsia="方正仿宋_GBK" w:cs="方正仿宋_GBK"/>
          <w:kern w:val="0"/>
          <w:sz w:val="32"/>
          <w:szCs w:val="32"/>
          <w:lang w:eastAsia="zh-CN"/>
        </w:rPr>
        <w:t>中心</w:t>
      </w:r>
      <w:r>
        <w:rPr>
          <w:rFonts w:hint="eastAsia" w:ascii="方正仿宋_GBK" w:hAnsi="宋体" w:eastAsia="方正仿宋_GBK" w:cs="方正仿宋_GBK"/>
          <w:kern w:val="0"/>
          <w:sz w:val="32"/>
          <w:szCs w:val="32"/>
        </w:rPr>
        <w:t>共</w:t>
      </w: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个。包含办公室、人口资源环境建设委、经济委、提案委、科教文体及文化文史建设委、社会法制和民族宗教委、学习和联络委、信息中心等</w:t>
      </w:r>
      <w:r>
        <w:rPr>
          <w:rFonts w:ascii="方正仿宋_GBK" w:hAnsi="宋体" w:eastAsia="方正仿宋_GBK" w:cs="方正仿宋_GBK"/>
          <w:kern w:val="0"/>
          <w:sz w:val="32"/>
          <w:szCs w:val="32"/>
        </w:rPr>
        <w:t>8</w:t>
      </w:r>
      <w:r>
        <w:rPr>
          <w:rFonts w:hint="eastAsia" w:ascii="方正仿宋_GBK" w:hAnsi="宋体" w:eastAsia="方正仿宋_GBK" w:cs="方正仿宋_GBK"/>
          <w:kern w:val="0"/>
          <w:sz w:val="32"/>
          <w:szCs w:val="32"/>
        </w:rPr>
        <w:t>个内设机构。</w:t>
      </w:r>
    </w:p>
    <w:p>
      <w:pPr>
        <w:spacing w:line="600" w:lineRule="exact"/>
        <w:ind w:left="640"/>
        <w:rPr>
          <w:rFonts w:ascii="方正仿宋_GBK" w:hAnsi="黑体" w:eastAsia="方正仿宋_GBK" w:cs="仿宋_GB2312"/>
          <w:sz w:val="32"/>
        </w:rPr>
      </w:pPr>
      <w:r>
        <w:rPr>
          <w:rFonts w:hint="eastAsia" w:ascii="方正黑体_GBK" w:hAnsi="黑体" w:eastAsia="方正黑体_GBK" w:cs="仿宋_GB2312"/>
          <w:sz w:val="32"/>
        </w:rPr>
        <w:t>二、部门收支总体情况</w:t>
      </w:r>
    </w:p>
    <w:p>
      <w:pPr>
        <w:spacing w:line="60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（一）收入预算：</w:t>
      </w:r>
      <w:r>
        <w:rPr>
          <w:rFonts w:hint="eastAsia" w:ascii="方正仿宋_GBK" w:hAnsi="仿宋_GB2312" w:eastAsia="方正仿宋_GBK" w:cs="仿宋_GB2312"/>
          <w:sz w:val="32"/>
          <w:lang w:eastAsia="zh-CN"/>
        </w:rPr>
        <w:t>2025</w:t>
      </w:r>
      <w:r>
        <w:rPr>
          <w:rFonts w:hint="eastAsia" w:ascii="方正仿宋_GBK" w:hAnsi="仿宋_GB2312" w:eastAsia="方正仿宋_GBK" w:cs="仿宋_GB2312"/>
          <w:sz w:val="32"/>
        </w:rPr>
        <w:t>年年初预算数21</w:t>
      </w:r>
      <w:r>
        <w:rPr>
          <w:rFonts w:hint="eastAsia" w:ascii="方正仿宋_GBK" w:hAnsi="仿宋_GB2312" w:eastAsia="方正仿宋_GBK" w:cs="仿宋_GB2312"/>
          <w:sz w:val="32"/>
          <w:lang w:val="en-US" w:eastAsia="zh-CN"/>
        </w:rPr>
        <w:t>82</w:t>
      </w:r>
      <w:r>
        <w:rPr>
          <w:rFonts w:hint="eastAsia" w:ascii="方正仿宋_GBK" w:hAnsi="仿宋_GB2312" w:eastAsia="方正仿宋_GBK" w:cs="仿宋_GB2312"/>
          <w:sz w:val="32"/>
        </w:rPr>
        <w:t>.43万元，其中：一般公共预算拨款21</w:t>
      </w:r>
      <w:r>
        <w:rPr>
          <w:rFonts w:hint="eastAsia" w:ascii="方正仿宋_GBK" w:hAnsi="仿宋_GB2312" w:eastAsia="方正仿宋_GBK" w:cs="仿宋_GB2312"/>
          <w:sz w:val="32"/>
          <w:lang w:val="en-US" w:eastAsia="zh-CN"/>
        </w:rPr>
        <w:t>82</w:t>
      </w:r>
      <w:r>
        <w:rPr>
          <w:rFonts w:hint="eastAsia" w:ascii="方正仿宋_GBK" w:hAnsi="仿宋_GB2312" w:eastAsia="方正仿宋_GBK" w:cs="仿宋_GB2312"/>
          <w:sz w:val="32"/>
        </w:rPr>
        <w:t>.43万元，政府性基金预算拨款0万元，国有资本经营预算收入0万元，事业收入0万元，事业单位经营收入0万元，其他收入0万元，上年结转0万元。收入较</w:t>
      </w:r>
      <w:r>
        <w:rPr>
          <w:rFonts w:hint="eastAsia" w:ascii="方正仿宋_GBK" w:hAnsi="仿宋_GB2312" w:eastAsia="方正仿宋_GBK" w:cs="仿宋_GB2312"/>
          <w:sz w:val="32"/>
          <w:lang w:eastAsia="zh-CN"/>
        </w:rPr>
        <w:t>2024</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增加了</w:t>
      </w:r>
      <w:r>
        <w:rPr>
          <w:rFonts w:hint="eastAsia" w:ascii="方正仿宋_GBK" w:hAnsi="仿宋_GB2312" w:eastAsia="方正仿宋_GBK" w:cs="仿宋_GB2312"/>
          <w:sz w:val="32"/>
          <w:lang w:val="en-US" w:eastAsia="zh-CN"/>
        </w:rPr>
        <w:t>22</w:t>
      </w:r>
      <w:r>
        <w:rPr>
          <w:rFonts w:hint="eastAsia" w:ascii="方正仿宋_GBK" w:hAnsi="仿宋_GB2312" w:eastAsia="方正仿宋_GBK" w:cs="仿宋_GB2312"/>
          <w:sz w:val="32"/>
        </w:rPr>
        <w:t>万元，主要是人员经费和项目经费</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rPr>
        <w:t>了</w:t>
      </w:r>
      <w:r>
        <w:rPr>
          <w:rFonts w:hint="eastAsia" w:ascii="方正仿宋_GBK" w:hAnsi="宋体" w:eastAsia="方正仿宋_GBK" w:cs="方正仿宋_GBK"/>
          <w:kern w:val="0"/>
          <w:sz w:val="32"/>
          <w:szCs w:val="32"/>
          <w:lang w:val="en-US" w:eastAsia="zh-CN"/>
        </w:rPr>
        <w:t>22</w:t>
      </w:r>
      <w:r>
        <w:rPr>
          <w:rFonts w:hint="eastAsia" w:ascii="方正仿宋_GBK" w:hAnsi="仿宋_GB2312" w:eastAsia="方正仿宋_GBK" w:cs="仿宋_GB2312"/>
          <w:sz w:val="32"/>
        </w:rPr>
        <w:t>万元。</w:t>
      </w:r>
    </w:p>
    <w:p>
      <w:pPr>
        <w:spacing w:line="600" w:lineRule="exact"/>
        <w:ind w:firstLine="640" w:firstLineChars="200"/>
        <w:rPr>
          <w:rFonts w:ascii="方正仿宋_GBK" w:hAnsi="宋体" w:eastAsia="方正仿宋_GBK" w:cs="方正仿宋_GBK"/>
          <w:kern w:val="0"/>
          <w:sz w:val="32"/>
          <w:szCs w:val="32"/>
        </w:rPr>
      </w:pPr>
      <w:r>
        <w:rPr>
          <w:rFonts w:hint="eastAsia" w:ascii="方正仿宋_GBK" w:hAnsi="仿宋_GB2312" w:eastAsia="方正仿宋_GBK" w:cs="仿宋_GB2312"/>
          <w:sz w:val="32"/>
        </w:rPr>
        <w:t>（二）支出预算：</w:t>
      </w:r>
      <w:r>
        <w:rPr>
          <w:rFonts w:hint="eastAsia" w:ascii="方正仿宋_GBK" w:hAnsi="仿宋_GB2312" w:eastAsia="方正仿宋_GBK" w:cs="仿宋_GB2312"/>
          <w:sz w:val="32"/>
          <w:lang w:eastAsia="zh-CN"/>
        </w:rPr>
        <w:t>2025</w:t>
      </w:r>
      <w:r>
        <w:rPr>
          <w:rFonts w:hint="eastAsia" w:ascii="方正仿宋_GBK" w:hAnsi="仿宋_GB2312" w:eastAsia="方正仿宋_GBK" w:cs="仿宋_GB2312"/>
          <w:sz w:val="32"/>
        </w:rPr>
        <w:t>年年初预算数21</w:t>
      </w:r>
      <w:r>
        <w:rPr>
          <w:rFonts w:hint="eastAsia" w:ascii="方正仿宋_GBK" w:hAnsi="仿宋_GB2312" w:eastAsia="方正仿宋_GBK" w:cs="仿宋_GB2312"/>
          <w:sz w:val="32"/>
          <w:lang w:val="en-US" w:eastAsia="zh-CN"/>
        </w:rPr>
        <w:t>82</w:t>
      </w:r>
      <w:r>
        <w:rPr>
          <w:rFonts w:hint="eastAsia" w:ascii="方正仿宋_GBK" w:hAnsi="仿宋_GB2312" w:eastAsia="方正仿宋_GBK" w:cs="仿宋_GB2312"/>
          <w:sz w:val="32"/>
        </w:rPr>
        <w:t>.43万元，其中：一般公共服务支出预算163</w:t>
      </w:r>
      <w:r>
        <w:rPr>
          <w:rFonts w:hint="eastAsia" w:ascii="方正仿宋_GBK" w:hAnsi="仿宋_GB2312" w:eastAsia="方正仿宋_GBK" w:cs="仿宋_GB2312"/>
          <w:sz w:val="32"/>
          <w:lang w:val="en-US" w:eastAsia="zh-CN"/>
        </w:rPr>
        <w:t>5.61</w:t>
      </w:r>
      <w:r>
        <w:rPr>
          <w:rFonts w:hint="eastAsia" w:ascii="方正仿宋_GBK" w:hAnsi="仿宋_GB2312" w:eastAsia="方正仿宋_GBK" w:cs="仿宋_GB2312"/>
          <w:sz w:val="32"/>
        </w:rPr>
        <w:t>万元，教育支出预算5.</w:t>
      </w:r>
      <w:r>
        <w:rPr>
          <w:rFonts w:hint="eastAsia" w:ascii="方正仿宋_GBK" w:hAnsi="仿宋_GB2312" w:eastAsia="方正仿宋_GBK" w:cs="仿宋_GB2312"/>
          <w:sz w:val="32"/>
          <w:lang w:val="en-US" w:eastAsia="zh-CN"/>
        </w:rPr>
        <w:t>36</w:t>
      </w:r>
      <w:r>
        <w:rPr>
          <w:rFonts w:hint="eastAsia" w:ascii="方正仿宋_GBK" w:hAnsi="仿宋_GB2312" w:eastAsia="方正仿宋_GBK" w:cs="仿宋_GB2312"/>
          <w:sz w:val="32"/>
        </w:rPr>
        <w:t>万元，社会保障和就业支出预算3</w:t>
      </w:r>
      <w:r>
        <w:rPr>
          <w:rFonts w:hint="eastAsia" w:ascii="方正仿宋_GBK" w:hAnsi="仿宋_GB2312" w:eastAsia="方正仿宋_GBK" w:cs="仿宋_GB2312"/>
          <w:sz w:val="32"/>
          <w:lang w:val="en-US" w:eastAsia="zh-CN"/>
        </w:rPr>
        <w:t>38.03</w:t>
      </w:r>
      <w:r>
        <w:rPr>
          <w:rFonts w:hint="eastAsia" w:ascii="方正仿宋_GBK" w:hAnsi="仿宋_GB2312" w:eastAsia="方正仿宋_GBK" w:cs="仿宋_GB2312"/>
          <w:sz w:val="32"/>
        </w:rPr>
        <w:t>万元，卫生健康支出预算8</w:t>
      </w:r>
      <w:r>
        <w:rPr>
          <w:rFonts w:hint="eastAsia" w:ascii="方正仿宋_GBK" w:hAnsi="仿宋_GB2312" w:eastAsia="方正仿宋_GBK" w:cs="仿宋_GB2312"/>
          <w:sz w:val="32"/>
          <w:lang w:val="en-US" w:eastAsia="zh-CN"/>
        </w:rPr>
        <w:t>8.10</w:t>
      </w:r>
      <w:r>
        <w:rPr>
          <w:rFonts w:hint="eastAsia" w:ascii="方正仿宋_GBK" w:hAnsi="仿宋_GB2312" w:eastAsia="方正仿宋_GBK" w:cs="仿宋_GB2312"/>
          <w:sz w:val="32"/>
        </w:rPr>
        <w:t>万元，住房保障支出预算11</w:t>
      </w:r>
      <w:r>
        <w:rPr>
          <w:rFonts w:hint="eastAsia" w:ascii="方正仿宋_GBK" w:hAnsi="仿宋_GB2312" w:eastAsia="方正仿宋_GBK" w:cs="仿宋_GB2312"/>
          <w:sz w:val="32"/>
          <w:lang w:val="en-US" w:eastAsia="zh-CN"/>
        </w:rPr>
        <w:t>5.33</w:t>
      </w:r>
      <w:r>
        <w:rPr>
          <w:rFonts w:hint="eastAsia" w:ascii="方正仿宋_GBK" w:hAnsi="仿宋_GB2312" w:eastAsia="方正仿宋_GBK" w:cs="仿宋_GB2312"/>
          <w:sz w:val="32"/>
        </w:rPr>
        <w:t>万元。支出预算较</w:t>
      </w:r>
      <w:r>
        <w:rPr>
          <w:rFonts w:hint="eastAsia" w:ascii="方正仿宋_GBK" w:hAnsi="仿宋_GB2312" w:eastAsia="方正仿宋_GBK" w:cs="仿宋_GB2312"/>
          <w:sz w:val="32"/>
          <w:lang w:eastAsia="zh-CN"/>
        </w:rPr>
        <w:t>2024</w:t>
      </w:r>
      <w:r>
        <w:rPr>
          <w:rFonts w:hint="eastAsia" w:ascii="方正仿宋_GBK" w:hAnsi="仿宋_GB2312" w:eastAsia="方正仿宋_GBK" w:cs="仿宋_GB2312"/>
          <w:sz w:val="32"/>
        </w:rPr>
        <w:t>年</w:t>
      </w:r>
      <w:r>
        <w:rPr>
          <w:rFonts w:hint="eastAsia" w:ascii="方正仿宋_GBK" w:hAnsi="仿宋_GB2312" w:eastAsia="方正仿宋_GBK" w:cs="仿宋_GB2312"/>
          <w:sz w:val="32"/>
          <w:lang w:eastAsia="zh-CN"/>
        </w:rPr>
        <w:t>增加了</w:t>
      </w:r>
      <w:r>
        <w:rPr>
          <w:rFonts w:hint="eastAsia" w:ascii="方正仿宋_GBK" w:hAnsi="仿宋_GB2312" w:eastAsia="方正仿宋_GBK" w:cs="仿宋_GB2312"/>
          <w:sz w:val="32"/>
          <w:lang w:val="en-US" w:eastAsia="zh-CN"/>
        </w:rPr>
        <w:t>22</w:t>
      </w:r>
      <w:r>
        <w:rPr>
          <w:rFonts w:hint="eastAsia" w:ascii="方正仿宋_GBK" w:hAnsi="仿宋_GB2312" w:eastAsia="方正仿宋_GBK" w:cs="仿宋_GB2312"/>
          <w:sz w:val="32"/>
        </w:rPr>
        <w:t>万元，主要是基本支出预算</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lang w:val="en-US" w:eastAsia="zh-CN"/>
        </w:rPr>
        <w:t>42</w:t>
      </w:r>
      <w:r>
        <w:rPr>
          <w:rFonts w:hint="eastAsia" w:ascii="方正仿宋_GBK" w:hAnsi="仿宋_GB2312" w:eastAsia="方正仿宋_GBK" w:cs="仿宋_GB2312"/>
          <w:sz w:val="32"/>
        </w:rPr>
        <w:t>万元，项目支出预算</w:t>
      </w:r>
      <w:r>
        <w:rPr>
          <w:rFonts w:hint="eastAsia" w:ascii="方正仿宋_GBK" w:hAnsi="仿宋_GB2312" w:eastAsia="方正仿宋_GBK" w:cs="仿宋_GB2312"/>
          <w:sz w:val="32"/>
          <w:lang w:eastAsia="zh-CN"/>
        </w:rPr>
        <w:t>减少了</w:t>
      </w:r>
      <w:r>
        <w:rPr>
          <w:rFonts w:hint="eastAsia" w:ascii="方正仿宋_GBK" w:hAnsi="仿宋_GB2312" w:eastAsia="方正仿宋_GBK" w:cs="仿宋_GB2312"/>
          <w:sz w:val="32"/>
        </w:rPr>
        <w:t>2</w:t>
      </w:r>
      <w:r>
        <w:rPr>
          <w:rFonts w:hint="eastAsia" w:ascii="方正仿宋_GBK" w:hAnsi="仿宋_GB2312" w:eastAsia="方正仿宋_GBK" w:cs="仿宋_GB2312"/>
          <w:sz w:val="32"/>
          <w:lang w:val="en-US" w:eastAsia="zh-CN"/>
        </w:rPr>
        <w:t>0.00</w:t>
      </w:r>
      <w:r>
        <w:rPr>
          <w:rFonts w:hint="eastAsia" w:ascii="方正仿宋_GBK" w:hAnsi="仿宋_GB2312" w:eastAsia="方正仿宋_GBK" w:cs="仿宋_GB2312"/>
          <w:sz w:val="32"/>
        </w:rPr>
        <w:t>万元。</w:t>
      </w:r>
    </w:p>
    <w:p>
      <w:pPr>
        <w:widowControl/>
        <w:shd w:val="clear" w:color="auto" w:fill="FFFFFF"/>
        <w:spacing w:line="560" w:lineRule="exact"/>
        <w:ind w:firstLine="640" w:firstLineChars="200"/>
        <w:rPr>
          <w:rFonts w:ascii="方正黑体_GBK" w:hAnsi="宋体" w:eastAsia="方正黑体_GBK" w:cs="Times New Roman"/>
          <w:kern w:val="0"/>
          <w:sz w:val="32"/>
          <w:szCs w:val="32"/>
        </w:rPr>
      </w:pPr>
      <w:r>
        <w:rPr>
          <w:rFonts w:hint="eastAsia" w:ascii="方正黑体_GBK" w:hAnsi="宋体" w:eastAsia="方正黑体_GBK" w:cs="方正黑体_GBK"/>
          <w:kern w:val="0"/>
          <w:sz w:val="32"/>
          <w:szCs w:val="32"/>
        </w:rPr>
        <w:t>三、部门预算情况说明</w:t>
      </w:r>
    </w:p>
    <w:p>
      <w:pPr>
        <w:spacing w:line="600" w:lineRule="exact"/>
        <w:ind w:firstLine="640" w:firstLineChars="200"/>
        <w:rPr>
          <w:rFonts w:ascii="方正仿宋_GBK" w:hAnsi="方正仿宋_GBK" w:eastAsia="方正仿宋_GBK" w:cs="方正仿宋_GBK"/>
          <w:sz w:val="32"/>
        </w:rPr>
      </w:pP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一般公共预算财政拨款收入</w:t>
      </w:r>
      <w:r>
        <w:rPr>
          <w:rFonts w:hint="eastAsia" w:ascii="方正仿宋_GBK" w:hAnsi="仿宋_GB2312" w:eastAsia="方正仿宋_GBK" w:cs="仿宋_GB2312"/>
          <w:sz w:val="32"/>
        </w:rPr>
        <w:t>21</w:t>
      </w:r>
      <w:r>
        <w:rPr>
          <w:rFonts w:hint="eastAsia" w:ascii="方正仿宋_GBK" w:hAnsi="仿宋_GB2312" w:eastAsia="方正仿宋_GBK" w:cs="仿宋_GB2312"/>
          <w:sz w:val="32"/>
          <w:lang w:val="en-US" w:eastAsia="zh-CN"/>
        </w:rPr>
        <w:t>82</w:t>
      </w:r>
      <w:r>
        <w:rPr>
          <w:rFonts w:hint="eastAsia" w:ascii="方正仿宋_GBK" w:hAnsi="仿宋_GB2312" w:eastAsia="方正仿宋_GBK" w:cs="仿宋_GB2312"/>
          <w:sz w:val="32"/>
        </w:rPr>
        <w:t>.43</w:t>
      </w:r>
      <w:r>
        <w:rPr>
          <w:rFonts w:hint="eastAsia" w:ascii="方正仿宋_GBK" w:hAnsi="宋体" w:eastAsia="方正仿宋_GBK" w:cs="方正仿宋_GBK"/>
          <w:kern w:val="0"/>
          <w:sz w:val="32"/>
          <w:szCs w:val="32"/>
        </w:rPr>
        <w:t>万元，一般公共预算财政拨款支出</w:t>
      </w:r>
      <w:r>
        <w:rPr>
          <w:rFonts w:hint="eastAsia" w:ascii="方正仿宋_GBK" w:hAnsi="仿宋_GB2312" w:eastAsia="方正仿宋_GBK" w:cs="仿宋_GB2312"/>
          <w:sz w:val="32"/>
        </w:rPr>
        <w:t>21</w:t>
      </w:r>
      <w:r>
        <w:rPr>
          <w:rFonts w:hint="eastAsia" w:ascii="方正仿宋_GBK" w:hAnsi="仿宋_GB2312" w:eastAsia="方正仿宋_GBK" w:cs="仿宋_GB2312"/>
          <w:sz w:val="32"/>
          <w:lang w:val="en-US" w:eastAsia="zh-CN"/>
        </w:rPr>
        <w:t>82</w:t>
      </w:r>
      <w:r>
        <w:rPr>
          <w:rFonts w:hint="eastAsia" w:ascii="方正仿宋_GBK" w:hAnsi="仿宋_GB2312" w:eastAsia="方正仿宋_GBK" w:cs="仿宋_GB2312"/>
          <w:sz w:val="32"/>
        </w:rPr>
        <w:t>.43</w:t>
      </w:r>
      <w:r>
        <w:rPr>
          <w:rFonts w:hint="eastAsia" w:ascii="方正仿宋_GBK" w:hAnsi="仿宋_GB2312" w:eastAsia="方正仿宋_GBK" w:cs="仿宋_GB2312"/>
          <w:sz w:val="32"/>
          <w:lang w:eastAsia="zh-CN"/>
        </w:rPr>
        <w:t>万</w:t>
      </w:r>
      <w:r>
        <w:rPr>
          <w:rFonts w:hint="eastAsia" w:ascii="方正仿宋_GBK" w:hAnsi="宋体" w:eastAsia="方正仿宋_GBK" w:cs="方正仿宋_GBK"/>
          <w:kern w:val="0"/>
          <w:sz w:val="32"/>
          <w:szCs w:val="32"/>
        </w:rPr>
        <w:t>元，比</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仿宋_GB2312" w:eastAsia="方正仿宋_GBK" w:cs="仿宋_GB2312"/>
          <w:sz w:val="32"/>
          <w:lang w:eastAsia="zh-CN"/>
        </w:rPr>
        <w:t>增加了</w:t>
      </w:r>
      <w:r>
        <w:rPr>
          <w:rFonts w:hint="eastAsia" w:ascii="方正仿宋_GBK" w:hAnsi="仿宋_GB2312" w:eastAsia="方正仿宋_GBK" w:cs="仿宋_GB2312"/>
          <w:sz w:val="32"/>
          <w:lang w:val="en-US" w:eastAsia="zh-CN"/>
        </w:rPr>
        <w:t>22</w:t>
      </w:r>
      <w:r>
        <w:rPr>
          <w:rFonts w:hint="eastAsia" w:ascii="方正仿宋_GBK" w:hAnsi="宋体" w:eastAsia="方正仿宋_GBK" w:cs="方正仿宋_GBK"/>
          <w:kern w:val="0"/>
          <w:sz w:val="32"/>
          <w:szCs w:val="32"/>
        </w:rPr>
        <w:t>万元。其中：基本支出18</w:t>
      </w:r>
      <w:r>
        <w:rPr>
          <w:rFonts w:hint="eastAsia" w:ascii="方正仿宋_GBK" w:hAnsi="宋体" w:eastAsia="方正仿宋_GBK" w:cs="方正仿宋_GBK"/>
          <w:kern w:val="0"/>
          <w:sz w:val="32"/>
          <w:szCs w:val="32"/>
          <w:lang w:val="en-US" w:eastAsia="zh-CN"/>
        </w:rPr>
        <w:t>49.73</w:t>
      </w:r>
      <w:r>
        <w:rPr>
          <w:rFonts w:hint="eastAsia" w:ascii="方正仿宋_GBK" w:hAnsi="宋体" w:eastAsia="方正仿宋_GBK" w:cs="方正仿宋_GBK"/>
          <w:kern w:val="0"/>
          <w:sz w:val="32"/>
          <w:szCs w:val="32"/>
        </w:rPr>
        <w:t>万元，比</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仿宋_GB2312" w:eastAsia="方正仿宋_GBK" w:cs="仿宋_GB2312"/>
          <w:sz w:val="32"/>
          <w:lang w:eastAsia="zh-CN"/>
        </w:rPr>
        <w:t>增加</w:t>
      </w:r>
      <w:r>
        <w:rPr>
          <w:rFonts w:hint="eastAsia" w:ascii="方正仿宋_GBK" w:hAnsi="仿宋_GB2312" w:eastAsia="方正仿宋_GBK" w:cs="仿宋_GB2312"/>
          <w:sz w:val="32"/>
          <w:lang w:val="en-US" w:eastAsia="zh-CN"/>
        </w:rPr>
        <w:t>42.00</w:t>
      </w:r>
      <w:r>
        <w:rPr>
          <w:rFonts w:hint="eastAsia" w:ascii="方正仿宋_GBK" w:hAnsi="宋体" w:eastAsia="方正仿宋_GBK" w:cs="方正仿宋_GBK"/>
          <w:kern w:val="0"/>
          <w:sz w:val="32"/>
          <w:szCs w:val="32"/>
        </w:rPr>
        <w:t>万元，主要原因是23年退休</w:t>
      </w:r>
      <w:r>
        <w:rPr>
          <w:rFonts w:hint="eastAsia" w:ascii="方正仿宋_GBK" w:hAnsi="宋体" w:eastAsia="方正仿宋_GBK" w:cs="方正仿宋_GBK"/>
          <w:kern w:val="0"/>
          <w:sz w:val="32"/>
          <w:szCs w:val="32"/>
          <w:lang w:val="en-US" w:eastAsia="zh-CN"/>
        </w:rPr>
        <w:t>4</w:t>
      </w:r>
      <w:r>
        <w:rPr>
          <w:rFonts w:hint="eastAsia" w:ascii="方正仿宋_GBK" w:hAnsi="宋体" w:eastAsia="方正仿宋_GBK" w:cs="方正仿宋_GBK"/>
          <w:kern w:val="0"/>
          <w:sz w:val="32"/>
          <w:szCs w:val="32"/>
        </w:rPr>
        <w:t>人，调</w:t>
      </w:r>
      <w:r>
        <w:rPr>
          <w:rFonts w:hint="eastAsia" w:ascii="方正仿宋_GBK" w:hAnsi="宋体" w:eastAsia="方正仿宋_GBK" w:cs="方正仿宋_GBK"/>
          <w:kern w:val="0"/>
          <w:sz w:val="32"/>
          <w:szCs w:val="32"/>
          <w:lang w:eastAsia="zh-CN"/>
        </w:rPr>
        <w:t>出</w:t>
      </w:r>
      <w:r>
        <w:rPr>
          <w:rFonts w:hint="eastAsia" w:ascii="方正仿宋_GBK" w:hAnsi="宋体" w:eastAsia="方正仿宋_GBK" w:cs="方正仿宋_GBK"/>
          <w:kern w:val="0"/>
          <w:sz w:val="32"/>
          <w:szCs w:val="32"/>
          <w:lang w:val="en-US" w:eastAsia="zh-CN"/>
        </w:rPr>
        <w:t>1</w:t>
      </w:r>
      <w:r>
        <w:rPr>
          <w:rFonts w:hint="eastAsia" w:ascii="方正仿宋_GBK" w:hAnsi="宋体" w:eastAsia="方正仿宋_GBK" w:cs="方正仿宋_GBK"/>
          <w:kern w:val="0"/>
          <w:sz w:val="32"/>
          <w:szCs w:val="32"/>
        </w:rPr>
        <w:t>人，调入</w:t>
      </w:r>
      <w:r>
        <w:rPr>
          <w:rFonts w:hint="eastAsia" w:ascii="方正仿宋_GBK" w:hAnsi="宋体" w:eastAsia="方正仿宋_GBK" w:cs="方正仿宋_GBK"/>
          <w:kern w:val="0"/>
          <w:sz w:val="32"/>
          <w:szCs w:val="32"/>
          <w:lang w:val="en-US" w:eastAsia="zh-CN"/>
        </w:rPr>
        <w:t>9</w:t>
      </w:r>
      <w:r>
        <w:rPr>
          <w:rFonts w:hint="eastAsia" w:ascii="方正仿宋_GBK" w:hAnsi="宋体" w:eastAsia="方正仿宋_GBK" w:cs="方正仿宋_GBK"/>
          <w:kern w:val="0"/>
          <w:sz w:val="32"/>
          <w:szCs w:val="32"/>
        </w:rPr>
        <w:t>人，净</w:t>
      </w:r>
      <w:r>
        <w:rPr>
          <w:rFonts w:hint="eastAsia" w:ascii="方正仿宋_GBK" w:hAnsi="宋体" w:eastAsia="方正仿宋_GBK" w:cs="方正仿宋_GBK"/>
          <w:kern w:val="0"/>
          <w:sz w:val="32"/>
          <w:szCs w:val="32"/>
          <w:lang w:eastAsia="zh-CN"/>
        </w:rPr>
        <w:t>增加</w:t>
      </w:r>
      <w:r>
        <w:rPr>
          <w:rFonts w:hint="eastAsia" w:ascii="方正仿宋_GBK" w:hAnsi="宋体" w:eastAsia="方正仿宋_GBK" w:cs="方正仿宋_GBK"/>
          <w:kern w:val="0"/>
          <w:sz w:val="32"/>
          <w:szCs w:val="32"/>
          <w:lang w:val="en-US" w:eastAsia="zh-CN"/>
        </w:rPr>
        <w:t>4</w:t>
      </w:r>
      <w:r>
        <w:rPr>
          <w:rFonts w:hint="eastAsia" w:ascii="方正仿宋_GBK" w:hAnsi="宋体" w:eastAsia="方正仿宋_GBK" w:cs="方正仿宋_GBK"/>
          <w:kern w:val="0"/>
          <w:sz w:val="32"/>
          <w:szCs w:val="32"/>
        </w:rPr>
        <w:t>人，在职人员工资都有大幅度的</w:t>
      </w:r>
      <w:r>
        <w:rPr>
          <w:rFonts w:hint="eastAsia" w:ascii="方正仿宋_GBK" w:hAnsi="宋体" w:eastAsia="方正仿宋_GBK" w:cs="方正仿宋_GBK"/>
          <w:kern w:val="0"/>
          <w:sz w:val="32"/>
          <w:szCs w:val="32"/>
          <w:lang w:eastAsia="zh-CN"/>
        </w:rPr>
        <w:t>增加</w:t>
      </w:r>
      <w:r>
        <w:rPr>
          <w:rFonts w:hint="eastAsia" w:ascii="方正仿宋_GBK" w:hAnsi="宋体" w:eastAsia="方正仿宋_GBK" w:cs="方正仿宋_GBK"/>
          <w:kern w:val="0"/>
          <w:sz w:val="32"/>
          <w:szCs w:val="32"/>
        </w:rPr>
        <w:t>，对应的社保缴费及住房公积金缴费基数大幅度</w:t>
      </w:r>
      <w:r>
        <w:rPr>
          <w:rFonts w:hint="eastAsia" w:ascii="方正仿宋_GBK" w:hAnsi="宋体" w:eastAsia="方正仿宋_GBK" w:cs="方正仿宋_GBK"/>
          <w:kern w:val="0"/>
          <w:sz w:val="32"/>
          <w:szCs w:val="32"/>
          <w:lang w:eastAsia="zh-CN"/>
        </w:rPr>
        <w:t>增加</w:t>
      </w:r>
      <w:r>
        <w:rPr>
          <w:rFonts w:hint="eastAsia" w:ascii="方正仿宋_GBK" w:hAnsi="宋体" w:eastAsia="方正仿宋_GBK" w:cs="方正仿宋_GBK"/>
          <w:kern w:val="0"/>
          <w:sz w:val="32"/>
          <w:szCs w:val="32"/>
        </w:rPr>
        <w:t>，目标绩效奖</w:t>
      </w:r>
      <w:r>
        <w:rPr>
          <w:rFonts w:hint="eastAsia" w:ascii="方正仿宋_GBK" w:hAnsi="宋体" w:eastAsia="方正仿宋_GBK" w:cs="方正仿宋_GBK"/>
          <w:kern w:val="0"/>
          <w:sz w:val="32"/>
          <w:szCs w:val="32"/>
          <w:lang w:eastAsia="zh-CN"/>
        </w:rPr>
        <w:t>增加</w:t>
      </w:r>
      <w:r>
        <w:rPr>
          <w:rFonts w:hint="eastAsia" w:ascii="方正仿宋_GBK" w:hAnsi="宋体" w:eastAsia="方正仿宋_GBK" w:cs="方正仿宋_GBK"/>
          <w:kern w:val="0"/>
          <w:sz w:val="32"/>
          <w:szCs w:val="32"/>
        </w:rPr>
        <w:t>，主要用于保障在职人员工资福利及社会保险缴费，离退休人员健康休养、医保垫底及生活补助，保障部门正常运转的各项商品服务支出；项目支出3</w:t>
      </w:r>
      <w:r>
        <w:rPr>
          <w:rFonts w:hint="eastAsia" w:ascii="方正仿宋_GBK" w:hAnsi="宋体" w:eastAsia="方正仿宋_GBK" w:cs="方正仿宋_GBK"/>
          <w:kern w:val="0"/>
          <w:sz w:val="32"/>
          <w:szCs w:val="32"/>
          <w:lang w:val="en-US" w:eastAsia="zh-CN"/>
        </w:rPr>
        <w:t>3</w:t>
      </w:r>
      <w:r>
        <w:rPr>
          <w:rFonts w:hint="eastAsia" w:ascii="方正仿宋_GBK" w:hAnsi="宋体" w:eastAsia="方正仿宋_GBK" w:cs="方正仿宋_GBK"/>
          <w:kern w:val="0"/>
          <w:sz w:val="32"/>
          <w:szCs w:val="32"/>
        </w:rPr>
        <w:t>2.70万元，与</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相比</w:t>
      </w:r>
      <w:r>
        <w:rPr>
          <w:rFonts w:hint="eastAsia" w:ascii="方正仿宋_GBK" w:hAnsi="仿宋_GB2312" w:eastAsia="方正仿宋_GBK" w:cs="仿宋_GB2312"/>
          <w:sz w:val="32"/>
          <w:lang w:eastAsia="zh-CN"/>
        </w:rPr>
        <w:t>减少了</w:t>
      </w:r>
      <w:r>
        <w:rPr>
          <w:rFonts w:hint="eastAsia" w:ascii="方正仿宋_GBK" w:hAnsi="宋体" w:eastAsia="方正仿宋_GBK" w:cs="方正仿宋_GBK"/>
          <w:kern w:val="0"/>
          <w:sz w:val="32"/>
          <w:szCs w:val="32"/>
        </w:rPr>
        <w:t>万元，主要原因是</w:t>
      </w:r>
      <w:r>
        <w:rPr>
          <w:rFonts w:hint="eastAsia" w:ascii="方正仿宋_GBK" w:hAnsi="宋体" w:eastAsia="方正仿宋_GBK" w:cs="方正仿宋_GBK"/>
          <w:kern w:val="0"/>
          <w:sz w:val="32"/>
          <w:szCs w:val="32"/>
          <w:lang w:eastAsia="zh-CN"/>
        </w:rPr>
        <w:t>本单位厉行节约，缩减项目数量，更注重项目的质量</w:t>
      </w:r>
      <w:r>
        <w:rPr>
          <w:rFonts w:hint="eastAsia" w:ascii="方正仿宋_GBK" w:hAnsi="宋体" w:eastAsia="方正仿宋_GBK" w:cs="方正仿宋_GBK"/>
          <w:kern w:val="0"/>
          <w:sz w:val="32"/>
          <w:szCs w:val="32"/>
        </w:rPr>
        <w:t>。</w:t>
      </w:r>
    </w:p>
    <w:p>
      <w:pPr>
        <w:widowControl/>
        <w:shd w:val="clear" w:color="auto" w:fill="FFFFFF"/>
        <w:spacing w:line="560" w:lineRule="exact"/>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 xml:space="preserve">    </w:t>
      </w:r>
      <w:r>
        <w:rPr>
          <w:rFonts w:hint="eastAsia" w:ascii="方正仿宋_GBK" w:hAnsi="方正仿宋_GBK" w:eastAsia="方正仿宋_GBK" w:cs="方正仿宋_GBK"/>
          <w:sz w:val="32"/>
          <w:lang w:eastAsia="zh-CN"/>
        </w:rPr>
        <w:t>本单位</w:t>
      </w: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没有使用政府性基金预算拨款安排的支出。</w:t>
      </w:r>
    </w:p>
    <w:p>
      <w:pPr>
        <w:widowControl/>
        <w:shd w:val="clear" w:color="auto" w:fill="FFFFFF"/>
        <w:spacing w:line="560" w:lineRule="exact"/>
        <w:ind w:firstLine="640" w:firstLineChars="200"/>
        <w:rPr>
          <w:rFonts w:ascii="方正黑体_GBK" w:hAnsi="宋体" w:eastAsia="方正黑体_GBK" w:cs="Times New Roman"/>
          <w:kern w:val="0"/>
          <w:sz w:val="32"/>
          <w:szCs w:val="32"/>
        </w:rPr>
      </w:pPr>
      <w:r>
        <w:rPr>
          <w:rFonts w:hint="eastAsia" w:ascii="方正黑体_GBK" w:hAnsi="宋体" w:eastAsia="方正黑体_GBK" w:cs="方正黑体_GBK"/>
          <w:kern w:val="0"/>
          <w:sz w:val="32"/>
          <w:szCs w:val="32"/>
        </w:rPr>
        <w:t>四、“三公”经费情况说明</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ascii="方正仿宋_GBK" w:eastAsia="方正仿宋_GBK" w:cs="Times New Roman"/>
          <w:kern w:val="0"/>
          <w:sz w:val="32"/>
          <w:szCs w:val="32"/>
        </w:rPr>
        <w:t> </w:t>
      </w: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“三公”经费预算</w:t>
      </w:r>
      <w:r>
        <w:rPr>
          <w:rFonts w:hint="eastAsia" w:ascii="方正仿宋_GBK" w:hAnsi="宋体" w:eastAsia="方正仿宋_GBK" w:cs="方正仿宋_GBK"/>
          <w:kern w:val="0"/>
          <w:sz w:val="32"/>
          <w:szCs w:val="32"/>
          <w:lang w:val="en-US" w:eastAsia="zh-CN"/>
        </w:rPr>
        <w:t>33.80</w:t>
      </w:r>
      <w:r>
        <w:rPr>
          <w:rFonts w:hint="eastAsia" w:ascii="方正仿宋_GBK" w:hAnsi="宋体" w:eastAsia="方正仿宋_GBK" w:cs="方正仿宋_GBK"/>
          <w:kern w:val="0"/>
          <w:sz w:val="32"/>
          <w:szCs w:val="32"/>
        </w:rPr>
        <w:t>万元，比</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减少了</w:t>
      </w:r>
      <w:r>
        <w:rPr>
          <w:rFonts w:hint="eastAsia" w:ascii="方正仿宋_GBK" w:hAnsi="宋体" w:eastAsia="方正仿宋_GBK" w:cs="方正仿宋_GBK"/>
          <w:kern w:val="0"/>
          <w:sz w:val="32"/>
          <w:szCs w:val="32"/>
          <w:lang w:val="en-US" w:eastAsia="zh-CN"/>
        </w:rPr>
        <w:t>6.7</w:t>
      </w:r>
      <w:r>
        <w:rPr>
          <w:rFonts w:hint="eastAsia" w:ascii="方正仿宋_GBK" w:hAnsi="宋体" w:eastAsia="方正仿宋_GBK" w:cs="方正仿宋_GBK"/>
          <w:kern w:val="0"/>
          <w:sz w:val="32"/>
          <w:szCs w:val="32"/>
        </w:rPr>
        <w:t>万元。其中：</w:t>
      </w:r>
      <w:r>
        <w:rPr>
          <w:rFonts w:hint="eastAsia" w:ascii="方正仿宋_GBK" w:hAnsi="仿宋_GB2312" w:eastAsia="方正仿宋_GBK" w:cs="仿宋_GB2312"/>
          <w:sz w:val="32"/>
        </w:rPr>
        <w:t>因公出国（境）费用0万元，比</w:t>
      </w:r>
      <w:r>
        <w:rPr>
          <w:rFonts w:hint="eastAsia" w:ascii="方正仿宋_GBK" w:hAnsi="仿宋_GB2312" w:eastAsia="方正仿宋_GBK" w:cs="仿宋_GB2312"/>
          <w:sz w:val="32"/>
          <w:lang w:eastAsia="zh-CN"/>
        </w:rPr>
        <w:t>2024</w:t>
      </w:r>
      <w:r>
        <w:rPr>
          <w:rFonts w:hint="eastAsia" w:ascii="方正仿宋_GBK" w:hAnsi="仿宋_GB2312" w:eastAsia="方正仿宋_GBK" w:cs="仿宋_GB2312"/>
          <w:sz w:val="32"/>
        </w:rPr>
        <w:t>年减少0万元,</w:t>
      </w:r>
      <w:r>
        <w:rPr>
          <w:rFonts w:hint="eastAsia" w:ascii="方正仿宋_GBK" w:hAnsi="宋体" w:eastAsia="方正仿宋_GBK" w:cs="方正仿宋_GBK"/>
          <w:kern w:val="0"/>
          <w:sz w:val="32"/>
          <w:szCs w:val="32"/>
        </w:rPr>
        <w:t>主要原因是本部门</w:t>
      </w:r>
      <w:r>
        <w:rPr>
          <w:rFonts w:hint="eastAsia" w:ascii="方正仿宋_GBK" w:hAnsi="宋体" w:eastAsia="方正仿宋_GBK" w:cs="方正仿宋_GBK"/>
          <w:kern w:val="0"/>
          <w:sz w:val="32"/>
          <w:szCs w:val="32"/>
          <w:lang w:eastAsia="zh-CN"/>
        </w:rPr>
        <w:t>2024</w:t>
      </w:r>
      <w:r>
        <w:rPr>
          <w:rFonts w:hint="eastAsia" w:ascii="方正仿宋_GBK" w:hAnsi="宋体" w:eastAsia="方正仿宋_GBK" w:cs="方正仿宋_GBK"/>
          <w:kern w:val="0"/>
          <w:sz w:val="32"/>
          <w:szCs w:val="32"/>
        </w:rPr>
        <w:t>年和</w:t>
      </w:r>
      <w:r>
        <w:rPr>
          <w:rFonts w:hint="eastAsia" w:ascii="方正仿宋_GBK" w:hAnsi="宋体" w:eastAsia="方正仿宋_GBK" w:cs="方正仿宋_GBK"/>
          <w:kern w:val="0"/>
          <w:sz w:val="32"/>
          <w:szCs w:val="32"/>
          <w:lang w:eastAsia="zh-CN"/>
        </w:rPr>
        <w:t>2025</w:t>
      </w:r>
      <w:r>
        <w:rPr>
          <w:rFonts w:hint="eastAsia" w:ascii="方正仿宋_GBK" w:hAnsi="宋体" w:eastAsia="方正仿宋_GBK" w:cs="方正仿宋_GBK"/>
          <w:kern w:val="0"/>
          <w:sz w:val="32"/>
          <w:szCs w:val="32"/>
        </w:rPr>
        <w:t>年均未安排</w:t>
      </w:r>
      <w:r>
        <w:rPr>
          <w:rFonts w:hint="eastAsia" w:ascii="方正仿宋_GBK" w:hAnsi="仿宋_GB2312" w:eastAsia="方正仿宋_GBK" w:cs="仿宋_GB2312"/>
          <w:sz w:val="32"/>
        </w:rPr>
        <w:t>因公出国（境）；</w:t>
      </w:r>
      <w:r>
        <w:rPr>
          <w:rFonts w:hint="eastAsia" w:ascii="方正仿宋_GBK" w:hAnsi="宋体" w:eastAsia="方正仿宋_GBK" w:cs="方正仿宋_GBK"/>
          <w:color w:val="auto"/>
          <w:kern w:val="0"/>
          <w:sz w:val="32"/>
          <w:szCs w:val="32"/>
        </w:rPr>
        <w:t>公务接待费1</w:t>
      </w:r>
      <w:r>
        <w:rPr>
          <w:rFonts w:hint="eastAsia" w:ascii="方正仿宋_GBK" w:hAnsi="宋体" w:eastAsia="方正仿宋_GBK" w:cs="方正仿宋_GBK"/>
          <w:color w:val="auto"/>
          <w:kern w:val="0"/>
          <w:sz w:val="32"/>
          <w:szCs w:val="32"/>
          <w:lang w:val="en-US" w:eastAsia="zh-CN"/>
        </w:rPr>
        <w:t>3.8</w:t>
      </w:r>
      <w:r>
        <w:rPr>
          <w:rFonts w:hint="eastAsia" w:ascii="方正仿宋_GBK" w:hAnsi="宋体" w:eastAsia="方正仿宋_GBK" w:cs="方正仿宋_GBK"/>
          <w:color w:val="auto"/>
          <w:kern w:val="0"/>
          <w:sz w:val="32"/>
          <w:szCs w:val="32"/>
        </w:rPr>
        <w:t>万元，比</w:t>
      </w:r>
      <w:r>
        <w:rPr>
          <w:rFonts w:hint="eastAsia" w:ascii="方正仿宋_GBK" w:hAnsi="宋体" w:eastAsia="方正仿宋_GBK" w:cs="方正仿宋_GBK"/>
          <w:color w:val="auto"/>
          <w:kern w:val="0"/>
          <w:sz w:val="32"/>
          <w:szCs w:val="32"/>
          <w:lang w:eastAsia="zh-CN"/>
        </w:rPr>
        <w:t>2024</w:t>
      </w:r>
      <w:r>
        <w:rPr>
          <w:rFonts w:ascii="方正仿宋_GBK" w:hAnsi="宋体" w:eastAsia="方正仿宋_GBK" w:cs="方正仿宋_GBK"/>
          <w:color w:val="auto"/>
          <w:kern w:val="0"/>
          <w:sz w:val="32"/>
          <w:szCs w:val="32"/>
        </w:rPr>
        <w:t>年</w:t>
      </w:r>
      <w:r>
        <w:rPr>
          <w:rFonts w:hint="eastAsia" w:ascii="方正仿宋_GBK" w:hAnsi="宋体" w:eastAsia="方正仿宋_GBK" w:cs="方正仿宋_GBK"/>
          <w:color w:val="auto"/>
          <w:kern w:val="0"/>
          <w:sz w:val="32"/>
          <w:szCs w:val="32"/>
          <w:lang w:eastAsia="zh-CN"/>
        </w:rPr>
        <w:t>减少了</w:t>
      </w:r>
      <w:r>
        <w:rPr>
          <w:rFonts w:hint="eastAsia" w:ascii="方正仿宋_GBK" w:hAnsi="宋体" w:eastAsia="方正仿宋_GBK" w:cs="方正仿宋_GBK"/>
          <w:color w:val="auto"/>
          <w:kern w:val="0"/>
          <w:sz w:val="32"/>
          <w:szCs w:val="32"/>
          <w:lang w:val="en-US" w:eastAsia="zh-CN"/>
        </w:rPr>
        <w:t>2.70</w:t>
      </w:r>
      <w:r>
        <w:rPr>
          <w:rFonts w:hint="eastAsia" w:ascii="方正仿宋_GBK" w:hAnsi="宋体" w:eastAsia="方正仿宋_GBK" w:cs="方正仿宋_GBK"/>
          <w:color w:val="auto"/>
          <w:kern w:val="0"/>
          <w:sz w:val="32"/>
          <w:szCs w:val="32"/>
        </w:rPr>
        <w:t>万元，</w:t>
      </w:r>
      <w:r>
        <w:rPr>
          <w:rFonts w:hint="eastAsia" w:ascii="方正仿宋_GBK" w:hAnsi="仿宋_GB2312" w:eastAsia="方正仿宋_GBK" w:cs="仿宋_GB2312"/>
          <w:b w:val="0"/>
          <w:bCs/>
          <w:color w:val="auto"/>
          <w:sz w:val="32"/>
        </w:rPr>
        <w:t>主要原因是本单</w:t>
      </w:r>
      <w:r>
        <w:rPr>
          <w:rFonts w:hint="eastAsia" w:ascii="方正仿宋_GBK" w:hAnsi="仿宋_GB2312" w:eastAsia="方正仿宋_GBK" w:cs="仿宋_GB2312"/>
          <w:color w:val="auto"/>
          <w:sz w:val="32"/>
        </w:rPr>
        <w:t>位根据</w:t>
      </w:r>
      <w:r>
        <w:rPr>
          <w:rFonts w:hint="eastAsia" w:ascii="方正仿宋_GBK" w:hAnsi="仿宋_GB2312" w:eastAsia="方正仿宋_GBK" w:cs="仿宋_GB2312"/>
          <w:color w:val="auto"/>
          <w:sz w:val="32"/>
          <w:lang w:eastAsia="zh-CN"/>
        </w:rPr>
        <w:t>2024</w:t>
      </w:r>
      <w:r>
        <w:rPr>
          <w:rFonts w:hint="eastAsia" w:ascii="方正仿宋_GBK" w:hAnsi="仿宋_GB2312" w:eastAsia="方正仿宋_GBK" w:cs="仿宋_GB2312"/>
          <w:color w:val="auto"/>
          <w:sz w:val="32"/>
        </w:rPr>
        <w:t>年</w:t>
      </w:r>
      <w:r>
        <w:rPr>
          <w:rFonts w:hint="eastAsia" w:ascii="方正仿宋_GBK" w:hAnsi="仿宋_GB2312" w:eastAsia="方正仿宋_GBK" w:cs="仿宋_GB2312"/>
          <w:sz w:val="32"/>
          <w:lang w:eastAsia="zh-CN"/>
        </w:rPr>
        <w:t>厉行节约，</w:t>
      </w:r>
      <w:r>
        <w:rPr>
          <w:rFonts w:hint="eastAsia" w:ascii="方正仿宋_GBK" w:hAnsi="仿宋_GB2312" w:eastAsia="方正仿宋_GBK" w:cs="仿宋_GB2312"/>
          <w:sz w:val="32"/>
        </w:rPr>
        <w:t>根据</w:t>
      </w:r>
      <w:r>
        <w:rPr>
          <w:rFonts w:hint="eastAsia" w:ascii="方正仿宋_GBK" w:hAnsi="仿宋_GB2312" w:eastAsia="方正仿宋_GBK" w:cs="仿宋_GB2312"/>
          <w:sz w:val="32"/>
          <w:lang w:eastAsia="zh-CN"/>
        </w:rPr>
        <w:t>2024</w:t>
      </w:r>
      <w:r>
        <w:rPr>
          <w:rFonts w:hint="eastAsia" w:ascii="方正仿宋_GBK" w:hAnsi="仿宋_GB2312" w:eastAsia="方正仿宋_GBK" w:cs="仿宋_GB2312"/>
          <w:sz w:val="32"/>
        </w:rPr>
        <w:t>实际接待情况确定本年接待预算</w:t>
      </w:r>
      <w:r>
        <w:rPr>
          <w:rFonts w:hint="eastAsia" w:ascii="方正仿宋_GBK" w:hAnsi="宋体" w:eastAsia="方正仿宋_GBK" w:cs="方正仿宋_GBK"/>
          <w:kern w:val="0"/>
          <w:sz w:val="32"/>
          <w:szCs w:val="32"/>
        </w:rPr>
        <w:t>；公务用车运行维护费</w:t>
      </w:r>
      <w:r>
        <w:rPr>
          <w:rFonts w:ascii="方正仿宋_GBK" w:hAnsi="宋体" w:eastAsia="方正仿宋_GBK" w:cs="方正仿宋_GBK"/>
          <w:kern w:val="0"/>
          <w:sz w:val="32"/>
          <w:szCs w:val="32"/>
        </w:rPr>
        <w:t xml:space="preserve"> </w:t>
      </w:r>
      <w:r>
        <w:rPr>
          <w:rFonts w:hint="eastAsia"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lang w:val="en-US" w:eastAsia="zh-CN"/>
        </w:rPr>
        <w:t>0</w:t>
      </w:r>
      <w:r>
        <w:rPr>
          <w:rFonts w:hint="eastAsia" w:ascii="方正仿宋_GBK" w:hAnsi="宋体" w:eastAsia="方正仿宋_GBK" w:cs="方正仿宋_GBK"/>
          <w:kern w:val="0"/>
          <w:sz w:val="32"/>
          <w:szCs w:val="32"/>
        </w:rPr>
        <w:t>万元，比</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宋体" w:eastAsia="方正仿宋_GBK" w:cs="方正仿宋_GBK"/>
          <w:color w:val="auto"/>
          <w:kern w:val="0"/>
          <w:sz w:val="32"/>
          <w:szCs w:val="32"/>
        </w:rPr>
        <w:t>减少</w:t>
      </w:r>
      <w:r>
        <w:rPr>
          <w:rFonts w:hint="eastAsia" w:ascii="方正仿宋_GBK" w:hAnsi="宋体" w:eastAsia="方正仿宋_GBK" w:cs="方正仿宋_GBK"/>
          <w:color w:val="auto"/>
          <w:kern w:val="0"/>
          <w:sz w:val="32"/>
          <w:szCs w:val="32"/>
          <w:lang w:val="en-US" w:eastAsia="zh-CN"/>
        </w:rPr>
        <w:t>4</w:t>
      </w:r>
      <w:r>
        <w:rPr>
          <w:rFonts w:hint="eastAsia" w:ascii="方正仿宋_GBK" w:hAnsi="宋体" w:eastAsia="方正仿宋_GBK" w:cs="方正仿宋_GBK"/>
          <w:color w:val="auto"/>
          <w:kern w:val="0"/>
          <w:sz w:val="32"/>
          <w:szCs w:val="32"/>
        </w:rPr>
        <w:t>万元</w:t>
      </w:r>
      <w:r>
        <w:rPr>
          <w:rFonts w:hint="eastAsia" w:ascii="方正仿宋_GBK" w:hAnsi="宋体" w:eastAsia="方正仿宋_GBK" w:cs="方正仿宋_GBK"/>
          <w:kern w:val="0"/>
          <w:sz w:val="32"/>
          <w:szCs w:val="32"/>
        </w:rPr>
        <w:t>，</w:t>
      </w:r>
      <w:r>
        <w:rPr>
          <w:rFonts w:hint="eastAsia" w:ascii="方正仿宋_GBK" w:hAnsi="仿宋_GB2312" w:eastAsia="方正仿宋_GBK" w:cs="仿宋_GB2312"/>
          <w:sz w:val="32"/>
        </w:rPr>
        <w:t>主要原因</w:t>
      </w:r>
      <w:r>
        <w:rPr>
          <w:rFonts w:hint="eastAsia" w:ascii="方正仿宋_GBK" w:hAnsi="仿宋_GB2312" w:eastAsia="方正仿宋_GBK" w:cs="仿宋_GB2312"/>
          <w:b/>
          <w:sz w:val="32"/>
        </w:rPr>
        <w:t>是</w:t>
      </w:r>
      <w:r>
        <w:rPr>
          <w:rFonts w:hint="eastAsia" w:ascii="方正仿宋_GBK" w:hAnsi="仿宋_GB2312" w:eastAsia="方正仿宋_GBK" w:cs="仿宋_GB2312"/>
          <w:color w:val="auto"/>
          <w:sz w:val="32"/>
        </w:rPr>
        <w:t>厉行勤俭</w:t>
      </w:r>
      <w:r>
        <w:rPr>
          <w:rFonts w:ascii="方正仿宋_GBK" w:hAnsi="仿宋_GB2312" w:eastAsia="方正仿宋_GBK" w:cs="仿宋_GB2312"/>
          <w:color w:val="auto"/>
          <w:sz w:val="32"/>
        </w:rPr>
        <w:t>节约，控制公车运行成本</w:t>
      </w:r>
      <w:r>
        <w:rPr>
          <w:rFonts w:hint="eastAsia" w:ascii="方正仿宋_GBK" w:hAnsi="宋体" w:eastAsia="方正仿宋_GBK" w:cs="方正仿宋_GBK"/>
          <w:kern w:val="0"/>
          <w:sz w:val="32"/>
          <w:szCs w:val="32"/>
        </w:rPr>
        <w:t>；</w:t>
      </w:r>
      <w:r>
        <w:rPr>
          <w:rFonts w:hint="eastAsia" w:ascii="方正仿宋_GBK" w:hAnsi="仿宋_GB2312" w:eastAsia="方正仿宋_GBK" w:cs="仿宋_GB2312"/>
          <w:sz w:val="32"/>
        </w:rPr>
        <w:t>公务用车购置费0万元，比</w:t>
      </w:r>
      <w:r>
        <w:rPr>
          <w:rFonts w:hint="eastAsia" w:ascii="方正仿宋_GBK" w:hAnsi="仿宋_GB2312" w:eastAsia="方正仿宋_GBK" w:cs="仿宋_GB2312"/>
          <w:sz w:val="32"/>
          <w:lang w:eastAsia="zh-CN"/>
        </w:rPr>
        <w:t>2024</w:t>
      </w:r>
      <w:r>
        <w:rPr>
          <w:rFonts w:hint="eastAsia" w:ascii="方正仿宋_GBK" w:hAnsi="仿宋_GB2312" w:eastAsia="方正仿宋_GBK" w:cs="仿宋_GB2312"/>
          <w:sz w:val="32"/>
        </w:rPr>
        <w:t>年减少0万元，</w:t>
      </w:r>
      <w:r>
        <w:rPr>
          <w:rFonts w:hint="eastAsia" w:ascii="方正仿宋_GBK" w:hAnsi="宋体" w:eastAsia="方正仿宋_GBK" w:cs="方正仿宋_GBK"/>
          <w:kern w:val="0"/>
          <w:sz w:val="32"/>
          <w:szCs w:val="32"/>
        </w:rPr>
        <w:t>主要原因是本部门</w:t>
      </w:r>
      <w:r>
        <w:rPr>
          <w:rFonts w:hint="eastAsia" w:ascii="方正仿宋_GBK" w:hAnsi="宋体" w:eastAsia="方正仿宋_GBK" w:cs="方正仿宋_GBK"/>
          <w:kern w:val="0"/>
          <w:sz w:val="32"/>
          <w:szCs w:val="32"/>
          <w:lang w:eastAsia="zh-CN"/>
        </w:rPr>
        <w:t>2024</w:t>
      </w:r>
      <w:r>
        <w:rPr>
          <w:rFonts w:hint="eastAsia" w:ascii="方正仿宋_GBK" w:hAnsi="宋体" w:eastAsia="方正仿宋_GBK" w:cs="方正仿宋_GBK"/>
          <w:kern w:val="0"/>
          <w:sz w:val="32"/>
          <w:szCs w:val="32"/>
        </w:rPr>
        <w:t>年和</w:t>
      </w:r>
      <w:r>
        <w:rPr>
          <w:rFonts w:hint="eastAsia" w:ascii="方正仿宋_GBK" w:hAnsi="宋体" w:eastAsia="方正仿宋_GBK" w:cs="方正仿宋_GBK"/>
          <w:kern w:val="0"/>
          <w:sz w:val="32"/>
          <w:szCs w:val="32"/>
          <w:lang w:eastAsia="zh-CN"/>
        </w:rPr>
        <w:t>2025</w:t>
      </w:r>
      <w:r>
        <w:rPr>
          <w:rFonts w:hint="eastAsia" w:ascii="方正仿宋_GBK" w:hAnsi="宋体" w:eastAsia="方正仿宋_GBK" w:cs="方正仿宋_GBK"/>
          <w:kern w:val="0"/>
          <w:sz w:val="32"/>
          <w:szCs w:val="32"/>
        </w:rPr>
        <w:t>年均未安排</w:t>
      </w:r>
      <w:r>
        <w:rPr>
          <w:rFonts w:hint="eastAsia" w:ascii="方正仿宋_GBK" w:hAnsi="仿宋_GB2312" w:eastAsia="方正仿宋_GBK" w:cs="仿宋_GB2312"/>
          <w:sz w:val="32"/>
        </w:rPr>
        <w:t>公务用车购置。</w:t>
      </w:r>
    </w:p>
    <w:p>
      <w:pPr>
        <w:widowControl/>
        <w:shd w:val="clear" w:color="auto" w:fill="FFFFFF"/>
        <w:spacing w:line="560" w:lineRule="exact"/>
        <w:ind w:firstLine="640" w:firstLineChars="200"/>
        <w:rPr>
          <w:rFonts w:ascii="方正黑体_GBK" w:hAnsi="宋体" w:eastAsia="方正黑体_GBK" w:cs="Times New Roman"/>
          <w:kern w:val="0"/>
          <w:sz w:val="32"/>
          <w:szCs w:val="32"/>
        </w:rPr>
      </w:pPr>
      <w:r>
        <w:rPr>
          <w:rFonts w:hint="eastAsia" w:ascii="方正黑体_GBK" w:hAnsi="宋体" w:eastAsia="方正黑体_GBK" w:cs="方正黑体_GBK"/>
          <w:kern w:val="0"/>
          <w:sz w:val="32"/>
          <w:szCs w:val="32"/>
        </w:rPr>
        <w:t>五、其他重要事项的情况说明</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ascii="方正仿宋_GBK" w:hAnsi="宋体" w:eastAsia="方正仿宋_GBK" w:cs="方正仿宋_GBK"/>
          <w:kern w:val="0"/>
          <w:sz w:val="32"/>
          <w:szCs w:val="32"/>
        </w:rPr>
        <w:t>1.</w:t>
      </w:r>
      <w:r>
        <w:rPr>
          <w:rFonts w:hint="eastAsia" w:ascii="方正仿宋_GBK" w:hAnsi="宋体" w:eastAsia="方正仿宋_GBK" w:cs="方正仿宋_GBK"/>
          <w:kern w:val="0"/>
          <w:sz w:val="32"/>
          <w:szCs w:val="32"/>
        </w:rPr>
        <w:t>机关运行经费。政协垫江县委员会办公室的机关运行经费财政拨款预算2</w:t>
      </w:r>
      <w:r>
        <w:rPr>
          <w:rFonts w:hint="eastAsia" w:ascii="方正仿宋_GBK" w:hAnsi="宋体" w:eastAsia="方正仿宋_GBK" w:cs="方正仿宋_GBK"/>
          <w:kern w:val="0"/>
          <w:sz w:val="32"/>
          <w:szCs w:val="32"/>
          <w:lang w:val="en-US" w:eastAsia="zh-CN"/>
        </w:rPr>
        <w:t>64.23</w:t>
      </w:r>
      <w:r>
        <w:rPr>
          <w:rFonts w:hint="eastAsia" w:ascii="方正仿宋_GBK" w:hAnsi="宋体" w:eastAsia="方正仿宋_GBK" w:cs="方正仿宋_GBK"/>
          <w:kern w:val="0"/>
          <w:sz w:val="32"/>
          <w:szCs w:val="32"/>
        </w:rPr>
        <w:t>万元，比</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预算减少了</w:t>
      </w:r>
      <w:r>
        <w:rPr>
          <w:rFonts w:hint="eastAsia" w:ascii="方正仿宋_GBK" w:hAnsi="宋体" w:eastAsia="方正仿宋_GBK" w:cs="方正仿宋_GBK"/>
          <w:kern w:val="0"/>
          <w:sz w:val="32"/>
          <w:szCs w:val="32"/>
          <w:lang w:val="en-US" w:eastAsia="zh-CN"/>
        </w:rPr>
        <w:t>25.87</w:t>
      </w:r>
      <w:r>
        <w:rPr>
          <w:rFonts w:hint="eastAsia" w:ascii="方正仿宋_GBK" w:hAnsi="宋体" w:eastAsia="方正仿宋_GBK" w:cs="方正仿宋_GBK"/>
          <w:kern w:val="0"/>
          <w:sz w:val="32"/>
          <w:szCs w:val="32"/>
        </w:rPr>
        <w:t>万元，下降了</w:t>
      </w:r>
      <w:r>
        <w:rPr>
          <w:rFonts w:hint="eastAsia" w:ascii="方正仿宋_GBK" w:hAnsi="宋体" w:eastAsia="方正仿宋_GBK" w:cs="方正仿宋_GBK"/>
          <w:kern w:val="0"/>
          <w:sz w:val="32"/>
          <w:szCs w:val="32"/>
          <w:lang w:val="en-US" w:eastAsia="zh-CN"/>
        </w:rPr>
        <w:t>8.92</w:t>
      </w:r>
      <w:r>
        <w:rPr>
          <w:rFonts w:ascii="方正仿宋_GBK" w:hAnsi="宋体" w:eastAsia="方正仿宋_GBK" w:cs="方正仿宋_GBK"/>
          <w:kern w:val="0"/>
          <w:sz w:val="32"/>
          <w:szCs w:val="32"/>
        </w:rPr>
        <w:t>%</w:t>
      </w:r>
      <w:r>
        <w:rPr>
          <w:rFonts w:hint="eastAsia" w:ascii="方正仿宋_GBK" w:hAnsi="宋体" w:eastAsia="方正仿宋_GBK" w:cs="方正仿宋_GBK"/>
          <w:kern w:val="0"/>
          <w:sz w:val="32"/>
          <w:szCs w:val="32"/>
        </w:rPr>
        <w:t>。主要原因为本年度是本年度比上年度人员有大幅下降，会减少相应的运行开支，</w:t>
      </w:r>
      <w:r>
        <w:rPr>
          <w:rFonts w:hint="eastAsia" w:ascii="方正仿宋_GBK" w:hAnsi="宋体" w:eastAsia="方正仿宋_GBK" w:cs="方正仿宋_GBK"/>
          <w:kern w:val="0"/>
          <w:sz w:val="32"/>
          <w:szCs w:val="32"/>
          <w:lang w:eastAsia="zh-CN"/>
        </w:rPr>
        <w:t>再</w:t>
      </w:r>
      <w:r>
        <w:rPr>
          <w:rFonts w:hint="eastAsia" w:ascii="方正仿宋_GBK" w:hAnsi="宋体" w:eastAsia="方正仿宋_GBK" w:cs="方正仿宋_GBK"/>
          <w:kern w:val="0"/>
          <w:sz w:val="32"/>
          <w:szCs w:val="32"/>
        </w:rPr>
        <w:t>加上财政对人均公用经费预算口径的下调。主要用于办公费、印刷费、邮电费、水电费、物管费、差旅费、会议费、培训费及其他商品和服务支出等。</w:t>
      </w:r>
    </w:p>
    <w:p>
      <w:pPr>
        <w:widowControl/>
        <w:shd w:val="clear" w:color="auto" w:fill="FFFFFF"/>
        <w:spacing w:line="560" w:lineRule="exact"/>
        <w:ind w:firstLine="640" w:firstLineChars="200"/>
        <w:rPr>
          <w:rFonts w:ascii="方正仿宋_GBK" w:hAnsi="Times New Roman" w:eastAsia="方正仿宋_GBK" w:cs="Times New Roman"/>
          <w:color w:val="auto"/>
          <w:kern w:val="0"/>
          <w:sz w:val="32"/>
          <w:szCs w:val="32"/>
        </w:rPr>
      </w:pP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政府采购情况。</w:t>
      </w:r>
      <w:bookmarkStart w:id="0" w:name="_GoBack"/>
      <w:r>
        <w:rPr>
          <w:rFonts w:hint="eastAsia" w:ascii="方正仿宋_GBK" w:hAnsi="宋体" w:eastAsia="方正仿宋_GBK" w:cs="方正仿宋_GBK"/>
          <w:color w:val="auto"/>
          <w:kern w:val="0"/>
          <w:sz w:val="32"/>
          <w:szCs w:val="32"/>
        </w:rPr>
        <w:t>本单位</w:t>
      </w:r>
      <w:r>
        <w:rPr>
          <w:rFonts w:hint="eastAsia" w:ascii="方正仿宋_GBK" w:hAnsi="宋体" w:eastAsia="方正仿宋_GBK" w:cs="方正仿宋_GBK"/>
          <w:color w:val="auto"/>
          <w:kern w:val="0"/>
          <w:sz w:val="32"/>
          <w:szCs w:val="32"/>
          <w:lang w:eastAsia="zh-CN"/>
        </w:rPr>
        <w:t>2025</w:t>
      </w:r>
      <w:r>
        <w:rPr>
          <w:rFonts w:ascii="方正仿宋_GBK" w:hAnsi="宋体" w:eastAsia="方正仿宋_GBK" w:cs="方正仿宋_GBK"/>
          <w:color w:val="auto"/>
          <w:kern w:val="0"/>
          <w:sz w:val="32"/>
          <w:szCs w:val="32"/>
        </w:rPr>
        <w:t>年</w:t>
      </w:r>
      <w:r>
        <w:rPr>
          <w:rFonts w:hint="eastAsia" w:ascii="方正仿宋_GBK" w:hAnsi="方正仿宋_GBK" w:eastAsia="方正仿宋_GBK" w:cs="方正仿宋_GBK"/>
          <w:color w:val="auto"/>
          <w:sz w:val="32"/>
        </w:rPr>
        <w:t>政府采购预算总额</w:t>
      </w:r>
      <w:r>
        <w:rPr>
          <w:rFonts w:hint="eastAsia" w:ascii="方正仿宋_GBK" w:hAnsi="方正仿宋_GBK" w:eastAsia="方正仿宋_GBK" w:cs="方正仿宋_GBK"/>
          <w:color w:val="auto"/>
          <w:sz w:val="32"/>
          <w:lang w:val="en-US" w:eastAsia="zh-CN"/>
        </w:rPr>
        <w:t>35.5</w:t>
      </w:r>
      <w:r>
        <w:rPr>
          <w:rFonts w:hint="eastAsia" w:ascii="方正仿宋_GBK" w:hAnsi="方正仿宋_GBK" w:eastAsia="方正仿宋_GBK" w:cs="方正仿宋_GBK"/>
          <w:color w:val="auto"/>
          <w:sz w:val="32"/>
        </w:rPr>
        <w:t>万元：政府采购货物预算</w:t>
      </w:r>
      <w:r>
        <w:rPr>
          <w:rFonts w:hint="eastAsia" w:ascii="方正仿宋_GBK" w:hAnsi="方正仿宋_GBK" w:eastAsia="方正仿宋_GBK" w:cs="方正仿宋_GBK"/>
          <w:color w:val="auto"/>
          <w:sz w:val="32"/>
          <w:lang w:val="en-US" w:eastAsia="zh-CN"/>
        </w:rPr>
        <w:t>35.5</w:t>
      </w:r>
      <w:r>
        <w:rPr>
          <w:rFonts w:hint="eastAsia" w:ascii="方正仿宋_GBK" w:hAnsi="方正仿宋_GBK" w:eastAsia="方正仿宋_GBK" w:cs="方正仿宋_GBK"/>
          <w:color w:val="auto"/>
          <w:sz w:val="32"/>
        </w:rPr>
        <w:t>万元、政府采购工程预算</w:t>
      </w:r>
      <w:r>
        <w:rPr>
          <w:rFonts w:hint="eastAsia" w:ascii="方正仿宋_GBK" w:hAnsi="方正仿宋_GBK" w:eastAsia="方正仿宋_GBK" w:cs="方正仿宋_GBK"/>
          <w:color w:val="auto"/>
          <w:sz w:val="32"/>
          <w:lang w:val="en-US" w:eastAsia="zh-CN"/>
        </w:rPr>
        <w:t>0</w:t>
      </w:r>
      <w:r>
        <w:rPr>
          <w:rFonts w:hint="eastAsia" w:ascii="方正仿宋_GBK" w:hAnsi="方正仿宋_GBK" w:eastAsia="方正仿宋_GBK" w:cs="方正仿宋_GBK"/>
          <w:color w:val="auto"/>
          <w:sz w:val="32"/>
        </w:rPr>
        <w:t>万元、政府采购服务预算</w:t>
      </w:r>
      <w:r>
        <w:rPr>
          <w:rFonts w:hint="eastAsia" w:ascii="方正仿宋_GBK" w:hAnsi="方正仿宋_GBK" w:eastAsia="方正仿宋_GBK" w:cs="方正仿宋_GBK"/>
          <w:color w:val="auto"/>
          <w:sz w:val="32"/>
          <w:lang w:val="en-US" w:eastAsia="zh-CN"/>
        </w:rPr>
        <w:t>0</w:t>
      </w:r>
      <w:r>
        <w:rPr>
          <w:rFonts w:hint="eastAsia" w:ascii="方正仿宋_GBK" w:hAnsi="方正仿宋_GBK" w:eastAsia="方正仿宋_GBK" w:cs="方正仿宋_GBK"/>
          <w:color w:val="auto"/>
          <w:sz w:val="32"/>
        </w:rPr>
        <w:t>万元；其中一般公共预算拨款政府采购</w:t>
      </w:r>
      <w:r>
        <w:rPr>
          <w:rFonts w:hint="eastAsia" w:ascii="方正仿宋_GBK" w:hAnsi="方正仿宋_GBK" w:eastAsia="方正仿宋_GBK" w:cs="方正仿宋_GBK"/>
          <w:color w:val="auto"/>
          <w:sz w:val="32"/>
          <w:lang w:val="en-US" w:eastAsia="zh-CN"/>
        </w:rPr>
        <w:t>35.5</w:t>
      </w:r>
      <w:r>
        <w:rPr>
          <w:rFonts w:hint="eastAsia" w:ascii="方正仿宋_GBK" w:hAnsi="方正仿宋_GBK" w:eastAsia="方正仿宋_GBK" w:cs="方正仿宋_GBK"/>
          <w:color w:val="auto"/>
          <w:sz w:val="32"/>
        </w:rPr>
        <w:t>万元：政府采购货物预算</w:t>
      </w:r>
      <w:r>
        <w:rPr>
          <w:rFonts w:hint="eastAsia" w:ascii="方正仿宋_GBK" w:hAnsi="方正仿宋_GBK" w:eastAsia="方正仿宋_GBK" w:cs="方正仿宋_GBK"/>
          <w:color w:val="auto"/>
          <w:sz w:val="32"/>
          <w:lang w:val="en-US" w:eastAsia="zh-CN"/>
        </w:rPr>
        <w:t>35.5</w:t>
      </w:r>
      <w:r>
        <w:rPr>
          <w:rFonts w:hint="eastAsia" w:ascii="方正仿宋_GBK" w:hAnsi="方正仿宋_GBK" w:eastAsia="方正仿宋_GBK" w:cs="方正仿宋_GBK"/>
          <w:color w:val="auto"/>
          <w:sz w:val="32"/>
        </w:rPr>
        <w:t>万元、政府采购工程预算</w:t>
      </w:r>
      <w:r>
        <w:rPr>
          <w:rFonts w:hint="eastAsia" w:ascii="方正仿宋_GBK" w:hAnsi="方正仿宋_GBK" w:eastAsia="方正仿宋_GBK" w:cs="方正仿宋_GBK"/>
          <w:color w:val="auto"/>
          <w:sz w:val="32"/>
          <w:lang w:val="en-US" w:eastAsia="zh-CN"/>
        </w:rPr>
        <w:t>0</w:t>
      </w:r>
      <w:r>
        <w:rPr>
          <w:rFonts w:hint="eastAsia" w:ascii="方正仿宋_GBK" w:hAnsi="方正仿宋_GBK" w:eastAsia="方正仿宋_GBK" w:cs="方正仿宋_GBK"/>
          <w:color w:val="auto"/>
          <w:sz w:val="32"/>
        </w:rPr>
        <w:t>万元、政府采购服务预算</w:t>
      </w:r>
      <w:r>
        <w:rPr>
          <w:rFonts w:hint="eastAsia" w:ascii="方正仿宋_GBK" w:hAnsi="方正仿宋_GBK" w:eastAsia="方正仿宋_GBK" w:cs="方正仿宋_GBK"/>
          <w:color w:val="auto"/>
          <w:sz w:val="32"/>
          <w:lang w:val="en-US" w:eastAsia="zh-CN"/>
        </w:rPr>
        <w:t>0</w:t>
      </w:r>
      <w:r>
        <w:rPr>
          <w:rFonts w:hint="eastAsia" w:ascii="方正仿宋_GBK" w:hAnsi="方正仿宋_GBK" w:eastAsia="方正仿宋_GBK" w:cs="方正仿宋_GBK"/>
          <w:color w:val="auto"/>
          <w:sz w:val="32"/>
        </w:rPr>
        <w:t>万元。</w:t>
      </w:r>
    </w:p>
    <w:bookmarkEnd w:id="0"/>
    <w:p>
      <w:pPr>
        <w:widowControl/>
        <w:shd w:val="clear" w:color="auto" w:fill="FFFFFF"/>
        <w:spacing w:line="560" w:lineRule="exact"/>
        <w:ind w:firstLine="640" w:firstLineChars="200"/>
        <w:rPr>
          <w:rFonts w:ascii="方正仿宋_GBK" w:hAnsi="宋体" w:eastAsia="方正仿宋_GBK" w:cs="方正仿宋_GBK"/>
          <w:kern w:val="0"/>
          <w:sz w:val="32"/>
          <w:szCs w:val="32"/>
        </w:rPr>
      </w:pPr>
      <w:r>
        <w:rPr>
          <w:rFonts w:ascii="方正仿宋_GBK" w:hAnsi="宋体" w:eastAsia="方正仿宋_GBK" w:cs="方正仿宋_GBK"/>
          <w:kern w:val="0"/>
          <w:sz w:val="32"/>
          <w:szCs w:val="32"/>
        </w:rPr>
        <w:t>3.</w:t>
      </w:r>
      <w:r>
        <w:rPr>
          <w:rFonts w:hint="eastAsia" w:ascii="方正仿宋_GBK" w:hAnsi="宋体" w:eastAsia="方正仿宋_GBK" w:cs="方正仿宋_GBK"/>
          <w:kern w:val="0"/>
          <w:sz w:val="32"/>
          <w:szCs w:val="32"/>
        </w:rPr>
        <w:t>绩效目标设置情况。</w:t>
      </w: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项目支出均已纳入绩效目标管理设置。涉及一般公共预算当年财政拨款3</w:t>
      </w:r>
      <w:r>
        <w:rPr>
          <w:rFonts w:hint="eastAsia" w:ascii="方正仿宋_GBK" w:hAnsi="宋体" w:eastAsia="方正仿宋_GBK" w:cs="方正仿宋_GBK"/>
          <w:kern w:val="0"/>
          <w:sz w:val="32"/>
          <w:szCs w:val="32"/>
          <w:lang w:val="en-US" w:eastAsia="zh-CN"/>
        </w:rPr>
        <w:t>3</w:t>
      </w:r>
      <w:r>
        <w:rPr>
          <w:rFonts w:hint="eastAsia" w:ascii="方正仿宋_GBK" w:hAnsi="宋体" w:eastAsia="方正仿宋_GBK" w:cs="方正仿宋_GBK"/>
          <w:kern w:val="0"/>
          <w:sz w:val="32"/>
          <w:szCs w:val="32"/>
        </w:rPr>
        <w:t>2.70万元。</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ascii="方正仿宋_GBK" w:hAnsi="宋体" w:eastAsia="方正仿宋_GBK" w:cs="方正仿宋_GBK"/>
          <w:kern w:val="0"/>
          <w:sz w:val="32"/>
          <w:szCs w:val="32"/>
        </w:rPr>
        <w:t>4.</w:t>
      </w:r>
      <w:r>
        <w:rPr>
          <w:rFonts w:hint="eastAsia" w:ascii="方正仿宋_GBK" w:hAnsi="宋体" w:eastAsia="方正仿宋_GBK" w:cs="方正仿宋_GBK"/>
          <w:kern w:val="0"/>
          <w:sz w:val="32"/>
          <w:szCs w:val="32"/>
        </w:rPr>
        <w:t>国有资产占有使用情况说明：截止</w:t>
      </w:r>
      <w:r>
        <w:rPr>
          <w:rFonts w:hint="eastAsia" w:ascii="方正仿宋_GBK" w:hAnsi="宋体" w:eastAsia="方正仿宋_GBK" w:cs="方正仿宋_GBK"/>
          <w:kern w:val="0"/>
          <w:sz w:val="32"/>
          <w:szCs w:val="32"/>
          <w:lang w:eastAsia="zh-CN"/>
        </w:rPr>
        <w:t>2024</w:t>
      </w:r>
      <w:r>
        <w:rPr>
          <w:rFonts w:ascii="方正仿宋_GBK" w:hAnsi="宋体" w:eastAsia="方正仿宋_GBK" w:cs="方正仿宋_GBK"/>
          <w:kern w:val="0"/>
          <w:sz w:val="32"/>
          <w:szCs w:val="32"/>
        </w:rPr>
        <w:t>年12</w:t>
      </w:r>
      <w:r>
        <w:rPr>
          <w:rFonts w:hint="eastAsia" w:ascii="方正仿宋_GBK" w:hAnsi="宋体" w:eastAsia="方正仿宋_GBK" w:cs="方正仿宋_GBK"/>
          <w:kern w:val="0"/>
          <w:sz w:val="32"/>
          <w:szCs w:val="32"/>
        </w:rPr>
        <w:t>月，本预算单位共有车辆</w:t>
      </w:r>
      <w:r>
        <w:rPr>
          <w:rFonts w:ascii="方正仿宋_GBK" w:hAnsi="宋体" w:eastAsia="方正仿宋_GBK" w:cs="方正仿宋_GBK"/>
          <w:kern w:val="0"/>
          <w:sz w:val="32"/>
          <w:szCs w:val="32"/>
        </w:rPr>
        <w:t xml:space="preserve"> 4 </w:t>
      </w:r>
      <w:r>
        <w:rPr>
          <w:rFonts w:hint="eastAsia" w:ascii="方正仿宋_GBK" w:hAnsi="宋体" w:eastAsia="方正仿宋_GBK" w:cs="方正仿宋_GBK"/>
          <w:kern w:val="0"/>
          <w:sz w:val="32"/>
          <w:szCs w:val="32"/>
        </w:rPr>
        <w:t>辆，其中一般公务用车</w:t>
      </w:r>
      <w:r>
        <w:rPr>
          <w:rFonts w:ascii="方正仿宋_GBK" w:hAnsi="宋体" w:eastAsia="方正仿宋_GBK" w:cs="方正仿宋_GBK"/>
          <w:kern w:val="0"/>
          <w:sz w:val="32"/>
          <w:szCs w:val="32"/>
        </w:rPr>
        <w:t xml:space="preserve">4 </w:t>
      </w:r>
      <w:r>
        <w:rPr>
          <w:rFonts w:hint="eastAsia" w:ascii="方正仿宋_GBK" w:hAnsi="宋体" w:eastAsia="方正仿宋_GBK" w:cs="方正仿宋_GBK"/>
          <w:kern w:val="0"/>
          <w:sz w:val="32"/>
          <w:szCs w:val="32"/>
        </w:rPr>
        <w:t>辆、执勤执法用车</w:t>
      </w:r>
      <w:r>
        <w:rPr>
          <w:rFonts w:ascii="方正仿宋_GBK" w:eastAsia="方正仿宋_GBK" w:cs="方正仿宋_GBK"/>
          <w:kern w:val="0"/>
          <w:sz w:val="32"/>
          <w:szCs w:val="32"/>
        </w:rPr>
        <w:t>0</w:t>
      </w:r>
      <w:r>
        <w:rPr>
          <w:rFonts w:hint="eastAsia" w:ascii="方正仿宋_GBK" w:hAnsi="宋体" w:eastAsia="方正仿宋_GBK" w:cs="方正仿宋_GBK"/>
          <w:kern w:val="0"/>
          <w:sz w:val="32"/>
          <w:szCs w:val="32"/>
        </w:rPr>
        <w:t>辆。</w:t>
      </w:r>
      <w:r>
        <w:rPr>
          <w:rFonts w:hint="eastAsia" w:ascii="方正仿宋_GBK" w:hAnsi="宋体" w:eastAsia="方正仿宋_GBK" w:cs="方正仿宋_GBK"/>
          <w:kern w:val="0"/>
          <w:sz w:val="32"/>
          <w:szCs w:val="32"/>
          <w:lang w:eastAsia="zh-CN"/>
        </w:rPr>
        <w:t>2025</w:t>
      </w:r>
      <w:r>
        <w:rPr>
          <w:rFonts w:ascii="方正仿宋_GBK" w:hAnsi="宋体" w:eastAsia="方正仿宋_GBK" w:cs="方正仿宋_GBK"/>
          <w:kern w:val="0"/>
          <w:sz w:val="32"/>
          <w:szCs w:val="32"/>
        </w:rPr>
        <w:t>年</w:t>
      </w:r>
      <w:r>
        <w:rPr>
          <w:rFonts w:hint="eastAsia" w:ascii="方正仿宋_GBK" w:hAnsi="宋体" w:eastAsia="方正仿宋_GBK" w:cs="方正仿宋_GBK"/>
          <w:kern w:val="0"/>
          <w:sz w:val="32"/>
          <w:szCs w:val="32"/>
        </w:rPr>
        <w:t>一般公共预算安排购置车辆</w:t>
      </w:r>
      <w:r>
        <w:rPr>
          <w:rFonts w:ascii="方正仿宋_GBK" w:hAnsi="宋体" w:eastAsia="方正仿宋_GBK" w:cs="方正仿宋_GBK"/>
          <w:kern w:val="0"/>
          <w:sz w:val="32"/>
          <w:szCs w:val="32"/>
        </w:rPr>
        <w:t xml:space="preserve"> </w:t>
      </w:r>
      <w:r>
        <w:rPr>
          <w:rFonts w:hint="eastAsia" w:ascii="方正仿宋_GBK" w:hAnsi="宋体" w:eastAsia="方正仿宋_GBK" w:cs="方正仿宋_GBK"/>
          <w:kern w:val="0"/>
          <w:sz w:val="32"/>
          <w:szCs w:val="32"/>
        </w:rPr>
        <w:t>0辆，其中一般公务用车0辆、执勤执法用车</w:t>
      </w:r>
      <w:r>
        <w:rPr>
          <w:rFonts w:ascii="方正仿宋_GBK" w:hAnsi="宋体" w:eastAsia="方正仿宋_GBK" w:cs="方正仿宋_GBK"/>
          <w:kern w:val="0"/>
          <w:sz w:val="32"/>
          <w:szCs w:val="32"/>
        </w:rPr>
        <w:t xml:space="preserve"> 0 </w:t>
      </w:r>
      <w:r>
        <w:rPr>
          <w:rFonts w:hint="eastAsia" w:ascii="方正仿宋_GBK" w:hAnsi="宋体" w:eastAsia="方正仿宋_GBK" w:cs="方正仿宋_GBK"/>
          <w:kern w:val="0"/>
          <w:sz w:val="32"/>
          <w:szCs w:val="32"/>
        </w:rPr>
        <w:t>辆。</w:t>
      </w:r>
    </w:p>
    <w:p>
      <w:pPr>
        <w:widowControl/>
        <w:shd w:val="clear" w:color="auto" w:fill="FFFFFF"/>
        <w:spacing w:line="560" w:lineRule="exact"/>
        <w:ind w:firstLine="640" w:firstLineChars="200"/>
        <w:rPr>
          <w:rFonts w:ascii="方正黑体_GBK" w:hAnsi="宋体" w:eastAsia="方正黑体_GBK" w:cs="Times New Roman"/>
          <w:kern w:val="0"/>
          <w:sz w:val="32"/>
          <w:szCs w:val="32"/>
        </w:rPr>
      </w:pPr>
      <w:r>
        <w:rPr>
          <w:rFonts w:ascii="方正黑体_GBK" w:hAnsi="宋体" w:eastAsia="方正黑体_GBK" w:cs="Times New Roman"/>
          <w:kern w:val="0"/>
          <w:sz w:val="32"/>
          <w:szCs w:val="32"/>
        </w:rPr>
        <w:t> </w:t>
      </w:r>
      <w:r>
        <w:rPr>
          <w:rFonts w:hint="eastAsia" w:ascii="方正黑体_GBK" w:hAnsi="宋体" w:eastAsia="方正黑体_GBK" w:cs="Times New Roman"/>
          <w:kern w:val="0"/>
          <w:sz w:val="32"/>
          <w:szCs w:val="32"/>
        </w:rPr>
        <w:t>六</w:t>
      </w:r>
      <w:r>
        <w:rPr>
          <w:rFonts w:hint="eastAsia" w:ascii="方正黑体_GBK" w:hAnsi="宋体" w:eastAsia="方正黑体_GBK" w:cs="方正黑体_GBK"/>
          <w:kern w:val="0"/>
          <w:sz w:val="32"/>
          <w:szCs w:val="32"/>
        </w:rPr>
        <w:t>、专业性名词解释</w:t>
      </w:r>
    </w:p>
    <w:p>
      <w:pPr>
        <w:pStyle w:val="15"/>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5"/>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5"/>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5"/>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hint="eastAsia" w:ascii="方正仿宋_GBK" w:hAnsi="宋体" w:eastAsia="方正仿宋_GBK" w:cs="方正仿宋_GBK"/>
          <w:b/>
          <w:bCs/>
          <w:kern w:val="0"/>
          <w:sz w:val="32"/>
          <w:szCs w:val="32"/>
        </w:rPr>
        <w:t>预算公开联系人：</w:t>
      </w:r>
      <w:r>
        <w:rPr>
          <w:rFonts w:hint="eastAsia" w:ascii="方正仿宋_GBK" w:hAnsi="宋体" w:eastAsia="方正仿宋_GBK" w:cs="方正仿宋_GBK"/>
          <w:kern w:val="0"/>
          <w:sz w:val="32"/>
          <w:szCs w:val="32"/>
        </w:rPr>
        <w:t>陈</w:t>
      </w:r>
      <w:r>
        <w:rPr>
          <w:rFonts w:hint="eastAsia" w:ascii="方正仿宋_GBK" w:hAnsi="宋体" w:eastAsia="方正仿宋_GBK" w:cs="方正仿宋_GBK"/>
          <w:kern w:val="0"/>
          <w:sz w:val="32"/>
          <w:szCs w:val="32"/>
          <w:lang w:eastAsia="zh-CN"/>
        </w:rPr>
        <w:t>老师</w:t>
      </w:r>
      <w:r>
        <w:rPr>
          <w:rFonts w:hint="eastAsia" w:ascii="方正仿宋_GBK" w:hAnsi="宋体" w:eastAsia="方正仿宋_GBK" w:cs="方正仿宋_GBK"/>
          <w:kern w:val="0"/>
          <w:sz w:val="32"/>
          <w:szCs w:val="32"/>
          <w:lang w:val="en-US" w:eastAsia="zh-CN"/>
        </w:rPr>
        <w:t xml:space="preserve"> </w:t>
      </w:r>
      <w:r>
        <w:rPr>
          <w:rFonts w:ascii="方正仿宋_GBK" w:eastAsia="方正仿宋_GBK" w:cs="Times New Roman"/>
          <w:kern w:val="0"/>
          <w:sz w:val="32"/>
          <w:szCs w:val="32"/>
        </w:rPr>
        <w:t>   </w:t>
      </w:r>
      <w:r>
        <w:rPr>
          <w:rFonts w:hint="eastAsia" w:ascii="方正仿宋_GBK" w:eastAsia="方正仿宋_GBK" w:cs="Times New Roman"/>
          <w:b/>
          <w:bCs/>
          <w:kern w:val="0"/>
          <w:sz w:val="32"/>
          <w:szCs w:val="32"/>
        </w:rPr>
        <w:t>联系方式</w:t>
      </w:r>
      <w:r>
        <w:rPr>
          <w:rFonts w:hint="eastAsia" w:ascii="方正仿宋_GBK" w:hAnsi="宋体" w:eastAsia="方正仿宋_GBK" w:cs="方正仿宋_GBK"/>
          <w:b/>
          <w:bCs/>
          <w:kern w:val="0"/>
          <w:sz w:val="32"/>
          <w:szCs w:val="32"/>
        </w:rPr>
        <w:t>：</w:t>
      </w:r>
      <w:r>
        <w:rPr>
          <w:rFonts w:hint="eastAsia" w:ascii="方正仿宋_GBK" w:hAnsi="宋体" w:eastAsia="方正仿宋_GBK" w:cs="方正仿宋_GBK"/>
          <w:kern w:val="0"/>
          <w:sz w:val="32"/>
          <w:szCs w:val="32"/>
          <w:lang w:val="en-US" w:eastAsia="zh-CN"/>
        </w:rPr>
        <w:t>023-74551387</w:t>
      </w:r>
    </w:p>
    <w:p>
      <w:pPr>
        <w:widowControl/>
        <w:shd w:val="clear" w:color="auto" w:fill="FFFFFF"/>
        <w:spacing w:line="560" w:lineRule="exact"/>
        <w:ind w:firstLine="640" w:firstLineChars="200"/>
        <w:rPr>
          <w:rFonts w:ascii="方正仿宋_GBK" w:hAnsi="微软雅黑" w:eastAsia="方正仿宋_GBK" w:cs="Times New Roman"/>
          <w:kern w:val="0"/>
          <w:sz w:val="32"/>
          <w:szCs w:val="32"/>
        </w:rPr>
      </w:pPr>
      <w:r>
        <w:rPr>
          <w:rFonts w:hint="eastAsia" w:ascii="方正仿宋_GBK" w:hAnsi="宋体" w:eastAsia="方正仿宋_GBK" w:cs="方正仿宋_GBK"/>
          <w:kern w:val="0"/>
          <w:sz w:val="32"/>
          <w:szCs w:val="32"/>
        </w:rPr>
        <w:t>附</w:t>
      </w:r>
      <w:r>
        <w:rPr>
          <w:rFonts w:hint="eastAsia" w:ascii="方正仿宋_GBK" w:hAnsi="宋体" w:eastAsia="方正仿宋_GBK" w:cs="方正仿宋_GBK"/>
          <w:kern w:val="0"/>
          <w:sz w:val="32"/>
          <w:szCs w:val="32"/>
          <w:lang w:eastAsia="zh-CN"/>
        </w:rPr>
        <w:t>件</w:t>
      </w:r>
      <w:r>
        <w:rPr>
          <w:rFonts w:hint="eastAsia" w:ascii="方正仿宋_GBK" w:hAnsi="宋体" w:eastAsia="方正仿宋_GBK" w:cs="方正仿宋_GBK"/>
          <w:kern w:val="0"/>
          <w:sz w:val="32"/>
          <w:szCs w:val="32"/>
        </w:rPr>
        <w:t>：</w:t>
      </w:r>
      <w:r>
        <w:rPr>
          <w:rFonts w:ascii="方正仿宋_GBK" w:hAnsi="宋体" w:eastAsia="方正仿宋_GBK" w:cs="方正仿宋_GBK"/>
          <w:kern w:val="0"/>
          <w:sz w:val="32"/>
          <w:szCs w:val="32"/>
        </w:rPr>
        <w:t>1.</w:t>
      </w:r>
      <w:r>
        <w:rPr>
          <w:rFonts w:hint="eastAsia" w:ascii="方正仿宋_GBK" w:hAnsi="宋体" w:eastAsia="方正仿宋_GBK" w:cs="方正仿宋_GBK"/>
          <w:kern w:val="0"/>
          <w:sz w:val="32"/>
          <w:szCs w:val="32"/>
        </w:rPr>
        <w:t>垫江县政协办公室财政拨款收支总表</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ascii="方正仿宋_GBK" w:eastAsia="方正仿宋_GBK" w:cs="Times New Roman"/>
          <w:kern w:val="0"/>
          <w:sz w:val="32"/>
          <w:szCs w:val="32"/>
        </w:rPr>
        <w:t>  </w:t>
      </w:r>
      <w:r>
        <w:rPr>
          <w:rFonts w:ascii="方正仿宋_GBK" w:eastAsia="方正仿宋_GBK" w:cs="方正仿宋_GBK"/>
          <w:kern w:val="0"/>
          <w:sz w:val="32"/>
          <w:szCs w:val="32"/>
        </w:rPr>
        <w:t xml:space="preserve">   </w:t>
      </w:r>
      <w:r>
        <w:rPr>
          <w:rFonts w:ascii="方正仿宋_GBK" w:hAnsi="宋体" w:eastAsia="方正仿宋_GBK" w:cs="方正仿宋_GBK"/>
          <w:kern w:val="0"/>
          <w:sz w:val="32"/>
          <w:szCs w:val="32"/>
        </w:rPr>
        <w:t>2.</w:t>
      </w:r>
      <w:r>
        <w:rPr>
          <w:rFonts w:hint="eastAsia" w:ascii="方正仿宋_GBK" w:hAnsi="宋体" w:eastAsia="方正仿宋_GBK" w:cs="方正仿宋_GBK"/>
          <w:kern w:val="0"/>
          <w:sz w:val="32"/>
          <w:szCs w:val="32"/>
        </w:rPr>
        <w:t>垫江县政协办公室一般公共预算财政拨款支出预算表</w:t>
      </w:r>
      <w:r>
        <w:rPr>
          <w:rFonts w:ascii="方正仿宋_GBK" w:hAnsi="宋体" w:eastAsia="方正仿宋_GBK" w:cs="方正仿宋_GBK"/>
          <w:kern w:val="0"/>
          <w:sz w:val="32"/>
          <w:szCs w:val="32"/>
        </w:rPr>
        <w:t xml:space="preserve"> </w:t>
      </w:r>
      <w:r>
        <w:rPr>
          <w:rFonts w:ascii="宋体" w:hAnsi="宋体" w:eastAsia="方正仿宋_GBK" w:cs="Times New Roman"/>
          <w:kern w:val="0"/>
          <w:sz w:val="32"/>
          <w:szCs w:val="32"/>
        </w:rPr>
        <w:t>  </w:t>
      </w:r>
    </w:p>
    <w:p>
      <w:pPr>
        <w:widowControl/>
        <w:shd w:val="clear" w:color="auto" w:fill="FFFFFF"/>
        <w:spacing w:line="560" w:lineRule="exact"/>
        <w:ind w:firstLine="1120" w:firstLineChars="350"/>
        <w:rPr>
          <w:rFonts w:ascii="方正仿宋_GBK" w:hAnsi="Times New Roman" w:eastAsia="方正仿宋_GBK" w:cs="Times New Roman"/>
          <w:kern w:val="0"/>
          <w:sz w:val="32"/>
          <w:szCs w:val="32"/>
        </w:rPr>
      </w:pPr>
      <w:r>
        <w:rPr>
          <w:rFonts w:ascii="方正仿宋_GBK" w:eastAsia="方正仿宋_GBK" w:cs="Times New Roman"/>
          <w:kern w:val="0"/>
          <w:sz w:val="32"/>
          <w:szCs w:val="32"/>
        </w:rPr>
        <w:t>  </w:t>
      </w:r>
      <w:r>
        <w:rPr>
          <w:rFonts w:ascii="方正仿宋_GBK" w:hAnsi="宋体" w:eastAsia="方正仿宋_GBK" w:cs="方正仿宋_GBK"/>
          <w:kern w:val="0"/>
          <w:sz w:val="32"/>
          <w:szCs w:val="32"/>
        </w:rPr>
        <w:t>3.</w:t>
      </w:r>
      <w:r>
        <w:rPr>
          <w:rFonts w:hint="eastAsia" w:ascii="方正仿宋_GBK" w:hAnsi="宋体" w:eastAsia="方正仿宋_GBK" w:cs="方正仿宋_GBK"/>
          <w:kern w:val="0"/>
          <w:sz w:val="32"/>
          <w:szCs w:val="32"/>
        </w:rPr>
        <w:t>垫江县政协办公室一般公共预算财政拨款基本支出预算表</w:t>
      </w:r>
      <w:r>
        <w:rPr>
          <w:rFonts w:ascii="方正仿宋_GBK" w:hAnsi="宋体" w:eastAsia="方正仿宋_GBK" w:cs="方正仿宋_GBK"/>
          <w:kern w:val="0"/>
          <w:sz w:val="32"/>
          <w:szCs w:val="32"/>
        </w:rPr>
        <w:t xml:space="preserve"> </w:t>
      </w:r>
      <w:r>
        <w:rPr>
          <w:rFonts w:ascii="宋体" w:hAnsi="宋体" w:eastAsia="方正仿宋_GBK" w:cs="Times New Roman"/>
          <w:kern w:val="0"/>
          <w:sz w:val="32"/>
          <w:szCs w:val="32"/>
        </w:rPr>
        <w:t>  </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ascii="方正仿宋_GBK" w:eastAsia="方正仿宋_GBK" w:cs="Times New Roman"/>
          <w:kern w:val="0"/>
          <w:sz w:val="32"/>
          <w:szCs w:val="32"/>
        </w:rPr>
        <w:t>  </w:t>
      </w:r>
      <w:r>
        <w:rPr>
          <w:rFonts w:ascii="方正仿宋_GBK" w:eastAsia="方正仿宋_GBK" w:cs="方正仿宋_GBK"/>
          <w:kern w:val="0"/>
          <w:sz w:val="32"/>
          <w:szCs w:val="32"/>
        </w:rPr>
        <w:t xml:space="preserve">   </w:t>
      </w:r>
      <w:r>
        <w:rPr>
          <w:rFonts w:ascii="方正仿宋_GBK" w:hAnsi="宋体" w:eastAsia="方正仿宋_GBK" w:cs="方正仿宋_GBK"/>
          <w:kern w:val="0"/>
          <w:sz w:val="32"/>
          <w:szCs w:val="32"/>
        </w:rPr>
        <w:t>4.</w:t>
      </w:r>
      <w:r>
        <w:rPr>
          <w:rFonts w:hint="eastAsia" w:ascii="方正仿宋_GBK" w:hAnsi="宋体" w:eastAsia="方正仿宋_GBK" w:cs="方正仿宋_GBK"/>
          <w:kern w:val="0"/>
          <w:sz w:val="32"/>
          <w:szCs w:val="32"/>
        </w:rPr>
        <w:t>垫江县政协办公室一般公共预算“三公”经费支出表</w:t>
      </w:r>
      <w:r>
        <w:rPr>
          <w:rFonts w:ascii="方正仿宋_GBK" w:hAnsi="宋体" w:eastAsia="方正仿宋_GBK" w:cs="方正仿宋_GBK"/>
          <w:kern w:val="0"/>
          <w:sz w:val="32"/>
          <w:szCs w:val="32"/>
        </w:rPr>
        <w:t xml:space="preserve"> </w:t>
      </w:r>
      <w:r>
        <w:rPr>
          <w:rFonts w:ascii="宋体" w:hAnsi="宋体" w:eastAsia="方正仿宋_GBK" w:cs="Times New Roman"/>
          <w:kern w:val="0"/>
          <w:sz w:val="32"/>
          <w:szCs w:val="32"/>
        </w:rPr>
        <w:t>  </w:t>
      </w:r>
    </w:p>
    <w:p>
      <w:pPr>
        <w:widowControl/>
        <w:shd w:val="clear" w:color="auto" w:fill="FFFFFF"/>
        <w:spacing w:line="560" w:lineRule="exact"/>
        <w:ind w:firstLine="1120" w:firstLineChars="350"/>
        <w:rPr>
          <w:rFonts w:ascii="方正仿宋_GBK" w:hAnsi="Times New Roman" w:eastAsia="方正仿宋_GBK" w:cs="Times New Roman"/>
          <w:kern w:val="0"/>
          <w:sz w:val="32"/>
          <w:szCs w:val="32"/>
        </w:rPr>
      </w:pPr>
      <w:r>
        <w:rPr>
          <w:rFonts w:ascii="方正仿宋_GBK" w:eastAsia="方正仿宋_GBK" w:cs="Times New Roman"/>
          <w:kern w:val="0"/>
          <w:sz w:val="32"/>
          <w:szCs w:val="32"/>
        </w:rPr>
        <w:t> </w:t>
      </w:r>
      <w:r>
        <w:rPr>
          <w:rFonts w:ascii="方正仿宋_GBK" w:hAnsi="宋体" w:eastAsia="方正仿宋_GBK" w:cs="方正仿宋_GBK"/>
          <w:kern w:val="0"/>
          <w:sz w:val="32"/>
          <w:szCs w:val="32"/>
        </w:rPr>
        <w:t>5.</w:t>
      </w:r>
      <w:r>
        <w:rPr>
          <w:rFonts w:hint="eastAsia" w:ascii="方正仿宋_GBK" w:hAnsi="宋体" w:eastAsia="方正仿宋_GBK" w:cs="方正仿宋_GBK"/>
          <w:kern w:val="0"/>
          <w:sz w:val="32"/>
          <w:szCs w:val="32"/>
        </w:rPr>
        <w:t>垫江县政协办公室政府性基金预算支出表</w:t>
      </w:r>
      <w:r>
        <w:rPr>
          <w:rFonts w:ascii="方正仿宋_GBK" w:hAnsi="宋体" w:eastAsia="方正仿宋_GBK" w:cs="方正仿宋_GBK"/>
          <w:kern w:val="0"/>
          <w:sz w:val="32"/>
          <w:szCs w:val="32"/>
        </w:rPr>
        <w:t xml:space="preserve"> </w:t>
      </w:r>
      <w:r>
        <w:rPr>
          <w:rFonts w:ascii="宋体" w:hAnsi="宋体" w:eastAsia="方正仿宋_GBK" w:cs="Times New Roman"/>
          <w:kern w:val="0"/>
          <w:sz w:val="32"/>
          <w:szCs w:val="32"/>
        </w:rPr>
        <w:t>  </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ascii="方正仿宋_GBK" w:eastAsia="方正仿宋_GBK" w:cs="Times New Roman"/>
          <w:kern w:val="0"/>
          <w:sz w:val="32"/>
          <w:szCs w:val="32"/>
        </w:rPr>
        <w:t> </w:t>
      </w:r>
      <w:r>
        <w:rPr>
          <w:rFonts w:ascii="方正仿宋_GBK" w:eastAsia="方正仿宋_GBK" w:cs="方正仿宋_GBK"/>
          <w:kern w:val="0"/>
          <w:sz w:val="32"/>
          <w:szCs w:val="32"/>
        </w:rPr>
        <w:t xml:space="preserve">   </w:t>
      </w:r>
      <w:r>
        <w:rPr>
          <w:rFonts w:ascii="方正仿宋_GBK" w:eastAsia="方正仿宋_GBK" w:cs="Times New Roman"/>
          <w:kern w:val="0"/>
          <w:sz w:val="32"/>
          <w:szCs w:val="32"/>
        </w:rPr>
        <w:t> </w:t>
      </w:r>
      <w:r>
        <w:rPr>
          <w:rFonts w:ascii="方正仿宋_GBK" w:hAnsi="宋体" w:eastAsia="方正仿宋_GBK" w:cs="方正仿宋_GBK"/>
          <w:kern w:val="0"/>
          <w:sz w:val="32"/>
          <w:szCs w:val="32"/>
        </w:rPr>
        <w:t>6.</w:t>
      </w:r>
      <w:r>
        <w:rPr>
          <w:rFonts w:hint="eastAsia" w:ascii="方正仿宋_GBK" w:hAnsi="宋体" w:eastAsia="方正仿宋_GBK" w:cs="方正仿宋_GBK"/>
          <w:kern w:val="0"/>
          <w:sz w:val="32"/>
          <w:szCs w:val="32"/>
        </w:rPr>
        <w:t>垫江县政协办公室部门收支总表</w:t>
      </w:r>
      <w:r>
        <w:rPr>
          <w:rFonts w:ascii="方正仿宋_GBK" w:hAnsi="宋体" w:eastAsia="方正仿宋_GBK" w:cs="方正仿宋_GBK"/>
          <w:kern w:val="0"/>
          <w:sz w:val="32"/>
          <w:szCs w:val="32"/>
        </w:rPr>
        <w:t xml:space="preserve"> </w:t>
      </w:r>
      <w:r>
        <w:rPr>
          <w:rFonts w:ascii="宋体" w:hAnsi="宋体" w:eastAsia="方正仿宋_GBK" w:cs="Times New Roman"/>
          <w:kern w:val="0"/>
          <w:sz w:val="32"/>
          <w:szCs w:val="32"/>
        </w:rPr>
        <w:t>  </w:t>
      </w:r>
    </w:p>
    <w:p>
      <w:pPr>
        <w:widowControl/>
        <w:shd w:val="clear" w:color="auto" w:fill="FFFFFF"/>
        <w:spacing w:line="560" w:lineRule="exact"/>
        <w:ind w:firstLine="640" w:firstLineChars="200"/>
        <w:rPr>
          <w:rFonts w:ascii="方正仿宋_GBK" w:hAnsi="Times New Roman" w:eastAsia="方正仿宋_GBK" w:cs="Times New Roman"/>
          <w:kern w:val="0"/>
          <w:sz w:val="32"/>
          <w:szCs w:val="32"/>
        </w:rPr>
      </w:pPr>
      <w:r>
        <w:rPr>
          <w:rFonts w:ascii="方正仿宋_GBK" w:eastAsia="方正仿宋_GBK" w:cs="Times New Roman"/>
          <w:kern w:val="0"/>
          <w:sz w:val="32"/>
          <w:szCs w:val="32"/>
        </w:rPr>
        <w:t>  </w:t>
      </w:r>
      <w:r>
        <w:rPr>
          <w:rFonts w:ascii="方正仿宋_GBK" w:eastAsia="方正仿宋_GBK" w:cs="方正仿宋_GBK"/>
          <w:kern w:val="0"/>
          <w:sz w:val="32"/>
          <w:szCs w:val="32"/>
        </w:rPr>
        <w:t xml:space="preserve">   </w:t>
      </w:r>
      <w:r>
        <w:rPr>
          <w:rFonts w:ascii="方正仿宋_GBK" w:hAnsi="宋体" w:eastAsia="方正仿宋_GBK" w:cs="方正仿宋_GBK"/>
          <w:kern w:val="0"/>
          <w:sz w:val="32"/>
          <w:szCs w:val="32"/>
        </w:rPr>
        <w:t>7.</w:t>
      </w:r>
      <w:r>
        <w:rPr>
          <w:rFonts w:hint="eastAsia" w:ascii="方正仿宋_GBK" w:hAnsi="宋体" w:eastAsia="方正仿宋_GBK" w:cs="方正仿宋_GBK"/>
          <w:kern w:val="0"/>
          <w:sz w:val="32"/>
          <w:szCs w:val="32"/>
        </w:rPr>
        <w:t>垫江县政协办公室部门收入总表</w:t>
      </w:r>
      <w:r>
        <w:rPr>
          <w:rFonts w:ascii="方正仿宋_GBK" w:hAnsi="宋体" w:eastAsia="方正仿宋_GBK" w:cs="方正仿宋_GBK"/>
          <w:kern w:val="0"/>
          <w:sz w:val="32"/>
          <w:szCs w:val="32"/>
        </w:rPr>
        <w:t xml:space="preserve"> </w:t>
      </w:r>
      <w:r>
        <w:rPr>
          <w:rFonts w:ascii="宋体" w:hAnsi="宋体" w:eastAsia="方正仿宋_GBK" w:cs="Times New Roman"/>
          <w:kern w:val="0"/>
          <w:sz w:val="32"/>
          <w:szCs w:val="32"/>
        </w:rPr>
        <w:t>  </w:t>
      </w:r>
    </w:p>
    <w:p>
      <w:pPr>
        <w:widowControl/>
        <w:shd w:val="clear" w:color="auto" w:fill="FFFFFF"/>
        <w:spacing w:line="560" w:lineRule="exact"/>
        <w:ind w:firstLine="640" w:firstLineChars="200"/>
        <w:rPr>
          <w:rFonts w:ascii="方正仿宋_GBK" w:eastAsia="方正仿宋_GBK" w:cs="Times New Roman"/>
          <w:kern w:val="0"/>
          <w:sz w:val="32"/>
          <w:szCs w:val="32"/>
        </w:rPr>
      </w:pPr>
      <w:r>
        <w:rPr>
          <w:rFonts w:ascii="方正仿宋_GBK" w:eastAsia="方正仿宋_GBK" w:cs="Times New Roman"/>
          <w:kern w:val="0"/>
          <w:sz w:val="32"/>
          <w:szCs w:val="32"/>
        </w:rPr>
        <w:t>  </w:t>
      </w:r>
      <w:r>
        <w:rPr>
          <w:rFonts w:ascii="方正仿宋_GBK" w:eastAsia="方正仿宋_GBK" w:cs="方正仿宋_GBK"/>
          <w:kern w:val="0"/>
          <w:sz w:val="32"/>
          <w:szCs w:val="32"/>
        </w:rPr>
        <w:t xml:space="preserve">   </w:t>
      </w:r>
      <w:r>
        <w:rPr>
          <w:rFonts w:ascii="方正仿宋_GBK" w:hAnsi="宋体" w:eastAsia="方正仿宋_GBK" w:cs="方正仿宋_GBK"/>
          <w:kern w:val="0"/>
          <w:sz w:val="32"/>
          <w:szCs w:val="32"/>
        </w:rPr>
        <w:t>8.</w:t>
      </w:r>
      <w:r>
        <w:rPr>
          <w:rFonts w:hint="eastAsia" w:ascii="方正仿宋_GBK" w:hAnsi="宋体" w:eastAsia="方正仿宋_GBK" w:cs="方正仿宋_GBK"/>
          <w:kern w:val="0"/>
          <w:sz w:val="32"/>
          <w:szCs w:val="32"/>
        </w:rPr>
        <w:t>垫江县政协办公室部门支出总表</w:t>
      </w:r>
    </w:p>
    <w:p>
      <w:pPr>
        <w:widowControl/>
        <w:numPr>
          <w:ilvl w:val="0"/>
          <w:numId w:val="1"/>
        </w:numPr>
        <w:shd w:val="clear" w:color="auto" w:fill="FFFFFF"/>
        <w:spacing w:line="560" w:lineRule="exact"/>
        <w:ind w:firstLine="1280" w:firstLineChars="4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垫江县政协办公室政府采购明细表</w:t>
      </w:r>
    </w:p>
    <w:p>
      <w:pPr>
        <w:widowControl/>
        <w:numPr>
          <w:ilvl w:val="0"/>
          <w:numId w:val="1"/>
        </w:numPr>
        <w:shd w:val="clear" w:color="auto" w:fill="FFFFFF"/>
        <w:spacing w:line="560" w:lineRule="exact"/>
        <w:ind w:firstLine="1280" w:firstLineChars="4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垫江县政协办公室部门整体目标绩效表</w:t>
      </w:r>
    </w:p>
    <w:p>
      <w:pPr>
        <w:widowControl/>
        <w:numPr>
          <w:ilvl w:val="0"/>
          <w:numId w:val="1"/>
        </w:numPr>
        <w:shd w:val="clear" w:color="auto" w:fill="FFFFFF"/>
        <w:spacing w:line="560" w:lineRule="exact"/>
        <w:ind w:firstLine="1280" w:firstLineChars="4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垫江县政协办公室</w:t>
      </w:r>
      <w:r>
        <w:rPr>
          <w:rFonts w:hint="eastAsia" w:ascii="方正仿宋_GBK" w:hAnsi="宋体" w:eastAsia="方正仿宋_GBK" w:cs="方正仿宋_GBK"/>
          <w:kern w:val="0"/>
          <w:sz w:val="32"/>
          <w:szCs w:val="32"/>
          <w:lang w:eastAsia="zh-CN"/>
        </w:rPr>
        <w:t>2025</w:t>
      </w:r>
      <w:r>
        <w:rPr>
          <w:rFonts w:hint="eastAsia" w:ascii="方正仿宋_GBK" w:hAnsi="宋体" w:eastAsia="方正仿宋_GBK" w:cs="方正仿宋_GBK"/>
          <w:kern w:val="0"/>
          <w:sz w:val="32"/>
          <w:szCs w:val="32"/>
        </w:rPr>
        <w:t>年项目目标绩效表</w:t>
      </w: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ascii="宋体" w:hAnsi="宋体" w:cs="宋体"/>
          <w:kern w:val="0"/>
          <w:sz w:val="24"/>
          <w:szCs w:val="24"/>
        </w:rPr>
      </w:pP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pict>
          <v:shape id="_x0000_i1025" o:spt="75" alt="cefe4ab19114909faa0b9127551b98c" type="#_x0000_t75" style="height:446.65pt;width:727.85pt;" filled="f" o:preferrelative="t" stroked="f" coordsize="21600,21600">
            <v:path/>
            <v:fill on="f" focussize="0,0"/>
            <v:stroke on="f"/>
            <v:imagedata r:id="rId6" o:title="cefe4ab19114909faa0b9127551b98c"/>
            <o:lock v:ext="edit" aspectratio="t"/>
            <w10:wrap type="none"/>
            <w10:anchorlock/>
          </v:shape>
        </w:pict>
      </w:r>
      <w:r>
        <w:rPr>
          <w:rFonts w:hint="eastAsia" w:ascii="宋体" w:hAnsi="宋体" w:eastAsia="宋体" w:cs="宋体"/>
          <w:kern w:val="0"/>
          <w:sz w:val="24"/>
          <w:szCs w:val="24"/>
          <w:lang w:eastAsia="zh-CN"/>
        </w:rPr>
        <w:pict>
          <v:shape id="_x0000_i1026" o:spt="75" alt="67e1e10aa75e41a48a0ca956a2cd575" type="#_x0000_t75" style="height:453.25pt;width:462.8pt;" filled="f" o:preferrelative="t" stroked="f" coordsize="21600,21600">
            <v:path/>
            <v:fill on="f" focussize="0,0"/>
            <v:stroke on="f"/>
            <v:imagedata r:id="rId7" o:title="67e1e10aa75e41a48a0ca956a2cd575"/>
            <o:lock v:ext="edit" aspectratio="t"/>
            <w10:wrap type="none"/>
            <w10:anchorlock/>
          </v:shape>
        </w:pict>
      </w:r>
      <w:r>
        <w:rPr>
          <w:rFonts w:hint="eastAsia" w:ascii="宋体" w:hAnsi="宋体" w:eastAsia="宋体" w:cs="宋体"/>
          <w:kern w:val="0"/>
          <w:sz w:val="24"/>
          <w:szCs w:val="24"/>
          <w:lang w:eastAsia="zh-CN"/>
        </w:rPr>
        <w:pict>
          <v:shape id="_x0000_i1027" o:spt="75" alt="7a456b826b41fa252be70b9d83d4cc4" type="#_x0000_t75" style="height:488.75pt;width:728.35pt;" filled="f" o:preferrelative="t" stroked="f" coordsize="21600,21600">
            <v:path/>
            <v:fill on="f" focussize="0,0"/>
            <v:stroke on="f"/>
            <v:imagedata r:id="rId8" o:title="7a456b826b41fa252be70b9d83d4cc4"/>
            <o:lock v:ext="edit" aspectratio="t"/>
            <w10:wrap type="none"/>
            <w10:anchorlock/>
          </v:shape>
        </w:pict>
      </w:r>
      <w:r>
        <w:rPr>
          <w:rFonts w:hint="eastAsia" w:ascii="宋体" w:hAnsi="宋体" w:eastAsia="宋体" w:cs="宋体"/>
          <w:kern w:val="0"/>
          <w:sz w:val="24"/>
          <w:szCs w:val="24"/>
          <w:lang w:eastAsia="zh-CN"/>
        </w:rPr>
        <w:pict>
          <v:shape id="_x0000_i1028" o:spt="75" alt="616e9c52197e7d996f4c8f90727f500" type="#_x0000_t75" style="height:180.8pt;width:728.3pt;" filled="f" o:preferrelative="t" stroked="f" coordsize="21600,21600">
            <v:path/>
            <v:fill on="f" focussize="0,0"/>
            <v:stroke on="f"/>
            <v:imagedata r:id="rId9" o:title="616e9c52197e7d996f4c8f90727f500"/>
            <o:lock v:ext="edit" aspectratio="t"/>
            <w10:wrap type="none"/>
            <w10:anchorlock/>
          </v:shape>
        </w:pict>
      </w:r>
      <w:r>
        <w:rPr>
          <w:rFonts w:hint="eastAsia" w:ascii="宋体" w:hAnsi="宋体" w:eastAsia="宋体" w:cs="宋体"/>
          <w:kern w:val="0"/>
          <w:sz w:val="24"/>
          <w:szCs w:val="24"/>
          <w:lang w:eastAsia="zh-CN"/>
        </w:rPr>
        <w:pict>
          <v:shape id="_x0000_i1029" o:spt="75" alt="e71d78ccf31c6e462b9025eee6ab5c6" type="#_x0000_t75" style="height:188.25pt;width:560.25pt;" filled="f" o:preferrelative="t" stroked="f" coordsize="21600,21600">
            <v:path/>
            <v:fill on="f" focussize="0,0"/>
            <v:stroke on="f"/>
            <v:imagedata r:id="rId10" o:title="e71d78ccf31c6e462b9025eee6ab5c6"/>
            <o:lock v:ext="edit" aspectratio="t"/>
            <w10:wrap type="none"/>
            <w10:anchorlock/>
          </v:shape>
        </w:pict>
      </w:r>
      <w:r>
        <w:rPr>
          <w:rFonts w:hint="eastAsia" w:ascii="宋体" w:hAnsi="宋体" w:eastAsia="宋体" w:cs="宋体"/>
          <w:kern w:val="0"/>
          <w:sz w:val="24"/>
          <w:szCs w:val="24"/>
          <w:lang w:eastAsia="zh-CN"/>
        </w:rPr>
        <w:pict>
          <v:shape id="_x0000_i1030" o:spt="75" alt="959f78a865789180b166656e2fec2ef" type="#_x0000_t75" style="height:418.5pt;width:519.75pt;" filled="f" o:preferrelative="t" stroked="f" coordsize="21600,21600">
            <v:path/>
            <v:fill on="f" focussize="0,0"/>
            <v:stroke on="f"/>
            <v:imagedata r:id="rId11" o:title="959f78a865789180b166656e2fec2ef"/>
            <o:lock v:ext="edit" aspectratio="t"/>
            <w10:wrap type="none"/>
            <w10:anchorlock/>
          </v:shape>
        </w:pict>
      </w:r>
      <w:r>
        <w:rPr>
          <w:rFonts w:hint="eastAsia" w:ascii="宋体" w:hAnsi="宋体" w:eastAsia="宋体" w:cs="宋体"/>
          <w:kern w:val="0"/>
          <w:sz w:val="24"/>
          <w:szCs w:val="24"/>
          <w:lang w:eastAsia="zh-CN"/>
        </w:rPr>
        <w:pict>
          <v:shape id="_x0000_i1031" o:spt="75" alt="b93b624077f34b0c0e5734963f483e1" type="#_x0000_t75" style="height:430.25pt;width:728.45pt;" filled="f" o:preferrelative="t" stroked="f" coordsize="21600,21600">
            <v:path/>
            <v:fill on="f" focussize="0,0"/>
            <v:stroke on="f"/>
            <v:imagedata r:id="rId12" o:title="b93b624077f34b0c0e5734963f483e1"/>
            <o:lock v:ext="edit" aspectratio="t"/>
            <w10:wrap type="none"/>
            <w10:anchorlock/>
          </v:shape>
        </w:pict>
      </w:r>
      <w:r>
        <w:rPr>
          <w:rFonts w:hint="eastAsia" w:ascii="宋体" w:hAnsi="宋体" w:eastAsia="宋体" w:cs="宋体"/>
          <w:kern w:val="0"/>
          <w:sz w:val="24"/>
          <w:szCs w:val="24"/>
          <w:lang w:eastAsia="zh-CN"/>
        </w:rPr>
        <w:pict>
          <v:shape id="_x0000_i1032" o:spt="75" alt="38f7640204f3cc2e30d9f643ae31b49" type="#_x0000_t75" style="height:453.3pt;width:559.45pt;" filled="f" o:preferrelative="t" stroked="f" coordsize="21600,21600">
            <v:path/>
            <v:fill on="f" focussize="0,0"/>
            <v:stroke on="f"/>
            <v:imagedata r:id="rId13" o:title="38f7640204f3cc2e30d9f643ae31b49"/>
            <o:lock v:ext="edit" aspectratio="t"/>
            <w10:wrap type="none"/>
            <w10:anchorlock/>
          </v:shape>
        </w:pict>
      </w:r>
      <w:r>
        <w:rPr>
          <w:rFonts w:hint="eastAsia" w:ascii="宋体" w:hAnsi="宋体" w:eastAsia="宋体" w:cs="宋体"/>
          <w:kern w:val="0"/>
          <w:sz w:val="24"/>
          <w:szCs w:val="24"/>
          <w:lang w:eastAsia="zh-CN"/>
        </w:rPr>
        <w:pict>
          <v:shape id="_x0000_i1033" o:spt="75" alt="ea7891599c1c5d7f63fe35e1c5560d1" type="#_x0000_t75" style="height:190.5pt;width:728.45pt;" filled="f" o:preferrelative="t" stroked="f" coordsize="21600,21600">
            <v:path/>
            <v:fill on="f" focussize="0,0"/>
            <v:stroke on="f"/>
            <v:imagedata r:id="rId14" o:title="ea7891599c1c5d7f63fe35e1c5560d1"/>
            <o:lock v:ext="edit" aspectratio="t"/>
            <w10:wrap type="none"/>
            <w10:anchorlock/>
          </v:shape>
        </w:pict>
      </w:r>
      <w:r>
        <w:rPr>
          <w:rFonts w:hint="eastAsia" w:ascii="宋体" w:hAnsi="宋体" w:eastAsia="宋体" w:cs="宋体"/>
          <w:kern w:val="0"/>
          <w:sz w:val="24"/>
          <w:szCs w:val="24"/>
          <w:lang w:eastAsia="zh-CN"/>
        </w:rPr>
        <w:pict>
          <v:shape id="_x0000_i1034" o:spt="75" alt="c3601e148566a2e50eb6794921b6301" type="#_x0000_t75" style="height:444.95pt;width:728.45pt;" filled="f" o:preferrelative="t" stroked="f" coordsize="21600,21600">
            <v:path/>
            <v:fill on="f" focussize="0,0"/>
            <v:stroke on="f"/>
            <v:imagedata r:id="rId15" o:title="c3601e148566a2e50eb6794921b6301"/>
            <o:lock v:ext="edit" aspectratio="t"/>
            <w10:wrap type="none"/>
            <w10:anchorlock/>
          </v:shape>
        </w:pict>
      </w:r>
      <w:r>
        <w:rPr>
          <w:rFonts w:hint="eastAsia" w:ascii="宋体" w:hAnsi="宋体" w:eastAsia="宋体" w:cs="宋体"/>
          <w:kern w:val="0"/>
          <w:sz w:val="24"/>
          <w:szCs w:val="24"/>
          <w:lang w:eastAsia="zh-CN"/>
        </w:rPr>
        <w:pict>
          <v:shape id="_x0000_i1035" o:spt="75" alt="57255405e123e99f6bd6550bc9200a3" type="#_x0000_t75" style="height:453.5pt;width:388.85pt;" filled="f" o:preferrelative="t" stroked="f" coordsize="21600,21600">
            <v:path/>
            <v:fill on="f" focussize="0,0"/>
            <v:stroke on="f"/>
            <v:imagedata r:id="rId16" o:title="57255405e123e99f6bd6550bc9200a3"/>
            <o:lock v:ext="edit" aspectratio="t"/>
            <w10:wrap type="none"/>
            <w10:anchorlock/>
          </v:shape>
        </w:pict>
      </w:r>
      <w:r>
        <w:rPr>
          <w:rFonts w:hint="eastAsia" w:ascii="宋体" w:hAnsi="宋体" w:eastAsia="宋体" w:cs="宋体"/>
          <w:kern w:val="0"/>
          <w:sz w:val="24"/>
          <w:szCs w:val="24"/>
          <w:lang w:eastAsia="zh-CN"/>
        </w:rPr>
        <w:pict>
          <v:shape id="_x0000_i1036" o:spt="75" alt="b4efb432845443bf3fb5ff0b8018108" type="#_x0000_t75" style="height:453.35pt;width:396.8pt;" filled="f" o:preferrelative="t" stroked="f" coordsize="21600,21600">
            <v:path/>
            <v:fill on="f" focussize="0,0"/>
            <v:stroke on="f"/>
            <v:imagedata r:id="rId17" o:title="b4efb432845443bf3fb5ff0b8018108"/>
            <o:lock v:ext="edit" aspectratio="t"/>
            <w10:wrap type="none"/>
            <w10:anchorlock/>
          </v:shape>
        </w:pict>
      </w:r>
      <w:r>
        <w:rPr>
          <w:rFonts w:hint="eastAsia" w:ascii="宋体" w:hAnsi="宋体" w:eastAsia="宋体" w:cs="宋体"/>
          <w:kern w:val="0"/>
          <w:sz w:val="24"/>
          <w:szCs w:val="24"/>
          <w:lang w:eastAsia="zh-CN"/>
        </w:rPr>
        <w:pict>
          <v:shape id="_x0000_i1037" o:spt="75" alt="177482dac2f4723368f07568965d7c1" type="#_x0000_t75" style="height:453.55pt;width:405.9pt;" filled="f" o:preferrelative="t" stroked="f" coordsize="21600,21600">
            <v:path/>
            <v:fill on="f" focussize="0,0"/>
            <v:stroke on="f"/>
            <v:imagedata r:id="rId18" o:title="177482dac2f4723368f07568965d7c1"/>
            <o:lock v:ext="edit" aspectratio="t"/>
            <w10:wrap type="none"/>
            <w10:anchorlock/>
          </v:shape>
        </w:pict>
      </w:r>
      <w:r>
        <w:rPr>
          <w:rFonts w:hint="eastAsia" w:ascii="宋体" w:hAnsi="宋体" w:eastAsia="宋体" w:cs="宋体"/>
          <w:kern w:val="0"/>
          <w:sz w:val="24"/>
          <w:szCs w:val="24"/>
          <w:lang w:eastAsia="zh-CN"/>
        </w:rPr>
        <w:pict>
          <v:shape id="_x0000_i1038" o:spt="75" alt="ff9e564940f7fe5e66e25aa1207ce0b" type="#_x0000_t75" style="height:453.55pt;width:405.9pt;" filled="f" o:preferrelative="t" stroked="f" coordsize="21600,21600">
            <v:path/>
            <v:fill on="f" focussize="0,0"/>
            <v:stroke on="f"/>
            <v:imagedata r:id="rId19" o:title="ff9e564940f7fe5e66e25aa1207ce0b"/>
            <o:lock v:ext="edit" aspectratio="t"/>
            <w10:wrap type="none"/>
            <w10:anchorlock/>
          </v:shape>
        </w:pict>
      </w:r>
      <w:r>
        <w:rPr>
          <w:rFonts w:hint="eastAsia" w:ascii="宋体" w:hAnsi="宋体" w:eastAsia="宋体" w:cs="宋体"/>
          <w:kern w:val="0"/>
          <w:sz w:val="24"/>
          <w:szCs w:val="24"/>
          <w:lang w:eastAsia="zh-CN"/>
        </w:rPr>
        <w:pict>
          <v:shape id="_x0000_i1039" o:spt="75" alt="77c921518a74728624869b933d57b3b" type="#_x0000_t75" style="height:453.55pt;width:405.9pt;" filled="f" o:preferrelative="t" stroked="f" coordsize="21600,21600">
            <v:path/>
            <v:fill on="f" focussize="0,0"/>
            <v:stroke on="f"/>
            <v:imagedata r:id="rId20" o:title="77c921518a74728624869b933d57b3b"/>
            <o:lock v:ext="edit" aspectratio="t"/>
            <w10:wrap type="none"/>
            <w10:anchorlock/>
          </v:shape>
        </w:pict>
      </w:r>
      <w:r>
        <w:rPr>
          <w:rFonts w:ascii="宋体" w:hAnsi="宋体" w:cs="宋体"/>
          <w:kern w:val="0"/>
          <w:sz w:val="24"/>
          <w:szCs w:val="24"/>
        </w:rPr>
        <w:pict>
          <v:shape id="_x0000_i1040" o:spt="75" alt="43d148924072532bfa5ff7dfd9a7a90" type="#_x0000_t75" style="height:453.55pt;width:405.9pt;" filled="f" o:preferrelative="t" stroked="f" coordsize="21600,21600">
            <v:path/>
            <v:fill on="f" focussize="0,0"/>
            <v:stroke on="f"/>
            <v:imagedata r:id="rId21" o:title="43d148924072532bfa5ff7dfd9a7a90"/>
            <o:lock v:ext="edit" aspectratio="t"/>
            <w10:wrap type="none"/>
            <w10:anchorlock/>
          </v:shape>
        </w:pict>
      </w:r>
      <w:r>
        <w:rPr>
          <w:rFonts w:hint="eastAsia" w:ascii="宋体" w:hAnsi="宋体" w:eastAsia="宋体" w:cs="宋体"/>
          <w:kern w:val="0"/>
          <w:sz w:val="24"/>
          <w:szCs w:val="24"/>
          <w:lang w:eastAsia="zh-CN"/>
        </w:rPr>
        <w:pict>
          <v:shape id="_x0000_i1041" o:spt="75" alt="ebe033fe6c1ec2e57a78fcb6c70e087" type="#_x0000_t75" style="height:453.35pt;width:396.8pt;" filled="f" o:preferrelative="t" stroked="f" coordsize="21600,21600">
            <v:path/>
            <v:fill on="f" focussize="0,0"/>
            <v:stroke on="f"/>
            <v:imagedata r:id="rId22" o:title="ebe033fe6c1ec2e57a78fcb6c70e087"/>
            <o:lock v:ext="edit" aspectratio="t"/>
            <w10:wrap type="none"/>
            <w10:anchorlock/>
          </v:shape>
        </w:pict>
      </w:r>
    </w:p>
    <w:p>
      <w:pPr>
        <w:widowControl/>
        <w:shd w:val="clear" w:color="auto" w:fill="FFFFFF"/>
        <w:spacing w:line="700" w:lineRule="exact"/>
        <w:jc w:val="center"/>
        <w:rPr>
          <w:rFonts w:ascii="方正仿宋_GBK" w:eastAsia="方正仿宋_GBK" w:cs="Times New Roman"/>
          <w:sz w:val="32"/>
          <w:szCs w:val="32"/>
        </w:rPr>
      </w:pPr>
    </w:p>
    <w:p>
      <w:pPr>
        <w:widowControl/>
        <w:shd w:val="clear" w:color="auto" w:fill="FFFFFF"/>
        <w:spacing w:line="700" w:lineRule="exact"/>
        <w:jc w:val="center"/>
        <w:rPr>
          <w:rFonts w:ascii="方正仿宋_GBK" w:eastAsia="方正仿宋_GBK" w:cs="Times New Roman"/>
          <w:sz w:val="32"/>
          <w:szCs w:val="32"/>
        </w:rPr>
      </w:pPr>
    </w:p>
    <w:p>
      <w:pPr>
        <w:widowControl/>
        <w:shd w:val="clear" w:color="auto" w:fill="FFFFFF"/>
        <w:spacing w:line="700" w:lineRule="exact"/>
        <w:jc w:val="center"/>
        <w:rPr>
          <w:rFonts w:ascii="方正仿宋_GBK" w:eastAsia="方正仿宋_GBK" w:cs="Times New Roman"/>
          <w:sz w:val="32"/>
          <w:szCs w:val="32"/>
        </w:rPr>
      </w:pPr>
    </w:p>
    <w:p>
      <w:pPr>
        <w:widowControl/>
        <w:shd w:val="clear" w:color="auto" w:fill="FFFFFF"/>
        <w:spacing w:line="700" w:lineRule="exact"/>
        <w:jc w:val="center"/>
        <w:rPr>
          <w:rFonts w:ascii="方正仿宋_GBK" w:eastAsia="方正仿宋_GBK" w:cs="Times New Roman"/>
          <w:sz w:val="32"/>
          <w:szCs w:val="32"/>
        </w:rPr>
      </w:pPr>
    </w:p>
    <w:sectPr>
      <w:headerReference r:id="rId3" w:type="default"/>
      <w:footerReference r:id="rId4" w:type="default"/>
      <w:pgSz w:w="16840" w:h="11907" w:orient="landscape"/>
      <w:pgMar w:top="1134" w:right="1134" w:bottom="1701" w:left="113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cs="Times New Roman"/>
        <w:sz w:val="24"/>
        <w:szCs w:val="24"/>
      </w:rPr>
    </w:pPr>
    <w:r>
      <w:rPr>
        <w:rStyle w:val="8"/>
        <w:rFonts w:ascii="宋体" w:hAnsi="宋体" w:cs="宋体"/>
        <w:sz w:val="24"/>
        <w:szCs w:val="24"/>
      </w:rPr>
      <w:fldChar w:fldCharType="begin"/>
    </w:r>
    <w:r>
      <w:rPr>
        <w:rStyle w:val="8"/>
        <w:rFonts w:ascii="宋体" w:hAnsi="宋体" w:cs="宋体"/>
        <w:sz w:val="24"/>
        <w:szCs w:val="24"/>
      </w:rPr>
      <w:instrText xml:space="preserve">PAGE  </w:instrText>
    </w:r>
    <w:r>
      <w:rPr>
        <w:rStyle w:val="8"/>
        <w:rFonts w:ascii="宋体" w:hAnsi="宋体" w:cs="宋体"/>
        <w:sz w:val="24"/>
        <w:szCs w:val="24"/>
      </w:rPr>
      <w:fldChar w:fldCharType="separate"/>
    </w:r>
    <w:r>
      <w:rPr>
        <w:rStyle w:val="8"/>
        <w:rFonts w:ascii="宋体" w:hAnsi="宋体" w:cs="宋体"/>
        <w:sz w:val="24"/>
        <w:szCs w:val="24"/>
      </w:rPr>
      <w:t>- 4 -</w:t>
    </w:r>
    <w:r>
      <w:rPr>
        <w:rStyle w:val="8"/>
        <w:rFonts w:ascii="宋体" w:hAnsi="宋体" w:cs="宋体"/>
        <w:sz w:val="24"/>
        <w:szCs w:val="24"/>
      </w:rPr>
      <w:fldChar w:fldCharType="end"/>
    </w:r>
  </w:p>
  <w:p>
    <w:pPr>
      <w:pStyle w:val="4"/>
      <w:ind w:right="360" w:firstLine="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9CB09"/>
    <w:multiLevelType w:val="singleLevel"/>
    <w:tmpl w:val="6049CB09"/>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NhNzRhM2E0ZDZmODg1MjY5NjQ1OGRmNGRkMDZjMTMifQ=="/>
  </w:docVars>
  <w:rsids>
    <w:rsidRoot w:val="00E11BC7"/>
    <w:rsid w:val="000447C4"/>
    <w:rsid w:val="000500C6"/>
    <w:rsid w:val="000933B4"/>
    <w:rsid w:val="000A3D8D"/>
    <w:rsid w:val="000D1128"/>
    <w:rsid w:val="000E0473"/>
    <w:rsid w:val="000F6631"/>
    <w:rsid w:val="00102AA6"/>
    <w:rsid w:val="001047DD"/>
    <w:rsid w:val="001271E5"/>
    <w:rsid w:val="00142266"/>
    <w:rsid w:val="00142412"/>
    <w:rsid w:val="00162D98"/>
    <w:rsid w:val="00174BF4"/>
    <w:rsid w:val="00176F68"/>
    <w:rsid w:val="00186F1D"/>
    <w:rsid w:val="001F41A5"/>
    <w:rsid w:val="002119FB"/>
    <w:rsid w:val="002227BF"/>
    <w:rsid w:val="00223DE2"/>
    <w:rsid w:val="0023165B"/>
    <w:rsid w:val="00233A27"/>
    <w:rsid w:val="00234D26"/>
    <w:rsid w:val="002355DA"/>
    <w:rsid w:val="0026130D"/>
    <w:rsid w:val="00262E9B"/>
    <w:rsid w:val="002833BA"/>
    <w:rsid w:val="00286F2A"/>
    <w:rsid w:val="00297E82"/>
    <w:rsid w:val="002A21D7"/>
    <w:rsid w:val="002D5313"/>
    <w:rsid w:val="002E358A"/>
    <w:rsid w:val="002F4D0C"/>
    <w:rsid w:val="002F69FE"/>
    <w:rsid w:val="003175EE"/>
    <w:rsid w:val="00317E43"/>
    <w:rsid w:val="00356E0A"/>
    <w:rsid w:val="00366485"/>
    <w:rsid w:val="00370844"/>
    <w:rsid w:val="00377CE3"/>
    <w:rsid w:val="003B67D8"/>
    <w:rsid w:val="003C4F87"/>
    <w:rsid w:val="003F313E"/>
    <w:rsid w:val="003F690C"/>
    <w:rsid w:val="00420C6F"/>
    <w:rsid w:val="0045739F"/>
    <w:rsid w:val="00475B12"/>
    <w:rsid w:val="00497EB9"/>
    <w:rsid w:val="004A497C"/>
    <w:rsid w:val="004B1272"/>
    <w:rsid w:val="004B2538"/>
    <w:rsid w:val="004E2BC0"/>
    <w:rsid w:val="004E6D84"/>
    <w:rsid w:val="004F19DF"/>
    <w:rsid w:val="005208FF"/>
    <w:rsid w:val="0052625A"/>
    <w:rsid w:val="005264CD"/>
    <w:rsid w:val="00531071"/>
    <w:rsid w:val="00546823"/>
    <w:rsid w:val="00563185"/>
    <w:rsid w:val="0057013A"/>
    <w:rsid w:val="00581E8B"/>
    <w:rsid w:val="005A0530"/>
    <w:rsid w:val="005A4A18"/>
    <w:rsid w:val="005C32D5"/>
    <w:rsid w:val="005D6238"/>
    <w:rsid w:val="005E0E67"/>
    <w:rsid w:val="005E40D1"/>
    <w:rsid w:val="00616281"/>
    <w:rsid w:val="00632434"/>
    <w:rsid w:val="00670658"/>
    <w:rsid w:val="00676AAD"/>
    <w:rsid w:val="006824C9"/>
    <w:rsid w:val="00684528"/>
    <w:rsid w:val="006A0A77"/>
    <w:rsid w:val="006A45C8"/>
    <w:rsid w:val="006A5965"/>
    <w:rsid w:val="006A68B3"/>
    <w:rsid w:val="006A7128"/>
    <w:rsid w:val="006C572A"/>
    <w:rsid w:val="006F70CF"/>
    <w:rsid w:val="00703C45"/>
    <w:rsid w:val="00704909"/>
    <w:rsid w:val="00715989"/>
    <w:rsid w:val="00721888"/>
    <w:rsid w:val="0073577A"/>
    <w:rsid w:val="00735D44"/>
    <w:rsid w:val="00762818"/>
    <w:rsid w:val="0077550F"/>
    <w:rsid w:val="007771CA"/>
    <w:rsid w:val="007913B6"/>
    <w:rsid w:val="00791DEE"/>
    <w:rsid w:val="007A0679"/>
    <w:rsid w:val="007A2B11"/>
    <w:rsid w:val="007A5FF6"/>
    <w:rsid w:val="007C20C9"/>
    <w:rsid w:val="007C64E5"/>
    <w:rsid w:val="007C78C6"/>
    <w:rsid w:val="007D308A"/>
    <w:rsid w:val="007F08E0"/>
    <w:rsid w:val="0080573A"/>
    <w:rsid w:val="0081018E"/>
    <w:rsid w:val="00812B52"/>
    <w:rsid w:val="00826C55"/>
    <w:rsid w:val="008318D6"/>
    <w:rsid w:val="00837B0A"/>
    <w:rsid w:val="00841900"/>
    <w:rsid w:val="008676E9"/>
    <w:rsid w:val="0088386D"/>
    <w:rsid w:val="008863EF"/>
    <w:rsid w:val="00892882"/>
    <w:rsid w:val="008C488C"/>
    <w:rsid w:val="008D0BC0"/>
    <w:rsid w:val="008D1877"/>
    <w:rsid w:val="008D3AF6"/>
    <w:rsid w:val="008E04CB"/>
    <w:rsid w:val="008E0CDA"/>
    <w:rsid w:val="008E2D49"/>
    <w:rsid w:val="008F5100"/>
    <w:rsid w:val="00900BE2"/>
    <w:rsid w:val="00921E02"/>
    <w:rsid w:val="00927392"/>
    <w:rsid w:val="0094241D"/>
    <w:rsid w:val="00945517"/>
    <w:rsid w:val="009510EB"/>
    <w:rsid w:val="00955079"/>
    <w:rsid w:val="00956990"/>
    <w:rsid w:val="00961ECC"/>
    <w:rsid w:val="00971F89"/>
    <w:rsid w:val="00983D30"/>
    <w:rsid w:val="009A0E28"/>
    <w:rsid w:val="009A55F9"/>
    <w:rsid w:val="009B147E"/>
    <w:rsid w:val="009C7793"/>
    <w:rsid w:val="009D03FD"/>
    <w:rsid w:val="009D4B61"/>
    <w:rsid w:val="009F2BB5"/>
    <w:rsid w:val="00A072F9"/>
    <w:rsid w:val="00A32E38"/>
    <w:rsid w:val="00A46FD0"/>
    <w:rsid w:val="00A66091"/>
    <w:rsid w:val="00A82C73"/>
    <w:rsid w:val="00AA6F15"/>
    <w:rsid w:val="00AC35E5"/>
    <w:rsid w:val="00AD6540"/>
    <w:rsid w:val="00B36D54"/>
    <w:rsid w:val="00B37C43"/>
    <w:rsid w:val="00B45861"/>
    <w:rsid w:val="00B5101D"/>
    <w:rsid w:val="00B53473"/>
    <w:rsid w:val="00B66DF6"/>
    <w:rsid w:val="00BD1C69"/>
    <w:rsid w:val="00BD778B"/>
    <w:rsid w:val="00BF58BB"/>
    <w:rsid w:val="00C06EAA"/>
    <w:rsid w:val="00C12C85"/>
    <w:rsid w:val="00C14179"/>
    <w:rsid w:val="00C26984"/>
    <w:rsid w:val="00C35310"/>
    <w:rsid w:val="00C4744B"/>
    <w:rsid w:val="00C51523"/>
    <w:rsid w:val="00C601D3"/>
    <w:rsid w:val="00C86A14"/>
    <w:rsid w:val="00C91006"/>
    <w:rsid w:val="00C95D87"/>
    <w:rsid w:val="00CA112F"/>
    <w:rsid w:val="00CC6927"/>
    <w:rsid w:val="00CF0BBB"/>
    <w:rsid w:val="00D11B8B"/>
    <w:rsid w:val="00D20060"/>
    <w:rsid w:val="00D327AE"/>
    <w:rsid w:val="00D50CD4"/>
    <w:rsid w:val="00D84294"/>
    <w:rsid w:val="00DB389F"/>
    <w:rsid w:val="00DC7456"/>
    <w:rsid w:val="00E0318C"/>
    <w:rsid w:val="00E042CA"/>
    <w:rsid w:val="00E11BC7"/>
    <w:rsid w:val="00E14610"/>
    <w:rsid w:val="00E1675B"/>
    <w:rsid w:val="00E2467F"/>
    <w:rsid w:val="00E31269"/>
    <w:rsid w:val="00E31643"/>
    <w:rsid w:val="00E40899"/>
    <w:rsid w:val="00E64DFE"/>
    <w:rsid w:val="00E823B9"/>
    <w:rsid w:val="00E86F63"/>
    <w:rsid w:val="00EA4031"/>
    <w:rsid w:val="00EA763C"/>
    <w:rsid w:val="00EC0407"/>
    <w:rsid w:val="00ED28DC"/>
    <w:rsid w:val="00EE66A1"/>
    <w:rsid w:val="00F01FEF"/>
    <w:rsid w:val="00F118E5"/>
    <w:rsid w:val="00F161BE"/>
    <w:rsid w:val="00F405CC"/>
    <w:rsid w:val="00F54AF9"/>
    <w:rsid w:val="00F648AE"/>
    <w:rsid w:val="00F66E5E"/>
    <w:rsid w:val="00F87255"/>
    <w:rsid w:val="00F87B45"/>
    <w:rsid w:val="00F96882"/>
    <w:rsid w:val="00FA54B0"/>
    <w:rsid w:val="00FB3C38"/>
    <w:rsid w:val="00FD4C9B"/>
    <w:rsid w:val="00FE03F8"/>
    <w:rsid w:val="00FF329B"/>
    <w:rsid w:val="017E71B3"/>
    <w:rsid w:val="01CD5C24"/>
    <w:rsid w:val="04B844FD"/>
    <w:rsid w:val="06C74530"/>
    <w:rsid w:val="083B7D67"/>
    <w:rsid w:val="0C152925"/>
    <w:rsid w:val="0EDD4088"/>
    <w:rsid w:val="0FD552B4"/>
    <w:rsid w:val="136A711D"/>
    <w:rsid w:val="14851D09"/>
    <w:rsid w:val="14DA7331"/>
    <w:rsid w:val="15CB0E82"/>
    <w:rsid w:val="169119FD"/>
    <w:rsid w:val="16F97D1D"/>
    <w:rsid w:val="19506A28"/>
    <w:rsid w:val="1B057A55"/>
    <w:rsid w:val="1F7532BF"/>
    <w:rsid w:val="1FE97406"/>
    <w:rsid w:val="213776CE"/>
    <w:rsid w:val="21A10213"/>
    <w:rsid w:val="228F5F0E"/>
    <w:rsid w:val="236E23CA"/>
    <w:rsid w:val="28FE3486"/>
    <w:rsid w:val="2A867DA7"/>
    <w:rsid w:val="2C267E1B"/>
    <w:rsid w:val="2D890734"/>
    <w:rsid w:val="2E2037CB"/>
    <w:rsid w:val="2ECE4712"/>
    <w:rsid w:val="302B689A"/>
    <w:rsid w:val="306F78B6"/>
    <w:rsid w:val="311C17EC"/>
    <w:rsid w:val="322A0A77"/>
    <w:rsid w:val="37FE4D35"/>
    <w:rsid w:val="38D64977"/>
    <w:rsid w:val="3ABF5881"/>
    <w:rsid w:val="3C9F0AF3"/>
    <w:rsid w:val="3E3208A1"/>
    <w:rsid w:val="3EB05C6A"/>
    <w:rsid w:val="3FF91FA0"/>
    <w:rsid w:val="40B90071"/>
    <w:rsid w:val="42C077E0"/>
    <w:rsid w:val="43B13F44"/>
    <w:rsid w:val="452A2964"/>
    <w:rsid w:val="45A24D15"/>
    <w:rsid w:val="48D507A7"/>
    <w:rsid w:val="49F42EAF"/>
    <w:rsid w:val="4B9009B5"/>
    <w:rsid w:val="4CAC185E"/>
    <w:rsid w:val="5177254A"/>
    <w:rsid w:val="53D1600F"/>
    <w:rsid w:val="56095F34"/>
    <w:rsid w:val="5926321B"/>
    <w:rsid w:val="59DE1485"/>
    <w:rsid w:val="5A4B35B0"/>
    <w:rsid w:val="5AC862D2"/>
    <w:rsid w:val="5B98039F"/>
    <w:rsid w:val="5C972AC5"/>
    <w:rsid w:val="63F86ED9"/>
    <w:rsid w:val="68272DE8"/>
    <w:rsid w:val="68582403"/>
    <w:rsid w:val="6864774E"/>
    <w:rsid w:val="6A667059"/>
    <w:rsid w:val="6ACA285F"/>
    <w:rsid w:val="6C81017A"/>
    <w:rsid w:val="6E130B1B"/>
    <w:rsid w:val="74E30842"/>
    <w:rsid w:val="75024423"/>
    <w:rsid w:val="766512EC"/>
    <w:rsid w:val="77147E3D"/>
    <w:rsid w:val="7A85780E"/>
    <w:rsid w:val="7AC423C6"/>
    <w:rsid w:val="7B7B492E"/>
    <w:rsid w:val="7BE44282"/>
    <w:rsid w:val="7D8F2F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0"/>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character" w:styleId="9">
    <w:name w:val="Hyperlink"/>
    <w:semiHidden/>
    <w:qFormat/>
    <w:uiPriority w:val="99"/>
    <w:rPr>
      <w:color w:val="0000FF"/>
      <w:u w:val="single"/>
    </w:rPr>
  </w:style>
  <w:style w:type="character" w:customStyle="1" w:styleId="10">
    <w:name w:val="标题 1 字符"/>
    <w:link w:val="2"/>
    <w:qFormat/>
    <w:locked/>
    <w:uiPriority w:val="99"/>
    <w:rPr>
      <w:rFonts w:ascii="宋体" w:hAnsi="宋体" w:eastAsia="宋体" w:cs="宋体"/>
      <w:b/>
      <w:bCs/>
      <w:kern w:val="36"/>
      <w:sz w:val="48"/>
      <w:szCs w:val="48"/>
    </w:rPr>
  </w:style>
  <w:style w:type="character" w:customStyle="1" w:styleId="11">
    <w:name w:val="标题 2 字符"/>
    <w:link w:val="3"/>
    <w:qFormat/>
    <w:locked/>
    <w:uiPriority w:val="99"/>
    <w:rPr>
      <w:rFonts w:ascii="宋体" w:hAnsi="宋体" w:eastAsia="宋体" w:cs="宋体"/>
      <w:b/>
      <w:bCs/>
      <w:kern w:val="0"/>
      <w:sz w:val="36"/>
      <w:szCs w:val="36"/>
    </w:rPr>
  </w:style>
  <w:style w:type="character" w:customStyle="1" w:styleId="12">
    <w:name w:val="页眉 字符"/>
    <w:link w:val="5"/>
    <w:semiHidden/>
    <w:qFormat/>
    <w:locked/>
    <w:uiPriority w:val="99"/>
    <w:rPr>
      <w:sz w:val="18"/>
      <w:szCs w:val="18"/>
    </w:rPr>
  </w:style>
  <w:style w:type="character" w:customStyle="1" w:styleId="13">
    <w:name w:val="页脚 字符"/>
    <w:link w:val="4"/>
    <w:semiHidden/>
    <w:qFormat/>
    <w:locked/>
    <w:uiPriority w:val="99"/>
    <w:rPr>
      <w:sz w:val="18"/>
      <w:szCs w:val="18"/>
    </w:rPr>
  </w:style>
  <w:style w:type="paragraph" w:customStyle="1" w:styleId="14">
    <w:name w:val="17"/>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
    <w:name w:val="_Style 1"/>
    <w:basedOn w:val="1"/>
    <w:qFormat/>
    <w:uiPriority w:val="34"/>
    <w:pPr>
      <w:ind w:firstLine="420" w:firstLineChars="200"/>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22</Pages>
  <Words>1992</Words>
  <Characters>2224</Characters>
  <Lines>17</Lines>
  <Paragraphs>4</Paragraphs>
  <TotalTime>1</TotalTime>
  <ScaleCrop>false</ScaleCrop>
  <LinksUpToDate>false</LinksUpToDate>
  <CharactersWithSpaces>2287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2020-02-14T02:47:00Z</dcterms:created>
  <dc:creator>Administrator</dc:creator>
  <cp:lastModifiedBy>向毅</cp:lastModifiedBy>
  <cp:lastPrinted>2020-02-14T02:45:00Z</cp:lastPrinted>
  <dcterms:modified xsi:type="dcterms:W3CDTF">2025-01-23T07:33:34Z</dcterms:modified>
  <dc:title>101004011中国人民政治协商会议垫江县委员会办公室</dc:title>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DDDC1942E17C43AE98B58593A72693EC</vt:lpwstr>
  </property>
  <property fmtid="{D5CDD505-2E9C-101B-9397-08002B2CF9AE}" pid="4" name="KSOTemplateDocerSaveRecord">
    <vt:lpwstr>eyJoZGlkIjoiZGNhNzRhM2E0ZDZmODg1MjY5NjQ1OGRmNGRkMDZjMTMifQ==</vt:lpwstr>
  </property>
</Properties>
</file>