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垫江县规划和自然资源局周嘉规划自然资源所</w:t>
      </w:r>
      <w:r>
        <w:rPr>
          <w:rFonts w:hint="default" w:ascii="Times New Roman" w:hAnsi="Times New Roman" w:eastAsia="方正小标宋_GBK" w:cs="Times New Roman"/>
          <w:sz w:val="36"/>
          <w:szCs w:val="36"/>
          <w:shd w:val="clear" w:color="auto" w:fill="FFFFFF"/>
        </w:rPr>
        <w:t>2023年度决算公开说明</w:t>
      </w:r>
    </w:p>
    <w:p>
      <w:pPr>
        <w:pStyle w:val="5"/>
        <w:shd w:val="clear" w:color="auto" w:fill="FFFFFF"/>
        <w:ind w:firstLine="643" w:firstLineChars="200"/>
        <w:rPr>
          <w:rFonts w:hint="default" w:ascii="Times New Roman" w:hAnsi="Times New Roman" w:eastAsia="黑体" w:cs="Times New Roman"/>
          <w:sz w:val="32"/>
          <w:szCs w:val="32"/>
        </w:rPr>
      </w:pPr>
      <w:r>
        <w:rPr>
          <w:rStyle w:val="7"/>
          <w:rFonts w:hint="default" w:ascii="Times New Roman" w:hAnsi="Times New Roman" w:eastAsia="黑体" w:cs="Times New Roman"/>
          <w:sz w:val="32"/>
          <w:szCs w:val="32"/>
          <w:shd w:val="clear" w:color="auto" w:fill="FFFFFF"/>
        </w:rPr>
        <w:t>一、单位基本情况</w:t>
      </w:r>
    </w:p>
    <w:p>
      <w:pPr>
        <w:pStyle w:val="5"/>
        <w:shd w:val="clear" w:color="auto" w:fill="FFFFFF"/>
        <w:ind w:firstLine="643" w:firstLineChars="200"/>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（一）职能职责</w:t>
      </w:r>
    </w:p>
    <w:p>
      <w:pPr>
        <w:pStyle w:val="5"/>
        <w:shd w:val="clear" w:color="auto" w:fill="FFFFFF"/>
        <w:ind w:firstLine="640" w:firstLineChars="200"/>
        <w:jc w:val="both"/>
        <w:rPr>
          <w:rFonts w:hint="default" w:ascii="Times New Roman" w:hAnsi="Times New Roman" w:eastAsia="仿宋"/>
          <w:sz w:val="32"/>
          <w:szCs w:val="32"/>
          <w:shd w:val="clear" w:color="auto" w:fill="FFFFFF"/>
          <w:lang w:val="en-US" w:eastAsia="zh-CN"/>
        </w:rPr>
      </w:pPr>
      <w:r>
        <w:rPr>
          <w:rFonts w:hint="default" w:ascii="Times New Roman" w:hAnsi="Times New Roman" w:eastAsia="仿宋"/>
          <w:sz w:val="32"/>
          <w:szCs w:val="32"/>
          <w:shd w:val="clear" w:color="auto" w:fill="FFFFFF"/>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 4、负责实施全县矿产资源总体规划并做好辖区内的矿产资源动态巡查工作，负责做好地质灾害隐患点巡查和灾（险）情速报工作，协助乡镇做好地质灾害隐患点的预防和治理工作</w:t>
      </w:r>
      <w:ins w:id="0" w:author="冯阅" w:date="2024-09-12T17:57:00Z">
        <w:r>
          <w:rPr>
            <w:rFonts w:hint="default" w:ascii="Times New Roman" w:hAnsi="Times New Roman" w:eastAsia="仿宋"/>
            <w:sz w:val="32"/>
            <w:szCs w:val="32"/>
            <w:shd w:val="clear" w:color="auto" w:fill="FFFFFF"/>
            <w:lang w:val="en-US" w:eastAsia="zh-CN"/>
          </w:rPr>
          <w:t>。</w:t>
        </w:r>
      </w:ins>
    </w:p>
    <w:p>
      <w:pPr>
        <w:pStyle w:val="5"/>
        <w:shd w:val="clear" w:color="auto" w:fill="FFFFFF"/>
        <w:ind w:firstLine="643" w:firstLineChars="200"/>
        <w:rPr>
          <w:rFonts w:hint="default" w:ascii="Times New Roman" w:hAnsi="Times New Roman" w:eastAsia="楷体" w:cs="Times New Roman"/>
          <w:sz w:val="32"/>
          <w:szCs w:val="32"/>
        </w:rPr>
      </w:pPr>
      <w:r>
        <w:rPr>
          <w:rStyle w:val="7"/>
          <w:rFonts w:hint="default" w:ascii="Times New Roman" w:hAnsi="Times New Roman" w:eastAsia="楷体" w:cs="Times New Roman"/>
          <w:sz w:val="32"/>
          <w:szCs w:val="32"/>
          <w:shd w:val="clear" w:color="auto" w:fill="FFFFFF"/>
        </w:rPr>
        <w:t>（二）机构设置</w:t>
      </w:r>
    </w:p>
    <w:p>
      <w:pPr>
        <w:pStyle w:val="5"/>
        <w:shd w:val="clear" w:color="auto" w:fill="FFFFFF"/>
        <w:ind w:firstLine="640" w:firstLineChars="200"/>
        <w:rPr>
          <w:rFonts w:hint="default" w:ascii="Times New Roman" w:hAnsi="Times New Roman" w:eastAsia="仿宋" w:cs="Times New Roman"/>
          <w:sz w:val="32"/>
          <w:szCs w:val="32"/>
          <w:shd w:val="clear" w:color="auto" w:fill="FFFFFF"/>
        </w:rPr>
      </w:pPr>
      <w:r>
        <w:rPr>
          <w:rFonts w:hint="default" w:ascii="Times New Roman" w:hAnsi="Times New Roman" w:eastAsia="仿宋"/>
          <w:sz w:val="32"/>
          <w:szCs w:val="32"/>
          <w:shd w:val="clear" w:color="auto" w:fill="FFFFFF"/>
        </w:rPr>
        <w:t>本单位属财政全额拨款的事业单位，为股所级单位，未设置独立的内设科室。</w:t>
      </w:r>
    </w:p>
    <w:p>
      <w:pPr>
        <w:pStyle w:val="5"/>
        <w:shd w:val="clear" w:color="auto" w:fill="FFFFFF"/>
        <w:ind w:firstLine="643" w:firstLineChars="200"/>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二、单位决算情况说明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5"/>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2023年度收入总计147.07万元，支出总计</w:t>
      </w:r>
      <w:r>
        <w:rPr>
          <w:rFonts w:hint="default" w:ascii="Times New Roman" w:hAnsi="Times New Roman" w:eastAsia="方正仿宋_GBK" w:cs="Times New Roman"/>
          <w:sz w:val="32"/>
          <w:szCs w:val="32"/>
        </w:rPr>
        <w:t>147.07</w:t>
      </w:r>
      <w:r>
        <w:rPr>
          <w:rFonts w:hint="default" w:ascii="Times New Roman" w:hAnsi="Times New Roman" w:eastAsia="方正仿宋_GBK" w:cs="Times New Roman"/>
          <w:sz w:val="32"/>
          <w:szCs w:val="32"/>
          <w:shd w:val="clear" w:color="auto" w:fill="FFFFFF"/>
        </w:rPr>
        <w:t>万元。收支较上年决算数增加27.68万元，增长23.18%，主要原因是人员正常晋升和补发以前年度绩效工资。</w:t>
      </w:r>
    </w:p>
    <w:p>
      <w:pPr>
        <w:pStyle w:val="5"/>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2023年度收入合计135.66万元，较上年决算数增加17.78万元，增长15.08%，主要原因是人员正常晋升和补发以前年度绩效工资。其中：财政拨款收入</w:t>
      </w:r>
      <w:r>
        <w:rPr>
          <w:rFonts w:hint="default" w:ascii="Times New Roman" w:hAnsi="Times New Roman" w:eastAsia="方正仿宋_GBK" w:cs="Times New Roman"/>
          <w:sz w:val="32"/>
          <w:szCs w:val="32"/>
        </w:rPr>
        <w:t>135.66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8.47</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2.94</w:t>
      </w:r>
      <w:r>
        <w:rPr>
          <w:rFonts w:hint="default" w:ascii="Times New Roman" w:hAnsi="Times New Roman" w:eastAsia="方正仿宋_GBK" w:cs="Times New Roman"/>
          <w:sz w:val="32"/>
          <w:szCs w:val="32"/>
          <w:shd w:val="clear" w:color="auto" w:fill="FFFFFF"/>
        </w:rPr>
        <w:t>万元。</w:t>
      </w:r>
    </w:p>
    <w:p>
      <w:pPr>
        <w:pStyle w:val="5"/>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147.07</w:t>
      </w:r>
      <w:r>
        <w:rPr>
          <w:rFonts w:hint="default" w:ascii="Times New Roman" w:hAnsi="Times New Roman" w:eastAsia="方正仿宋_GBK" w:cs="Times New Roman"/>
          <w:sz w:val="32"/>
          <w:szCs w:val="32"/>
          <w:shd w:val="clear" w:color="auto" w:fill="FFFFFF"/>
        </w:rPr>
        <w:t>万元，较上年决算数增加27.68万元，增长23.18%，主要原因是人员正常晋升和补发以前年度绩效工资。其中：基本支出</w:t>
      </w:r>
      <w:r>
        <w:rPr>
          <w:rFonts w:hint="default" w:ascii="Times New Roman" w:hAnsi="Times New Roman" w:eastAsia="方正仿宋_GBK" w:cs="Times New Roman"/>
          <w:sz w:val="32"/>
          <w:szCs w:val="32"/>
        </w:rPr>
        <w:t>147.07</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万元，较上年决算数无增减，主要原因是本年无结转结余。</w:t>
      </w:r>
    </w:p>
    <w:p>
      <w:pPr>
        <w:pStyle w:val="5"/>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2023年度财政拨款收、支总计138.60万元。与2022年相比，财政拨款收、支总计各增加20.44万元，增长17.30%。主要原因是人员正常晋升和补发以前年度绩效工资。</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135.66</w:t>
      </w:r>
      <w:r>
        <w:rPr>
          <w:rFonts w:hint="default" w:ascii="Times New Roman" w:hAnsi="Times New Roman" w:eastAsia="方正仿宋_GBK" w:cs="Times New Roman"/>
          <w:sz w:val="32"/>
          <w:szCs w:val="32"/>
          <w:shd w:val="clear" w:color="auto" w:fill="FFFFFF"/>
        </w:rPr>
        <w:t>万元，较上年决算数增加17.78万元，增长15.08%。较年初预算数增加22.13万元，增长19.49%。主要原因是人员正常晋升和补发以前年度绩效工资。此外，年初财政拨款结转和结余</w:t>
      </w:r>
      <w:r>
        <w:rPr>
          <w:rFonts w:hint="default" w:ascii="Times New Roman" w:hAnsi="Times New Roman" w:eastAsia="方正仿宋_GBK" w:cs="Times New Roman"/>
          <w:sz w:val="32"/>
          <w:szCs w:val="32"/>
        </w:rPr>
        <w:t>2.94</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138.60</w:t>
      </w:r>
      <w:r>
        <w:rPr>
          <w:rFonts w:hint="default" w:ascii="Times New Roman" w:hAnsi="Times New Roman" w:eastAsia="方正仿宋_GBK" w:cs="Times New Roman"/>
          <w:sz w:val="32"/>
          <w:szCs w:val="32"/>
          <w:shd w:val="clear" w:color="auto" w:fill="FFFFFF"/>
        </w:rPr>
        <w:t>万元，较上年决算数增加20.44万元，增长17.30%。较年初预算数增加25.07万元，增长22.08%。主要原因是人员正常晋升和补发以前年度绩效工资。</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万元，较上年决算数无增减，主要原因是本年无结转结余。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7"/>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%，较年初预算数减少0.33万元，下降94.29%，主要原因是本年减少职工培训费。</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10.14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7.32</w:t>
      </w:r>
      <w:r>
        <w:rPr>
          <w:rFonts w:hint="default" w:ascii="Times New Roman" w:hAnsi="Times New Roman" w:eastAsia="方正仿宋_GBK" w:cs="Times New Roman"/>
          <w:sz w:val="32"/>
          <w:szCs w:val="32"/>
          <w:shd w:val="clear" w:color="auto" w:fill="FFFFFF"/>
        </w:rPr>
        <w:t>%，较年初预算数减少0.59万元，下降5.50%，主要原因是职工缴费基数减少，支出减少。</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4.23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3.05</w:t>
      </w:r>
      <w:r>
        <w:rPr>
          <w:rFonts w:hint="default" w:ascii="Times New Roman" w:hAnsi="Times New Roman" w:eastAsia="方正仿宋_GBK" w:cs="Times New Roman"/>
          <w:sz w:val="32"/>
          <w:szCs w:val="32"/>
          <w:shd w:val="clear" w:color="auto" w:fill="FFFFFF"/>
        </w:rPr>
        <w:t>%，较年初预算数减少0.24万元，下降5.37%，主要原因是职工缴费基数减少，支出减少。</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自然资源海洋气象等支出116.85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84.31</w:t>
      </w:r>
      <w:r>
        <w:rPr>
          <w:rFonts w:hint="default" w:ascii="Times New Roman" w:hAnsi="Times New Roman" w:eastAsia="方正仿宋_GBK" w:cs="Times New Roman"/>
          <w:sz w:val="32"/>
          <w:szCs w:val="32"/>
          <w:shd w:val="clear" w:color="auto" w:fill="FFFFFF"/>
        </w:rPr>
        <w:t>%，较年初预算数增加24.24万元，增长26.17%，主要原因是人员正常晋升和补发以前年度绩效工资。</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住房保障支出7.37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5.31</w:t>
      </w:r>
      <w:r>
        <w:rPr>
          <w:rFonts w:hint="default" w:ascii="Times New Roman" w:hAnsi="Times New Roman" w:eastAsia="方正仿宋_GBK" w:cs="Times New Roman"/>
          <w:sz w:val="32"/>
          <w:szCs w:val="32"/>
          <w:shd w:val="clear" w:color="auto" w:fill="FFFFFF"/>
        </w:rPr>
        <w:t>%，较年初预算数增加2.00万元，增长37.24%，主要原因是缴费基数调高，缴费支出增加。</w:t>
      </w:r>
    </w:p>
    <w:p>
      <w:pPr>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138.60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121.98</w:t>
      </w:r>
      <w:r>
        <w:rPr>
          <w:rFonts w:hint="default" w:ascii="Times New Roman" w:hAnsi="Times New Roman" w:eastAsia="方正仿宋_GBK" w:cs="Times New Roman"/>
          <w:sz w:val="32"/>
          <w:szCs w:val="32"/>
          <w:shd w:val="clear" w:color="auto" w:fill="FFFFFF"/>
        </w:rPr>
        <w:t>万元，较上年决算数增加21.68万元，增长21.62%，主要原因是人员正常晋升和补发以前年度绩效工资。人员经费用途主要包括</w:t>
      </w:r>
      <w:r>
        <w:rPr>
          <w:rFonts w:hint="default" w:ascii="Times New Roman" w:hAnsi="Times New Roman" w:eastAsia="仿宋" w:cs="Times New Roman"/>
          <w:sz w:val="32"/>
          <w:szCs w:val="32"/>
        </w:rPr>
        <w:t>基本工资、津贴补贴、绩效工资、机关事业单位基本养老保险缴费、职业年金缴费、职工基本医疗保险缴费、其他社会保障费、住房公积金、医疗费、其他工资福利支出。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16.62</w:t>
      </w:r>
      <w:r>
        <w:rPr>
          <w:rFonts w:hint="default" w:ascii="Times New Roman" w:hAnsi="Times New Roman" w:eastAsia="方正仿宋_GBK" w:cs="Times New Roman"/>
          <w:sz w:val="32"/>
          <w:szCs w:val="32"/>
          <w:shd w:val="clear" w:color="auto" w:fill="FFFFFF"/>
        </w:rPr>
        <w:t>万元，较上年决算数减少1.24万元，下降6.94%，主要原因是厉行节约，压减一般性支出</w:t>
      </w:r>
      <w:r>
        <w:rPr>
          <w:rFonts w:hint="default" w:ascii="Times New Roman" w:hAnsi="Times New Roman" w:cs="Times New Roman"/>
          <w:color w:val="000000"/>
          <w:sz w:val="21"/>
          <w:szCs w:val="21"/>
          <w:shd w:val="clear" w:color="auto" w:fill="FFFFFF"/>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仿宋" w:cs="Times New Roman"/>
          <w:sz w:val="32"/>
          <w:szCs w:val="32"/>
        </w:rPr>
        <w:t>办公费、电费、邮电费、印刷费、差旅费、公务用车运行维护费、劳务费、其他商品和服务支出。</w:t>
      </w:r>
    </w:p>
    <w:p>
      <w:pPr>
        <w:pStyle w:val="5"/>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仿宋" w:cs="Times New Roman"/>
          <w:sz w:val="32"/>
          <w:szCs w:val="32"/>
        </w:rPr>
        <w:t>本单位2023年度无国有资本经营预算财政拨款支出。</w:t>
      </w:r>
    </w:p>
    <w:p>
      <w:pPr>
        <w:pStyle w:val="5"/>
        <w:shd w:val="clear" w:color="auto" w:fill="FFFFFF"/>
        <w:ind w:firstLine="643" w:firstLineChars="200"/>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三、“三公”经费情况说明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1.88</w:t>
      </w:r>
      <w:r>
        <w:rPr>
          <w:rFonts w:hint="default" w:ascii="Times New Roman" w:hAnsi="Times New Roman" w:eastAsia="方正仿宋_GBK" w:cs="Times New Roman"/>
          <w:sz w:val="32"/>
          <w:szCs w:val="32"/>
          <w:shd w:val="clear" w:color="auto" w:fill="FFFFFF"/>
        </w:rPr>
        <w:t>万元，较年初预算数减少2.12万元，下降53.00%，较上年支出数减少0.08万元，下降4.08%，主要原因是</w:t>
      </w:r>
      <w:r>
        <w:rPr>
          <w:rFonts w:hint="default" w:ascii="Times New Roman" w:hAnsi="Times New Roman" w:eastAsia="仿宋" w:cs="Times New Roman"/>
          <w:sz w:val="32"/>
          <w:szCs w:val="32"/>
          <w:shd w:val="clear" w:color="auto" w:fill="FFFFFF"/>
        </w:rPr>
        <w:t>认真贯彻落实中央八项规定精神和厉行节约要求，按照只减不增的要求从严控制三公经费。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与上年持平。主要原因是今年和去年均未安排单位人员出国出访，2023年未发生因公出国（境）费用。</w:t>
      </w:r>
    </w:p>
    <w:p>
      <w:pPr>
        <w:autoSpaceDE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今年和去年未购置公务车辆，2023年未发生公务车购置费。</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1.88</w:t>
      </w:r>
      <w:r>
        <w:rPr>
          <w:rFonts w:hint="default" w:ascii="Times New Roman" w:hAnsi="Times New Roman" w:eastAsia="方正仿宋_GBK" w:cs="Times New Roman"/>
          <w:sz w:val="32"/>
          <w:szCs w:val="32"/>
          <w:shd w:val="clear" w:color="auto" w:fill="FFFFFF"/>
        </w:rPr>
        <w:t>万元，主要用于</w:t>
      </w:r>
      <w:r>
        <w:rPr>
          <w:rStyle w:val="7"/>
          <w:rFonts w:hint="default" w:ascii="Times New Roman" w:hAnsi="Times New Roman" w:eastAsia="方正仿宋_GBK" w:cs="Times New Roman"/>
          <w:b w:val="0"/>
          <w:bCs/>
          <w:sz w:val="32"/>
          <w:szCs w:val="32"/>
        </w:rPr>
        <w:t>下乡排查住房安全和巡查地质灾害隐患点等所需车辆的燃料费、维修费、过桥过路费、保险费等。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费用支出较年初预算数减少2.12万元，下降53.00%，较上年支出数减少0.08万元，下降4.08%，</w:t>
      </w:r>
      <w:r>
        <w:rPr>
          <w:rFonts w:hint="default" w:ascii="Times New Roman" w:hAnsi="Times New Roman" w:eastAsia="方正仿宋_GBK"/>
          <w:sz w:val="32"/>
          <w:szCs w:val="32"/>
        </w:rPr>
        <w:t>主要原因是</w:t>
      </w:r>
      <w:r>
        <w:rPr>
          <w:rFonts w:hint="default" w:ascii="Times New Roman" w:hAnsi="Times New Roman" w:eastAsia="方正仿宋_GBK" w:cs="Times New Roman"/>
          <w:color w:val="000000"/>
          <w:sz w:val="32"/>
          <w:szCs w:val="32"/>
          <w:shd w:val="clear" w:color="auto" w:fill="FFFFFF"/>
        </w:rPr>
        <w:t>加强公车使用管理，</w:t>
      </w:r>
      <w:r>
        <w:rPr>
          <w:rFonts w:hint="default" w:ascii="Times New Roman" w:hAnsi="Times New Roman" w:eastAsia="方正仿宋_GBK"/>
          <w:sz w:val="32"/>
          <w:szCs w:val="32"/>
        </w:rPr>
        <w:t>严格落实公车使用规定，厉行节约，严禁公车私用，降低公车运行维护成本</w:t>
      </w:r>
      <w:r>
        <w:rPr>
          <w:rFonts w:hint="default" w:ascii="Times New Roman" w:hAnsi="Times New Roman" w:eastAsia="方正仿宋_GBK"/>
          <w:color w:val="000000"/>
          <w:sz w:val="32"/>
          <w:szCs w:val="32"/>
        </w:rPr>
        <w:t>。</w:t>
      </w:r>
    </w:p>
    <w:p>
      <w:pPr>
        <w:pStyle w:val="10"/>
        <w:autoSpaceDE w:val="0"/>
        <w:ind w:firstLine="640"/>
        <w:rPr>
          <w:rFonts w:ascii="Times New Roman" w:hAnsi="Times New Roman" w:eastAsia="方正仿宋_GBK"/>
          <w:sz w:val="32"/>
          <w:szCs w:val="32"/>
        </w:rPr>
      </w:pPr>
      <w:r>
        <w:rPr>
          <w:rFonts w:ascii="Times New Roman" w:hAnsi="Times New Roman" w:eastAsia="方正仿宋_GBK" w:cs="Times New Roman"/>
          <w:sz w:val="32"/>
          <w:szCs w:val="32"/>
          <w:shd w:val="clear" w:color="auto" w:fill="FFFFFF"/>
        </w:rPr>
        <w:t>公务接待费</w:t>
      </w:r>
      <w:r>
        <w:rPr>
          <w:rFonts w:ascii="Times New Roman" w:hAnsi="Times New Roman" w:eastAsia="方正仿宋_GBK" w:cs="Times New Roman"/>
          <w:sz w:val="32"/>
          <w:szCs w:val="32"/>
        </w:rPr>
        <w:t>0.00</w:t>
      </w:r>
      <w:r>
        <w:rPr>
          <w:rFonts w:ascii="Times New Roman" w:hAnsi="Times New Roman" w:eastAsia="方正仿宋_GBK" w:cs="Times New Roman"/>
          <w:sz w:val="32"/>
          <w:szCs w:val="32"/>
          <w:shd w:val="clear" w:color="auto" w:fill="FFFFFF"/>
        </w:rPr>
        <w:t>万元</w:t>
      </w:r>
      <w:r>
        <w:rPr>
          <w:rFonts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sz w:val="32"/>
          <w:szCs w:val="32"/>
          <w:shd w:val="clear" w:color="auto" w:fill="FFFFFF"/>
        </w:rPr>
        <w:t>费用支出较年初预算数无增减，与</w:t>
      </w:r>
      <w:r>
        <w:rPr>
          <w:rFonts w:ascii="Times New Roman" w:hAnsi="Times New Roman" w:eastAsia="方正仿宋_GBK" w:cs="Times New Roman"/>
          <w:sz w:val="32"/>
          <w:szCs w:val="32"/>
        </w:rPr>
        <w:t>预算</w:t>
      </w:r>
      <w:r>
        <w:rPr>
          <w:rFonts w:ascii="Times New Roman" w:hAnsi="Times New Roman" w:eastAsia="方正仿宋_GBK" w:cs="Times New Roman"/>
          <w:sz w:val="32"/>
          <w:szCs w:val="32"/>
          <w:shd w:val="clear" w:color="auto" w:fill="FFFFFF"/>
        </w:rPr>
        <w:t>持平。较上年支出数无增减，与上年持平。主要原因是</w:t>
      </w:r>
      <w:r>
        <w:rPr>
          <w:rFonts w:ascii="Times New Roman" w:hAnsi="Times New Roman" w:eastAsia="方正仿宋_GBK"/>
          <w:sz w:val="32"/>
          <w:szCs w:val="32"/>
        </w:rPr>
        <w:t>本单位2023年度未发生公务接待费。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1.88</w:t>
      </w:r>
      <w:r>
        <w:rPr>
          <w:rFonts w:hint="default" w:ascii="Times New Roman" w:hAnsi="Times New Roman" w:eastAsia="方正仿宋_GBK" w:cs="Times New Roman"/>
          <w:sz w:val="32"/>
          <w:szCs w:val="32"/>
          <w:shd w:val="clear" w:color="auto" w:fill="FFFFFF"/>
        </w:rPr>
        <w:t>万元。</w:t>
      </w:r>
    </w:p>
    <w:p>
      <w:pPr>
        <w:pStyle w:val="5"/>
        <w:shd w:val="clear" w:color="auto" w:fill="FFFFFF"/>
        <w:ind w:firstLine="964" w:firstLineChars="3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四、其他需要说明的事项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sz w:val="32"/>
          <w:szCs w:val="32"/>
        </w:rPr>
        <w:t>本单位本年和上年度未发生会议费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万元，较上年决算数增加0.02万元，增长100.00%，主要原因是本年增加在职人员继续教育培训费。</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2023年度本单位机关运行经费支出0.00万元，机关运行经费较上年支出数无增减，主要原因是按照部门决算列报口径，我单位不在机关运行经费统计范围之内。</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5"/>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5"/>
        <w:shd w:val="clear" w:color="auto" w:fill="FFFFFF"/>
        <w:ind w:left="0" w:firstLine="643" w:firstLineChars="200"/>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五、预算绩效管理情况说明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0"/>
        <w:autoSpaceDE w:val="0"/>
        <w:ind w:firstLine="627" w:firstLineChars="196"/>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根据预算绩效管理要求，我单位未开展绩效自评。</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0"/>
        <w:autoSpaceDE w:val="0"/>
        <w:ind w:firstLine="640"/>
        <w:rPr>
          <w:rFonts w:ascii="Times New Roman" w:hAnsi="Times New Roman" w:eastAsia="方正仿宋_GBK" w:cs="Times New Roman"/>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我单位未组织开展绩效评价。</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0"/>
        <w:autoSpaceDE w:val="0"/>
        <w:ind w:firstLine="640"/>
        <w:rPr>
          <w:rFonts w:ascii="Times New Roman" w:hAnsi="Times New Roman" w:eastAsia="楷体" w:cs="Times New Roman"/>
          <w:bCs/>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县财政局未委托第三方对我单位开展绩效评价。</w:t>
      </w:r>
    </w:p>
    <w:p>
      <w:pPr>
        <w:pStyle w:val="5"/>
        <w:snapToGrid w:val="0"/>
        <w:spacing w:before="0" w:beforeAutospacing="0" w:after="0" w:afterAutospacing="0" w:line="600" w:lineRule="exact"/>
        <w:ind w:firstLine="643" w:firstLineChars="200"/>
        <w:jc w:val="both"/>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七、决算公开联系方式及信息反馈渠道</w:t>
      </w:r>
      <w:bookmarkStart w:id="0" w:name="_GoBack"/>
      <w:bookmarkEnd w:id="0"/>
    </w:p>
    <w:p>
      <w:pPr>
        <w:pStyle w:val="10"/>
        <w:autoSpaceDE w:val="0"/>
        <w:ind w:firstLine="640" w:firstLineChars="200"/>
        <w:rPr>
          <w:ins w:id="1" w:author="冯阅" w:date="2024-09-12T18:01:00Z"/>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本单位决算公开信息反馈和联系方式：</w:t>
      </w:r>
    </w:p>
    <w:p>
      <w:pPr>
        <w:pStyle w:val="10"/>
        <w:autoSpaceDE w:val="0"/>
        <w:ind w:firstLine="640" w:firstLineChars="200"/>
        <w:rPr>
          <w:rStyle w:val="7"/>
          <w:rFonts w:ascii="方正仿宋_GBK" w:hAnsi="方正仿宋_GBK" w:eastAsia="方正仿宋_GBK" w:cs="方正仿宋_GBK"/>
          <w:color w:val="000000"/>
          <w:sz w:val="32"/>
          <w:szCs w:val="32"/>
          <w:shd w:val="clear" w:color="auto" w:fill="FFFF00"/>
        </w:rPr>
      </w:pPr>
      <w:ins w:id="2" w:author="冯阅" w:date="2024-09-12T18:01:00Z">
        <w:r>
          <w:rPr>
            <w:rFonts w:hint="default" w:ascii="Times New Roman" w:hAnsi="Times New Roman" w:eastAsia="方正仿宋_GBK" w:cs="Times New Roman"/>
            <w:sz w:val="32"/>
            <w:szCs w:val="32"/>
            <w:shd w:val="clear" w:color="auto" w:fill="FFFFFF"/>
            <w:lang w:eastAsia="zh-CN"/>
          </w:rPr>
          <w:t>联系人：邹老师</w:t>
        </w:r>
      </w:ins>
      <w:ins w:id="3" w:author="冯阅" w:date="2024-09-12T18:01:00Z">
        <w:r>
          <w:rPr>
            <w:rFonts w:hint="default" w:ascii="Times New Roman" w:hAnsi="Times New Roman" w:eastAsia="方正仿宋_GBK" w:cs="Times New Roman"/>
            <w:sz w:val="32"/>
            <w:szCs w:val="32"/>
            <w:shd w:val="clear" w:color="auto" w:fill="FFFFFF"/>
            <w:lang w:val="en-US" w:eastAsia="zh-CN"/>
          </w:rPr>
          <w:t xml:space="preserve">            联系电话：</w:t>
        </w:r>
      </w:ins>
      <w:r>
        <w:rPr>
          <w:rFonts w:hint="default" w:ascii="Times New Roman" w:hAnsi="Times New Roman" w:eastAsia="方正仿宋_GBK" w:cs="Times New Roman"/>
          <w:color w:val="000000"/>
          <w:sz w:val="32"/>
          <w:szCs w:val="32"/>
          <w:shd w:val="clear" w:color="auto" w:fill="FFFFFF"/>
        </w:rPr>
        <w:t>023</w:t>
      </w:r>
      <w:ins w:id="4" w:author="冯阅" w:date="2024-09-12T18:01:00Z">
        <w:r>
          <w:rPr>
            <w:rFonts w:hint="default" w:ascii="Times New Roman" w:hAnsi="Times New Roman" w:eastAsia="方正仿宋_GBK" w:cs="Times New Roman"/>
            <w:color w:val="000000"/>
            <w:sz w:val="32"/>
            <w:szCs w:val="32"/>
            <w:shd w:val="clear" w:color="auto" w:fill="FFFFFF"/>
            <w:lang w:val="en-US" w:eastAsia="zh-CN"/>
          </w:rPr>
          <w:t>-</w:t>
        </w:r>
      </w:ins>
      <w:r>
        <w:rPr>
          <w:rFonts w:hint="default" w:ascii="Times New Roman" w:hAnsi="Times New Roman" w:eastAsia="方正仿宋_GBK" w:cs="Times New Roman"/>
          <w:color w:val="000000"/>
          <w:sz w:val="32"/>
          <w:szCs w:val="32"/>
          <w:shd w:val="clear" w:color="auto" w:fill="FFFFFF"/>
        </w:rPr>
        <w:t>74684688</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公开单位：垫江县规划和自然资源局周嘉规划自然资源所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135.66</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135.66</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8.47</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2.94</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147.07</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147.07</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公开单位：垫江县规划和自然资源局周嘉规划自然资源所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135.66</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135.66</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10.14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10.14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10.14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10.14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6.76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6.76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3.38</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3.38</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4.23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4.23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113.92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113.92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113.92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113.92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113.92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113.92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垫江县规划和自然资源局周嘉规划自然资源所</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147.07</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147.07</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10.14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10.14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10.14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10.14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6.76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6.76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4.23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4.23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125.33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125.33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垫江县规划和自然资源局周嘉规划自然资源所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135.66</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10.14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10.14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116.85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116.85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7.37</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7.37</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135.66</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138.60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138.60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2.94</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2.94</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138.60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138.60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138.60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垫江县规划和自然资源局周嘉规划自然资源所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138.60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138.60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0.02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0.02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10.14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10.14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10.14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10.14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6.76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6.76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3.38</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3.38</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4.23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4.23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4.23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4.23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4.23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4.23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116.85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116.85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116.85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116.85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116.85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116.85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7.37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7.37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7.37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7.37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7.37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7.37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垫江县规划和自然资源局周嘉规划自然资源所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121.98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23.74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69.75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6.76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3.38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0.70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6.61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8.22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0.80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2.72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121.98</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16.62</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垫江县规划和自然资源局周嘉规划自然资源所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垫江县规划和自然资源局周嘉规划自然资源所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垫江县规划和自然资源局周嘉规划自然资源所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1.88</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1.88</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1.88</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0.02</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default" w:ascii="宋体" w:hAnsi="宋体" w:eastAsia="宋体" w:cs="Times New Roman"/>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default" w:ascii="宋体" w:hAnsi="宋体" w:eastAsia="宋体" w:cs="Times New Roman"/>
        <w:sz w:val="18"/>
        <w:szCs w:val="18"/>
        <w:lang w:val="en-US" w:eastAsia="zh-CN" w:bidi="ar-SA"/>
      </w:rPr>
      <w:pict>
        <v:shape id="Quad Arrow 307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PAGE   \* MERGEFORMAT</w:instrText>
                </w:r>
                <w:r>
                  <w:fldChar w:fldCharType="separate"/>
                </w:r>
                <w:r>
                  <w:t>- 12 -</w:t>
                </w:r>
                <w:r>
                  <w:fldChar w:fldCharType="end"/>
                </w:r>
              </w:p>
            </w:txbxContent>
          </v:textbox>
        </v:shape>
      </w:pict>
    </w:r>
    <w:r>
      <w:rPr>
        <w:rFonts w:hint="default" w:ascii="宋体" w:hAnsi="宋体" w:eastAsia="宋体" w:cs="Times New Roman"/>
        <w:sz w:val="18"/>
        <w:szCs w:val="18"/>
        <w:lang w:val="en-US" w:eastAsia="zh-CN" w:bidi="ar-SA"/>
      </w:rPr>
      <w:pict>
        <v:shape id="Quad Arrow 3075"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U1MDU0YjFmNjc0ZDI0OWZjMWExN2NjMmNkOWJhMzkifQ=="/>
  </w:docVars>
  <w:rsids>
    <w:rsidRoot w:val="00B03CCD"/>
    <w:rsid w:val="002D20C5"/>
    <w:rsid w:val="002F3B6E"/>
    <w:rsid w:val="00337506"/>
    <w:rsid w:val="003B2822"/>
    <w:rsid w:val="003B5C06"/>
    <w:rsid w:val="005459FB"/>
    <w:rsid w:val="00550ABE"/>
    <w:rsid w:val="00561DBF"/>
    <w:rsid w:val="007B419D"/>
    <w:rsid w:val="008147A0"/>
    <w:rsid w:val="0087453F"/>
    <w:rsid w:val="009B67B8"/>
    <w:rsid w:val="00AB12B6"/>
    <w:rsid w:val="00B03CCD"/>
    <w:rsid w:val="00B25A25"/>
    <w:rsid w:val="00B50F0B"/>
    <w:rsid w:val="00CA5B68"/>
    <w:rsid w:val="00E871F7"/>
    <w:rsid w:val="00EE7DEB"/>
    <w:rsid w:val="00F73F90"/>
    <w:rsid w:val="00FA7371"/>
    <w:rsid w:val="00FB2A2E"/>
    <w:rsid w:val="01474EBF"/>
    <w:rsid w:val="01F3521E"/>
    <w:rsid w:val="03B87EA0"/>
    <w:rsid w:val="03E3214F"/>
    <w:rsid w:val="044C50BA"/>
    <w:rsid w:val="05BC6D49"/>
    <w:rsid w:val="06194FF1"/>
    <w:rsid w:val="061D63C5"/>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A952CD"/>
    <w:rsid w:val="19B906A4"/>
    <w:rsid w:val="1AD34D12"/>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55A5F"/>
    <w:rsid w:val="55BE2E85"/>
    <w:rsid w:val="55D46BE6"/>
    <w:rsid w:val="56530F5D"/>
    <w:rsid w:val="567700D3"/>
    <w:rsid w:val="56FF7E9E"/>
    <w:rsid w:val="578867FC"/>
    <w:rsid w:val="5842572D"/>
    <w:rsid w:val="5A3B59D6"/>
    <w:rsid w:val="5AD134D8"/>
    <w:rsid w:val="5C147FFC"/>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character" w:customStyle="1" w:styleId="14">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19</Pages>
  <Words>8486</Words>
  <Characters>10138</Characters>
  <Lines>88</Lines>
  <Paragraphs>24</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2024-09-23T03:07:12Z</dcterms:modified>
  <dc:title>垫江县规划和自然资源局周嘉规划自然资源所2023年度决算公开说明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