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distribute"/>
        <w:rPr>
          <w:rFonts w:hint="default" w:ascii="Times New Roman" w:hAnsi="Times New Roman" w:eastAsia="方正小标宋_GBK" w:cs="Times New Roman"/>
          <w:b/>
          <w:color w:val="FF0000"/>
          <w:spacing w:val="-20"/>
          <w:w w:val="90"/>
          <w:sz w:val="52"/>
          <w:szCs w:val="52"/>
        </w:rPr>
      </w:pPr>
      <w:r>
        <w:rPr>
          <w:rFonts w:hint="default" w:ascii="Times New Roman" w:hAnsi="Times New Roman" w:eastAsia="方正小标宋_GBK" w:cs="Times New Roman"/>
          <w:b/>
          <w:color w:val="FF0000"/>
          <w:spacing w:val="-20"/>
          <w:w w:val="90"/>
          <w:sz w:val="52"/>
          <w:szCs w:val="52"/>
          <w:u w:val="thick"/>
        </w:rPr>
        <w:t>垫江县经济和信息化委员会电子公文</w:t>
      </w:r>
    </w:p>
    <w:p>
      <w:pPr>
        <w:ind w:firstLine="300"/>
        <w:jc w:val="center"/>
        <w:rPr>
          <w:rFonts w:hint="default" w:ascii="Times New Roman" w:hAnsi="Times New Roman" w:eastAsia="方正仿宋_GBK" w:cs="Times New Roman"/>
          <w:sz w:val="32"/>
          <w:szCs w:val="32"/>
        </w:rPr>
      </w:pPr>
    </w:p>
    <w:p>
      <w:pPr>
        <w:ind w:firstLine="3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垫江经信发〔202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68</w:t>
      </w:r>
      <w:r>
        <w:rPr>
          <w:rFonts w:hint="default" w:ascii="Times New Roman" w:hAnsi="Times New Roman" w:eastAsia="方正仿宋_GBK" w:cs="Times New Roman"/>
          <w:sz w:val="32"/>
          <w:szCs w:val="32"/>
        </w:rPr>
        <w:t>号</w:t>
      </w:r>
    </w:p>
    <w:p>
      <w:pPr>
        <w:ind w:firstLine="300"/>
        <w:jc w:val="center"/>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 xml:space="preserve">                        电子公文专用章</w:t>
      </w:r>
    </w:p>
    <w:p>
      <w:pPr>
        <w:pBdr>
          <w:bottom w:val="single" w:color="auto" w:sz="4" w:space="1"/>
        </w:pBdr>
        <w:ind w:firstLine="4137" w:firstLineChars="129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核收：</w:t>
      </w:r>
    </w:p>
    <w:p>
      <w:pPr>
        <w:wordWrap w:val="0"/>
        <w:spacing w:line="60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kinsoku/>
        <w:wordWrap/>
        <w:overflowPunct/>
        <w:topLinePunct w:val="0"/>
        <w:bidi w:val="0"/>
        <w:snapToGrid w:val="0"/>
        <w:spacing w:line="594" w:lineRule="exact"/>
        <w:ind w:left="0" w:leftChars="0"/>
        <w:jc w:val="center"/>
        <w:textAlignment w:val="auto"/>
        <w:rPr>
          <w:rFonts w:hint="default" w:ascii="Times New Roman" w:hAnsi="Times New Roman" w:eastAsia="方正小标宋_GBK" w:cs="Times New Roman"/>
          <w:b/>
          <w:bCs w:val="0"/>
          <w:sz w:val="44"/>
          <w:szCs w:val="44"/>
        </w:rPr>
      </w:pPr>
      <w:r>
        <w:rPr>
          <w:rFonts w:hint="default" w:ascii="Times New Roman" w:hAnsi="Times New Roman" w:eastAsia="方正小标宋_GBK" w:cs="Times New Roman"/>
          <w:b/>
          <w:bCs w:val="0"/>
          <w:sz w:val="44"/>
          <w:szCs w:val="44"/>
        </w:rPr>
        <w:t>垫江县经济和信息化委员会</w:t>
      </w:r>
    </w:p>
    <w:p>
      <w:pPr>
        <w:keepNext w:val="0"/>
        <w:keepLines w:val="0"/>
        <w:pageBreakBefore w:val="0"/>
        <w:widowControl/>
        <w:kinsoku/>
        <w:wordWrap/>
        <w:overflowPunct/>
        <w:topLinePunct w:val="0"/>
        <w:bidi w:val="0"/>
        <w:snapToGrid w:val="0"/>
        <w:spacing w:line="594" w:lineRule="exact"/>
        <w:ind w:left="0" w:leftChars="0"/>
        <w:jc w:val="center"/>
        <w:textAlignment w:val="auto"/>
        <w:rPr>
          <w:rFonts w:hint="default" w:ascii="Times New Roman" w:hAnsi="Times New Roman" w:eastAsia="方正小标宋_GBK" w:cs="Times New Roman"/>
          <w:b/>
          <w:bCs w:val="0"/>
          <w:sz w:val="44"/>
          <w:szCs w:val="44"/>
        </w:rPr>
      </w:pPr>
      <w:r>
        <w:rPr>
          <w:rFonts w:hint="default" w:ascii="Times New Roman" w:hAnsi="Times New Roman" w:eastAsia="方正小标宋_GBK" w:cs="Times New Roman"/>
          <w:b/>
          <w:bCs w:val="0"/>
          <w:sz w:val="44"/>
          <w:szCs w:val="44"/>
        </w:rPr>
        <w:t>关于</w:t>
      </w:r>
      <w:r>
        <w:rPr>
          <w:rFonts w:hint="default" w:ascii="Times New Roman" w:hAnsi="Times New Roman" w:eastAsia="方正小标宋_GBK" w:cs="Times New Roman"/>
          <w:b/>
          <w:bCs w:val="0"/>
          <w:sz w:val="44"/>
          <w:szCs w:val="44"/>
          <w:lang w:val="en-US" w:eastAsia="zh-CN"/>
        </w:rPr>
        <w:t>排查整改燃气用户设施安装领域侵害群众利益问题的</w:t>
      </w:r>
      <w:r>
        <w:rPr>
          <w:rFonts w:hint="default" w:ascii="Times New Roman" w:hAnsi="Times New Roman" w:eastAsia="方正小标宋_GBK" w:cs="Times New Roman"/>
          <w:b/>
          <w:bCs w:val="0"/>
          <w:sz w:val="44"/>
          <w:szCs w:val="44"/>
        </w:rPr>
        <w:t>通知</w:t>
      </w:r>
    </w:p>
    <w:p>
      <w:pPr>
        <w:keepNext w:val="0"/>
        <w:keepLines w:val="0"/>
        <w:pageBreakBefore w:val="0"/>
        <w:widowControl/>
        <w:kinsoku/>
        <w:wordWrap/>
        <w:overflowPunct/>
        <w:topLinePunct w:val="0"/>
        <w:bidi w:val="0"/>
        <w:snapToGrid w:val="0"/>
        <w:spacing w:line="594" w:lineRule="exact"/>
        <w:ind w:left="0" w:leftChars="0"/>
        <w:jc w:val="center"/>
        <w:textAlignment w:val="auto"/>
        <w:rPr>
          <w:rFonts w:hint="default" w:ascii="Times New Roman" w:hAnsi="Times New Roman" w:eastAsia="方正小标宋_GBK" w:cs="Times New Roman"/>
          <w:b/>
          <w:sz w:val="44"/>
          <w:szCs w:val="44"/>
        </w:rPr>
      </w:pPr>
    </w:p>
    <w:p>
      <w:pPr>
        <w:keepNext w:val="0"/>
        <w:keepLines w:val="0"/>
        <w:pageBreakBefore w:val="0"/>
        <w:widowControl/>
        <w:kinsoku/>
        <w:wordWrap/>
        <w:overflowPunct/>
        <w:topLinePunct w:val="0"/>
        <w:autoSpaceDE w:val="0"/>
        <w:autoSpaceDN w:val="0"/>
        <w:bidi w:val="0"/>
        <w:adjustRightInd w:val="0"/>
        <w:snapToGrid w:val="0"/>
        <w:spacing w:line="594" w:lineRule="exact"/>
        <w:ind w:left="0" w:leftChars="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color w:val="auto"/>
          <w:kern w:val="2"/>
          <w:sz w:val="32"/>
          <w:szCs w:val="32"/>
          <w:lang w:val="en-US" w:eastAsia="zh-CN" w:bidi="ar-SA"/>
        </w:rPr>
        <w:t>各乡镇人民政府、街道办事处</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lang w:val="en-US" w:eastAsia="zh-CN"/>
        </w:rPr>
        <w:t>各燃气经营</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各用户设施安装单位</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firstLine="619"/>
        <w:jc w:val="both"/>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近期我委多次接到群众反映，部分居民用户燃气安全</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jc w:val="both"/>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装置销售安装单位以政府或燃气企业要求为名，要求居民用户购买安装指定单位产品及安装服务，预收安装费后长时间未完成安装，造成用户投诉和信访，侵害群众利益。为维护群众合法权益，现就排查整改燃气安全装置安装领域侵害群众利益问题通知如下：</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firstLine="800"/>
        <w:jc w:val="both"/>
        <w:textAlignment w:val="auto"/>
        <w:rPr>
          <w:rFonts w:hint="default" w:ascii="Times New Roman" w:hAnsi="Times New Roman" w:eastAsia="方正黑体_GBK" w:cs="Times New Roman"/>
          <w:spacing w:val="20"/>
          <w:sz w:val="32"/>
          <w:szCs w:val="32"/>
          <w:lang w:val="en-US" w:eastAsia="zh-CN"/>
        </w:rPr>
      </w:pPr>
      <w:r>
        <w:rPr>
          <w:rFonts w:hint="default" w:ascii="Times New Roman" w:hAnsi="Times New Roman" w:eastAsia="方正黑体_GBK" w:cs="Times New Roman"/>
          <w:spacing w:val="20"/>
          <w:sz w:val="32"/>
          <w:szCs w:val="32"/>
          <w:lang w:val="en-US" w:eastAsia="zh-CN"/>
        </w:rPr>
        <w:t>一、保障群众选择权</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firstLine="800"/>
        <w:jc w:val="both"/>
        <w:textAlignment w:val="auto"/>
        <w:rPr>
          <w:rFonts w:hint="default" w:ascii="Times New Roman" w:hAnsi="Times New Roman" w:eastAsia="方正仿宋_GBK" w:cs="Times New Roman"/>
          <w:color w:val="333333"/>
          <w:sz w:val="32"/>
          <w:szCs w:val="32"/>
          <w:shd w:val="clear" w:color="auto" w:fill="FFFFFF"/>
          <w:lang w:val="en-US" w:eastAsia="zh-CN"/>
        </w:rPr>
      </w:pPr>
      <w:r>
        <w:rPr>
          <w:rFonts w:hint="default" w:ascii="Times New Roman" w:hAnsi="Times New Roman" w:eastAsia="方正仿宋_GBK" w:cs="Times New Roman"/>
          <w:spacing w:val="20"/>
          <w:sz w:val="32"/>
          <w:szCs w:val="32"/>
          <w:lang w:val="en-US" w:eastAsia="zh-CN"/>
        </w:rPr>
        <w:t>我委发布的《管道天然气用户设施安装单位目录清单》，是根据《重庆市管道天然气用户设施安装管理规定》，</w:t>
      </w:r>
      <w:r>
        <w:rPr>
          <w:rFonts w:hint="default" w:ascii="Times New Roman" w:hAnsi="Times New Roman" w:eastAsia="方正仿宋_GBK" w:cs="Times New Roman"/>
          <w:color w:val="333333"/>
          <w:sz w:val="32"/>
          <w:szCs w:val="32"/>
          <w:shd w:val="clear" w:color="auto" w:fill="FFFFFF"/>
        </w:rPr>
        <w:t>为方便用户选择</w:t>
      </w:r>
      <w:r>
        <w:rPr>
          <w:rFonts w:hint="default" w:ascii="Times New Roman" w:hAnsi="Times New Roman" w:eastAsia="方正仿宋_GBK" w:cs="Times New Roman"/>
          <w:color w:val="333333"/>
          <w:sz w:val="32"/>
          <w:szCs w:val="32"/>
          <w:shd w:val="clear" w:color="auto" w:fill="FFFFFF"/>
          <w:lang w:val="en-US" w:eastAsia="zh-CN"/>
        </w:rPr>
        <w:t>而发布</w:t>
      </w:r>
      <w:r>
        <w:rPr>
          <w:rFonts w:hint="default" w:ascii="Times New Roman" w:hAnsi="Times New Roman" w:eastAsia="方正仿宋_GBK" w:cs="Times New Roman"/>
          <w:color w:val="333333"/>
          <w:sz w:val="32"/>
          <w:szCs w:val="32"/>
          <w:shd w:val="clear" w:color="auto" w:fill="FFFFFF"/>
        </w:rPr>
        <w:t>的指导性清单</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spacing w:val="20"/>
          <w:sz w:val="32"/>
          <w:szCs w:val="32"/>
          <w:lang w:val="en-US" w:eastAsia="zh-CN"/>
        </w:rPr>
        <w:t>用户可自主选择目录清单内或目录清单外符合条件的安装单位和产品。</w:t>
      </w:r>
      <w:r>
        <w:rPr>
          <w:rFonts w:hint="default" w:ascii="Times New Roman" w:hAnsi="Times New Roman" w:eastAsia="方正仿宋_GBK" w:cs="Times New Roman"/>
          <w:color w:val="333333"/>
          <w:sz w:val="32"/>
          <w:szCs w:val="32"/>
          <w:shd w:val="clear" w:color="auto" w:fill="FFFFFF"/>
        </w:rPr>
        <w:t>燃气公司及清单内服务商应主动告知用户具有自主选择权，不得扰乱市场秩序，强制用户购买指定产品。</w:t>
      </w:r>
      <w:r>
        <w:rPr>
          <w:rFonts w:hint="default" w:ascii="Times New Roman" w:hAnsi="Times New Roman" w:eastAsia="方正仿宋_GBK" w:cs="Times New Roman"/>
          <w:color w:val="333333"/>
          <w:sz w:val="32"/>
          <w:szCs w:val="32"/>
          <w:shd w:val="clear" w:color="auto" w:fill="FFFFFF"/>
          <w:lang w:val="en-US" w:eastAsia="zh-CN"/>
        </w:rPr>
        <w:t>各乡镇（街道）、燃气企业不得强制要求辖区（供区）用户购买指定安装单位产品及服务。</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firstLine="800"/>
        <w:jc w:val="both"/>
        <w:textAlignment w:val="auto"/>
        <w:rPr>
          <w:rFonts w:hint="default" w:ascii="Times New Roman" w:hAnsi="Times New Roman" w:eastAsia="方正黑体_GBK" w:cs="Times New Roman"/>
          <w:color w:val="333333"/>
          <w:sz w:val="32"/>
          <w:szCs w:val="32"/>
          <w:shd w:val="clear" w:color="auto" w:fill="FFFFFF"/>
          <w:lang w:val="en-US" w:eastAsia="zh-CN"/>
        </w:rPr>
      </w:pPr>
      <w:r>
        <w:rPr>
          <w:rFonts w:hint="default" w:ascii="Times New Roman" w:hAnsi="Times New Roman" w:eastAsia="方正黑体_GBK" w:cs="Times New Roman"/>
          <w:color w:val="333333"/>
          <w:sz w:val="32"/>
          <w:szCs w:val="32"/>
          <w:shd w:val="clear" w:color="auto" w:fill="FFFFFF"/>
          <w:lang w:val="en-US" w:eastAsia="zh-CN"/>
        </w:rPr>
        <w:t>二、全面排查问题</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firstLine="800"/>
        <w:jc w:val="both"/>
        <w:textAlignment w:val="auto"/>
        <w:rPr>
          <w:rFonts w:hint="default" w:ascii="Times New Roman" w:hAnsi="Times New Roman" w:eastAsia="方正仿宋_GBK" w:cs="Times New Roman"/>
          <w:color w:val="333333"/>
          <w:sz w:val="32"/>
          <w:szCs w:val="32"/>
          <w:shd w:val="clear" w:color="auto" w:fill="FFFFFF"/>
          <w:lang w:val="en-US" w:eastAsia="zh-CN"/>
        </w:rPr>
      </w:pPr>
      <w:r>
        <w:rPr>
          <w:rFonts w:hint="default" w:ascii="Times New Roman" w:hAnsi="Times New Roman" w:eastAsia="方正仿宋_GBK" w:cs="Times New Roman"/>
          <w:color w:val="333333"/>
          <w:sz w:val="32"/>
          <w:szCs w:val="32"/>
          <w:shd w:val="clear" w:color="auto" w:fill="FFFFFF"/>
          <w:lang w:val="en-US" w:eastAsia="zh-CN"/>
        </w:rPr>
        <w:t>各乡镇（街道）、燃气经营企业对本辖区、供区天然气用户设施安装领域违法违规行为全面开展自查，重点排查强制用户购买指定产品和服务、预收费不及时安装、乱收费、不履行售后服务承诺等问题，填写附件《垫江县</w:t>
      </w:r>
      <w:r>
        <w:rPr>
          <w:rFonts w:hint="default" w:ascii="Times New Roman" w:hAnsi="Times New Roman" w:eastAsia="方正仿宋_GBK" w:cs="Times New Roman"/>
          <w:b w:val="0"/>
          <w:bCs/>
          <w:sz w:val="32"/>
          <w:szCs w:val="32"/>
          <w:lang w:val="en-US" w:eastAsia="zh-CN"/>
        </w:rPr>
        <w:t>燃气用户设施安装领域侵害群众利益问题清单</w:t>
      </w:r>
      <w:r>
        <w:rPr>
          <w:rFonts w:hint="default" w:ascii="Times New Roman" w:hAnsi="Times New Roman" w:eastAsia="方正仿宋_GBK" w:cs="Times New Roman"/>
          <w:color w:val="333333"/>
          <w:sz w:val="32"/>
          <w:szCs w:val="32"/>
          <w:shd w:val="clear" w:color="auto" w:fill="FFFFFF"/>
          <w:lang w:val="en-US" w:eastAsia="zh-CN"/>
        </w:rPr>
        <w:t>》。各乡镇（街道）于11月15日前通过“一表通”下发的临时表格报送，各燃气经营企业于11月15日前报县经济信息委。</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firstLine="800"/>
        <w:jc w:val="both"/>
        <w:textAlignment w:val="auto"/>
        <w:rPr>
          <w:rFonts w:hint="default" w:ascii="Times New Roman" w:hAnsi="Times New Roman" w:eastAsia="方正黑体_GBK" w:cs="Times New Roman"/>
          <w:color w:val="333333"/>
          <w:sz w:val="32"/>
          <w:szCs w:val="32"/>
          <w:shd w:val="clear" w:color="auto" w:fill="FFFFFF"/>
          <w:lang w:val="en-US" w:eastAsia="zh-CN"/>
        </w:rPr>
      </w:pPr>
      <w:r>
        <w:rPr>
          <w:rFonts w:hint="default" w:ascii="Times New Roman" w:hAnsi="Times New Roman" w:eastAsia="方正黑体_GBK" w:cs="Times New Roman"/>
          <w:color w:val="333333"/>
          <w:sz w:val="32"/>
          <w:szCs w:val="32"/>
          <w:shd w:val="clear" w:color="auto" w:fill="FFFFFF"/>
          <w:lang w:val="en-US" w:eastAsia="zh-CN"/>
        </w:rPr>
        <w:t>三、抓实问题整改</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firstLine="800"/>
        <w:jc w:val="both"/>
        <w:textAlignment w:val="auto"/>
        <w:rPr>
          <w:rFonts w:hint="default" w:ascii="Times New Roman" w:hAnsi="Times New Roman" w:eastAsia="方正仿宋_GBK" w:cs="Times New Roman"/>
          <w:spacing w:val="19"/>
          <w:sz w:val="32"/>
          <w:szCs w:val="32"/>
          <w:lang w:val="en-US" w:eastAsia="zh-CN"/>
        </w:rPr>
      </w:pPr>
      <w:r>
        <w:rPr>
          <w:rFonts w:hint="default" w:ascii="Times New Roman" w:hAnsi="Times New Roman" w:eastAsia="方正仿宋_GBK" w:cs="Times New Roman"/>
          <w:color w:val="333333"/>
          <w:sz w:val="32"/>
          <w:szCs w:val="32"/>
          <w:shd w:val="clear" w:color="auto" w:fill="FFFFFF"/>
          <w:lang w:val="en-US" w:eastAsia="zh-CN"/>
        </w:rPr>
        <w:t>对排查出的问题清单，我委将逐项分解落实整改责任单位、责任人限期整改。各乡镇（街道）加强管理，禁止工作人员向管理服务对象推荐、指定产品和服务。各</w:t>
      </w:r>
      <w:r>
        <w:rPr>
          <w:rFonts w:hint="default" w:ascii="Times New Roman" w:hAnsi="Times New Roman" w:eastAsia="方正仿宋_GBK" w:cs="Times New Roman"/>
          <w:spacing w:val="19"/>
          <w:sz w:val="32"/>
          <w:szCs w:val="32"/>
          <w:lang w:val="en-US" w:eastAsia="zh-CN"/>
        </w:rPr>
        <w:t>燃气经营企业要加强内部管控，优化服务，不得在服务中设置或变相设置违法违规限制性条件或不合理收费名目，严禁工作人员搭售燃烧器具和安全装置。对预收费不及时安装问题，督促安装单位根据用户意愿限期完成安装或退款。</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firstLine="792"/>
        <w:jc w:val="both"/>
        <w:textAlignment w:val="auto"/>
        <w:rPr>
          <w:rFonts w:hint="default" w:ascii="Times New Roman" w:hAnsi="Times New Roman" w:eastAsia="方正黑体_GBK" w:cs="Times New Roman"/>
          <w:spacing w:val="19"/>
          <w:sz w:val="32"/>
          <w:szCs w:val="32"/>
          <w:lang w:val="en-US" w:eastAsia="zh-CN"/>
        </w:rPr>
      </w:pPr>
      <w:r>
        <w:rPr>
          <w:rFonts w:hint="default" w:ascii="Times New Roman" w:hAnsi="Times New Roman" w:eastAsia="方正黑体_GBK" w:cs="Times New Roman"/>
          <w:spacing w:val="19"/>
          <w:sz w:val="32"/>
          <w:szCs w:val="32"/>
          <w:lang w:val="en-US" w:eastAsia="zh-CN"/>
        </w:rPr>
        <w:t>四</w:t>
      </w:r>
      <w:r>
        <w:rPr>
          <w:rFonts w:hint="eastAsia" w:eastAsia="方正黑体_GBK" w:cs="Times New Roman"/>
          <w:spacing w:val="19"/>
          <w:sz w:val="32"/>
          <w:szCs w:val="32"/>
          <w:lang w:val="en-US" w:eastAsia="zh-CN"/>
        </w:rPr>
        <w:t>、</w:t>
      </w:r>
      <w:bookmarkStart w:id="0" w:name="_GoBack"/>
      <w:bookmarkEnd w:id="0"/>
      <w:r>
        <w:rPr>
          <w:rFonts w:hint="default" w:ascii="Times New Roman" w:hAnsi="Times New Roman" w:eastAsia="方正黑体_GBK" w:cs="Times New Roman"/>
          <w:spacing w:val="19"/>
          <w:sz w:val="32"/>
          <w:szCs w:val="32"/>
          <w:lang w:val="en-US" w:eastAsia="zh-CN"/>
        </w:rPr>
        <w:t>建立举报投诉机制</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firstLine="792"/>
        <w:jc w:val="both"/>
        <w:textAlignment w:val="auto"/>
        <w:rPr>
          <w:rFonts w:hint="default" w:ascii="Times New Roman" w:hAnsi="Times New Roman" w:eastAsia="方正仿宋_GBK" w:cs="Times New Roman"/>
          <w:spacing w:val="19"/>
          <w:sz w:val="32"/>
          <w:szCs w:val="32"/>
          <w:lang w:val="en-US" w:eastAsia="zh-CN"/>
        </w:rPr>
      </w:pPr>
      <w:r>
        <w:rPr>
          <w:rFonts w:hint="default" w:ascii="Times New Roman" w:hAnsi="Times New Roman" w:eastAsia="方正仿宋_GBK" w:cs="Times New Roman"/>
          <w:spacing w:val="19"/>
          <w:sz w:val="32"/>
          <w:szCs w:val="32"/>
          <w:lang w:val="en-US" w:eastAsia="zh-CN"/>
        </w:rPr>
        <w:t>县经济信息委设立燃气用户设施安装领域侵害群众利益问题举报投诉电话（74513632），请各乡镇（街道）做好宣传。各燃气经营企业需在营业场所公示举报渠道。</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jc w:val="both"/>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19"/>
          <w:sz w:val="32"/>
          <w:szCs w:val="32"/>
          <w:lang w:val="en-US" w:eastAsia="zh-CN"/>
        </w:rPr>
        <w:t>对群众反映不合规、不诚信经营的安装单位，我委将视情况约谈，情节严重的，从</w:t>
      </w:r>
      <w:r>
        <w:rPr>
          <w:rFonts w:hint="default" w:ascii="Times New Roman" w:hAnsi="Times New Roman" w:eastAsia="方正仿宋_GBK" w:cs="Times New Roman"/>
          <w:spacing w:val="20"/>
          <w:sz w:val="32"/>
          <w:szCs w:val="32"/>
          <w:lang w:val="en-US" w:eastAsia="zh-CN"/>
        </w:rPr>
        <w:t>《管道天然气用户设施安装单位目录清单》予以清退。对燃气经营企业要求燃气用户购买其指定的产品或者接受其提供的服务等行为，我委将依法予以行政处罚。对产品质量、价格、垄断等方面的违法违规行为，移送县市场监管局依法处理。</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jc w:val="both"/>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firstLine="640" w:firstLineChars="200"/>
        <w:jc w:val="both"/>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color w:val="333333"/>
          <w:sz w:val="32"/>
          <w:szCs w:val="32"/>
          <w:shd w:val="clear" w:color="auto" w:fill="FFFFFF"/>
          <w:lang w:val="en-US" w:eastAsia="zh-CN"/>
        </w:rPr>
        <w:t>附件：垫江县</w:t>
      </w:r>
      <w:r>
        <w:rPr>
          <w:rFonts w:hint="default" w:ascii="Times New Roman" w:hAnsi="Times New Roman" w:eastAsia="方正仿宋_GBK" w:cs="Times New Roman"/>
          <w:b w:val="0"/>
          <w:bCs/>
          <w:sz w:val="32"/>
          <w:szCs w:val="32"/>
          <w:lang w:val="en-US" w:eastAsia="zh-CN"/>
        </w:rPr>
        <w:t>燃气用户设施安装领域侵害群众利益问题清单</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jc w:val="both"/>
        <w:textAlignment w:val="auto"/>
        <w:rPr>
          <w:rFonts w:hint="default" w:ascii="Times New Roman" w:hAnsi="Times New Roman" w:eastAsia="方正仿宋_GBK" w:cs="Times New Roman"/>
          <w:spacing w:val="2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94" w:lineRule="exact"/>
        <w:ind w:right="106" w:firstLine="3938" w:firstLineChars="1100"/>
        <w:jc w:val="both"/>
        <w:textAlignment w:val="auto"/>
        <w:rPr>
          <w:rFonts w:hint="default" w:ascii="Times New Roman" w:hAnsi="Times New Roman" w:eastAsia="方正仿宋_GBK" w:cs="Times New Roman"/>
          <w:spacing w:val="19"/>
          <w:sz w:val="32"/>
          <w:szCs w:val="32"/>
        </w:rPr>
      </w:pPr>
      <w:r>
        <w:rPr>
          <w:rFonts w:hint="default" w:ascii="Times New Roman" w:hAnsi="Times New Roman" w:eastAsia="方正仿宋_GBK" w:cs="Times New Roman"/>
          <w:spacing w:val="19"/>
          <w:sz w:val="32"/>
          <w:szCs w:val="32"/>
          <w:lang w:eastAsia="zh-CN"/>
        </w:rPr>
        <w:t>垫江县经济和信息化委员会</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firstLine="619"/>
        <w:jc w:val="both"/>
        <w:textAlignment w:val="auto"/>
        <w:rPr>
          <w:rFonts w:hint="default" w:ascii="Times New Roman" w:hAnsi="Times New Roman" w:eastAsia="仿宋" w:cs="Times New Roman"/>
          <w:spacing w:val="19"/>
          <w:sz w:val="30"/>
          <w:szCs w:val="30"/>
        </w:rPr>
      </w:pPr>
      <w:r>
        <w:rPr>
          <w:rFonts w:hint="default" w:ascii="Times New Roman" w:hAnsi="Times New Roman" w:eastAsia="仿宋" w:cs="Times New Roman"/>
          <w:spacing w:val="19"/>
          <w:sz w:val="30"/>
          <w:szCs w:val="30"/>
          <w:lang w:val="en-US" w:eastAsia="zh-CN"/>
        </w:rPr>
        <w:t xml:space="preserve">                         </w:t>
      </w:r>
      <w:r>
        <w:rPr>
          <w:rFonts w:hint="default" w:ascii="Times New Roman" w:hAnsi="Times New Roman" w:eastAsia="方正仿宋_GBK" w:cs="Times New Roman"/>
          <w:sz w:val="32"/>
          <w:szCs w:val="32"/>
        </w:rPr>
        <w:t>2024</w:t>
      </w:r>
      <w:r>
        <w:rPr>
          <w:rFonts w:hint="default" w:ascii="Times New Roman" w:hAnsi="Times New Roman" w:eastAsia="仿宋" w:cs="Times New Roman"/>
          <w:spacing w:val="19"/>
          <w:sz w:val="30"/>
          <w:szCs w:val="30"/>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仿宋" w:cs="Times New Roman"/>
          <w:spacing w:val="19"/>
          <w:sz w:val="30"/>
          <w:szCs w:val="30"/>
        </w:rPr>
        <w:t>月</w:t>
      </w:r>
      <w:r>
        <w:rPr>
          <w:rFonts w:hint="default" w:ascii="Times New Roman" w:hAnsi="Times New Roman" w:eastAsia="方正仿宋_GBK" w:cs="Times New Roman"/>
          <w:sz w:val="32"/>
          <w:szCs w:val="32"/>
          <w:lang w:val="en-US" w:eastAsia="zh-CN"/>
        </w:rPr>
        <w:t>25</w:t>
      </w:r>
      <w:r>
        <w:rPr>
          <w:rFonts w:hint="default" w:ascii="Times New Roman" w:hAnsi="Times New Roman" w:eastAsia="仿宋" w:cs="Times New Roman"/>
          <w:spacing w:val="19"/>
          <w:sz w:val="30"/>
          <w:szCs w:val="30"/>
        </w:rPr>
        <w:t>日</w:t>
      </w:r>
    </w:p>
    <w:p>
      <w:pPr>
        <w:keepNext w:val="0"/>
        <w:keepLines w:val="0"/>
        <w:pageBreakBefore w:val="0"/>
        <w:widowControl/>
        <w:kinsoku/>
        <w:wordWrap/>
        <w:overflowPunct/>
        <w:topLinePunct w:val="0"/>
        <w:autoSpaceDE w:val="0"/>
        <w:autoSpaceDN w:val="0"/>
        <w:bidi w:val="0"/>
        <w:adjustRightInd w:val="0"/>
        <w:snapToGrid w:val="0"/>
        <w:spacing w:line="594" w:lineRule="exact"/>
        <w:ind w:right="106"/>
        <w:jc w:val="both"/>
        <w:textAlignment w:val="auto"/>
        <w:rPr>
          <w:rFonts w:hint="default" w:ascii="Times New Roman" w:hAnsi="Times New Roman" w:eastAsia="方正仿宋_GBK" w:cs="Times New Roman"/>
          <w:spacing w:val="19"/>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line="594" w:lineRule="exact"/>
        <w:ind w:right="106" w:firstLine="619"/>
        <w:jc w:val="both"/>
        <w:textAlignment w:val="auto"/>
        <w:rPr>
          <w:rFonts w:hint="default" w:ascii="Times New Roman" w:hAnsi="Times New Roman" w:eastAsia="方正仿宋_GBK" w:cs="Times New Roman"/>
          <w:spacing w:val="19"/>
          <w:sz w:val="32"/>
          <w:szCs w:val="32"/>
        </w:rPr>
      </w:pPr>
      <w:r>
        <w:rPr>
          <w:rFonts w:hint="default" w:ascii="Times New Roman" w:hAnsi="Times New Roman" w:eastAsia="方正仿宋_GBK" w:cs="Times New Roman"/>
          <w:spacing w:val="19"/>
          <w:sz w:val="32"/>
          <w:szCs w:val="32"/>
          <w:lang w:eastAsia="zh-CN"/>
        </w:rPr>
        <w:t>（</w:t>
      </w:r>
      <w:r>
        <w:rPr>
          <w:rFonts w:hint="default" w:ascii="Times New Roman" w:hAnsi="Times New Roman" w:eastAsia="方正仿宋_GBK" w:cs="Times New Roman"/>
          <w:spacing w:val="19"/>
          <w:sz w:val="32"/>
          <w:szCs w:val="32"/>
          <w:lang w:val="en-US" w:eastAsia="zh-CN"/>
        </w:rPr>
        <w:t>联系人：余洪武，电话</w:t>
      </w:r>
      <w:r>
        <w:rPr>
          <w:rFonts w:hint="eastAsia" w:eastAsia="方正仿宋_GBK" w:cs="Times New Roman"/>
          <w:spacing w:val="19"/>
          <w:sz w:val="32"/>
          <w:szCs w:val="32"/>
          <w:lang w:val="en-US" w:eastAsia="zh-CN"/>
        </w:rPr>
        <w:t>：</w:t>
      </w:r>
      <w:r>
        <w:rPr>
          <w:rFonts w:hint="default" w:ascii="Times New Roman" w:hAnsi="Times New Roman" w:eastAsia="方正仿宋_GBK" w:cs="Times New Roman"/>
          <w:spacing w:val="19"/>
          <w:sz w:val="32"/>
          <w:szCs w:val="32"/>
          <w:lang w:val="en-US" w:eastAsia="zh-CN"/>
        </w:rPr>
        <w:t>18225169627</w:t>
      </w:r>
      <w:r>
        <w:rPr>
          <w:rFonts w:hint="default" w:ascii="Times New Roman" w:hAnsi="Times New Roman" w:eastAsia="方正仿宋_GBK" w:cs="Times New Roman"/>
          <w:spacing w:val="19"/>
          <w:sz w:val="32"/>
          <w:szCs w:val="32"/>
          <w:lang w:eastAsia="zh-CN"/>
        </w:rPr>
        <w:t>）</w:t>
      </w:r>
    </w:p>
    <w:p>
      <w:pPr>
        <w:keepNext w:val="0"/>
        <w:keepLines w:val="0"/>
        <w:pageBreakBefore w:val="0"/>
        <w:widowControl/>
        <w:wordWrap/>
        <w:overflowPunct/>
        <w:topLinePunct w:val="0"/>
        <w:autoSpaceDE w:val="0"/>
        <w:autoSpaceDN w:val="0"/>
        <w:bidi w:val="0"/>
        <w:adjustRightInd w:val="0"/>
        <w:snapToGrid w:val="0"/>
        <w:spacing w:line="594" w:lineRule="exact"/>
        <w:ind w:right="106"/>
        <w:jc w:val="both"/>
        <w:rPr>
          <w:rFonts w:hint="default" w:ascii="Times New Roman" w:hAnsi="Times New Roman" w:eastAsia="仿宋" w:cs="Times New Roman"/>
          <w:spacing w:val="19"/>
          <w:sz w:val="30"/>
          <w:szCs w:val="30"/>
        </w:rPr>
      </w:pPr>
    </w:p>
    <w:p>
      <w:pPr>
        <w:keepNext w:val="0"/>
        <w:keepLines w:val="0"/>
        <w:pageBreakBefore w:val="0"/>
        <w:widowControl/>
        <w:wordWrap/>
        <w:overflowPunct/>
        <w:topLinePunct w:val="0"/>
        <w:autoSpaceDE w:val="0"/>
        <w:autoSpaceDN w:val="0"/>
        <w:bidi w:val="0"/>
        <w:adjustRightInd w:val="0"/>
        <w:snapToGrid w:val="0"/>
        <w:spacing w:line="594" w:lineRule="exact"/>
        <w:ind w:right="106" w:firstLine="619"/>
        <w:jc w:val="both"/>
        <w:rPr>
          <w:rFonts w:hint="default" w:ascii="Times New Roman" w:hAnsi="Times New Roman" w:eastAsia="仿宋" w:cs="Times New Roman"/>
          <w:spacing w:val="19"/>
          <w:sz w:val="30"/>
          <w:szCs w:val="30"/>
        </w:rPr>
      </w:pPr>
    </w:p>
    <w:p>
      <w:pPr>
        <w:keepNext w:val="0"/>
        <w:keepLines w:val="0"/>
        <w:pageBreakBefore w:val="0"/>
        <w:widowControl/>
        <w:wordWrap/>
        <w:overflowPunct/>
        <w:topLinePunct w:val="0"/>
        <w:autoSpaceDE w:val="0"/>
        <w:autoSpaceDN w:val="0"/>
        <w:bidi w:val="0"/>
        <w:adjustRightInd w:val="0"/>
        <w:snapToGrid w:val="0"/>
        <w:spacing w:line="594" w:lineRule="exact"/>
        <w:ind w:right="106" w:firstLine="619"/>
        <w:jc w:val="both"/>
        <w:rPr>
          <w:rFonts w:hint="default" w:ascii="Times New Roman" w:hAnsi="Times New Roman" w:eastAsia="仿宋" w:cs="Times New Roman"/>
          <w:spacing w:val="19"/>
          <w:sz w:val="30"/>
          <w:szCs w:val="30"/>
        </w:rPr>
      </w:pPr>
    </w:p>
    <w:p>
      <w:pPr>
        <w:keepNext w:val="0"/>
        <w:keepLines w:val="0"/>
        <w:pageBreakBefore w:val="0"/>
        <w:widowControl/>
        <w:wordWrap/>
        <w:overflowPunct/>
        <w:topLinePunct w:val="0"/>
        <w:autoSpaceDE w:val="0"/>
        <w:autoSpaceDN w:val="0"/>
        <w:bidi w:val="0"/>
        <w:adjustRightInd w:val="0"/>
        <w:snapToGrid w:val="0"/>
        <w:spacing w:line="594" w:lineRule="exact"/>
        <w:ind w:right="106" w:firstLine="619"/>
        <w:jc w:val="both"/>
        <w:rPr>
          <w:rFonts w:hint="default" w:ascii="Times New Roman" w:hAnsi="Times New Roman" w:eastAsia="仿宋" w:cs="Times New Roman"/>
          <w:spacing w:val="19"/>
          <w:sz w:val="30"/>
          <w:szCs w:val="30"/>
        </w:rPr>
      </w:pPr>
    </w:p>
    <w:p>
      <w:pPr>
        <w:keepNext w:val="0"/>
        <w:keepLines w:val="0"/>
        <w:pageBreakBefore w:val="0"/>
        <w:widowControl/>
        <w:wordWrap/>
        <w:overflowPunct/>
        <w:topLinePunct w:val="0"/>
        <w:autoSpaceDE w:val="0"/>
        <w:autoSpaceDN w:val="0"/>
        <w:bidi w:val="0"/>
        <w:adjustRightInd w:val="0"/>
        <w:snapToGrid w:val="0"/>
        <w:spacing w:line="594" w:lineRule="exact"/>
        <w:ind w:right="106" w:firstLine="619"/>
        <w:jc w:val="both"/>
        <w:rPr>
          <w:rFonts w:hint="default" w:ascii="Times New Roman" w:hAnsi="Times New Roman" w:eastAsia="仿宋" w:cs="Times New Roman"/>
          <w:spacing w:val="19"/>
          <w:sz w:val="30"/>
          <w:szCs w:val="30"/>
        </w:rPr>
      </w:pPr>
    </w:p>
    <w:p>
      <w:pPr>
        <w:keepNext w:val="0"/>
        <w:keepLines w:val="0"/>
        <w:pageBreakBefore w:val="0"/>
        <w:widowControl/>
        <w:wordWrap/>
        <w:overflowPunct/>
        <w:topLinePunct w:val="0"/>
        <w:autoSpaceDE w:val="0"/>
        <w:autoSpaceDN w:val="0"/>
        <w:bidi w:val="0"/>
        <w:adjustRightInd w:val="0"/>
        <w:snapToGrid w:val="0"/>
        <w:spacing w:line="594" w:lineRule="exact"/>
        <w:ind w:right="106" w:firstLine="619"/>
        <w:jc w:val="both"/>
        <w:rPr>
          <w:rFonts w:hint="default" w:ascii="Times New Roman" w:hAnsi="Times New Roman" w:eastAsia="仿宋" w:cs="Times New Roman"/>
          <w:spacing w:val="19"/>
          <w:sz w:val="30"/>
          <w:szCs w:val="30"/>
        </w:rPr>
      </w:pPr>
    </w:p>
    <w:p>
      <w:pPr>
        <w:keepNext w:val="0"/>
        <w:keepLines w:val="0"/>
        <w:pageBreakBefore w:val="0"/>
        <w:widowControl/>
        <w:wordWrap/>
        <w:overflowPunct/>
        <w:topLinePunct w:val="0"/>
        <w:autoSpaceDE w:val="0"/>
        <w:autoSpaceDN w:val="0"/>
        <w:bidi w:val="0"/>
        <w:adjustRightInd w:val="0"/>
        <w:snapToGrid w:val="0"/>
        <w:spacing w:line="594" w:lineRule="exact"/>
        <w:ind w:right="106" w:firstLine="619"/>
        <w:jc w:val="both"/>
        <w:rPr>
          <w:rFonts w:hint="default" w:ascii="Times New Roman" w:hAnsi="Times New Roman" w:eastAsia="仿宋" w:cs="Times New Roman"/>
          <w:spacing w:val="19"/>
          <w:sz w:val="30"/>
          <w:szCs w:val="30"/>
        </w:rPr>
      </w:pPr>
    </w:p>
    <w:p>
      <w:pPr>
        <w:keepNext w:val="0"/>
        <w:keepLines w:val="0"/>
        <w:pageBreakBefore w:val="0"/>
        <w:widowControl/>
        <w:wordWrap/>
        <w:overflowPunct/>
        <w:topLinePunct w:val="0"/>
        <w:autoSpaceDE w:val="0"/>
        <w:autoSpaceDN w:val="0"/>
        <w:bidi w:val="0"/>
        <w:adjustRightInd w:val="0"/>
        <w:snapToGrid w:val="0"/>
        <w:spacing w:line="594" w:lineRule="exact"/>
        <w:ind w:right="106" w:firstLine="619"/>
        <w:jc w:val="both"/>
        <w:rPr>
          <w:rFonts w:hint="default" w:ascii="Times New Roman" w:hAnsi="Times New Roman" w:eastAsia="仿宋" w:cs="Times New Roman"/>
          <w:spacing w:val="19"/>
          <w:sz w:val="30"/>
          <w:szCs w:val="30"/>
        </w:rPr>
      </w:pPr>
    </w:p>
    <w:p>
      <w:pPr>
        <w:keepNext w:val="0"/>
        <w:keepLines w:val="0"/>
        <w:pageBreakBefore w:val="0"/>
        <w:widowControl/>
        <w:wordWrap/>
        <w:overflowPunct/>
        <w:topLinePunct w:val="0"/>
        <w:autoSpaceDE w:val="0"/>
        <w:autoSpaceDN w:val="0"/>
        <w:bidi w:val="0"/>
        <w:adjustRightInd w:val="0"/>
        <w:snapToGrid w:val="0"/>
        <w:spacing w:line="594" w:lineRule="exact"/>
        <w:ind w:right="106" w:firstLine="619"/>
        <w:jc w:val="both"/>
        <w:rPr>
          <w:rFonts w:hint="default" w:ascii="Times New Roman" w:hAnsi="Times New Roman" w:eastAsia="仿宋" w:cs="Times New Roman"/>
          <w:spacing w:val="19"/>
          <w:sz w:val="30"/>
          <w:szCs w:val="30"/>
        </w:rPr>
      </w:pPr>
    </w:p>
    <w:p>
      <w:pPr>
        <w:keepNext w:val="0"/>
        <w:keepLines w:val="0"/>
        <w:pageBreakBefore w:val="0"/>
        <w:widowControl/>
        <w:wordWrap/>
        <w:overflowPunct/>
        <w:topLinePunct w:val="0"/>
        <w:autoSpaceDE w:val="0"/>
        <w:autoSpaceDN w:val="0"/>
        <w:bidi w:val="0"/>
        <w:adjustRightInd w:val="0"/>
        <w:snapToGrid w:val="0"/>
        <w:spacing w:line="594" w:lineRule="exact"/>
        <w:ind w:right="106" w:firstLine="619"/>
        <w:jc w:val="both"/>
        <w:rPr>
          <w:rFonts w:hint="default" w:ascii="Times New Roman" w:hAnsi="Times New Roman" w:eastAsia="仿宋" w:cs="Times New Roman"/>
          <w:spacing w:val="19"/>
          <w:sz w:val="30"/>
          <w:szCs w:val="30"/>
        </w:rPr>
      </w:pP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3"/>
        <w:rPr>
          <w:rFonts w:hint="default"/>
        </w:rPr>
      </w:pPr>
    </w:p>
    <w:p>
      <w:pPr>
        <w:pStyle w:val="27"/>
        <w:keepNext w:val="0"/>
        <w:keepLines w:val="0"/>
        <w:pageBreakBefore w:val="0"/>
        <w:kinsoku/>
        <w:overflowPunct/>
        <w:topLinePunct w:val="0"/>
        <w:bidi w:val="0"/>
        <w:spacing w:line="594" w:lineRule="exact"/>
        <w:textAlignment w:val="auto"/>
        <w:rPr>
          <w:rFonts w:hint="default" w:ascii="Times New Roman" w:hAnsi="Times New Roman" w:cs="Times New Roman"/>
          <w:sz w:val="28"/>
          <w:szCs w:val="28"/>
          <w:lang w:val="en-US" w:eastAsia="zh-CN"/>
        </w:rPr>
      </w:pPr>
    </w:p>
    <w:p>
      <w:pPr>
        <w:pStyle w:val="27"/>
        <w:keepNext w:val="0"/>
        <w:keepLines w:val="0"/>
        <w:pageBreakBefore w:val="0"/>
        <w:kinsoku/>
        <w:overflowPunct/>
        <w:topLinePunct w:val="0"/>
        <w:bidi w:val="0"/>
        <w:spacing w:line="594" w:lineRule="exact"/>
        <w:textAlignment w:val="auto"/>
        <w:rPr>
          <w:rFonts w:hint="default" w:ascii="Times New Roman" w:hAnsi="Times New Roman" w:cs="Times New Roman"/>
          <w:sz w:val="28"/>
          <w:szCs w:val="28"/>
          <w:lang w:val="en-US" w:eastAsia="zh-CN"/>
        </w:rPr>
      </w:pPr>
    </w:p>
    <w:p>
      <w:pPr>
        <w:pStyle w:val="27"/>
        <w:keepNext w:val="0"/>
        <w:keepLines w:val="0"/>
        <w:pageBreakBefore w:val="0"/>
        <w:kinsoku/>
        <w:overflowPunct/>
        <w:topLinePunct w:val="0"/>
        <w:bidi w:val="0"/>
        <w:spacing w:line="594" w:lineRule="exact"/>
        <w:textAlignment w:val="auto"/>
        <w:rPr>
          <w:rFonts w:hint="default" w:ascii="Times New Roman" w:hAnsi="Times New Roman" w:cs="Times New Roman"/>
          <w:sz w:val="28"/>
          <w:szCs w:val="28"/>
          <w:lang w:val="en-US" w:eastAsia="zh-CN"/>
        </w:rPr>
      </w:pPr>
    </w:p>
    <w:p>
      <w:pPr>
        <w:pStyle w:val="27"/>
        <w:keepNext w:val="0"/>
        <w:keepLines w:val="0"/>
        <w:pageBreakBefore w:val="0"/>
        <w:kinsoku/>
        <w:overflowPunct/>
        <w:topLinePunct w:val="0"/>
        <w:bidi w:val="0"/>
        <w:spacing w:line="594" w:lineRule="exact"/>
        <w:textAlignment w:val="auto"/>
        <w:rPr>
          <w:rFonts w:hint="default" w:ascii="Times New Roman" w:hAnsi="Times New Roman" w:cs="Times New Roman"/>
          <w:sz w:val="28"/>
          <w:szCs w:val="28"/>
          <w:lang w:val="en-US" w:eastAsia="zh-CN"/>
        </w:rPr>
      </w:pPr>
    </w:p>
    <w:p>
      <w:pPr>
        <w:pStyle w:val="27"/>
        <w:keepNext w:val="0"/>
        <w:keepLines w:val="0"/>
        <w:pageBreakBefore w:val="0"/>
        <w:kinsoku/>
        <w:overflowPunct/>
        <w:topLinePunct w:val="0"/>
        <w:bidi w:val="0"/>
        <w:spacing w:line="594" w:lineRule="exact"/>
        <w:textAlignment w:val="auto"/>
        <w:rPr>
          <w:rFonts w:hint="default" w:ascii="Times New Roman" w:hAnsi="Times New Roman" w:cs="Times New Roman"/>
          <w:sz w:val="28"/>
          <w:szCs w:val="28"/>
          <w:lang w:val="en-US" w:eastAsia="zh-CN"/>
        </w:rPr>
      </w:pPr>
    </w:p>
    <w:p>
      <w:pPr>
        <w:pStyle w:val="27"/>
        <w:keepNext w:val="0"/>
        <w:keepLines w:val="0"/>
        <w:pageBreakBefore w:val="0"/>
        <w:kinsoku/>
        <w:overflowPunct/>
        <w:topLinePunct w:val="0"/>
        <w:bidi w:val="0"/>
        <w:spacing w:line="594" w:lineRule="exact"/>
        <w:textAlignment w:val="auto"/>
        <w:rPr>
          <w:rFonts w:hint="default" w:ascii="Times New Roman" w:hAnsi="Times New Roman" w:cs="Times New Roman"/>
          <w:sz w:val="28"/>
          <w:szCs w:val="28"/>
          <w:lang w:val="en-US" w:eastAsia="zh-CN"/>
        </w:rPr>
      </w:pPr>
    </w:p>
    <w:p>
      <w:pPr>
        <w:pStyle w:val="27"/>
        <w:keepNext w:val="0"/>
        <w:keepLines w:val="0"/>
        <w:pageBreakBefore w:val="0"/>
        <w:kinsoku/>
        <w:overflowPunct/>
        <w:topLinePunct w:val="0"/>
        <w:bidi w:val="0"/>
        <w:spacing w:line="594" w:lineRule="exact"/>
        <w:textAlignment w:val="auto"/>
        <w:rPr>
          <w:rFonts w:hint="default" w:ascii="Times New Roman" w:hAnsi="Times New Roman" w:cs="Times New Roman"/>
          <w:sz w:val="28"/>
          <w:szCs w:val="28"/>
          <w:lang w:val="en-US" w:eastAsia="zh-CN"/>
        </w:rPr>
      </w:pPr>
    </w:p>
    <w:p>
      <w:pPr>
        <w:pStyle w:val="27"/>
        <w:keepNext w:val="0"/>
        <w:keepLines w:val="0"/>
        <w:pageBreakBefore w:val="0"/>
        <w:kinsoku/>
        <w:overflowPunct/>
        <w:topLinePunct w:val="0"/>
        <w:bidi w:val="0"/>
        <w:spacing w:line="594" w:lineRule="exact"/>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57150</wp:posOffset>
                </wp:positionV>
                <wp:extent cx="5600700" cy="0"/>
                <wp:effectExtent l="0" t="0" r="0" b="0"/>
                <wp:wrapNone/>
                <wp:docPr id="3" name="直线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75pt;margin-top:4.5pt;height:0pt;width:441pt;z-index:251662336;mso-width-relative:page;mso-height-relative:page;" filled="f" stroked="t" coordsize="21600,21600" o:gfxdata="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9QfRdEAAAAFAQAADwAAAAAAAAABACAAAAAiAAAAZHJz&#10;L2Rvd25yZXYueG1sUEsBAhQAFAAAAAgAh07iQCb7g7PSAQAAmwMAAA4AAAAAAAAAAQAgAAAAIAEA&#10;AGRycy9lMm9Eb2MueG1sUEsFBgAAAAAGAAYAWQEAAGQFAAAAAA==&#10;">
                <v:fill on="f" focussize="0,0"/>
                <v:stroke color="#000000" joinstyle="round"/>
                <v:imagedata o:title=""/>
                <o:lock v:ext="edit" aspectratio="f"/>
              </v:line>
            </w:pict>
          </mc:Fallback>
        </mc:AlternateConten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抄</w:t>
      </w:r>
      <w:r>
        <w:rPr>
          <w:rFonts w:hint="default" w:ascii="Times New Roman" w:hAnsi="Times New Roman" w:cs="Times New Roman"/>
          <w:sz w:val="28"/>
          <w:szCs w:val="28"/>
          <w:lang w:val="en-US" w:eastAsia="zh-CN"/>
        </w:rPr>
        <w:t>送</w:t>
      </w:r>
      <w:r>
        <w:rPr>
          <w:rFonts w:hint="default" w:ascii="Times New Roman" w:hAnsi="Times New Roman" w:cs="Times New Roman"/>
          <w:sz w:val="28"/>
          <w:szCs w:val="28"/>
        </w:rPr>
        <w:t>：</w:t>
      </w:r>
      <w:r>
        <w:rPr>
          <w:rFonts w:hint="default" w:ascii="Times New Roman" w:hAnsi="Times New Roman" w:eastAsia="方正仿宋_GBK" w:cs="Times New Roman"/>
          <w:color w:val="auto"/>
          <w:kern w:val="2"/>
          <w:sz w:val="28"/>
          <w:szCs w:val="28"/>
          <w:lang w:val="en-US" w:eastAsia="zh-CN" w:bidi="ar-SA"/>
        </w:rPr>
        <w:t>县市场监管局</w:t>
      </w:r>
    </w:p>
    <w:p>
      <w:pPr>
        <w:keepNext w:val="0"/>
        <w:keepLines w:val="0"/>
        <w:pageBreakBefore w:val="0"/>
        <w:kinsoku/>
        <w:overflowPunct/>
        <w:topLinePunct w:val="0"/>
        <w:bidi w:val="0"/>
        <w:adjustRightInd w:val="0"/>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76835</wp:posOffset>
                </wp:positionV>
                <wp:extent cx="5621655" cy="0"/>
                <wp:effectExtent l="0" t="0" r="0" b="0"/>
                <wp:wrapNone/>
                <wp:docPr id="1" name="直线 11"/>
                <wp:cNvGraphicFramePr/>
                <a:graphic xmlns:a="http://schemas.openxmlformats.org/drawingml/2006/main">
                  <a:graphicData uri="http://schemas.microsoft.com/office/word/2010/wordprocessingShape">
                    <wps:wsp>
                      <wps:cNvCnPr/>
                      <wps:spPr>
                        <a:xfrm>
                          <a:off x="0" y="0"/>
                          <a:ext cx="56216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75pt;margin-top:6.05pt;height:0pt;width:442.65pt;z-index:251660288;mso-width-relative:page;mso-height-relative:page;" filled="f" stroked="t" coordsize="21600,21600" o:gfxdata="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a942f0wAAAAcBAAAPAAAAAAAAAAEAIAAAACIAAABkcnMvZG93&#10;bnJldi54bWxQSwECFAAUAAAACACHTuJAAsys4cwBAACOAwAADgAAAAAAAAABACAAAAAiAQAAZHJz&#10;L2Uyb0RvYy54bWxQSwUGAAAAAAYABgBZAQAAY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垫江县经济和信息化委员会办公室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28"/>
          <w:szCs w:val="28"/>
        </w:rPr>
        <w:t>日印发</w:t>
      </w:r>
    </w:p>
    <w:p>
      <w:pPr>
        <w:keepNext w:val="0"/>
        <w:keepLines w:val="0"/>
        <w:pageBreakBefore w:val="0"/>
        <w:kinsoku/>
        <w:overflowPunct/>
        <w:topLinePunct w:val="0"/>
        <w:bidi w:val="0"/>
        <w:spacing w:line="594"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92075</wp:posOffset>
                </wp:positionV>
                <wp:extent cx="5619750" cy="0"/>
                <wp:effectExtent l="0" t="0" r="0" b="0"/>
                <wp:wrapNone/>
                <wp:docPr id="2" name="直线 12"/>
                <wp:cNvGraphicFramePr/>
                <a:graphic xmlns:a="http://schemas.openxmlformats.org/drawingml/2006/main">
                  <a:graphicData uri="http://schemas.microsoft.com/office/word/2010/wordprocessingShape">
                    <wps:wsp>
                      <wps:cNvCnPr/>
                      <wps:spPr>
                        <a:xfrm>
                          <a:off x="0" y="0"/>
                          <a:ext cx="5619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0.75pt;margin-top:7.25pt;height:0pt;width:442.5pt;z-index:251661312;mso-width-relative:page;mso-height-relative:page;" filled="f" stroked="t" coordsize="21600,21600" o:gfxdata="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3fbV1AAAAAgBAAAPAAAAAAAAAAEAIAAAACIAAABkcnMv&#10;ZG93bnJldi54bWxQSwECFAAUAAAACACHTuJA4+e94s4BAACOAwAADgAAAAAAAAABACAAAAAjAQAA&#10;ZHJzL2Uyb0RvYy54bWxQSwUGAAAAAAYABgBZAQAAYwUAAAAA&#10;">
                <v:fill on="f" focussize="0,0"/>
                <v:stroke color="#000000" joinstyle="round"/>
                <v:imagedata o:title=""/>
                <o:lock v:ext="edit" aspectratio="f"/>
              </v:line>
            </w:pict>
          </mc:Fallback>
        </mc:AlternateContent>
      </w:r>
    </w:p>
    <w:sectPr>
      <w:footerReference r:id="rId3" w:type="default"/>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Nplm7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jQ0MmYwZjc0MGFkNDIwN2QwMWNjODhlOGI0MjgifQ=="/>
  </w:docVars>
  <w:rsids>
    <w:rsidRoot w:val="004E2432"/>
    <w:rsid w:val="00035F3D"/>
    <w:rsid w:val="0006640B"/>
    <w:rsid w:val="000825B2"/>
    <w:rsid w:val="0008630A"/>
    <w:rsid w:val="000D28AF"/>
    <w:rsid w:val="000E308D"/>
    <w:rsid w:val="00145C5C"/>
    <w:rsid w:val="00162093"/>
    <w:rsid w:val="0018455B"/>
    <w:rsid w:val="001941A2"/>
    <w:rsid w:val="001C0940"/>
    <w:rsid w:val="001C0E00"/>
    <w:rsid w:val="001C4563"/>
    <w:rsid w:val="001D6255"/>
    <w:rsid w:val="001E2FD2"/>
    <w:rsid w:val="00200487"/>
    <w:rsid w:val="002456CF"/>
    <w:rsid w:val="00265A02"/>
    <w:rsid w:val="00274656"/>
    <w:rsid w:val="00280997"/>
    <w:rsid w:val="002A3A11"/>
    <w:rsid w:val="002B2B89"/>
    <w:rsid w:val="002B699F"/>
    <w:rsid w:val="002B7E74"/>
    <w:rsid w:val="002D405D"/>
    <w:rsid w:val="002D5C13"/>
    <w:rsid w:val="002E1FC7"/>
    <w:rsid w:val="00303CFE"/>
    <w:rsid w:val="003270C8"/>
    <w:rsid w:val="003378F6"/>
    <w:rsid w:val="003770F8"/>
    <w:rsid w:val="00382163"/>
    <w:rsid w:val="003A16BF"/>
    <w:rsid w:val="0043361A"/>
    <w:rsid w:val="004526AA"/>
    <w:rsid w:val="00476756"/>
    <w:rsid w:val="0048472A"/>
    <w:rsid w:val="00497057"/>
    <w:rsid w:val="004C56D8"/>
    <w:rsid w:val="004E2432"/>
    <w:rsid w:val="00556F44"/>
    <w:rsid w:val="005641AD"/>
    <w:rsid w:val="005655C0"/>
    <w:rsid w:val="00574527"/>
    <w:rsid w:val="0058304F"/>
    <w:rsid w:val="005B37DC"/>
    <w:rsid w:val="005C22DA"/>
    <w:rsid w:val="005E674B"/>
    <w:rsid w:val="005F446F"/>
    <w:rsid w:val="0060314A"/>
    <w:rsid w:val="006153B4"/>
    <w:rsid w:val="00621CAC"/>
    <w:rsid w:val="00637F7D"/>
    <w:rsid w:val="006615DE"/>
    <w:rsid w:val="00663328"/>
    <w:rsid w:val="00690EA4"/>
    <w:rsid w:val="006921C3"/>
    <w:rsid w:val="00693DC8"/>
    <w:rsid w:val="0069685A"/>
    <w:rsid w:val="00703629"/>
    <w:rsid w:val="00721E38"/>
    <w:rsid w:val="00741BFB"/>
    <w:rsid w:val="0079206D"/>
    <w:rsid w:val="007E7697"/>
    <w:rsid w:val="007F3C7D"/>
    <w:rsid w:val="008071EF"/>
    <w:rsid w:val="00807E7D"/>
    <w:rsid w:val="00823D0D"/>
    <w:rsid w:val="00864752"/>
    <w:rsid w:val="00867C5D"/>
    <w:rsid w:val="008C43CE"/>
    <w:rsid w:val="008C59DC"/>
    <w:rsid w:val="008E62E6"/>
    <w:rsid w:val="00910EAC"/>
    <w:rsid w:val="009170CC"/>
    <w:rsid w:val="00982C5D"/>
    <w:rsid w:val="009B1A7F"/>
    <w:rsid w:val="009B63D3"/>
    <w:rsid w:val="009C49D6"/>
    <w:rsid w:val="009F14BA"/>
    <w:rsid w:val="009F75B1"/>
    <w:rsid w:val="00A00698"/>
    <w:rsid w:val="00A10CAF"/>
    <w:rsid w:val="00A11E09"/>
    <w:rsid w:val="00A67A37"/>
    <w:rsid w:val="00A71B09"/>
    <w:rsid w:val="00A97F1A"/>
    <w:rsid w:val="00AB552F"/>
    <w:rsid w:val="00AB7E8F"/>
    <w:rsid w:val="00AD35D6"/>
    <w:rsid w:val="00AD71EF"/>
    <w:rsid w:val="00AE0064"/>
    <w:rsid w:val="00B43AF8"/>
    <w:rsid w:val="00B5326E"/>
    <w:rsid w:val="00B532EA"/>
    <w:rsid w:val="00B5540C"/>
    <w:rsid w:val="00B712AD"/>
    <w:rsid w:val="00BA0672"/>
    <w:rsid w:val="00C16473"/>
    <w:rsid w:val="00C4137D"/>
    <w:rsid w:val="00C76328"/>
    <w:rsid w:val="00CA20E5"/>
    <w:rsid w:val="00CB73E8"/>
    <w:rsid w:val="00CD26F4"/>
    <w:rsid w:val="00CE425A"/>
    <w:rsid w:val="00CF3144"/>
    <w:rsid w:val="00CF6DBF"/>
    <w:rsid w:val="00D032AF"/>
    <w:rsid w:val="00D255AF"/>
    <w:rsid w:val="00D25836"/>
    <w:rsid w:val="00D337F2"/>
    <w:rsid w:val="00D42114"/>
    <w:rsid w:val="00D74F29"/>
    <w:rsid w:val="00D86295"/>
    <w:rsid w:val="00DD4826"/>
    <w:rsid w:val="00E009DD"/>
    <w:rsid w:val="00E12900"/>
    <w:rsid w:val="00E151DF"/>
    <w:rsid w:val="00E26ADD"/>
    <w:rsid w:val="00E52733"/>
    <w:rsid w:val="00E749B0"/>
    <w:rsid w:val="00E95AF0"/>
    <w:rsid w:val="00EA1FCA"/>
    <w:rsid w:val="00EC040A"/>
    <w:rsid w:val="00F303C7"/>
    <w:rsid w:val="00F419A8"/>
    <w:rsid w:val="00F70942"/>
    <w:rsid w:val="00FA5902"/>
    <w:rsid w:val="00FB0EDA"/>
    <w:rsid w:val="00FB6FA8"/>
    <w:rsid w:val="00FC1E4C"/>
    <w:rsid w:val="00FC24C1"/>
    <w:rsid w:val="00FC621E"/>
    <w:rsid w:val="00FE0A04"/>
    <w:rsid w:val="00FF4B84"/>
    <w:rsid w:val="029542D4"/>
    <w:rsid w:val="040D3D3B"/>
    <w:rsid w:val="09292272"/>
    <w:rsid w:val="0AEF1E66"/>
    <w:rsid w:val="0D767B5C"/>
    <w:rsid w:val="0DE65191"/>
    <w:rsid w:val="0E964224"/>
    <w:rsid w:val="0EA94A88"/>
    <w:rsid w:val="0F3B383E"/>
    <w:rsid w:val="0FA621FD"/>
    <w:rsid w:val="0FC97E68"/>
    <w:rsid w:val="10042EF8"/>
    <w:rsid w:val="113C7F55"/>
    <w:rsid w:val="115A2781"/>
    <w:rsid w:val="12EB404E"/>
    <w:rsid w:val="15745466"/>
    <w:rsid w:val="15CA17C5"/>
    <w:rsid w:val="1C6B22BA"/>
    <w:rsid w:val="1D385247"/>
    <w:rsid w:val="1E3F51A7"/>
    <w:rsid w:val="1F7D5060"/>
    <w:rsid w:val="20913846"/>
    <w:rsid w:val="24471854"/>
    <w:rsid w:val="24B5378B"/>
    <w:rsid w:val="25C11646"/>
    <w:rsid w:val="262863F4"/>
    <w:rsid w:val="263609EB"/>
    <w:rsid w:val="26697D7B"/>
    <w:rsid w:val="28BA1576"/>
    <w:rsid w:val="2B4855FA"/>
    <w:rsid w:val="2D5A54A3"/>
    <w:rsid w:val="30A532D8"/>
    <w:rsid w:val="33C775C3"/>
    <w:rsid w:val="33C80C68"/>
    <w:rsid w:val="340919AA"/>
    <w:rsid w:val="39677E9C"/>
    <w:rsid w:val="39A96585"/>
    <w:rsid w:val="39C10B8F"/>
    <w:rsid w:val="3E9C7A61"/>
    <w:rsid w:val="3FF724D4"/>
    <w:rsid w:val="40A34A4E"/>
    <w:rsid w:val="44F96112"/>
    <w:rsid w:val="459C4852"/>
    <w:rsid w:val="460762CC"/>
    <w:rsid w:val="465A0BB8"/>
    <w:rsid w:val="4778111F"/>
    <w:rsid w:val="488904DD"/>
    <w:rsid w:val="4C522EF6"/>
    <w:rsid w:val="4F203879"/>
    <w:rsid w:val="5221269E"/>
    <w:rsid w:val="546D1D66"/>
    <w:rsid w:val="548F5C86"/>
    <w:rsid w:val="5731016B"/>
    <w:rsid w:val="59381CB4"/>
    <w:rsid w:val="59D9743C"/>
    <w:rsid w:val="59E20F76"/>
    <w:rsid w:val="5ADE7429"/>
    <w:rsid w:val="5B2B4256"/>
    <w:rsid w:val="5C0D0F73"/>
    <w:rsid w:val="5C251693"/>
    <w:rsid w:val="5D296E7E"/>
    <w:rsid w:val="5DF202B7"/>
    <w:rsid w:val="5FED1A70"/>
    <w:rsid w:val="64CA326B"/>
    <w:rsid w:val="67F31005"/>
    <w:rsid w:val="6A6B5207"/>
    <w:rsid w:val="6AE4229C"/>
    <w:rsid w:val="6B070866"/>
    <w:rsid w:val="6B5503C3"/>
    <w:rsid w:val="7003749D"/>
    <w:rsid w:val="73CF782F"/>
    <w:rsid w:val="757E5B9F"/>
    <w:rsid w:val="76FB2D80"/>
    <w:rsid w:val="771433ED"/>
    <w:rsid w:val="77C378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szCs w:val="22"/>
    </w:rPr>
  </w:style>
  <w:style w:type="paragraph" w:styleId="3">
    <w:name w:val="Body Text"/>
    <w:basedOn w:val="1"/>
    <w:next w:val="1"/>
    <w:link w:val="23"/>
    <w:unhideWhenUsed/>
    <w:qFormat/>
    <w:uiPriority w:val="99"/>
    <w:pPr>
      <w:spacing w:after="120"/>
    </w:pPr>
  </w:style>
  <w:style w:type="paragraph" w:styleId="4">
    <w:name w:val="Normal Indent"/>
    <w:basedOn w:val="1"/>
    <w:next w:val="1"/>
    <w:unhideWhenUsed/>
    <w:qFormat/>
    <w:uiPriority w:val="99"/>
    <w:pPr>
      <w:ind w:firstLine="420" w:firstLineChars="200"/>
    </w:pPr>
    <w:rPr>
      <w:rFonts w:ascii="Calibri" w:hAnsi="Calibri" w:eastAsia="宋体"/>
      <w:sz w:val="21"/>
      <w:szCs w:val="24"/>
    </w:rPr>
  </w:style>
  <w:style w:type="paragraph" w:styleId="5">
    <w:name w:val="Body Text Indent"/>
    <w:basedOn w:val="1"/>
    <w:link w:val="19"/>
    <w:unhideWhenUsed/>
    <w:qFormat/>
    <w:uiPriority w:val="99"/>
    <w:pPr>
      <w:spacing w:after="120"/>
      <w:ind w:left="420" w:leftChars="200"/>
    </w:pPr>
  </w:style>
  <w:style w:type="paragraph" w:styleId="6">
    <w:name w:val="Date"/>
    <w:basedOn w:val="1"/>
    <w:next w:val="1"/>
    <w:link w:val="17"/>
    <w:unhideWhenUsed/>
    <w:qFormat/>
    <w:uiPriority w:val="99"/>
    <w:pPr>
      <w:ind w:left="100" w:leftChars="2500"/>
    </w:pPr>
  </w:style>
  <w:style w:type="paragraph" w:styleId="7">
    <w:name w:val="Balloon Text"/>
    <w:basedOn w:val="1"/>
    <w:link w:val="25"/>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jc w:val="left"/>
    </w:pPr>
    <w:rPr>
      <w:rFonts w:cs="Times New Roman"/>
      <w:kern w:val="0"/>
      <w:sz w:val="24"/>
    </w:rPr>
  </w:style>
  <w:style w:type="paragraph" w:styleId="11">
    <w:name w:val="Body Text First Indent 2"/>
    <w:basedOn w:val="5"/>
    <w:link w:val="20"/>
    <w:qFormat/>
    <w:uiPriority w:val="0"/>
    <w:pPr>
      <w:ind w:firstLine="420" w:firstLine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character" w:customStyle="1" w:styleId="17">
    <w:name w:val="日期 Char"/>
    <w:basedOn w:val="14"/>
    <w:link w:val="6"/>
    <w:semiHidden/>
    <w:qFormat/>
    <w:uiPriority w:val="99"/>
    <w:rPr>
      <w:rFonts w:ascii="Times New Roman" w:hAnsi="Times New Roman" w:eastAsia="宋体" w:cs="Times New Roman"/>
      <w:szCs w:val="24"/>
    </w:rPr>
  </w:style>
  <w:style w:type="paragraph" w:customStyle="1" w:styleId="18">
    <w:name w:val="20"/>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正文文本缩进 Char"/>
    <w:basedOn w:val="14"/>
    <w:link w:val="5"/>
    <w:semiHidden/>
    <w:qFormat/>
    <w:uiPriority w:val="99"/>
    <w:rPr>
      <w:rFonts w:ascii="Times New Roman" w:hAnsi="Times New Roman" w:eastAsia="宋体" w:cs="Times New Roman"/>
      <w:szCs w:val="24"/>
    </w:rPr>
  </w:style>
  <w:style w:type="character" w:customStyle="1" w:styleId="20">
    <w:name w:val="正文首行缩进 2 Char"/>
    <w:basedOn w:val="19"/>
    <w:link w:val="11"/>
    <w:qFormat/>
    <w:uiPriority w:val="0"/>
    <w:rPr>
      <w:rFonts w:ascii="Times New Roman" w:hAnsi="Times New Roman" w:eastAsia="宋体" w:cs="Times New Roman"/>
      <w:szCs w:val="24"/>
    </w:rPr>
  </w:style>
  <w:style w:type="paragraph" w:customStyle="1" w:styleId="21">
    <w:name w:val="Char"/>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22">
    <w:name w:val="List Paragraph"/>
    <w:basedOn w:val="1"/>
    <w:qFormat/>
    <w:uiPriority w:val="1"/>
    <w:pPr>
      <w:ind w:firstLine="420" w:firstLineChars="200"/>
    </w:pPr>
  </w:style>
  <w:style w:type="character" w:customStyle="1" w:styleId="23">
    <w:name w:val="正文文本 Char"/>
    <w:basedOn w:val="14"/>
    <w:link w:val="3"/>
    <w:qFormat/>
    <w:uiPriority w:val="99"/>
    <w:rPr>
      <w:rFonts w:ascii="Times New Roman" w:hAnsi="Times New Roman" w:eastAsia="宋体" w:cs="Times New Roman"/>
      <w:szCs w:val="24"/>
    </w:rPr>
  </w:style>
  <w:style w:type="paragraph" w:customStyle="1" w:styleId="24">
    <w:name w:val="标题 11"/>
    <w:basedOn w:val="1"/>
    <w:qFormat/>
    <w:uiPriority w:val="1"/>
    <w:pPr>
      <w:autoSpaceDE w:val="0"/>
      <w:autoSpaceDN w:val="0"/>
      <w:ind w:left="238"/>
      <w:jc w:val="left"/>
      <w:outlineLvl w:val="1"/>
    </w:pPr>
    <w:rPr>
      <w:rFonts w:ascii="宋体" w:hAnsi="宋体" w:cs="宋体"/>
      <w:kern w:val="0"/>
      <w:sz w:val="44"/>
      <w:szCs w:val="44"/>
      <w:lang w:eastAsia="en-US"/>
    </w:rPr>
  </w:style>
  <w:style w:type="character" w:customStyle="1" w:styleId="25">
    <w:name w:val="批注框文本 Char"/>
    <w:basedOn w:val="14"/>
    <w:link w:val="7"/>
    <w:semiHidden/>
    <w:qFormat/>
    <w:uiPriority w:val="99"/>
    <w:rPr>
      <w:rFonts w:ascii="Times New Roman" w:hAnsi="Times New Roman" w:eastAsia="宋体" w:cs="Times New Roman"/>
      <w:sz w:val="18"/>
      <w:szCs w:val="18"/>
    </w:rPr>
  </w:style>
  <w:style w:type="paragraph" w:customStyle="1" w:styleId="26">
    <w:name w:val="Char1"/>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27">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38635-B375-4EA5-9393-DF7E5457876F}">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1068</Words>
  <Characters>1092</Characters>
  <Lines>22</Lines>
  <Paragraphs>6</Paragraphs>
  <TotalTime>2</TotalTime>
  <ScaleCrop>false</ScaleCrop>
  <LinksUpToDate>false</LinksUpToDate>
  <CharactersWithSpaces>1140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2021-05-27T01:59:00Z</dcterms:created>
  <dc:creator>HP</dc:creator>
  <cp:lastModifiedBy>Administrator</cp:lastModifiedBy>
  <cp:lastPrinted>2024-10-25T04:00:00Z</cp:lastPrinted>
  <dcterms:modified xsi:type="dcterms:W3CDTF">2024-10-25T09:59:24Z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8D35375C6B4547A0B7BDDFB562B6D168_13</vt:lpwstr>
  </property>
</Properties>
</file>