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jc w:val="both"/>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lang w:val="en-US" w:eastAsia="zh-CN"/>
        </w:rPr>
        <w:t>重庆市</w:t>
      </w:r>
      <w:r>
        <w:rPr>
          <w:rFonts w:hint="eastAsia" w:ascii="方正黑体_GBK" w:hAnsi="方正黑体_GBK" w:eastAsia="方正黑体_GBK" w:cs="方正黑体_GBK"/>
          <w:sz w:val="44"/>
          <w:szCs w:val="44"/>
        </w:rPr>
        <w:t>垫江县经济和信息化委员会（本级）</w:t>
      </w:r>
    </w:p>
    <w:p>
      <w:pPr>
        <w:pStyle w:val="2"/>
        <w:keepNext w:val="0"/>
        <w:keepLines w:val="0"/>
        <w:widowControl/>
        <w:suppressLineNumbers w:val="0"/>
        <w:spacing w:before="0" w:beforeAutospacing="0" w:after="0" w:afterAutospacing="0"/>
        <w:ind w:left="0" w:firstLine="420"/>
        <w:jc w:val="center"/>
        <w:rPr>
          <w:rFonts w:hint="eastAsia" w:ascii="微软雅黑" w:hAnsi="微软雅黑" w:eastAsia="微软雅黑" w:cs="微软雅黑"/>
          <w:sz w:val="24"/>
          <w:szCs w:val="24"/>
        </w:rPr>
      </w:pPr>
      <w:r>
        <w:rPr>
          <w:rFonts w:hint="eastAsia" w:ascii="方正黑体_GBK" w:hAnsi="方正黑体_GBK" w:eastAsia="方正黑体_GBK" w:cs="方正黑体_GBK"/>
          <w:sz w:val="44"/>
          <w:szCs w:val="44"/>
        </w:rPr>
        <w:t>2021年度部门决算情况说明</w:t>
      </w:r>
    </w:p>
    <w:p>
      <w:pPr>
        <w:pStyle w:val="2"/>
        <w:keepNext w:val="0"/>
        <w:keepLines w:val="0"/>
        <w:widowControl/>
        <w:suppressLineNumbers w:val="0"/>
        <w:spacing w:before="0" w:beforeAutospacing="0" w:after="0" w:afterAutospacing="0"/>
        <w:ind w:left="0" w:firstLine="420"/>
        <w:jc w:val="left"/>
        <w:rPr>
          <w:rFonts w:ascii="微软雅黑" w:hAnsi="微软雅黑" w:eastAsia="微软雅黑" w:cs="微软雅黑"/>
          <w:sz w:val="24"/>
          <w:szCs w:val="24"/>
        </w:rPr>
      </w:pPr>
      <w:r>
        <w:rPr>
          <w:rFonts w:hint="eastAsia" w:ascii="微软雅黑" w:hAnsi="微软雅黑" w:eastAsia="微软雅黑" w:cs="微软雅黑"/>
          <w:sz w:val="24"/>
          <w:szCs w:val="24"/>
        </w:rPr>
        <w:t>一、部门基本情况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（一）职能职责。</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1、贯彻执行关于工业和信息化发展的法律、法规、规章和方针政策；2、根据本县国民经济和社会发展总体规 划，拟定工业、信息化和生产性服务业的发展专项规划和年度计划并组织实施；3、监测分析工业和信息产业经济运行态势，进行预警预测和信息引导；4、负责拟定年度工业调控目标并贯彻落实；负责电力、天然气、煤炭等重要能源的日常运行调度管理及行政执法，会同县发展改革委编制电力、天然气、煤炭年度平衡计划；5、承担液化天然 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6、负责全县油气管道保护工作；7、负责提出我县工业、信息化固定资产投资规模和方向；8、拟定全县工业技术进步和高新技术产业发展规划；9、宏观管理和指导各种经济成分的工业企业；10、负责全县汽车、摩托车、装备、原材料、电子信息、消费品等工业系统行业管理；11、贯彻执行有关中小企业、乡镇企业发展的法律、法规、规章和方针政策； 12、负责信息基础设施建设的规划、协调和管理，协调电信市场涉及社会公共利益的重大事宜；13、牵头承担军民融合发展、大数据应用发展方面的职责；负责拟订智能化相关规划，协调智能化发展中的重大问题；负责推进工业领域信息化发展，推进信息化和工业化融合、工业互联网、物联网、工业信息安全；负责全县软件和信息服务业产业发展和行业管理等职责；负责本县大数据智能化发展领导小组办公室相关职责。</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垫江县经济和信息化委员会（本级）内设机构 7 个， 分别为办公室、政策法规科、经济运行科、规划产业科、中小企业发展科、大数据运用发展管理科、综合执法科。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（三）单位构成。</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从预算单位构成看，纳入本部门 2021 年度决算编制的二级预算单位仅垫江县经济和信息化委员会（本级）。</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二、部门决算情况说明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（一）收入支出决算总体情况说明。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1. 总体情况。2021 年度收入总计 4,777.34 万元，支出总计 4,777.34 万元。收支较上年决算数减少 727.13 万元、下降 13.2%，主要原因是政府性基金财政拨款收入支出减少。</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2. 收入情况。2021 年度收入合计 4,271.50 万元，较上年决算数减少 948.56 万元，下降 18.2%，主要原因是应对新冠疫情政府性基金财政拨款收入减少。其中：财政拨款收入 4,271.50 万元，占 100.0%。此外，使用年初结转和结余 505.84 万元。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3. 支出情况。2021 年度支出合计 4,707.53 万元，较上年决算数减少 627.89 万元，下降 11.8%，主要原因是政府性基金财政拨款支出减少。其中：基本支出 613.94 万元， 占 13%；项目支出 4,093.59 万元，占 87.0%。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4. 结转结余情况。2021 年度年末结转和结余 69.81 万元，较上年决算数减少 99.23 万元，下降 58.7%，主要原因是本年使用上年结转结余。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（二）财政拨款收入支出决算总体情况说明。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年度财政拨款收、支总计 4,686.45 万元。与 2020</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年相比，财政拨款收、支总计各减少 264.59 万元，下降5.3%。主要原因是政府性基金收支减少。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（三）一般公共预算财政拨款收入支出决算情况说明。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1. 收入情况。2021 年度一般公共预算财政拨款收入4,271.50 万元，较上年决算数增加 785.72 万元，增长22.5%。主要原因是本年增加 2021 年支持先进制造业和现代服务业发展专项中央基建投资预算，增加中小微企业发展资金。较年初预算数增加 1,194.61 万元，增长 38.8%。主要原因是本年增加 2021 年支持先进制造业和现代服务业发展专项中央基建投资预算，增加中小微企业发展资金。此外，年初财政拨款结转和结余 414.96 万元。</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2. 支出情况。2021 年度一般公共预算财政拨款支出4,686.45 万元，较上年决算数增加 1,101.60 万元，增长30.7%。主要原因是本年增加 2021 年支持先进制造业和现代服务业发展专项中央基建投资预算，增加中小微企业发展资金。较年初预算数增加 1,609.56 万元，增长 52.3%。主要原因是本年增加 2021 年支持先进制造业和现代服务业发展专项中央基建投资预算，增加中小微企业发展资金</w:t>
      </w:r>
      <w:r>
        <w:rPr>
          <w:rFonts w:hint="eastAsia" w:ascii="微软雅黑" w:hAnsi="微软雅黑" w:eastAsia="微软雅黑" w:cs="微软雅黑"/>
          <w:sz w:val="24"/>
          <w:szCs w:val="24"/>
          <w:lang w:eastAsia="zh-CN"/>
        </w:rPr>
        <w:t>。</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3. 结转结余情况。2021 年度年末一般公共预算财政拨款结转和结余 0 万元，较上年决算数减少 78.16 万元，下降100.0%，主要原因是本年使用上年结转支付中小微发展资金。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4. 比较情况。本部门 2021 年度一般公共预算财政拨款支出主要用于以下几个方面：</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（1） 一般公共服务支出 568.30 万元，占 12.1%，较年初预算数增加 157.28 万元，增长 38.3%，主要原因是项目支出增加，如公共无线 Wifi 接入费用、高质量发展片区会议经费、等级保护测评、工业发展规划等项目增加。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（2） 教育支出 0.96 万元，占 0.0%，较年初预算数增加0 万元，增长 0.0%，与年初持平。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（3） 科学技术支出 48.万元，占 1.0%，较年初预算数增加 0 万元，增长 0.0%，与年初持平。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（4） 社会保障与就业支出 216.26 万元，占 4.6%，较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年初预算数增加 19.06 万元，增长 9.7%，主要原因是退休人员费用支出增加。</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（5） 卫生健康支出 11.29 万元，占 0.2%，较年初预算数减少 9.86 万元，下降 46.6%，主要原因是决算时调整医疗费科目导致减少。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（6）资源勘探信息等支出 3,816.08 万元，占 81.4%， 较年初预算数增加 1,432.03 万元，增长 60.1%，主要原因是增加 2021 年支持先进制造业和现代服务业发展专项中央投资资金以及中小微企业发展中央资金。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（7） 住房保障支出 24.06 万元，占 0.5%，较年初预算数增加 9.56 万元，增长 65.9%，主要原因是公积金缴费基数增加。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（8） 灾害防治及应急管理支出 1.50 万元，占 0.0%， 较年初预算数增加 1.50 万元，增长 100.0%，主要原因是本年增加安全经费支出。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（四）一般公共预算财政拨款基本支出决算情况说明。</w:t>
      </w:r>
    </w:p>
    <w:p>
      <w:pPr>
        <w:pStyle w:val="2"/>
        <w:keepNext w:val="0"/>
        <w:keepLines w:val="0"/>
        <w:widowControl/>
        <w:suppressLineNumbers w:val="0"/>
        <w:spacing w:before="0" w:beforeAutospacing="0" w:after="0" w:afterAutospacing="0"/>
        <w:ind w:left="0" w:firstLine="0"/>
        <w:jc w:val="left"/>
      </w:pPr>
      <w:r>
        <w:rPr>
          <w:rFonts w:hint="eastAsia" w:ascii="微软雅黑" w:hAnsi="微软雅黑" w:eastAsia="微软雅黑" w:cs="微软雅黑"/>
          <w:sz w:val="24"/>
          <w:szCs w:val="24"/>
        </w:rPr>
        <w:t>2021 年度一般公共财政拨款基本支出 608.82 万元。其中：人员经费 484.82 万元，较上年决算数减少 43.20 万元，下降 8.2%，主要原因是本年人员目标绩效考核经费支出减少。人员经费用途主要包括基本工资、津贴补贴、奖金、社会保障缴费、住房公积金、其他工资福利支出等。公用经费 124.00 万元，较上年决算数增加 91.35 万元，增长 279.8%，主要原因是本年未使用项目资金开支公用经 费。公用经费用途主要包括办公费、印刷费、咨询费、水电费、邮电费、手续费、差旅费、劳务费等。</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（五）政府性基金预算收支决算情况说明。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年度政府性基金预算财政拨款年初结转结余 0 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元，年末结转结余 0 万元。本年收入 0 万元，较上年决算数减少 1,288.03 万元，下降 100.0%，主要原因是本部门2021 年度无政府性基金预算财政拨款收入。本年支出 0 万元，较上年决算数减少 1,288.03 万元，下降 100.0%，主要原因是本部门 2021 年度无政府性基金预算财政拨款支出。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（六）国有资本经营预算财政拨款支出决算情况说明。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本部门 2021 年度无国有资本经营预算财政拨款支出。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三、“三公”经费情况说明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（一）“三公”经费支出总体情况说明。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年度“三公”经费支出共计 9.78 万元，较年初预</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算数减少 1.72 万元，下降 15%，主要原因是本年度招商引资公务接待减少，公务用车运行维护费减少。较上年支出数减少 1.92 万元，下降 16.4%，主要原因是本年度招商引资公务接待减少，公务用车运行维护费减少。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（二）“三公”经费分项支出情况。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年度本部门因公出国（境）费用 0 万元，本部门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2020 年度未发生因公出国（境）费用，费用支出较年初预算数增加 0 万元，增长 0.0%，主要原因是年初无预算。较上年支出数增加 0 万元，增长 0.0%，主要原因是本部门2020 年度未发生因公出国（境）费用，与上年持平。</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公务车购置费 0 万元，本部门 2020 年未发生公务车购</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置费支出。费用支出较年初预算数增加 0 万元，增长0.0%，较上年支出数增加 0 万元，增长 0.0%，与上年持平。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年度本部门因公出国（境）费用 0.00 万元，本部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门 2020 年度未发生因公出国（境）费用，费用支出较年初预算数增加 0.00 万元，增长 0%，主要原因是年初无预算。较上年支出数增加 0.00 万元，增长%，主要原因是本部门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2020 年度未发生因公出国（境）费用，与上年持平。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公务用车运行维护费 3.41 万元，主要用于机要文件交换、市内因公出行、安全检查等工作所需车辆的燃料费、维修费、过桥过路费、保险费等。费用支出较年初预算数减少 1.59 万元，下降 31.8%，主要原因是公务用车维修费用减少，较上年支出数减少 0.44 万元，下降 11.4%，主要原因是公务用车维修费用减少。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公务接待费 6.37 万元，主要用于接待市内其他区县相关单位到我单位学习调研工作，接受相关部门检查指导工作发生的接待支出。费用支出较年初预算数减少 0.13 万元，下降 2%，主要原因是本年度招商引资公务接待减少， 较上年支出数减少 1.48 万元，下降 18.9%，主要原因是本年度招商引资公务接待减少。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（三）“三公”经费实物量情况。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年度本部门因公出国（境）共计 0 个团组，0人；公务用车购置 0 辆，公务车保有量为 1 辆；国内公务接待 60 批次 640 人，其中：国内外事接待 0 批次，0 人；（境）外公务接待 0 批次，0 人。2021 年本部门人均接待费 99.49 元，车均购置费 0 万元，车均维护费 3.41 万元。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四、其他需要说明的事项</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（一）一般公共预算财政拨款会议费和培训费情况说明。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本年度会议费支出 28.83 万元，较上年决算数增加27.25 万元，增长 1724.7%，主要原因是本年度召开高质量发展会议，会议费用大幅增加。本年度培训费支出 28.04 万元，较上年决算数增加 26.23 万元，增长 1449.2%，主要原因是因企业发展需要，举办了较多培训会，导致培训费增加。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（二）机关运行经费情况说明。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2021 年度本部门机关运行经费支出 124 万元，机关运行经费主要用于开支办公费、公务用车运行维护费、信息网络购置更新费等。机关运行经费较上年决算数增加91.35 万元，增长 279.8%，主要原因是本年未在项目经费中开支机关运行经费，所以运行经费大幅增加。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（三）国有资产占用情况说明。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截至 2021 年 12 月 31 日，本部门共有车辆 1 辆，其中，副部（省）级及以上领导用车 0 辆、主要领导干部用车 0 辆、机要通信用车 0 辆、应急保障用车 1 辆、执法执勤用车 0 辆，特种专业技术用车 0 辆，离退休干部用车 0辆，其他用车 0 辆，单价 50 万元（含）以上通用设备 0 台（套），单价 100 万元（含）以上专用设备 0 台（套）。</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（四）政府采购支出情况说明。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年度我单位未发生政府采购事项。</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五、预算绩效管理情况说明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（一）预算绩效管理工作开展情况。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根据预算绩效管理要求，我委对 19 个项目开展了绩效自评，其中，以填报自评表形式开展自评 19 项，涉及资金5424.24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（二）绩效自评结果。</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1. 绩效目标自评表。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年预算项目绩效目标自评表</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3"/>
        <w:gridCol w:w="778"/>
        <w:gridCol w:w="390"/>
        <w:gridCol w:w="633"/>
        <w:gridCol w:w="474"/>
        <w:gridCol w:w="666"/>
        <w:gridCol w:w="666"/>
        <w:gridCol w:w="484"/>
        <w:gridCol w:w="63"/>
        <w:gridCol w:w="614"/>
        <w:gridCol w:w="480"/>
        <w:gridCol w:w="309"/>
        <w:gridCol w:w="991"/>
        <w:gridCol w:w="10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填报单位：</w:t>
            </w:r>
          </w:p>
        </w:tc>
        <w:tc>
          <w:tcPr>
            <w:tcW w:w="8205" w:type="dxa"/>
            <w:gridSpan w:val="1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垫江县经济和信息化委员会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项目名称</w:t>
            </w:r>
          </w:p>
        </w:tc>
        <w:tc>
          <w:tcPr>
            <w:tcW w:w="4575" w:type="dxa"/>
            <w:gridSpan w:val="8"/>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2020 年工业企业“云惠券”资金（第二批）</w:t>
            </w:r>
          </w:p>
        </w:tc>
        <w:tc>
          <w:tcPr>
            <w:tcW w:w="109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自评总分</w:t>
            </w:r>
          </w:p>
          <w:p>
            <w:pPr>
              <w:pStyle w:val="2"/>
              <w:keepNext w:val="0"/>
              <w:keepLines w:val="0"/>
              <w:widowControl/>
              <w:suppressLineNumbers w:val="0"/>
            </w:pPr>
            <w:r>
              <w:t>（分)</w:t>
            </w:r>
          </w:p>
        </w:tc>
        <w:tc>
          <w:tcPr>
            <w:tcW w:w="253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业务主管部门</w:t>
            </w:r>
          </w:p>
        </w:tc>
        <w:tc>
          <w:tcPr>
            <w:tcW w:w="4575" w:type="dxa"/>
            <w:gridSpan w:val="8"/>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垫江县财政局企业科</w:t>
            </w:r>
          </w:p>
        </w:tc>
        <w:tc>
          <w:tcPr>
            <w:tcW w:w="109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联系人及电话</w:t>
            </w:r>
          </w:p>
        </w:tc>
        <w:tc>
          <w:tcPr>
            <w:tcW w:w="253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wordWrap w:val="0"/>
            </w:pPr>
            <w:r>
              <w:t>谭</w:t>
            </w:r>
            <w:r>
              <w:rPr>
                <w:rFonts w:hint="eastAsia"/>
                <w:lang w:val="en-US" w:eastAsia="zh-CN"/>
              </w:rPr>
              <w:t>*</w:t>
            </w:r>
            <w:r>
              <w:t>飞</w:t>
            </w:r>
            <w:bookmarkStart w:id="0" w:name="_GoBack"/>
            <w:bookmarkEnd w:id="0"/>
            <w:r>
              <w:t>74682339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75" w:type="dxa"/>
            <w:gridSpan w:val="8"/>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全年资金总额</w:t>
            </w:r>
          </w:p>
        </w:tc>
        <w:tc>
          <w:tcPr>
            <w:tcW w:w="3615"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预算执行情况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项目资金</w:t>
            </w:r>
          </w:p>
          <w:p>
            <w:pPr>
              <w:pStyle w:val="2"/>
              <w:keepNext w:val="0"/>
              <w:keepLines w:val="0"/>
              <w:widowControl/>
              <w:suppressLineNumbers w:val="0"/>
            </w:pPr>
            <w:r>
              <w:t>（万元）</w:t>
            </w:r>
          </w:p>
        </w:tc>
        <w:tc>
          <w:tcPr>
            <w:tcW w:w="90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590"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上年结转数</w:t>
            </w:r>
          </w:p>
        </w:tc>
        <w:tc>
          <w:tcPr>
            <w:tcW w:w="19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年初预算数</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预算追加、追减(以“-”</w:t>
            </w:r>
          </w:p>
          <w:p>
            <w:pPr>
              <w:pStyle w:val="2"/>
              <w:keepNext w:val="0"/>
              <w:keepLines w:val="0"/>
              <w:widowControl/>
              <w:suppressLineNumbers w:val="0"/>
            </w:pPr>
            <w:r>
              <w:t>表示）</w:t>
            </w:r>
          </w:p>
          <w:p>
            <w:pPr>
              <w:pStyle w:val="2"/>
              <w:keepNext w:val="0"/>
              <w:keepLines w:val="0"/>
              <w:widowControl/>
              <w:suppressLineNumbers w:val="0"/>
            </w:pPr>
            <w:r>
              <w:t>金额</w:t>
            </w:r>
          </w:p>
        </w:tc>
        <w:tc>
          <w:tcPr>
            <w:tcW w:w="88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全年执行数（决算数）</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执行率</w:t>
            </w:r>
          </w:p>
          <w:p>
            <w:pPr>
              <w:pStyle w:val="2"/>
              <w:keepNext w:val="0"/>
              <w:keepLines w:val="0"/>
              <w:widowControl/>
              <w:suppressLineNumbers w:val="0"/>
            </w:pPr>
            <w:r>
              <w:t>（%)</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执行率得分</w:t>
            </w:r>
          </w:p>
          <w:p>
            <w:pPr>
              <w:pStyle w:val="2"/>
              <w:keepNext w:val="0"/>
              <w:keepLines w:val="0"/>
              <w:widowControl/>
              <w:suppressLineNumbers w:val="0"/>
            </w:pPr>
            <w:r>
              <w:t>（10 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0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3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财政资金</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其他资金</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财政资金</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其他资金</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885"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126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3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26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年度总体目标</w:t>
            </w:r>
          </w:p>
        </w:tc>
        <w:tc>
          <w:tcPr>
            <w:tcW w:w="4455"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年初设定目标</w:t>
            </w:r>
          </w:p>
        </w:tc>
        <w:tc>
          <w:tcPr>
            <w:tcW w:w="3735" w:type="dxa"/>
            <w:gridSpan w:val="6"/>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4455"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推动 300 家工业企业上云上平台，助推全县中小企业数字化转型，帮助中小企业实现降本提质增效。</w:t>
            </w:r>
          </w:p>
        </w:tc>
        <w:tc>
          <w:tcPr>
            <w:tcW w:w="3735" w:type="dxa"/>
            <w:gridSpan w:val="6"/>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完成 311 家工业企业上云上平台，全县 3 万多台设备同上一朵云，助推全县中小企业数字化转型， 帮助中小企业实现降本提质增效。</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1"/>
        <w:gridCol w:w="524"/>
        <w:gridCol w:w="687"/>
        <w:gridCol w:w="954"/>
        <w:gridCol w:w="889"/>
        <w:gridCol w:w="1021"/>
        <w:gridCol w:w="1348"/>
        <w:gridCol w:w="991"/>
        <w:gridCol w:w="641"/>
        <w:gridCol w:w="5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绩效指标</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一级指标</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二级指标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三级指标</w:t>
            </w:r>
          </w:p>
          <w:p>
            <w:pPr>
              <w:pStyle w:val="2"/>
              <w:keepNext w:val="0"/>
              <w:keepLines w:val="0"/>
              <w:widowControl/>
              <w:suppressLineNumbers w:val="0"/>
            </w:pPr>
            <w:r>
              <w:t>（指标名</w:t>
            </w:r>
          </w:p>
          <w:p>
            <w:pPr>
              <w:pStyle w:val="2"/>
              <w:keepNext w:val="0"/>
              <w:keepLines w:val="0"/>
              <w:widowControl/>
              <w:suppressLineNumbers w:val="0"/>
            </w:pPr>
            <w:r>
              <w:t>称）</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年度指标值（计量单位）</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调整后指标值（未调整不填列）</w:t>
            </w: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实际完成值（计量单位）</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得分系数</w:t>
            </w:r>
          </w:p>
          <w:p>
            <w:pPr>
              <w:pStyle w:val="2"/>
              <w:keepNext w:val="0"/>
              <w:keepLines w:val="0"/>
              <w:widowControl/>
              <w:suppressLineNumbers w:val="0"/>
            </w:pPr>
            <w:r>
              <w:t>（%）</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权重</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产出指标</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上云上平台</w:t>
            </w:r>
          </w:p>
          <w:p>
            <w:pPr>
              <w:pStyle w:val="2"/>
              <w:keepNext w:val="0"/>
              <w:keepLines w:val="0"/>
              <w:widowControl/>
              <w:suppressLineNumbers w:val="0"/>
            </w:pPr>
            <w:r>
              <w:t>工业企业</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 家</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311 家</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平台产品</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 个</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 个</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上云设备</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 万台</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 万台</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质量指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设备利用率</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成本指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上云补助标</w:t>
            </w:r>
          </w:p>
          <w:p>
            <w:pPr>
              <w:pStyle w:val="2"/>
              <w:keepNext w:val="0"/>
              <w:keepLines w:val="0"/>
              <w:widowControl/>
              <w:suppressLineNumbers w:val="0"/>
            </w:pPr>
            <w:r>
              <w:t>准</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9600 元</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9600 元</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时效指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售后服务时</w:t>
            </w:r>
          </w:p>
          <w:p>
            <w:pPr>
              <w:pStyle w:val="2"/>
              <w:keepNext w:val="0"/>
              <w:keepLines w:val="0"/>
              <w:widowControl/>
              <w:suppressLineNumbers w:val="0"/>
            </w:pPr>
            <w:r>
              <w:t>限</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7*24</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7*24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8.5</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效益指标</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产品合格率</w:t>
            </w:r>
          </w:p>
          <w:p>
            <w:pPr>
              <w:pStyle w:val="2"/>
              <w:keepNext w:val="0"/>
              <w:keepLines w:val="0"/>
              <w:widowControl/>
              <w:suppressLineNumbers w:val="0"/>
            </w:pPr>
            <w:r>
              <w:t>提升</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提升 5%以</w:t>
            </w:r>
          </w:p>
          <w:p>
            <w:pPr>
              <w:pStyle w:val="2"/>
              <w:keepNext w:val="0"/>
              <w:keepLines w:val="0"/>
              <w:widowControl/>
              <w:suppressLineNumbers w:val="0"/>
            </w:pPr>
            <w:r>
              <w:t>上</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提升 5%</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生态效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可持续</w:t>
            </w:r>
          </w:p>
          <w:p>
            <w:pPr>
              <w:pStyle w:val="2"/>
              <w:keepNext w:val="0"/>
              <w:keepLines w:val="0"/>
              <w:widowControl/>
              <w:suppressLineNumbers w:val="0"/>
            </w:pPr>
            <w:r>
              <w:t>影响</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满意度指标</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满意度指标</w:t>
            </w:r>
          </w:p>
          <w:p>
            <w:pPr>
              <w:pStyle w:val="2"/>
              <w:keepNext w:val="0"/>
              <w:keepLines w:val="0"/>
              <w:widowControl/>
              <w:suppressLineNumbers w:val="0"/>
            </w:pPr>
            <w:r>
              <w:t>（10</w:t>
            </w:r>
          </w:p>
          <w:p>
            <w:pPr>
              <w:pStyle w:val="2"/>
              <w:keepNext w:val="0"/>
              <w:keepLines w:val="0"/>
              <w:widowControl/>
              <w:suppressLineNumbers w:val="0"/>
            </w:pPr>
            <w:r>
              <w:t>分）</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服务对象满意度</w:t>
            </w: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≥90</w:t>
            </w:r>
          </w:p>
        </w:tc>
        <w:tc>
          <w:tcPr>
            <w:tcW w:w="11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绩效目标未全部完成原因分析及整改措施</w:t>
            </w:r>
          </w:p>
        </w:tc>
        <w:tc>
          <w:tcPr>
            <w:tcW w:w="8205" w:type="dxa"/>
            <w:gridSpan w:val="9"/>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一、未全部完成原因分析:</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205" w:type="dxa"/>
            <w:gridSpan w:val="9"/>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二、整改措施：</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2. 绩效自评报告或案例。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年度本部门未委托第三方开展绩效自评。</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3. 关于绩效自评结果的说明。自评已完成年度绩效目标。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（三）重点绩效评价结果。</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年度本部门未委托第三方开展重点绩效评价。</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六、专业名词解释</w:t>
      </w:r>
    </w:p>
    <w:p>
      <w:pPr>
        <w:pStyle w:val="2"/>
        <w:keepNext w:val="0"/>
        <w:keepLines w:val="0"/>
        <w:widowControl/>
        <w:suppressLineNumbers w:val="0"/>
        <w:spacing w:before="0" w:beforeAutospacing="0" w:after="0" w:afterAutospacing="0"/>
        <w:ind w:left="0" w:firstLine="420"/>
        <w:jc w:val="left"/>
      </w:pPr>
      <w:r>
        <w:rPr>
          <w:rFonts w:hint="eastAsia" w:ascii="微软雅黑" w:hAnsi="微软雅黑" w:eastAsia="微软雅黑" w:cs="微软雅黑"/>
          <w:sz w:val="24"/>
          <w:szCs w:val="24"/>
        </w:rPr>
        <w:t>（一）财政拨款收入：指本年度从本级财政部门取得的 财政拨款，包括一般公共预算财政拨款和政府性基金预算财政拨款。</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（三）经营收入：指事业单位在专业业务活动及其辅助 活动之外开展非独立核算经营活动取得的现金流入。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（四）其他收入：指单位取得的除“财政拨款收入”、“事业收入”、“经营收入”等以外的收入，包括未纳入财政预算或财政专户管理的投资收益、银行存款利息收 入、租金收入、捐赠收入，现金盘盈收入、存货盘盈收 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（五）使用非财政拨款结余：指单位在当年的“财政拨款收入”、“事业收入”、“经营收入”、“其他收入” 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ind w:left="0" w:firstLine="420"/>
        <w:jc w:val="left"/>
      </w:pPr>
      <w:r>
        <w:rPr>
          <w:rFonts w:hint="eastAsia" w:ascii="微软雅黑" w:hAnsi="微软雅黑" w:eastAsia="微软雅黑" w:cs="微软雅黑"/>
          <w:sz w:val="24"/>
          <w:szCs w:val="24"/>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（十）项目支出：指在基本支出之外为完成特定行政任 务和事业发展目标所发生的支出。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（十二）“三公”经费：指用一般公共预算财政拨款安排的因公出国（境）费、公务用车购置及运行维护费、公务接待费。其中，因公出国（境）费反映单位公务出国</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（境）的国际旅费、国外城市间交通费、住宿费、伙食 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（十三）机关运行经费：为保障行政单位（含参照公务员法管理的事业单位）运行用于购买货物和服务等的各项公用经费，包括办公及印刷费、邮电费、差旅费、会议 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（十四）工资福利支出（支出经济分类科目类级）：反 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（十五）商品和服务支出（支出经济分类科目类级）： 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（十六）对个人和家庭的补助（支出经济分类科目类 级）：反映用于对个人和家庭的补助支出。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（十七）其他资本性支出（支出经济分类科目类级）： 反映非各级发展与改革部门集中安排的用于购置固定资 产、战略性和应急性储备、土地和无形资产，以及构建基础设施、大型修缮和财政支持企业更新改造所发生的支 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七、决算公开联系方式及信息反馈渠道</w:t>
      </w:r>
    </w:p>
    <w:p>
      <w:pPr>
        <w:pStyle w:val="2"/>
        <w:keepNext w:val="0"/>
        <w:keepLines w:val="0"/>
        <w:widowControl/>
        <w:suppressLineNumbers w:val="0"/>
        <w:spacing w:before="0" w:beforeAutospacing="0" w:after="0" w:afterAutospacing="0"/>
        <w:ind w:left="0" w:firstLine="420"/>
        <w:jc w:val="left"/>
      </w:pPr>
      <w:r>
        <w:rPr>
          <w:rFonts w:hint="eastAsia" w:ascii="微软雅黑" w:hAnsi="微软雅黑" w:eastAsia="微软雅黑" w:cs="微软雅黑"/>
          <w:sz w:val="24"/>
          <w:szCs w:val="24"/>
        </w:rPr>
        <w:t>本单位决算公开信息反馈和联系方式：02374512862。</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收入支出决算总表</w:t>
      </w:r>
    </w:p>
    <w:p>
      <w:pPr>
        <w:pStyle w:val="2"/>
        <w:keepNext w:val="0"/>
        <w:keepLines w:val="0"/>
        <w:widowControl/>
        <w:suppressLineNumbers w:val="0"/>
        <w:spacing w:before="0" w:beforeAutospacing="0" w:after="0" w:afterAutospacing="0"/>
        <w:ind w:left="0" w:firstLine="420"/>
        <w:jc w:val="left"/>
      </w:pPr>
      <w:r>
        <w:rPr>
          <w:rFonts w:hint="eastAsia" w:ascii="微软雅黑" w:hAnsi="微软雅黑" w:eastAsia="微软雅黑" w:cs="微软雅黑"/>
          <w:sz w:val="24"/>
          <w:szCs w:val="24"/>
        </w:rPr>
        <w:t>公开 01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95"/>
        <w:gridCol w:w="927"/>
        <w:gridCol w:w="3037"/>
        <w:gridCol w:w="129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7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收入</w:t>
            </w:r>
          </w:p>
        </w:tc>
        <w:tc>
          <w:tcPr>
            <w:tcW w:w="411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一、一般公共预算财政拨款收入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4,271.5</w:t>
            </w:r>
          </w:p>
          <w:p>
            <w:pPr>
              <w:pStyle w:val="2"/>
              <w:keepNext w:val="0"/>
              <w:keepLines w:val="0"/>
              <w:widowControl/>
              <w:suppressLineNumbers w:val="0"/>
            </w:pPr>
            <w:r>
              <w:t>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一、一般公共服务支出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589.38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二、政府性基金预算财政拨款收入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二、外交支出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三、国有资本经营预算财政拨款收入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三、国防支出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四、上级补助收入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四、公共安全支出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五、事业收入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五、教育支出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六、经营收入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六、科学技术支出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95"/>
        <w:gridCol w:w="927"/>
        <w:gridCol w:w="3037"/>
        <w:gridCol w:w="129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七、附属单位上缴收入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七、文化旅游体育与传媒支出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八、其他收入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八、社会保障和就业支出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216.26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九、卫生健康支出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十、节能环保支出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十一、城乡社区支出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十二、农林水支出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十三、交通运输支出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十四、资源勘探信息等支出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十五、商业服务业等支出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十六、金融支出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十七、援助其他地区支出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十八、自然资源海洋气象等支出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十九、住房保障支出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二十、粮油物资储备支出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二十一、国有资本经营预算支出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二十二、灾害防治及应急管理支出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二十三、其他支出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二十四、债务还本支出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二十五、债务付息支出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二十六、抗疫特别国债安排的支出</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4,271.5</w:t>
            </w:r>
          </w:p>
          <w:p>
            <w:pPr>
              <w:pStyle w:val="2"/>
              <w:keepNext w:val="0"/>
              <w:keepLines w:val="0"/>
              <w:widowControl/>
              <w:suppressLineNumbers w:val="0"/>
            </w:pPr>
            <w:r>
              <w:t>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4,707.53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使用非财政拨款结余</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结余分配</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年初结转和结余</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505.84</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年末结转和结余</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69.81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4,777.3</w:t>
            </w:r>
          </w:p>
          <w:p>
            <w:pPr>
              <w:pStyle w:val="2"/>
              <w:keepNext w:val="0"/>
              <w:keepLines w:val="0"/>
              <w:widowControl/>
              <w:suppressLineNumbers w:val="0"/>
            </w:pPr>
            <w:r>
              <w:t>4</w:t>
            </w:r>
          </w:p>
        </w:tc>
        <w:tc>
          <w:tcPr>
            <w:tcW w:w="28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12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4,777.34</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备注：本表反映部门本年度的总收支和年末结转结余等情况。</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收入决算表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02 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2"/>
        <w:gridCol w:w="2087"/>
        <w:gridCol w:w="906"/>
        <w:gridCol w:w="906"/>
        <w:gridCol w:w="541"/>
        <w:gridCol w:w="541"/>
        <w:gridCol w:w="665"/>
        <w:gridCol w:w="541"/>
        <w:gridCol w:w="541"/>
        <w:gridCol w:w="69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88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8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8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财政拨款收入</w:t>
            </w:r>
          </w:p>
        </w:tc>
        <w:tc>
          <w:tcPr>
            <w:tcW w:w="52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上级补助收入</w:t>
            </w:r>
          </w:p>
        </w:tc>
        <w:tc>
          <w:tcPr>
            <w:tcW w:w="1170"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事业收入</w:t>
            </w:r>
          </w:p>
        </w:tc>
        <w:tc>
          <w:tcPr>
            <w:tcW w:w="52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经营收入</w:t>
            </w:r>
          </w:p>
        </w:tc>
        <w:tc>
          <w:tcPr>
            <w:tcW w:w="52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附属单位上缴收</w:t>
            </w:r>
          </w:p>
          <w:p>
            <w:pPr>
              <w:pStyle w:val="2"/>
              <w:keepNext w:val="0"/>
              <w:keepLines w:val="0"/>
              <w:widowControl/>
              <w:suppressLineNumbers w:val="0"/>
            </w:pPr>
            <w:r>
              <w:t>入</w:t>
            </w: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其他收入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202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8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170"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20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 教育收费</w:t>
            </w:r>
          </w:p>
        </w:tc>
        <w:tc>
          <w:tcPr>
            <w:tcW w:w="5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88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4,271.5</w:t>
            </w:r>
          </w:p>
          <w:p>
            <w:pPr>
              <w:pStyle w:val="2"/>
              <w:keepNext w:val="0"/>
              <w:keepLines w:val="0"/>
              <w:widowControl/>
              <w:suppressLineNumbers w:val="0"/>
            </w:pPr>
            <w:r>
              <w:t>0</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4,271.5</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481.82</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481.82</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政府办公厅（室）及相关机构事务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480.64</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480.64</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300.42</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300.42</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2"/>
        <w:gridCol w:w="2087"/>
        <w:gridCol w:w="906"/>
        <w:gridCol w:w="906"/>
        <w:gridCol w:w="541"/>
        <w:gridCol w:w="541"/>
        <w:gridCol w:w="665"/>
        <w:gridCol w:w="541"/>
        <w:gridCol w:w="541"/>
        <w:gridCol w:w="69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w:t>
            </w:r>
          </w:p>
          <w:p>
            <w:pPr>
              <w:pStyle w:val="2"/>
              <w:keepNext w:val="0"/>
              <w:keepLines w:val="0"/>
              <w:widowControl/>
              <w:suppressLineNumbers w:val="0"/>
            </w:pPr>
            <w:r>
              <w:t>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216.26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216.26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185.61</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185.61</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w:t>
            </w:r>
          </w:p>
          <w:p>
            <w:pPr>
              <w:pStyle w:val="2"/>
              <w:keepNext w:val="0"/>
              <w:keepLines w:val="0"/>
              <w:widowControl/>
              <w:suppressLineNumbers w:val="0"/>
            </w:pPr>
            <w:r>
              <w:t>保险缴费支出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19.84</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19.84</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w:t>
            </w:r>
          </w:p>
          <w:p>
            <w:pPr>
              <w:pStyle w:val="2"/>
              <w:keepNext w:val="0"/>
              <w:keepLines w:val="0"/>
              <w:widowControl/>
              <w:suppressLineNumbers w:val="0"/>
            </w:pPr>
            <w:r>
              <w:t>缴费支出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9.92</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9.92</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w:t>
            </w:r>
          </w:p>
          <w:p>
            <w:pPr>
              <w:pStyle w:val="2"/>
              <w:keepNext w:val="0"/>
              <w:keepLines w:val="0"/>
              <w:widowControl/>
              <w:suppressLineNumbers w:val="0"/>
            </w:pPr>
            <w:r>
              <w:t>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155.85</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155.85</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w:t>
            </w:r>
          </w:p>
          <w:p>
            <w:pPr>
              <w:pStyle w:val="2"/>
              <w:keepNext w:val="0"/>
              <w:keepLines w:val="0"/>
              <w:widowControl/>
              <w:suppressLineNumbers w:val="0"/>
            </w:pPr>
            <w:r>
              <w:t>活补助</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w:t>
            </w:r>
          </w:p>
          <w:p>
            <w:pPr>
              <w:pStyle w:val="2"/>
              <w:keepNext w:val="0"/>
              <w:keepLines w:val="0"/>
              <w:widowControl/>
              <w:suppressLineNumbers w:val="0"/>
            </w:pPr>
            <w:r>
              <w:t>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3,487.6</w:t>
            </w:r>
          </w:p>
          <w:p>
            <w:pPr>
              <w:pStyle w:val="2"/>
              <w:keepNext w:val="0"/>
              <w:keepLines w:val="0"/>
              <w:widowControl/>
              <w:suppressLineNumbers w:val="0"/>
            </w:pPr>
            <w:r>
              <w:t>1</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3,487.6</w:t>
            </w:r>
          </w:p>
          <w:p>
            <w:pPr>
              <w:pStyle w:val="2"/>
              <w:keepNext w:val="0"/>
              <w:keepLines w:val="0"/>
              <w:widowControl/>
              <w:suppressLineNumbers w:val="0"/>
            </w:pPr>
            <w:r>
              <w:t>1</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w:t>
            </w:r>
          </w:p>
          <w:p>
            <w:pPr>
              <w:pStyle w:val="2"/>
              <w:keepNext w:val="0"/>
              <w:keepLines w:val="0"/>
              <w:widowControl/>
              <w:suppressLineNumbers w:val="0"/>
            </w:pPr>
            <w:r>
              <w:t>1</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w:t>
            </w:r>
          </w:p>
          <w:p>
            <w:pPr>
              <w:pStyle w:val="2"/>
              <w:keepNext w:val="0"/>
              <w:keepLines w:val="0"/>
              <w:widowControl/>
              <w:suppressLineNumbers w:val="0"/>
            </w:pPr>
            <w:r>
              <w:t>1</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w:t>
            </w:r>
          </w:p>
          <w:p>
            <w:pPr>
              <w:pStyle w:val="2"/>
              <w:keepNext w:val="0"/>
              <w:keepLines w:val="0"/>
              <w:widowControl/>
              <w:suppressLineNumbers w:val="0"/>
            </w:pPr>
            <w:r>
              <w:t>1</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w:t>
            </w:r>
          </w:p>
          <w:p>
            <w:pPr>
              <w:pStyle w:val="2"/>
              <w:keepNext w:val="0"/>
              <w:keepLines w:val="0"/>
              <w:widowControl/>
              <w:suppressLineNumbers w:val="0"/>
            </w:pPr>
            <w:r>
              <w:t>1</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w:t>
            </w:r>
          </w:p>
          <w:p>
            <w:pPr>
              <w:pStyle w:val="2"/>
              <w:keepNext w:val="0"/>
              <w:keepLines w:val="0"/>
              <w:widowControl/>
              <w:suppressLineNumbers w:val="0"/>
            </w:pPr>
            <w:r>
              <w:t>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1,801.6</w:t>
            </w:r>
          </w:p>
          <w:p>
            <w:pPr>
              <w:pStyle w:val="2"/>
              <w:keepNext w:val="0"/>
              <w:keepLines w:val="0"/>
              <w:widowControl/>
              <w:suppressLineNumbers w:val="0"/>
            </w:pPr>
            <w:r>
              <w:t>0</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1,801.6</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646.28</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646.28</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w:t>
            </w:r>
          </w:p>
          <w:p>
            <w:pPr>
              <w:pStyle w:val="2"/>
              <w:keepNext w:val="0"/>
              <w:keepLines w:val="0"/>
              <w:widowControl/>
              <w:suppressLineNumbers w:val="0"/>
            </w:pPr>
            <w:r>
              <w:t>和管理支出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1,155.3</w:t>
            </w:r>
          </w:p>
          <w:p>
            <w:pPr>
              <w:pStyle w:val="2"/>
              <w:keepNext w:val="0"/>
              <w:keepLines w:val="0"/>
              <w:widowControl/>
              <w:suppressLineNumbers w:val="0"/>
            </w:pPr>
            <w:r>
              <w:t>2</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1,155.3</w:t>
            </w:r>
          </w:p>
          <w:p>
            <w:pPr>
              <w:pStyle w:val="2"/>
              <w:keepNext w:val="0"/>
              <w:keepLines w:val="0"/>
              <w:widowControl/>
              <w:suppressLineNumbers w:val="0"/>
            </w:pPr>
            <w:r>
              <w:t>2</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5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w:t>
            </w:r>
          </w:p>
          <w:p>
            <w:pPr>
              <w:pStyle w:val="2"/>
              <w:keepNext w:val="0"/>
              <w:keepLines w:val="0"/>
              <w:widowControl/>
              <w:suppressLineNumbers w:val="0"/>
            </w:pPr>
            <w:r>
              <w:t>0</w:t>
            </w:r>
          </w:p>
        </w:tc>
        <w:tc>
          <w:tcPr>
            <w:tcW w:w="6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备注：本表反映部门本年度取得的各项收入情况。</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03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0"/>
        <w:gridCol w:w="2668"/>
        <w:gridCol w:w="1034"/>
        <w:gridCol w:w="882"/>
        <w:gridCol w:w="1001"/>
        <w:gridCol w:w="599"/>
        <w:gridCol w:w="576"/>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5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上缴上级支出</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经营支出</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对附属单位补助支出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5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4,707.53</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613.94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4,093.59</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589.38</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392.02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197.36</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政府办公厅（室）及相关机构事务</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588.20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392.02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392.02</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392.02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216.26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185.61</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30.65</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185.61</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185.61</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机关事业单位基本养老保险缴费</w:t>
            </w:r>
          </w:p>
          <w:p>
            <w:pPr>
              <w:pStyle w:val="2"/>
              <w:keepNext w:val="0"/>
              <w:keepLines w:val="0"/>
              <w:widowControl/>
              <w:suppressLineNumbers w:val="0"/>
            </w:pPr>
            <w:r>
              <w:t>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19.84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19.84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机关事业单位职业年金缴费支出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9.92</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9.92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155.85</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155.85</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在乡复员、退伍军人生活补助</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其他支持中小企业发展和管理支出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1"/>
        <w:gridCol w:w="2759"/>
        <w:gridCol w:w="1040"/>
        <w:gridCol w:w="890"/>
        <w:gridCol w:w="875"/>
        <w:gridCol w:w="603"/>
        <w:gridCol w:w="579"/>
        <w:gridCol w:w="57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备注：本表反映部门本年度各项支出情况。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财政拨款收入支出决算总表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04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85"/>
        <w:gridCol w:w="1001"/>
        <w:gridCol w:w="2228"/>
        <w:gridCol w:w="1137"/>
        <w:gridCol w:w="1001"/>
        <w:gridCol w:w="702"/>
        <w:gridCol w:w="70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5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收 入</w:t>
            </w:r>
          </w:p>
        </w:tc>
        <w:tc>
          <w:tcPr>
            <w:tcW w:w="567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 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226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w:t>
            </w:r>
          </w:p>
        </w:tc>
        <w:tc>
          <w:tcPr>
            <w:tcW w:w="340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22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一般公共预算财政拨</w:t>
            </w:r>
          </w:p>
          <w:p>
            <w:pPr>
              <w:pStyle w:val="2"/>
              <w:keepNext w:val="0"/>
              <w:keepLines w:val="0"/>
              <w:widowControl/>
              <w:suppressLineNumbers w:val="0"/>
            </w:pPr>
            <w:r>
              <w:t>款</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政府性基金预算财政</w:t>
            </w:r>
          </w:p>
          <w:p>
            <w:pPr>
              <w:pStyle w:val="2"/>
              <w:keepNext w:val="0"/>
              <w:keepLines w:val="0"/>
              <w:widowControl/>
              <w:suppressLineNumbers w:val="0"/>
            </w:pPr>
            <w:r>
              <w:t>拨款</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国有资本经营预算财</w:t>
            </w:r>
          </w:p>
          <w:p>
            <w:pPr>
              <w:pStyle w:val="2"/>
              <w:keepNext w:val="0"/>
              <w:keepLines w:val="0"/>
              <w:widowControl/>
              <w:suppressLineNumbers w:val="0"/>
            </w:pPr>
            <w:r>
              <w:t>政拨款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一、一般公共预算财</w:t>
            </w:r>
          </w:p>
          <w:p>
            <w:pPr>
              <w:pStyle w:val="2"/>
              <w:keepNext w:val="0"/>
              <w:keepLines w:val="0"/>
              <w:widowControl/>
              <w:suppressLineNumbers w:val="0"/>
            </w:pPr>
            <w:r>
              <w:t>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4,271.50</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一、一般公共服务支出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568.30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568.30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二、外交支出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三、国有资本经营预算财政拨款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三、国防支出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四、公共安全支出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五、教育支出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六、科学技术支出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七、文化旅游体育与传媒支</w:t>
            </w:r>
          </w:p>
          <w:p>
            <w:pPr>
              <w:pStyle w:val="2"/>
              <w:keepNext w:val="0"/>
              <w:keepLines w:val="0"/>
              <w:widowControl/>
              <w:suppressLineNumbers w:val="0"/>
            </w:pPr>
            <w:r>
              <w:t>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216.26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216.26</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九、卫生健康支出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十、节能环保支出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十一、城乡社区支出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十二、农林水支出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十三、交通运输支出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十四、资源勘探工业信息等</w:t>
            </w:r>
          </w:p>
          <w:p>
            <w:pPr>
              <w:pStyle w:val="2"/>
              <w:keepNext w:val="0"/>
              <w:keepLines w:val="0"/>
              <w:widowControl/>
              <w:suppressLineNumbers w:val="0"/>
            </w:pPr>
            <w:r>
              <w:t>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十五、商业服务业等支出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十六、金融支出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十七、援助其他地区支出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十八、自然资源海洋气象等支出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十九、住房保障支出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二十、粮油物资储备支出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二十一、国有资本经营预算</w:t>
            </w:r>
          </w:p>
          <w:p>
            <w:pPr>
              <w:pStyle w:val="2"/>
              <w:keepNext w:val="0"/>
              <w:keepLines w:val="0"/>
              <w:widowControl/>
              <w:suppressLineNumbers w:val="0"/>
            </w:pPr>
            <w:r>
              <w:t>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二十二、灾害防治及应急管</w:t>
            </w:r>
          </w:p>
          <w:p>
            <w:pPr>
              <w:pStyle w:val="2"/>
              <w:keepNext w:val="0"/>
              <w:keepLines w:val="0"/>
              <w:widowControl/>
              <w:suppressLineNumbers w:val="0"/>
            </w:pPr>
            <w:r>
              <w:t>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二十三、其他支出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二十四、债务还本支出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4,271.50</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二十五、债务付息支出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年初财政拨款结转和结余</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414.96</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二十六、抗疫特别国债安排的支出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87"/>
        <w:gridCol w:w="1001"/>
        <w:gridCol w:w="2225"/>
        <w:gridCol w:w="1137"/>
        <w:gridCol w:w="1001"/>
        <w:gridCol w:w="702"/>
        <w:gridCol w:w="70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414.96</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4,686.45</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4,686.45</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二、政府性基金预算</w:t>
            </w:r>
          </w:p>
          <w:p>
            <w:pPr>
              <w:pStyle w:val="2"/>
              <w:keepNext w:val="0"/>
              <w:keepLines w:val="0"/>
              <w:widowControl/>
              <w:suppressLineNumbers w:val="0"/>
            </w:pPr>
            <w:r>
              <w:t>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年末财政拨款结转和结余</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三、国有资本经营预</w:t>
            </w:r>
          </w:p>
          <w:p>
            <w:pPr>
              <w:pStyle w:val="2"/>
              <w:keepNext w:val="0"/>
              <w:keepLines w:val="0"/>
              <w:widowControl/>
              <w:suppressLineNumbers w:val="0"/>
            </w:pPr>
            <w:r>
              <w:t>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4,686.45</w:t>
            </w:r>
          </w:p>
        </w:tc>
        <w:tc>
          <w:tcPr>
            <w:tcW w:w="22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4,686.45</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4,686.45</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备注：本表反映部门本年度一般公共预算财政拨款、政府性基金预算财政拨款及国有资本经营预算财政拨款的总收支和年末结转结余情况。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一般公共预算财政拨款支出决算表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05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4"/>
        <w:gridCol w:w="3111"/>
        <w:gridCol w:w="1124"/>
        <w:gridCol w:w="1494"/>
        <w:gridCol w:w="160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4110"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4,686.45</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608.82</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4,077.63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568.30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386.90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181.40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政府办公厅（室）及相关机构事务</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567.12</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386.90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386.90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386.90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216.26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185.61</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30.65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185.61</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185.61</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机关事业单位基本养老保险缴费支出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19.84</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19.84</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机关事业单位职业年金缴费支出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9.92</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9.92</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155.85</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155.85</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在乡复员、退伍军人生活补助</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24"/>
        <w:gridCol w:w="3111"/>
        <w:gridCol w:w="1124"/>
        <w:gridCol w:w="1494"/>
        <w:gridCol w:w="160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其他支持中小企业发展和管理支出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30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4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5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备注：本表反映部门本年度一般公共预算财政拨款支出情况。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一般公共预算财政拨款基本支出决算表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06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9"/>
        <w:gridCol w:w="1101"/>
        <w:gridCol w:w="1134"/>
        <w:gridCol w:w="853"/>
        <w:gridCol w:w="1135"/>
        <w:gridCol w:w="854"/>
        <w:gridCol w:w="759"/>
        <w:gridCol w:w="1012"/>
        <w:gridCol w:w="8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880"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人员经费</w:t>
            </w:r>
          </w:p>
        </w:tc>
        <w:tc>
          <w:tcPr>
            <w:tcW w:w="5445" w:type="dxa"/>
            <w:gridSpan w:val="6"/>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公用经费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经济分类科目（按</w:t>
            </w:r>
          </w:p>
          <w:p>
            <w:pPr>
              <w:pStyle w:val="2"/>
              <w:keepNext w:val="0"/>
              <w:keepLines w:val="0"/>
              <w:widowControl/>
              <w:suppressLineNumbers w:val="0"/>
            </w:pPr>
            <w:r>
              <w:t>“款”级功能分类科</w:t>
            </w:r>
          </w:p>
          <w:p>
            <w:pPr>
              <w:pStyle w:val="2"/>
              <w:keepNext w:val="0"/>
              <w:keepLines w:val="0"/>
              <w:widowControl/>
              <w:suppressLineNumbers w:val="0"/>
            </w:pPr>
            <w:r>
              <w:t>目）</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经济分类科目（按</w:t>
            </w:r>
          </w:p>
          <w:p>
            <w:pPr>
              <w:pStyle w:val="2"/>
              <w:keepNext w:val="0"/>
              <w:keepLines w:val="0"/>
              <w:widowControl/>
              <w:suppressLineNumbers w:val="0"/>
            </w:pPr>
            <w:r>
              <w:t>“款”级功能分类科</w:t>
            </w:r>
          </w:p>
          <w:p>
            <w:pPr>
              <w:pStyle w:val="2"/>
              <w:keepNext w:val="0"/>
              <w:keepLines w:val="0"/>
              <w:widowControl/>
              <w:suppressLineNumbers w:val="0"/>
            </w:pPr>
            <w:r>
              <w:t>目）</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经济分类科目（按</w:t>
            </w:r>
          </w:p>
          <w:p>
            <w:pPr>
              <w:pStyle w:val="2"/>
              <w:keepNext w:val="0"/>
              <w:keepLines w:val="0"/>
              <w:widowControl/>
              <w:suppressLineNumbers w:val="0"/>
            </w:pPr>
            <w:r>
              <w:t>“款”级功能分类科</w:t>
            </w:r>
          </w:p>
          <w:p>
            <w:pPr>
              <w:pStyle w:val="2"/>
              <w:keepNext w:val="0"/>
              <w:keepLines w:val="0"/>
              <w:widowControl/>
              <w:suppressLineNumbers w:val="0"/>
            </w:pPr>
            <w:r>
              <w:t>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工资福利支</w:t>
            </w:r>
          </w:p>
          <w:p>
            <w:pPr>
              <w:pStyle w:val="2"/>
              <w:keepNext w:val="0"/>
              <w:keepLines w:val="0"/>
              <w:widowControl/>
              <w:suppressLineNumbers w:val="0"/>
            </w:pPr>
            <w:r>
              <w:t>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310.98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商品和服务</w:t>
            </w:r>
          </w:p>
          <w:p>
            <w:pPr>
              <w:pStyle w:val="2"/>
              <w:keepNext w:val="0"/>
              <w:keepLines w:val="0"/>
              <w:widowControl/>
              <w:suppressLineNumbers w:val="0"/>
            </w:pPr>
            <w:r>
              <w:t>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119.70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资本性支出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30101</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基本工资</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67.01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30201</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办公费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31001</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房屋建筑</w:t>
            </w:r>
          </w:p>
          <w:p>
            <w:pPr>
              <w:pStyle w:val="2"/>
              <w:keepNext w:val="0"/>
              <w:keepLines w:val="0"/>
              <w:widowControl/>
              <w:suppressLineNumbers w:val="0"/>
            </w:pPr>
            <w:r>
              <w:t>物购建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30102</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津贴补贴</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51.42</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30202</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印刷费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6.08</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31002</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办公设备</w:t>
            </w:r>
          </w:p>
          <w:p>
            <w:pPr>
              <w:pStyle w:val="2"/>
              <w:keepNext w:val="0"/>
              <w:keepLines w:val="0"/>
              <w:widowControl/>
              <w:suppressLineNumbers w:val="0"/>
            </w:pPr>
            <w:r>
              <w:t>购置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30103</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奖金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30203</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咨询费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1.51</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31003</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专用设备</w:t>
            </w:r>
          </w:p>
          <w:p>
            <w:pPr>
              <w:pStyle w:val="2"/>
              <w:keepNext w:val="0"/>
              <w:keepLines w:val="0"/>
              <w:widowControl/>
              <w:suppressLineNumbers w:val="0"/>
            </w:pPr>
            <w:r>
              <w:t>购置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30106</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伙食补助</w:t>
            </w:r>
          </w:p>
          <w:p>
            <w:pPr>
              <w:pStyle w:val="2"/>
              <w:keepNext w:val="0"/>
              <w:keepLines w:val="0"/>
              <w:widowControl/>
              <w:suppressLineNumbers w:val="0"/>
            </w:pPr>
            <w:r>
              <w:t>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21.77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30204</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手续费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31005</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基础设施</w:t>
            </w:r>
          </w:p>
          <w:p>
            <w:pPr>
              <w:pStyle w:val="2"/>
              <w:keepNext w:val="0"/>
              <w:keepLines w:val="0"/>
              <w:widowControl/>
              <w:suppressLineNumbers w:val="0"/>
            </w:pPr>
            <w:r>
              <w:t>建设</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30107</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绩效工资</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30205</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水费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31006</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大型修缮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30108</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w:t>
            </w:r>
          </w:p>
          <w:p>
            <w:pPr>
              <w:pStyle w:val="2"/>
              <w:keepNext w:val="0"/>
              <w:keepLines w:val="0"/>
              <w:widowControl/>
              <w:suppressLineNumbers w:val="0"/>
            </w:pPr>
            <w:r>
              <w:t>老保险费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19.84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30206</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电费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31007</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信息网络及软件购置</w:t>
            </w:r>
          </w:p>
          <w:p>
            <w:pPr>
              <w:pStyle w:val="2"/>
              <w:keepNext w:val="0"/>
              <w:keepLines w:val="0"/>
              <w:widowControl/>
              <w:suppressLineNumbers w:val="0"/>
            </w:pPr>
            <w:r>
              <w:t>更新</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30109</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职业年金</w:t>
            </w:r>
          </w:p>
          <w:p>
            <w:pPr>
              <w:pStyle w:val="2"/>
              <w:keepNext w:val="0"/>
              <w:keepLines w:val="0"/>
              <w:widowControl/>
              <w:suppressLineNumbers w:val="0"/>
            </w:pPr>
            <w:r>
              <w:t>缴费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9.92</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30207</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邮电费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15.47</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31008</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物资储备</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30110</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职工基本医疗保险缴费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30208</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取暖费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31009</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土地补偿</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30111</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公务员医</w:t>
            </w:r>
          </w:p>
          <w:p>
            <w:pPr>
              <w:pStyle w:val="2"/>
              <w:keepNext w:val="0"/>
              <w:keepLines w:val="0"/>
              <w:widowControl/>
              <w:suppressLineNumbers w:val="0"/>
            </w:pPr>
            <w:r>
              <w:t>疗补助缴费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30209</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物业管理</w:t>
            </w:r>
          </w:p>
          <w:p>
            <w:pPr>
              <w:pStyle w:val="2"/>
              <w:keepNext w:val="0"/>
              <w:keepLines w:val="0"/>
              <w:widowControl/>
              <w:suppressLineNumbers w:val="0"/>
            </w:pPr>
            <w:r>
              <w:t>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31010</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安置补助</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30112</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其他社会保障缴费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6.66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30211</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差旅费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25.61</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31011</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地上附着物和青苗补</w:t>
            </w:r>
          </w:p>
          <w:p>
            <w:pPr>
              <w:pStyle w:val="2"/>
              <w:keepNext w:val="0"/>
              <w:keepLines w:val="0"/>
              <w:widowControl/>
              <w:suppressLineNumbers w:val="0"/>
            </w:pPr>
            <w:r>
              <w:t>偿</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30113</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24.06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30212</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因公出国</w:t>
            </w:r>
          </w:p>
          <w:p>
            <w:pPr>
              <w:pStyle w:val="2"/>
              <w:keepNext w:val="0"/>
              <w:keepLines w:val="0"/>
              <w:widowControl/>
              <w:suppressLineNumbers w:val="0"/>
            </w:pPr>
            <w:r>
              <w:t>（境）费用</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31012</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拆迁补偿</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30114</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医疗费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3.24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30213</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维修</w:t>
            </w:r>
          </w:p>
          <w:p>
            <w:pPr>
              <w:pStyle w:val="2"/>
              <w:keepNext w:val="0"/>
              <w:keepLines w:val="0"/>
              <w:widowControl/>
              <w:suppressLineNumbers w:val="0"/>
            </w:pPr>
            <w:r>
              <w:t>（护）费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0.38</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31013</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公务用车购置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30199</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其他工资福利支出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56.47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30214</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租赁费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31019</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其他交通工具购置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对个人和家</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173.85</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30215</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会议费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2.39</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31021</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文物和陈</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9"/>
        <w:gridCol w:w="1106"/>
        <w:gridCol w:w="1135"/>
        <w:gridCol w:w="853"/>
        <w:gridCol w:w="1128"/>
        <w:gridCol w:w="852"/>
        <w:gridCol w:w="759"/>
        <w:gridCol w:w="1024"/>
        <w:gridCol w:w="8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庭的补助</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列品购置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30301</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离休费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30216</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0.96</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31022</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无形资产</w:t>
            </w:r>
          </w:p>
          <w:p>
            <w:pPr>
              <w:pStyle w:val="2"/>
              <w:keepNext w:val="0"/>
              <w:keepLines w:val="0"/>
              <w:widowControl/>
              <w:suppressLineNumbers w:val="0"/>
            </w:pPr>
            <w:r>
              <w:t>购置</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30302</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退休费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30217</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公务接待</w:t>
            </w:r>
          </w:p>
          <w:p>
            <w:pPr>
              <w:pStyle w:val="2"/>
              <w:keepNext w:val="0"/>
              <w:keepLines w:val="0"/>
              <w:widowControl/>
              <w:suppressLineNumbers w:val="0"/>
            </w:pPr>
            <w:r>
              <w:t>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31099</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其他资本</w:t>
            </w:r>
          </w:p>
          <w:p>
            <w:pPr>
              <w:pStyle w:val="2"/>
              <w:keepNext w:val="0"/>
              <w:keepLines w:val="0"/>
              <w:widowControl/>
              <w:suppressLineNumbers w:val="0"/>
            </w:pPr>
            <w:r>
              <w:t>性支出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30303</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退职</w:t>
            </w:r>
          </w:p>
          <w:p>
            <w:pPr>
              <w:pStyle w:val="2"/>
              <w:keepNext w:val="0"/>
              <w:keepLines w:val="0"/>
              <w:widowControl/>
              <w:suppressLineNumbers w:val="0"/>
            </w:pPr>
            <w:r>
              <w:t>（役）费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30218</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专用材料</w:t>
            </w:r>
          </w:p>
          <w:p>
            <w:pPr>
              <w:pStyle w:val="2"/>
              <w:keepNext w:val="0"/>
              <w:keepLines w:val="0"/>
              <w:widowControl/>
              <w:suppressLineNumbers w:val="0"/>
            </w:pPr>
            <w:r>
              <w:t>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对企业补助</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30304</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30224</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被装购置</w:t>
            </w:r>
          </w:p>
          <w:p>
            <w:pPr>
              <w:pStyle w:val="2"/>
              <w:keepNext w:val="0"/>
              <w:keepLines w:val="0"/>
              <w:widowControl/>
              <w:suppressLineNumbers w:val="0"/>
            </w:pPr>
            <w:r>
              <w:t>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31201</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资本金注</w:t>
            </w:r>
          </w:p>
          <w:p>
            <w:pPr>
              <w:pStyle w:val="2"/>
              <w:keepNext w:val="0"/>
              <w:keepLines w:val="0"/>
              <w:widowControl/>
              <w:suppressLineNumbers w:val="0"/>
            </w:pPr>
            <w:r>
              <w:t>入</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30305</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生活补助</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157.19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30225</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专用燃料费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31203</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政府投资基金股权投</w:t>
            </w:r>
          </w:p>
          <w:p>
            <w:pPr>
              <w:pStyle w:val="2"/>
              <w:keepNext w:val="0"/>
              <w:keepLines w:val="0"/>
              <w:widowControl/>
              <w:suppressLineNumbers w:val="0"/>
            </w:pPr>
            <w:r>
              <w:t>资</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30306</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救济费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30226</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劳务费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5.55</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31204</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费用补贴</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30307</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医疗费补</w:t>
            </w:r>
          </w:p>
          <w:p>
            <w:pPr>
              <w:pStyle w:val="2"/>
              <w:keepNext w:val="0"/>
              <w:keepLines w:val="0"/>
              <w:widowControl/>
              <w:suppressLineNumbers w:val="0"/>
            </w:pPr>
            <w:r>
              <w:t>助</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14.80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30227</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委托业务</w:t>
            </w:r>
          </w:p>
          <w:p>
            <w:pPr>
              <w:pStyle w:val="2"/>
              <w:keepNext w:val="0"/>
              <w:keepLines w:val="0"/>
              <w:widowControl/>
              <w:suppressLineNumbers w:val="0"/>
            </w:pPr>
            <w:r>
              <w:t>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31205</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利息补贴</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30308</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助学金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30228</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工会经费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0.77</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31299</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其他对企</w:t>
            </w:r>
          </w:p>
          <w:p>
            <w:pPr>
              <w:pStyle w:val="2"/>
              <w:keepNext w:val="0"/>
              <w:keepLines w:val="0"/>
              <w:widowControl/>
              <w:suppressLineNumbers w:val="0"/>
            </w:pPr>
            <w:r>
              <w:t>业补助</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30309</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奖励金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30229</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福利费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12.75</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30310</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个人农业</w:t>
            </w:r>
          </w:p>
          <w:p>
            <w:pPr>
              <w:pStyle w:val="2"/>
              <w:keepNext w:val="0"/>
              <w:keepLines w:val="0"/>
              <w:widowControl/>
              <w:suppressLineNumbers w:val="0"/>
            </w:pPr>
            <w:r>
              <w:t>生产补贴</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30231</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公务用车</w:t>
            </w:r>
          </w:p>
          <w:p>
            <w:pPr>
              <w:pStyle w:val="2"/>
              <w:keepNext w:val="0"/>
              <w:keepLines w:val="0"/>
              <w:widowControl/>
              <w:suppressLineNumbers w:val="0"/>
            </w:pPr>
            <w:r>
              <w:t>运行维护费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39906</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赠与</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30311</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代缴社会</w:t>
            </w:r>
          </w:p>
          <w:p>
            <w:pPr>
              <w:pStyle w:val="2"/>
              <w:keepNext w:val="0"/>
              <w:keepLines w:val="0"/>
              <w:widowControl/>
              <w:suppressLineNumbers w:val="0"/>
            </w:pPr>
            <w:r>
              <w:t>保险费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30239</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其他交通</w:t>
            </w:r>
          </w:p>
          <w:p>
            <w:pPr>
              <w:pStyle w:val="2"/>
              <w:keepNext w:val="0"/>
              <w:keepLines w:val="0"/>
              <w:widowControl/>
              <w:suppressLineNumbers w:val="0"/>
            </w:pPr>
            <w:r>
              <w:t>费用</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17.36</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39907</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国家赔偿</w:t>
            </w:r>
          </w:p>
          <w:p>
            <w:pPr>
              <w:pStyle w:val="2"/>
              <w:keepNext w:val="0"/>
              <w:keepLines w:val="0"/>
              <w:widowControl/>
              <w:suppressLineNumbers w:val="0"/>
            </w:pPr>
            <w:r>
              <w:t>费用支出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30399</w:t>
            </w: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其他个人和家庭的补助支出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30240</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税金及附加费用</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39908</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对民间非营利组织和群众性自治</w:t>
            </w:r>
          </w:p>
          <w:p>
            <w:pPr>
              <w:pStyle w:val="2"/>
              <w:keepNext w:val="0"/>
              <w:keepLines w:val="0"/>
              <w:widowControl/>
              <w:suppressLineNumbers w:val="0"/>
            </w:pPr>
            <w:r>
              <w:t>组织补贴</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30299</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其他商品</w:t>
            </w:r>
          </w:p>
          <w:p>
            <w:pPr>
              <w:pStyle w:val="2"/>
              <w:keepNext w:val="0"/>
              <w:keepLines w:val="0"/>
              <w:widowControl/>
              <w:suppressLineNumbers w:val="0"/>
            </w:pPr>
            <w:r>
              <w:t>和服务支出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12.73</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39999</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其他支出</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债务利息及</w:t>
            </w:r>
          </w:p>
          <w:p>
            <w:pPr>
              <w:pStyle w:val="2"/>
              <w:keepNext w:val="0"/>
              <w:keepLines w:val="0"/>
              <w:widowControl/>
              <w:suppressLineNumbers w:val="0"/>
            </w:pPr>
            <w:r>
              <w:t>费用支出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30701</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国内债务</w:t>
            </w:r>
          </w:p>
          <w:p>
            <w:pPr>
              <w:pStyle w:val="2"/>
              <w:keepNext w:val="0"/>
              <w:keepLines w:val="0"/>
              <w:widowControl/>
              <w:suppressLineNumbers w:val="0"/>
            </w:pPr>
            <w:r>
              <w:t>付息</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30702</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国外债务</w:t>
            </w:r>
          </w:p>
          <w:p>
            <w:pPr>
              <w:pStyle w:val="2"/>
              <w:keepNext w:val="0"/>
              <w:keepLines w:val="0"/>
              <w:widowControl/>
              <w:suppressLineNumbers w:val="0"/>
            </w:pPr>
            <w:r>
              <w:t>付息</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30703</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国内债务</w:t>
            </w:r>
          </w:p>
          <w:p>
            <w:pPr>
              <w:pStyle w:val="2"/>
              <w:keepNext w:val="0"/>
              <w:keepLines w:val="0"/>
              <w:widowControl/>
              <w:suppressLineNumbers w:val="0"/>
            </w:pPr>
            <w:r>
              <w:t>发行费用</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30704</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国外债务</w:t>
            </w:r>
          </w:p>
          <w:p>
            <w:pPr>
              <w:pStyle w:val="2"/>
              <w:keepNext w:val="0"/>
              <w:keepLines w:val="0"/>
              <w:widowControl/>
              <w:suppressLineNumbers w:val="0"/>
            </w:pPr>
            <w:r>
              <w:t>发行费用</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人员经费合计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484.82</w:t>
            </w:r>
          </w:p>
        </w:tc>
        <w:tc>
          <w:tcPr>
            <w:tcW w:w="4605"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公用经费合计</w:t>
            </w:r>
          </w:p>
        </w:tc>
        <w:tc>
          <w:tcPr>
            <w:tcW w:w="8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124.00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注：本表反映部门本年度一般公共预算财政拨款基本支出明细情况。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政府性基金预算财政拨款收入支出决算表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07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2"/>
        <w:gridCol w:w="1306"/>
        <w:gridCol w:w="941"/>
        <w:gridCol w:w="1017"/>
        <w:gridCol w:w="1123"/>
        <w:gridCol w:w="896"/>
        <w:gridCol w:w="1078"/>
        <w:gridCol w:w="10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1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9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年初结转和结余</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w:t>
            </w:r>
          </w:p>
        </w:tc>
        <w:tc>
          <w:tcPr>
            <w:tcW w:w="304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年末结转和结余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12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 “项”级功能分类科目）</w:t>
            </w:r>
          </w:p>
        </w:tc>
        <w:tc>
          <w:tcPr>
            <w:tcW w:w="9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1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9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备注：本表反映部门本年度政府性基金预算财政拨款收入支出及结转和结余情况。本单位无政府性基金收入，也没有使用政府性基金安排的支出，故本表无数据。</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国有资本经营预算财政拨款支出决算表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08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47"/>
        <w:gridCol w:w="1756"/>
        <w:gridCol w:w="2079"/>
        <w:gridCol w:w="1386"/>
        <w:gridCol w:w="218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3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550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科目名称</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21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3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1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7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0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1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备注：本表反映部门本年度国有资本经营预算财政拨款支出情况。本单位无国有资本经营预算财政拨款支出，故本表无数据。</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机构运行信息表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09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公开部门：重庆市垫江县经济和信息化委员会（本级）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60"/>
        <w:gridCol w:w="710"/>
        <w:gridCol w:w="625"/>
        <w:gridCol w:w="3202"/>
        <w:gridCol w:w="11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预算数</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一、“三公”经费支出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四、机关运行经费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（一）支出合计</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9.78</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（一）行政单位</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1．因公出国（境）费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（二）参照公务员法管理事业单位</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2．公务用车购置及运行维护费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五、国有资产占用情况</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（1）公务用车购置费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（一）车辆数合计（辆）</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（2）公务用车运行维护费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1.副部（省）级及以上领导用车</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3．公务接待费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2.主要领导干部用车</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（1）国内接待费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3.机要通信用车</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4.应急保障用车</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（2）国（境）外接待费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5.执法执勤用车</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（二）相关统计数</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6.特种专业技术用车</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1．因公出国（境）团组数（个）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7.离退休干部用车</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2．因公出国（境）人次数（人）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8.其他用车</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3．公务用车购置数（辆）</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（二）单价 50 万元（含）以上通用设备</w:t>
            </w:r>
          </w:p>
          <w:p>
            <w:pPr>
              <w:pStyle w:val="2"/>
              <w:keepNext w:val="0"/>
              <w:keepLines w:val="0"/>
              <w:widowControl/>
              <w:suppressLineNumbers w:val="0"/>
            </w:pPr>
            <w:r>
              <w:t>（台，套）</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4．公务用车保有量（辆）</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（三）单价 100 万（含）元以上专用设备</w:t>
            </w:r>
          </w:p>
          <w:p>
            <w:pPr>
              <w:pStyle w:val="2"/>
              <w:keepNext w:val="0"/>
              <w:keepLines w:val="0"/>
              <w:widowControl/>
              <w:suppressLineNumbers w:val="0"/>
            </w:pPr>
            <w:r>
              <w:t>（台，套）</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5．国内公务接待批次（个）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六、政府采购支出信息</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其中：外事接待批次（个）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（一）政府采购支出合计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6．国内公务接待人次（人）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1．政府采购货物支出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其中：外事接待人次（人）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2．政府采购工程支出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7．国（境）外公务接待批次</w:t>
            </w:r>
          </w:p>
          <w:p>
            <w:pPr>
              <w:pStyle w:val="2"/>
              <w:keepNext w:val="0"/>
              <w:keepLines w:val="0"/>
              <w:widowControl/>
              <w:suppressLineNumbers w:val="0"/>
            </w:pPr>
            <w:r>
              <w:t>（个）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3．政府采购服务支出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60"/>
        <w:gridCol w:w="625"/>
        <w:gridCol w:w="710"/>
        <w:gridCol w:w="3202"/>
        <w:gridCol w:w="11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8．国（境）外公务接待人次</w:t>
            </w:r>
          </w:p>
          <w:p>
            <w:pPr>
              <w:pStyle w:val="2"/>
              <w:keepNext w:val="0"/>
              <w:keepLines w:val="0"/>
              <w:widowControl/>
              <w:suppressLineNumbers w:val="0"/>
            </w:pPr>
            <w:r>
              <w:t>（人）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（二）政府采购授予中小企业合同金额</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二、会议费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28.83</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其中：授予小微企业合同金额</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三、培训费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28.04</w:t>
            </w:r>
          </w:p>
        </w:tc>
        <w:tc>
          <w:tcPr>
            <w:tcW w:w="31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备注：预算数年初部门预算批复数，决算数包括当年财政拨款预算和以前年度结转结余资金安排的实际支出。</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84BFA"/>
    <w:rsid w:val="3ED34E77"/>
    <w:rsid w:val="402428DD"/>
    <w:rsid w:val="7C9A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11436</Words>
  <Characters>16101</Characters>
  <Lines>0</Lines>
  <Paragraphs>0</Paragraphs>
  <TotalTime>4</TotalTime>
  <ScaleCrop>false</ScaleCrop>
  <LinksUpToDate>false</LinksUpToDate>
  <CharactersWithSpaces>16375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2025-02-12T01:51:00Z</dcterms:created>
  <dc:creator>Administrator</dc:creator>
  <cp:lastModifiedBy>Administrator</cp:lastModifiedBy>
  <dcterms:modified xsi:type="dcterms:W3CDTF">2025-07-15T09:54:31Z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