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10" w:lineRule="auto"/>
        <w:rPr>
          <w:rFonts w:ascii="Arial"/>
          <w:sz w:val="21"/>
        </w:rPr>
      </w:pPr>
    </w:p>
    <w:p>
      <w:pPr>
        <w:pStyle w:val="2"/>
        <w:spacing w:before="172" w:line="223" w:lineRule="auto"/>
        <w:ind w:left="203"/>
        <w:rPr>
          <w:sz w:val="53"/>
          <w:szCs w:val="53"/>
        </w:rPr>
      </w:pPr>
      <w:r>
        <w:rPr>
          <w:spacing w:val="18"/>
          <w:sz w:val="53"/>
          <w:szCs w:val="53"/>
        </w:rPr>
        <w:t>重庆市垫江县招商投资促进局2021年度部门决算情况说明</w:t>
      </w:r>
    </w:p>
    <w:p>
      <w:pPr>
        <w:pStyle w:val="2"/>
        <w:spacing w:before="61" w:line="224" w:lineRule="auto"/>
        <w:ind w:left="5830"/>
        <w:outlineLvl w:val="0"/>
        <w:rPr>
          <w:sz w:val="53"/>
          <w:szCs w:val="53"/>
        </w:rPr>
      </w:pPr>
      <w:r>
        <w:rPr>
          <w:spacing w:val="-11"/>
          <w:sz w:val="53"/>
          <w:szCs w:val="53"/>
        </w:rPr>
        <w:t>(补充公开)</w:t>
      </w:r>
    </w:p>
    <w:p>
      <w:pPr>
        <w:pStyle w:val="2"/>
        <w:spacing w:before="304" w:line="225" w:lineRule="auto"/>
        <w:ind w:left="6"/>
        <w:outlineLvl w:val="1"/>
        <w:rPr>
          <w:sz w:val="32"/>
          <w:szCs w:val="32"/>
        </w:rPr>
      </w:pPr>
      <w:r>
        <w:rPr>
          <w:b/>
          <w:bCs/>
          <w:spacing w:val="5"/>
          <w:sz w:val="32"/>
          <w:szCs w:val="32"/>
        </w:rPr>
        <w:t>一、部门基本情况</w:t>
      </w:r>
    </w:p>
    <w:p>
      <w:pPr>
        <w:pStyle w:val="2"/>
        <w:spacing w:before="310" w:line="228" w:lineRule="auto"/>
        <w:ind w:left="46"/>
        <w:outlineLvl w:val="2"/>
      </w:pPr>
      <w:r>
        <w:rPr>
          <w:b/>
          <w:bCs/>
          <w:spacing w:val="-2"/>
        </w:rPr>
        <w:t>(一)职能职责</w:t>
      </w:r>
    </w:p>
    <w:p>
      <w:pPr>
        <w:spacing w:line="396" w:lineRule="auto"/>
        <w:rPr>
          <w:rFonts w:ascii="Arial"/>
          <w:sz w:val="21"/>
        </w:rPr>
      </w:pPr>
    </w:p>
    <w:p>
      <w:pPr>
        <w:pStyle w:val="2"/>
        <w:spacing w:before="85" w:line="300" w:lineRule="auto"/>
        <w:ind w:left="2" w:firstLine="556"/>
      </w:pPr>
      <w:r>
        <w:rPr>
          <w:spacing w:val="9"/>
        </w:rPr>
        <w:t xml:space="preserve">1.贯彻执行国家、市有关招商投资促进的方针政策和法律、法规、规章。负责统筹、协调和督促全县招商投资促进 </w:t>
      </w:r>
      <w:r>
        <w:rPr>
          <w:spacing w:val="1"/>
        </w:rPr>
        <w:t>工作。</w:t>
      </w:r>
    </w:p>
    <w:p>
      <w:pPr>
        <w:spacing w:line="399" w:lineRule="auto"/>
        <w:rPr>
          <w:rFonts w:ascii="Arial"/>
          <w:sz w:val="21"/>
        </w:rPr>
      </w:pPr>
    </w:p>
    <w:p>
      <w:pPr>
        <w:pStyle w:val="2"/>
        <w:spacing w:before="85" w:line="300" w:lineRule="auto"/>
        <w:ind w:firstLine="542"/>
      </w:pPr>
      <w:r>
        <w:rPr>
          <w:spacing w:val="10"/>
        </w:rPr>
        <w:t>2.负责组织研究产业发展趋势和招商投资促进政策，提出</w:t>
      </w:r>
      <w:r>
        <w:rPr>
          <w:spacing w:val="9"/>
        </w:rPr>
        <w:t>对策和建议。组织拟定全县招商投资促进发展中长期规划</w:t>
      </w:r>
      <w:r>
        <w:t xml:space="preserve"> </w:t>
      </w:r>
      <w:r>
        <w:rPr>
          <w:spacing w:val="7"/>
        </w:rPr>
        <w:t>和年度计划并组织实施。</w:t>
      </w:r>
    </w:p>
    <w:p>
      <w:pPr>
        <w:spacing w:line="398" w:lineRule="auto"/>
        <w:rPr>
          <w:rFonts w:ascii="Arial"/>
          <w:sz w:val="21"/>
        </w:rPr>
      </w:pPr>
    </w:p>
    <w:p>
      <w:pPr>
        <w:pStyle w:val="2"/>
        <w:spacing w:before="85" w:line="300" w:lineRule="auto"/>
        <w:ind w:left="3" w:firstLine="541"/>
      </w:pPr>
      <w:r>
        <w:rPr>
          <w:spacing w:val="10"/>
        </w:rPr>
        <w:t>3.负责组织全县招商引资项目资料的汇总和编制工</w:t>
      </w:r>
      <w:r>
        <w:rPr>
          <w:spacing w:val="9"/>
        </w:rPr>
        <w:t>作。搜集、整理项目信息，建立和完善招商项目库，统筹管理县</w:t>
      </w:r>
      <w:r>
        <w:t xml:space="preserve"> </w:t>
      </w:r>
      <w:r>
        <w:rPr>
          <w:spacing w:val="6"/>
        </w:rPr>
        <w:t>级重大招商项目。</w:t>
      </w:r>
    </w:p>
    <w:p>
      <w:pPr>
        <w:spacing w:line="400" w:lineRule="auto"/>
        <w:rPr>
          <w:rFonts w:ascii="Arial"/>
          <w:sz w:val="21"/>
        </w:rPr>
      </w:pPr>
    </w:p>
    <w:p>
      <w:pPr>
        <w:pStyle w:val="2"/>
        <w:spacing w:before="85" w:line="299" w:lineRule="auto"/>
        <w:ind w:firstLine="537"/>
      </w:pPr>
      <w:r>
        <w:rPr>
          <w:spacing w:val="10"/>
        </w:rPr>
        <w:t>4.负责对外经济交流与合作。组织开展与大型企业和知名机构的投</w:t>
      </w:r>
      <w:r>
        <w:rPr>
          <w:spacing w:val="9"/>
        </w:rPr>
        <w:t>资促进战略合作。组织统筹策划重大招商引资活</w:t>
      </w:r>
      <w:r>
        <w:t xml:space="preserve"> </w:t>
      </w:r>
      <w:r>
        <w:rPr>
          <w:spacing w:val="-2"/>
        </w:rPr>
        <w:t>动。</w:t>
      </w:r>
    </w:p>
    <w:p>
      <w:pPr>
        <w:spacing w:line="399" w:lineRule="auto"/>
        <w:rPr>
          <w:rFonts w:ascii="Arial"/>
          <w:sz w:val="21"/>
        </w:rPr>
      </w:pPr>
    </w:p>
    <w:p>
      <w:pPr>
        <w:pStyle w:val="2"/>
        <w:spacing w:before="85" w:line="226" w:lineRule="auto"/>
        <w:ind w:left="544"/>
      </w:pPr>
      <w:r>
        <w:rPr>
          <w:spacing w:val="9"/>
        </w:rPr>
        <w:t>5.负责宣传全县投资环境，建立和完善招</w:t>
      </w:r>
      <w:r>
        <w:rPr>
          <w:spacing w:val="8"/>
        </w:rPr>
        <w:t>商网络及联系渠道。</w:t>
      </w:r>
    </w:p>
    <w:p>
      <w:pPr>
        <w:spacing w:line="401" w:lineRule="auto"/>
        <w:rPr>
          <w:rFonts w:ascii="Arial"/>
          <w:sz w:val="21"/>
        </w:rPr>
      </w:pPr>
    </w:p>
    <w:p>
      <w:pPr>
        <w:pStyle w:val="2"/>
        <w:spacing w:before="85" w:line="299" w:lineRule="auto"/>
        <w:ind w:firstLine="541"/>
      </w:pPr>
      <w:r>
        <w:rPr>
          <w:spacing w:val="10"/>
        </w:rPr>
        <w:t>6.负责统筹开展重点产业的招商引资工作。负责重点招商项</w:t>
      </w:r>
      <w:r>
        <w:rPr>
          <w:spacing w:val="9"/>
        </w:rPr>
        <w:t>目的包装策划、宣传推介、洽谈、跟踪、协调和服务工</w:t>
      </w:r>
      <w:r>
        <w:t xml:space="preserve"> </w:t>
      </w:r>
      <w:r>
        <w:rPr>
          <w:spacing w:val="8"/>
        </w:rPr>
        <w:t>作。承担重要投资考察团(组)来访接洽工作。</w:t>
      </w:r>
    </w:p>
    <w:p>
      <w:pPr>
        <w:spacing w:line="299" w:lineRule="auto"/>
        <w:sectPr>
          <w:footerReference r:id="rId3" w:type="default"/>
          <w:pgSz w:w="16840" w:h="11915"/>
          <w:pgMar w:top="1012" w:right="1513" w:bottom="1" w:left="1297" w:header="0" w:footer="0" w:gutter="0"/>
        </w:sectPr>
      </w:pPr>
    </w:p>
    <w:p>
      <w:pPr>
        <w:pStyle w:val="2"/>
        <w:spacing w:before="53" w:line="299" w:lineRule="auto"/>
        <w:ind w:firstLine="545"/>
      </w:pPr>
      <w:r>
        <w:rPr>
          <w:spacing w:val="10"/>
        </w:rPr>
        <w:t>7.负责统筹协调全县招商专家顾问的联络、服务</w:t>
      </w:r>
      <w:r>
        <w:rPr>
          <w:spacing w:val="9"/>
        </w:rPr>
        <w:t>工作。建立全县招商投资促进工作信息报送和统计机制，协调指导</w:t>
      </w:r>
      <w:r>
        <w:t xml:space="preserve"> </w:t>
      </w:r>
      <w:r>
        <w:rPr>
          <w:spacing w:val="7"/>
        </w:rPr>
        <w:t>招商引资信息化建设。</w:t>
      </w:r>
    </w:p>
    <w:p>
      <w:pPr>
        <w:spacing w:line="399" w:lineRule="auto"/>
        <w:rPr>
          <w:rFonts w:ascii="Arial"/>
          <w:sz w:val="21"/>
        </w:rPr>
      </w:pPr>
    </w:p>
    <w:p>
      <w:pPr>
        <w:pStyle w:val="2"/>
        <w:spacing w:before="84" w:line="299" w:lineRule="auto"/>
        <w:ind w:left="10" w:firstLine="529"/>
      </w:pPr>
      <w:r>
        <w:rPr>
          <w:spacing w:val="10"/>
        </w:rPr>
        <w:t>8.参与重大招商项目实施情况督查督办，协调解决招商重大问</w:t>
      </w:r>
      <w:r>
        <w:rPr>
          <w:spacing w:val="9"/>
        </w:rPr>
        <w:t>题。建立招商引资同质化竞争调处机制，规范招商引</w:t>
      </w:r>
      <w:r>
        <w:t xml:space="preserve"> </w:t>
      </w:r>
      <w:r>
        <w:rPr>
          <w:spacing w:val="8"/>
        </w:rPr>
        <w:t>资秩序。负责招商投资促进相关法律事务工作。</w:t>
      </w:r>
    </w:p>
    <w:p>
      <w:pPr>
        <w:spacing w:line="402" w:lineRule="auto"/>
        <w:rPr>
          <w:rFonts w:ascii="Arial"/>
          <w:sz w:val="21"/>
        </w:rPr>
      </w:pPr>
    </w:p>
    <w:p>
      <w:pPr>
        <w:pStyle w:val="2"/>
        <w:spacing w:before="84" w:line="300" w:lineRule="auto"/>
        <w:ind w:left="2" w:firstLine="537"/>
      </w:pPr>
      <w:r>
        <w:rPr>
          <w:spacing w:val="10"/>
        </w:rPr>
        <w:t>9.负责全县招商引资目标任务的编制、分解下达及目标考核相</w:t>
      </w:r>
      <w:r>
        <w:rPr>
          <w:spacing w:val="9"/>
        </w:rPr>
        <w:t>关工作和全县招商引资指标运行的统计、分析、上报</w:t>
      </w:r>
      <w:r>
        <w:t xml:space="preserve"> </w:t>
      </w:r>
      <w:r>
        <w:rPr>
          <w:spacing w:val="1"/>
        </w:rPr>
        <w:t>工作。</w:t>
      </w:r>
    </w:p>
    <w:p>
      <w:pPr>
        <w:spacing w:line="396" w:lineRule="auto"/>
        <w:rPr>
          <w:rFonts w:ascii="Arial"/>
          <w:sz w:val="21"/>
        </w:rPr>
      </w:pPr>
    </w:p>
    <w:p>
      <w:pPr>
        <w:pStyle w:val="2"/>
        <w:spacing w:before="85" w:line="226" w:lineRule="auto"/>
        <w:ind w:left="558"/>
      </w:pPr>
      <w:r>
        <w:rPr>
          <w:spacing w:val="7"/>
        </w:rPr>
        <w:t>10.负责指导全县招商投资促进队伍建设。</w:t>
      </w:r>
    </w:p>
    <w:p>
      <w:pPr>
        <w:spacing w:line="401" w:lineRule="auto"/>
        <w:rPr>
          <w:rFonts w:ascii="Arial"/>
          <w:sz w:val="21"/>
        </w:rPr>
      </w:pPr>
    </w:p>
    <w:p>
      <w:pPr>
        <w:pStyle w:val="2"/>
        <w:spacing w:before="85" w:line="226" w:lineRule="auto"/>
        <w:ind w:left="558"/>
      </w:pPr>
      <w:r>
        <w:rPr>
          <w:spacing w:val="7"/>
        </w:rPr>
        <w:t>11.完成县委、县政府交办的其他任务。</w:t>
      </w:r>
    </w:p>
    <w:p>
      <w:pPr>
        <w:spacing w:line="398" w:lineRule="auto"/>
        <w:rPr>
          <w:rFonts w:ascii="Arial"/>
          <w:sz w:val="21"/>
        </w:rPr>
      </w:pPr>
    </w:p>
    <w:p>
      <w:pPr>
        <w:pStyle w:val="2"/>
        <w:spacing w:before="85" w:line="226" w:lineRule="auto"/>
        <w:ind w:left="46"/>
        <w:outlineLvl w:val="2"/>
      </w:pPr>
      <w:r>
        <w:rPr>
          <w:b/>
          <w:bCs/>
          <w:spacing w:val="-2"/>
        </w:rPr>
        <w:t>(二)机构设置</w:t>
      </w:r>
    </w:p>
    <w:p>
      <w:pPr>
        <w:pStyle w:val="2"/>
        <w:spacing w:before="313" w:line="226" w:lineRule="auto"/>
        <w:ind w:left="540"/>
      </w:pPr>
      <w:r>
        <w:rPr>
          <w:spacing w:val="9"/>
        </w:rPr>
        <w:t>县招商投资局内设机构</w:t>
      </w:r>
      <w:r>
        <w:rPr>
          <w:spacing w:val="-44"/>
        </w:rPr>
        <w:t xml:space="preserve"> </w:t>
      </w:r>
      <w:r>
        <w:rPr>
          <w:spacing w:val="9"/>
        </w:rPr>
        <w:t>5</w:t>
      </w:r>
      <w:r>
        <w:rPr>
          <w:spacing w:val="-50"/>
        </w:rPr>
        <w:t xml:space="preserve"> </w:t>
      </w:r>
      <w:r>
        <w:rPr>
          <w:spacing w:val="9"/>
        </w:rPr>
        <w:t>个，即办公室、政策</w:t>
      </w:r>
      <w:r>
        <w:rPr>
          <w:spacing w:val="8"/>
        </w:rPr>
        <w:t>法规科、项目促进科、招商一科、招商二科。</w:t>
      </w:r>
    </w:p>
    <w:p>
      <w:pPr>
        <w:pStyle w:val="2"/>
        <w:spacing w:before="314" w:line="227" w:lineRule="auto"/>
        <w:ind w:left="46"/>
        <w:outlineLvl w:val="2"/>
      </w:pPr>
      <w:r>
        <w:rPr>
          <w:b/>
          <w:bCs/>
          <w:spacing w:val="-2"/>
        </w:rPr>
        <w:t>(三)单位构成。</w:t>
      </w:r>
    </w:p>
    <w:p>
      <w:pPr>
        <w:pStyle w:val="2"/>
        <w:spacing w:before="308" w:line="226" w:lineRule="auto"/>
        <w:ind w:left="542"/>
      </w:pPr>
      <w:r>
        <w:rPr>
          <w:spacing w:val="8"/>
        </w:rPr>
        <w:t>从预算单位构成看，本单位无下级预算单位。</w:t>
      </w:r>
    </w:p>
    <w:p>
      <w:pPr>
        <w:pStyle w:val="2"/>
        <w:spacing w:before="322" w:line="225" w:lineRule="auto"/>
        <w:ind w:left="6"/>
        <w:outlineLvl w:val="1"/>
        <w:rPr>
          <w:sz w:val="32"/>
          <w:szCs w:val="32"/>
        </w:rPr>
      </w:pPr>
      <w:r>
        <w:rPr>
          <w:b/>
          <w:bCs/>
          <w:spacing w:val="5"/>
          <w:sz w:val="32"/>
          <w:szCs w:val="32"/>
        </w:rPr>
        <w:t>二、部门决算情况说明</w:t>
      </w:r>
    </w:p>
    <w:p>
      <w:pPr>
        <w:pStyle w:val="2"/>
        <w:spacing w:before="310" w:line="226" w:lineRule="auto"/>
        <w:ind w:left="46"/>
        <w:outlineLvl w:val="2"/>
      </w:pPr>
      <w:r>
        <w:rPr>
          <w:b/>
          <w:bCs/>
          <w:spacing w:val="3"/>
        </w:rPr>
        <w:t>(一)收入支出决算总体情况说明</w:t>
      </w:r>
    </w:p>
    <w:p>
      <w:pPr>
        <w:spacing w:line="226" w:lineRule="auto"/>
        <w:sectPr>
          <w:pgSz w:w="16840" w:h="11915"/>
          <w:pgMar w:top="999" w:right="1513" w:bottom="400" w:left="1297" w:header="0" w:footer="0" w:gutter="0"/>
        </w:sectPr>
      </w:pPr>
    </w:p>
    <w:p>
      <w:pPr>
        <w:pStyle w:val="2"/>
        <w:spacing w:before="53" w:line="325" w:lineRule="auto"/>
        <w:ind w:firstLine="641"/>
      </w:pPr>
      <w:r>
        <w:rPr>
          <w:b/>
          <w:bCs/>
          <w:spacing w:val="6"/>
        </w:rPr>
        <w:t>1.总体情况。</w:t>
      </w:r>
      <w:r>
        <w:rPr>
          <w:spacing w:val="6"/>
        </w:rPr>
        <w:t>2021年度收入总计908.86</w:t>
      </w:r>
      <w:r>
        <w:rPr>
          <w:spacing w:val="5"/>
        </w:rPr>
        <w:t>万元，较上年决算数增加198.5万元，增长27.94%；支出总计908.86万元，较</w:t>
      </w:r>
      <w:r>
        <w:t xml:space="preserve"> </w:t>
      </w:r>
      <w:r>
        <w:rPr>
          <w:spacing w:val="8"/>
        </w:rPr>
        <w:t>上年决算数增加198.5万元，增长27.94%。主要原因是2021年工资调标以及项目经费的增加，导致收入和支出都相应的增</w:t>
      </w:r>
      <w:r>
        <w:rPr>
          <w:spacing w:val="9"/>
        </w:rPr>
        <w:t xml:space="preserve"> </w:t>
      </w:r>
      <w:r>
        <w:rPr>
          <w:spacing w:val="-1"/>
        </w:rPr>
        <w:t>加。</w:t>
      </w:r>
    </w:p>
    <w:p>
      <w:pPr>
        <w:pStyle w:val="2"/>
        <w:spacing w:before="200" w:line="238" w:lineRule="auto"/>
        <w:ind w:left="1" w:right="103" w:firstLine="542"/>
      </w:pPr>
      <w:r>
        <w:rPr>
          <w:b/>
          <w:bCs/>
          <w:spacing w:val="6"/>
        </w:rPr>
        <w:t>2.收入情况。</w:t>
      </w:r>
      <w:r>
        <w:rPr>
          <w:spacing w:val="6"/>
        </w:rPr>
        <w:t>2021</w:t>
      </w:r>
      <w:r>
        <w:rPr>
          <w:spacing w:val="-49"/>
        </w:rPr>
        <w:t xml:space="preserve"> </w:t>
      </w:r>
      <w:r>
        <w:rPr>
          <w:spacing w:val="6"/>
        </w:rPr>
        <w:t>年度收入合计</w:t>
      </w:r>
      <w:r>
        <w:rPr>
          <w:spacing w:val="-49"/>
        </w:rPr>
        <w:t xml:space="preserve"> </w:t>
      </w:r>
      <w:r>
        <w:rPr>
          <w:spacing w:val="6"/>
        </w:rPr>
        <w:t>885.83</w:t>
      </w:r>
      <w:r>
        <w:rPr>
          <w:spacing w:val="-43"/>
        </w:rPr>
        <w:t xml:space="preserve"> </w:t>
      </w:r>
      <w:r>
        <w:rPr>
          <w:spacing w:val="6"/>
        </w:rPr>
        <w:t>万元，较上年决算数增加</w:t>
      </w:r>
      <w:r>
        <w:rPr>
          <w:spacing w:val="-45"/>
        </w:rPr>
        <w:t xml:space="preserve"> </w:t>
      </w:r>
      <w:r>
        <w:rPr>
          <w:spacing w:val="6"/>
        </w:rPr>
        <w:t>329.8</w:t>
      </w:r>
      <w:r>
        <w:rPr>
          <w:spacing w:val="-43"/>
        </w:rPr>
        <w:t xml:space="preserve"> </w:t>
      </w:r>
      <w:r>
        <w:rPr>
          <w:spacing w:val="6"/>
        </w:rPr>
        <w:t>万元，增长</w:t>
      </w:r>
      <w:r>
        <w:rPr>
          <w:spacing w:val="-45"/>
        </w:rPr>
        <w:t xml:space="preserve"> </w:t>
      </w:r>
      <w:r>
        <w:rPr>
          <w:spacing w:val="6"/>
        </w:rPr>
        <w:t>59.48%。其中：财政拨</w:t>
      </w:r>
      <w:r>
        <w:rPr>
          <w:spacing w:val="5"/>
        </w:rPr>
        <w:t>款收入</w:t>
      </w:r>
      <w:r>
        <w:t xml:space="preserve"> </w:t>
      </w:r>
      <w:r>
        <w:rPr>
          <w:spacing w:val="2"/>
        </w:rPr>
        <w:t>884.26</w:t>
      </w:r>
      <w:r>
        <w:rPr>
          <w:spacing w:val="-26"/>
        </w:rPr>
        <w:t xml:space="preserve"> </w:t>
      </w:r>
      <w:r>
        <w:rPr>
          <w:spacing w:val="2"/>
        </w:rPr>
        <w:t>万元，</w:t>
      </w:r>
      <w:r>
        <w:rPr>
          <w:spacing w:val="-72"/>
        </w:rPr>
        <w:t xml:space="preserve"> </w:t>
      </w:r>
      <w:r>
        <w:rPr>
          <w:spacing w:val="2"/>
        </w:rPr>
        <w:t>占</w:t>
      </w:r>
      <w:r>
        <w:rPr>
          <w:spacing w:val="-49"/>
        </w:rPr>
        <w:t xml:space="preserve"> </w:t>
      </w:r>
      <w:r>
        <w:rPr>
          <w:spacing w:val="2"/>
        </w:rPr>
        <w:t>99.83%；其他收入</w:t>
      </w:r>
      <w:r>
        <w:rPr>
          <w:spacing w:val="-30"/>
        </w:rPr>
        <w:t xml:space="preserve"> </w:t>
      </w:r>
      <w:r>
        <w:rPr>
          <w:spacing w:val="2"/>
        </w:rPr>
        <w:t>1.57</w:t>
      </w:r>
      <w:r>
        <w:rPr>
          <w:spacing w:val="-43"/>
        </w:rPr>
        <w:t xml:space="preserve"> </w:t>
      </w:r>
      <w:r>
        <w:rPr>
          <w:spacing w:val="2"/>
        </w:rPr>
        <w:t>万元，</w:t>
      </w:r>
      <w:r>
        <w:rPr>
          <w:spacing w:val="-71"/>
        </w:rPr>
        <w:t xml:space="preserve"> </w:t>
      </w:r>
      <w:r>
        <w:rPr>
          <w:spacing w:val="2"/>
        </w:rPr>
        <w:t>占</w:t>
      </w:r>
      <w:r>
        <w:rPr>
          <w:spacing w:val="-48"/>
        </w:rPr>
        <w:t xml:space="preserve"> </w:t>
      </w:r>
      <w:r>
        <w:rPr>
          <w:spacing w:val="2"/>
        </w:rPr>
        <w:t>0.17%。此外，年初结转和结余</w:t>
      </w:r>
      <w:r>
        <w:rPr>
          <w:spacing w:val="-47"/>
        </w:rPr>
        <w:t xml:space="preserve"> </w:t>
      </w:r>
      <w:r>
        <w:rPr>
          <w:spacing w:val="2"/>
        </w:rPr>
        <w:t>23.03</w:t>
      </w:r>
      <w:r>
        <w:rPr>
          <w:spacing w:val="-44"/>
        </w:rPr>
        <w:t xml:space="preserve"> </w:t>
      </w:r>
      <w:r>
        <w:rPr>
          <w:spacing w:val="2"/>
        </w:rPr>
        <w:t>万元。</w:t>
      </w:r>
    </w:p>
    <w:p>
      <w:pPr>
        <w:pStyle w:val="2"/>
        <w:spacing w:before="313" w:line="299" w:lineRule="auto"/>
        <w:ind w:left="13" w:right="175" w:firstLine="596"/>
      </w:pPr>
      <w:r>
        <w:rPr>
          <w:b/>
          <w:bCs/>
          <w:spacing w:val="7"/>
        </w:rPr>
        <w:t>3.支出情况。</w:t>
      </w:r>
      <w:r>
        <w:rPr>
          <w:spacing w:val="7"/>
        </w:rPr>
        <w:t>2021年度支出合计908.78万元，较上年决算数增加198.5万元，增长27.94%。其中：基本支出357.85</w:t>
      </w:r>
      <w:r>
        <w:rPr>
          <w:spacing w:val="16"/>
        </w:rPr>
        <w:t xml:space="preserve"> </w:t>
      </w:r>
      <w:r>
        <w:rPr>
          <w:spacing w:val="2"/>
        </w:rPr>
        <w:t>万元，</w:t>
      </w:r>
      <w:r>
        <w:rPr>
          <w:spacing w:val="-54"/>
        </w:rPr>
        <w:t xml:space="preserve"> </w:t>
      </w:r>
      <w:r>
        <w:rPr>
          <w:spacing w:val="2"/>
        </w:rPr>
        <w:t>占39.37%；项目支出550.93万元，</w:t>
      </w:r>
      <w:r>
        <w:rPr>
          <w:spacing w:val="-71"/>
        </w:rPr>
        <w:t xml:space="preserve"> </w:t>
      </w:r>
      <w:r>
        <w:rPr>
          <w:spacing w:val="2"/>
        </w:rPr>
        <w:t>占60.63%。</w:t>
      </w:r>
    </w:p>
    <w:p>
      <w:pPr>
        <w:pStyle w:val="2"/>
        <w:spacing w:before="210" w:line="299" w:lineRule="auto"/>
        <w:ind w:left="8" w:right="2" w:firstLine="597"/>
      </w:pPr>
      <w:r>
        <w:rPr>
          <w:b/>
          <w:bCs/>
          <w:spacing w:val="6"/>
        </w:rPr>
        <w:t>4.结转结余情况。</w:t>
      </w:r>
      <w:r>
        <w:rPr>
          <w:spacing w:val="6"/>
        </w:rPr>
        <w:t>2021年度年末结转和结余0.08万元，较上年决算数减少20.85万元，减少99.62%。主要原因是2</w:t>
      </w:r>
      <w:r>
        <w:rPr>
          <w:spacing w:val="5"/>
        </w:rPr>
        <w:t>021</w:t>
      </w:r>
      <w:r>
        <w:t xml:space="preserve"> </w:t>
      </w:r>
      <w:r>
        <w:rPr>
          <w:spacing w:val="6"/>
        </w:rPr>
        <w:t>年项目结余减少20.85万元。</w:t>
      </w:r>
    </w:p>
    <w:p>
      <w:pPr>
        <w:pStyle w:val="2"/>
        <w:spacing w:before="207" w:line="226" w:lineRule="auto"/>
        <w:ind w:left="47"/>
        <w:outlineLvl w:val="2"/>
      </w:pPr>
      <w:r>
        <w:rPr>
          <w:b/>
          <w:bCs/>
          <w:spacing w:val="4"/>
        </w:rPr>
        <w:t>(二)财政拨款收入支出决算总体情况说明</w:t>
      </w:r>
    </w:p>
    <w:p>
      <w:pPr>
        <w:spacing w:line="401" w:lineRule="auto"/>
        <w:rPr>
          <w:rFonts w:ascii="Arial"/>
          <w:sz w:val="21"/>
        </w:rPr>
      </w:pPr>
    </w:p>
    <w:p>
      <w:pPr>
        <w:pStyle w:val="2"/>
        <w:spacing w:before="84" w:line="373" w:lineRule="auto"/>
        <w:ind w:left="8" w:firstLine="534"/>
      </w:pPr>
      <w:r>
        <w:rPr>
          <w:spacing w:val="7"/>
        </w:rPr>
        <w:t>2021年度财政拨款收入884.26万元，较上年决算数增加329.8万元，增长59.48%；财政拨款支出884.26万元，较上年</w:t>
      </w:r>
      <w:r>
        <w:rPr>
          <w:spacing w:val="17"/>
        </w:rPr>
        <w:t xml:space="preserve"> </w:t>
      </w:r>
      <w:r>
        <w:rPr>
          <w:spacing w:val="8"/>
        </w:rPr>
        <w:t>决算数增加236.4万元，增长36.49%。主要原因是2021年工资调标以及项目经费</w:t>
      </w:r>
      <w:r>
        <w:rPr>
          <w:spacing w:val="7"/>
        </w:rPr>
        <w:t>的增加，导致收入和支出都相应的增加。</w:t>
      </w:r>
    </w:p>
    <w:p>
      <w:pPr>
        <w:pStyle w:val="2"/>
        <w:spacing w:before="1" w:line="226" w:lineRule="auto"/>
        <w:ind w:left="47"/>
        <w:outlineLvl w:val="2"/>
      </w:pPr>
      <w:r>
        <w:rPr>
          <w:b/>
          <w:bCs/>
          <w:spacing w:val="5"/>
        </w:rPr>
        <w:t>(三)一般公共预算财政拨款收入支出决算情况说明</w:t>
      </w:r>
    </w:p>
    <w:p>
      <w:pPr>
        <w:spacing w:line="399" w:lineRule="auto"/>
        <w:rPr>
          <w:rFonts w:ascii="Arial"/>
          <w:sz w:val="21"/>
        </w:rPr>
      </w:pPr>
    </w:p>
    <w:p>
      <w:pPr>
        <w:pStyle w:val="2"/>
        <w:spacing w:before="85" w:line="324" w:lineRule="auto"/>
        <w:ind w:left="8" w:firstLine="558"/>
      </w:pPr>
      <w:r>
        <w:rPr>
          <w:b/>
          <w:bCs/>
          <w:spacing w:val="7"/>
        </w:rPr>
        <w:t>1.收入情况。</w:t>
      </w:r>
      <w:r>
        <w:rPr>
          <w:spacing w:val="7"/>
        </w:rPr>
        <w:t>2021年度一般公共预算财政拨款收入884.26万元，较上年决算数增加329.8万元，</w:t>
      </w:r>
      <w:r>
        <w:rPr>
          <w:spacing w:val="6"/>
        </w:rPr>
        <w:t>增长59.48%。主要原</w:t>
      </w:r>
      <w:r>
        <w:t xml:space="preserve"> </w:t>
      </w:r>
      <w:r>
        <w:rPr>
          <w:spacing w:val="8"/>
        </w:rPr>
        <w:t>因是2021年工资调标以及项目经费的增加，导致收入增加。较年初预算数增加33.14万元，增长3.89%。主要原因是2021</w:t>
      </w:r>
      <w:r>
        <w:rPr>
          <w:spacing w:val="17"/>
        </w:rPr>
        <w:t xml:space="preserve"> </w:t>
      </w:r>
      <w:r>
        <w:rPr>
          <w:spacing w:val="9"/>
        </w:rPr>
        <w:t>年工资调标以及公积金、养老保险基数增加，追加人员经费。</w:t>
      </w:r>
    </w:p>
    <w:p>
      <w:pPr>
        <w:pStyle w:val="2"/>
        <w:spacing w:before="207" w:line="324" w:lineRule="auto"/>
        <w:ind w:left="1" w:right="67" w:firstLine="542"/>
      </w:pPr>
      <w:r>
        <w:rPr>
          <w:b/>
          <w:bCs/>
          <w:spacing w:val="6"/>
        </w:rPr>
        <w:t>2.支出情况。</w:t>
      </w:r>
      <w:r>
        <w:rPr>
          <w:spacing w:val="6"/>
        </w:rPr>
        <w:t>2021年度一般公共预算财政拨款支出884.26万元，较上年决算数增加236.4万元，增长36.49%。主要原</w:t>
      </w:r>
      <w:r>
        <w:rPr>
          <w:spacing w:val="7"/>
        </w:rPr>
        <w:t xml:space="preserve"> </w:t>
      </w:r>
      <w:r>
        <w:rPr>
          <w:spacing w:val="5"/>
        </w:rPr>
        <w:t>因是2021年工资调标以及项目经费的增加，导致支出的增加。较年初预算数增加33.14</w:t>
      </w:r>
      <w:r>
        <w:rPr>
          <w:spacing w:val="4"/>
        </w:rPr>
        <w:t>万元，增长3.89%。主要原因是2021</w:t>
      </w:r>
      <w:r>
        <w:t xml:space="preserve"> </w:t>
      </w:r>
      <w:r>
        <w:rPr>
          <w:spacing w:val="9"/>
        </w:rPr>
        <w:t>年工资调标以及公积金、养老保险基数增加，基本支出增加。</w:t>
      </w:r>
    </w:p>
    <w:p>
      <w:pPr>
        <w:spacing w:line="324" w:lineRule="auto"/>
        <w:sectPr>
          <w:pgSz w:w="16840" w:h="11915"/>
          <w:pgMar w:top="999" w:right="1402" w:bottom="400" w:left="1296" w:header="0" w:footer="0" w:gutter="0"/>
        </w:sectPr>
      </w:pPr>
    </w:p>
    <w:p>
      <w:pPr>
        <w:pStyle w:val="2"/>
        <w:spacing w:before="54" w:line="226" w:lineRule="auto"/>
        <w:ind w:left="544"/>
      </w:pPr>
      <w:r>
        <w:rPr>
          <w:b/>
          <w:bCs/>
          <w:spacing w:val="7"/>
        </w:rPr>
        <w:t>3.结转结余情况</w:t>
      </w:r>
      <w:r>
        <w:rPr>
          <w:spacing w:val="7"/>
        </w:rPr>
        <w:t>。2021年度年末结转和结余0.08万元，较上年决算数减少20.85万元，减少99.62%。主要原因是20</w:t>
      </w:r>
      <w:r>
        <w:rPr>
          <w:spacing w:val="6"/>
        </w:rPr>
        <w:t>21</w:t>
      </w:r>
    </w:p>
    <w:p>
      <w:pPr>
        <w:pStyle w:val="2"/>
        <w:spacing w:before="204" w:line="226" w:lineRule="auto"/>
      </w:pPr>
      <w:r>
        <w:rPr>
          <w:spacing w:val="6"/>
        </w:rPr>
        <w:t>年项目结余减少20.85万元。</w:t>
      </w:r>
    </w:p>
    <w:p>
      <w:pPr>
        <w:pStyle w:val="2"/>
        <w:spacing w:before="211" w:line="226" w:lineRule="auto"/>
        <w:ind w:left="537"/>
        <w:outlineLvl w:val="3"/>
      </w:pPr>
      <w:r>
        <w:rPr>
          <w:b/>
          <w:bCs/>
          <w:spacing w:val="8"/>
        </w:rPr>
        <w:t>4.比较情况</w:t>
      </w:r>
      <w:r>
        <w:rPr>
          <w:spacing w:val="8"/>
        </w:rPr>
        <w:t>。本部门2021年度一般公共预算财政拨款支出主要用于以下几个方面：</w:t>
      </w:r>
    </w:p>
    <w:p>
      <w:pPr>
        <w:pStyle w:val="2"/>
        <w:spacing w:before="209" w:line="300" w:lineRule="auto"/>
        <w:ind w:left="10" w:right="119" w:firstLine="575"/>
      </w:pPr>
      <w:r>
        <w:rPr>
          <w:spacing w:val="7"/>
        </w:rPr>
        <w:t>(1)一般公共服务支出813.32万元，占91.98%，较</w:t>
      </w:r>
      <w:r>
        <w:rPr>
          <w:spacing w:val="6"/>
        </w:rPr>
        <w:t>年初预算数增加20.72万元，增长2.61%。主要原因是2021年招商引</w:t>
      </w:r>
      <w:r>
        <w:t xml:space="preserve"> </w:t>
      </w:r>
      <w:r>
        <w:rPr>
          <w:spacing w:val="8"/>
        </w:rPr>
        <w:t>资工作力度加大，导致相应费用的增加。</w:t>
      </w:r>
    </w:p>
    <w:p>
      <w:pPr>
        <w:pStyle w:val="2"/>
        <w:spacing w:before="210" w:line="299" w:lineRule="auto"/>
        <w:ind w:left="19" w:right="229" w:firstLine="566"/>
      </w:pPr>
      <w:r>
        <w:rPr>
          <w:spacing w:val="6"/>
        </w:rPr>
        <w:t>(2)教育支出年初预算0.97万元，</w:t>
      </w:r>
      <w:r>
        <w:rPr>
          <w:spacing w:val="-70"/>
        </w:rPr>
        <w:t xml:space="preserve"> </w:t>
      </w:r>
      <w:r>
        <w:rPr>
          <w:spacing w:val="6"/>
        </w:rPr>
        <w:t>占0.11%，增长0.0%。实际支出19.21万元，较年初预算数增加18.24万元，主要原</w:t>
      </w:r>
      <w:r>
        <w:t xml:space="preserve"> </w:t>
      </w:r>
      <w:r>
        <w:rPr>
          <w:spacing w:val="8"/>
        </w:rPr>
        <w:t>因是培训支出增加，用项目经费弥补了基本支出不足。</w:t>
      </w:r>
    </w:p>
    <w:p>
      <w:pPr>
        <w:pStyle w:val="2"/>
        <w:spacing w:before="212" w:line="300" w:lineRule="auto"/>
        <w:ind w:right="227" w:firstLine="586"/>
      </w:pPr>
      <w:r>
        <w:rPr>
          <w:spacing w:val="6"/>
        </w:rPr>
        <w:t>(3)社会保障与就业支出30.1万元，</w:t>
      </w:r>
      <w:r>
        <w:rPr>
          <w:spacing w:val="-61"/>
        </w:rPr>
        <w:t xml:space="preserve"> </w:t>
      </w:r>
      <w:r>
        <w:rPr>
          <w:spacing w:val="6"/>
        </w:rPr>
        <w:t>占3.4%，较年初预算数增加0.07万元，增长0.23%。主要原因是2021年养老保险</w:t>
      </w:r>
      <w:r>
        <w:t xml:space="preserve"> </w:t>
      </w:r>
      <w:r>
        <w:rPr>
          <w:spacing w:val="7"/>
        </w:rPr>
        <w:t>和职业年金费用增加。</w:t>
      </w:r>
    </w:p>
    <w:p>
      <w:pPr>
        <w:pStyle w:val="2"/>
        <w:spacing w:before="208" w:line="226" w:lineRule="auto"/>
        <w:ind w:left="583"/>
      </w:pPr>
      <w:r>
        <w:rPr>
          <w:spacing w:val="5"/>
        </w:rPr>
        <w:t>(4)卫生健康支出12.51万元，</w:t>
      </w:r>
      <w:r>
        <w:rPr>
          <w:spacing w:val="-71"/>
        </w:rPr>
        <w:t xml:space="preserve"> </w:t>
      </w:r>
      <w:r>
        <w:rPr>
          <w:spacing w:val="5"/>
        </w:rPr>
        <w:t>占1.41%，较年初预算数增加0万元，增长0</w:t>
      </w:r>
      <w:r>
        <w:rPr>
          <w:spacing w:val="4"/>
        </w:rPr>
        <w:t>.0%。</w:t>
      </w:r>
    </w:p>
    <w:p>
      <w:pPr>
        <w:pStyle w:val="2"/>
        <w:spacing w:before="283" w:line="300" w:lineRule="auto"/>
        <w:ind w:left="8" w:right="119" w:firstLine="585"/>
      </w:pPr>
      <w:r>
        <w:rPr>
          <w:spacing w:val="7"/>
        </w:rPr>
        <w:t>(5)住房保障支出27.37万元，占3.1%，较年初预算</w:t>
      </w:r>
      <w:r>
        <w:rPr>
          <w:spacing w:val="6"/>
        </w:rPr>
        <w:t>数增加12.35万元，增长82.28%。主要原因是2021年公积金缴纳基</w:t>
      </w:r>
      <w:r>
        <w:t xml:space="preserve"> </w:t>
      </w:r>
      <w:r>
        <w:rPr>
          <w:spacing w:val="8"/>
        </w:rPr>
        <w:t>数增加，导致住房公积金增加。</w:t>
      </w:r>
    </w:p>
    <w:p>
      <w:pPr>
        <w:pStyle w:val="2"/>
        <w:spacing w:before="206" w:line="226" w:lineRule="auto"/>
        <w:ind w:left="43"/>
        <w:outlineLvl w:val="2"/>
      </w:pPr>
      <w:r>
        <w:rPr>
          <w:b/>
          <w:bCs/>
          <w:spacing w:val="5"/>
        </w:rPr>
        <w:t>(四)一般公共预算财政拨款基本支出决算情况说明</w:t>
      </w:r>
    </w:p>
    <w:p>
      <w:pPr>
        <w:spacing w:line="400" w:lineRule="auto"/>
        <w:rPr>
          <w:rFonts w:ascii="Arial"/>
          <w:sz w:val="21"/>
        </w:rPr>
      </w:pPr>
    </w:p>
    <w:p>
      <w:pPr>
        <w:pStyle w:val="2"/>
        <w:spacing w:before="85" w:line="373" w:lineRule="auto"/>
        <w:ind w:left="4" w:firstLine="542"/>
      </w:pPr>
      <w:r>
        <w:rPr>
          <w:spacing w:val="7"/>
        </w:rPr>
        <w:t>2021年度一般公共财政拨款基本支出354.26万元，较上年决算数增加86.13万元，增长32.12%。主要原因是2021年养</w:t>
      </w:r>
      <w:r>
        <w:rPr>
          <w:spacing w:val="8"/>
        </w:rPr>
        <w:t xml:space="preserve">  </w:t>
      </w:r>
      <w:r>
        <w:rPr>
          <w:spacing w:val="9"/>
        </w:rPr>
        <w:t>老保险、住房公积金等基数的增加，导致相应费用的增加。其中：人员经费328.28万元，较上年决算数增加84.44万元，</w:t>
      </w:r>
      <w:r>
        <w:rPr>
          <w:spacing w:val="7"/>
        </w:rPr>
        <w:t xml:space="preserve"> </w:t>
      </w:r>
      <w:r>
        <w:rPr>
          <w:spacing w:val="8"/>
        </w:rPr>
        <w:t>增长34.63%，主要原因是2021年公积金、养老保险等基数的增加导致人员经费增加。用途主要包括基本工资、津贴补贴、</w:t>
      </w:r>
      <w:r>
        <w:rPr>
          <w:spacing w:val="6"/>
        </w:rPr>
        <w:t xml:space="preserve"> </w:t>
      </w:r>
      <w:r>
        <w:rPr>
          <w:spacing w:val="10"/>
        </w:rPr>
        <w:t>奖金、伙食补助费、机关事业单位养老保险费、职业年金缴费、职工基本医疗保险</w:t>
      </w:r>
      <w:r>
        <w:rPr>
          <w:spacing w:val="9"/>
        </w:rPr>
        <w:t>缴费，住房公积金，其他工资福利支</w:t>
      </w:r>
      <w:r>
        <w:t xml:space="preserve">  </w:t>
      </w:r>
      <w:r>
        <w:rPr>
          <w:spacing w:val="8"/>
        </w:rPr>
        <w:t>出等。公用经费25.98万元，较上年决算数增加1.72万元，增长7.09%，主要原因是2021年增加了对个人和家庭的补助。</w:t>
      </w:r>
    </w:p>
    <w:p>
      <w:pPr>
        <w:pStyle w:val="2"/>
        <w:spacing w:before="1" w:line="225" w:lineRule="auto"/>
        <w:ind w:left="5"/>
      </w:pPr>
      <w:r>
        <w:rPr>
          <w:spacing w:val="9"/>
        </w:rPr>
        <w:t>用途主要包括办公费、水费、邮电费、工会经费、其他交通费用、生活补助等。</w:t>
      </w:r>
    </w:p>
    <w:p>
      <w:pPr>
        <w:pStyle w:val="2"/>
        <w:spacing w:before="206" w:line="184" w:lineRule="auto"/>
        <w:ind w:left="43"/>
        <w:outlineLvl w:val="2"/>
      </w:pPr>
      <w:r>
        <w:rPr>
          <w:b/>
          <w:bCs/>
          <w:spacing w:val="4"/>
        </w:rPr>
        <w:t>(五)政府性基金预算收支决算情况说明</w:t>
      </w:r>
    </w:p>
    <w:p>
      <w:pPr>
        <w:spacing w:line="184" w:lineRule="auto"/>
        <w:sectPr>
          <w:pgSz w:w="16840" w:h="11915"/>
          <w:pgMar w:top="999" w:right="1283" w:bottom="240" w:left="1300" w:header="0" w:footer="0" w:gutter="0"/>
        </w:sectPr>
      </w:pPr>
    </w:p>
    <w:p>
      <w:pPr>
        <w:pStyle w:val="2"/>
        <w:spacing w:before="53" w:line="226" w:lineRule="auto"/>
        <w:ind w:left="8"/>
      </w:pPr>
      <w:r>
        <w:rPr>
          <w:spacing w:val="9"/>
        </w:rPr>
        <w:t>2021年度本部门无政府性基金收入，也没有使</w:t>
      </w:r>
      <w:r>
        <w:rPr>
          <w:spacing w:val="8"/>
        </w:rPr>
        <w:t>用政府性基金安排的支出。</w:t>
      </w:r>
    </w:p>
    <w:p>
      <w:pPr>
        <w:pStyle w:val="2"/>
        <w:spacing w:before="204" w:line="226" w:lineRule="auto"/>
        <w:ind w:left="45"/>
        <w:outlineLvl w:val="2"/>
      </w:pPr>
      <w:r>
        <w:rPr>
          <w:b/>
          <w:bCs/>
          <w:spacing w:val="5"/>
        </w:rPr>
        <w:t>(六)国有资本经营预算财政拨款支出决算情况说明</w:t>
      </w:r>
    </w:p>
    <w:p>
      <w:pPr>
        <w:spacing w:line="401" w:lineRule="auto"/>
        <w:rPr>
          <w:rFonts w:ascii="Arial"/>
          <w:sz w:val="21"/>
        </w:rPr>
      </w:pPr>
    </w:p>
    <w:p>
      <w:pPr>
        <w:pStyle w:val="2"/>
        <w:spacing w:before="84" w:line="226" w:lineRule="auto"/>
        <w:ind w:left="8"/>
      </w:pPr>
      <w:r>
        <w:rPr>
          <w:spacing w:val="8"/>
        </w:rPr>
        <w:t>2021年度本部门无国有资本经营预算财政拨款支出。</w:t>
      </w:r>
    </w:p>
    <w:p>
      <w:pPr>
        <w:pStyle w:val="2"/>
        <w:spacing w:before="216" w:line="225" w:lineRule="auto"/>
        <w:outlineLvl w:val="1"/>
        <w:rPr>
          <w:sz w:val="32"/>
          <w:szCs w:val="32"/>
        </w:rPr>
      </w:pPr>
      <w:r>
        <w:rPr>
          <w:b/>
          <w:bCs/>
          <w:spacing w:val="2"/>
          <w:sz w:val="32"/>
          <w:szCs w:val="32"/>
        </w:rPr>
        <w:t>三、“三公</w:t>
      </w:r>
      <w:r>
        <w:rPr>
          <w:spacing w:val="-107"/>
          <w:sz w:val="32"/>
          <w:szCs w:val="32"/>
        </w:rPr>
        <w:t xml:space="preserve"> </w:t>
      </w:r>
      <w:r>
        <w:rPr>
          <w:b/>
          <w:bCs/>
          <w:spacing w:val="2"/>
          <w:sz w:val="32"/>
          <w:szCs w:val="32"/>
        </w:rPr>
        <w:t>”经费情况说明</w:t>
      </w:r>
    </w:p>
    <w:p>
      <w:pPr>
        <w:pStyle w:val="2"/>
        <w:spacing w:before="308" w:line="226" w:lineRule="auto"/>
        <w:ind w:left="45"/>
        <w:outlineLvl w:val="2"/>
      </w:pPr>
      <w:r>
        <w:rPr>
          <w:b/>
          <w:bCs/>
          <w:spacing w:val="1"/>
        </w:rPr>
        <w:t>(一)“三公</w:t>
      </w:r>
      <w:r>
        <w:rPr>
          <w:spacing w:val="-78"/>
        </w:rPr>
        <w:t xml:space="preserve"> </w:t>
      </w:r>
      <w:r>
        <w:rPr>
          <w:b/>
          <w:bCs/>
          <w:spacing w:val="1"/>
        </w:rPr>
        <w:t>”经费支出总体情况说明</w:t>
      </w:r>
    </w:p>
    <w:p>
      <w:pPr>
        <w:spacing w:line="399" w:lineRule="auto"/>
        <w:rPr>
          <w:rFonts w:ascii="Arial"/>
          <w:sz w:val="21"/>
        </w:rPr>
      </w:pPr>
    </w:p>
    <w:p>
      <w:pPr>
        <w:pStyle w:val="2"/>
        <w:spacing w:before="85" w:line="373" w:lineRule="auto"/>
        <w:ind w:left="5" w:firstLine="542"/>
        <w:jc w:val="both"/>
      </w:pPr>
      <w:r>
        <w:rPr>
          <w:spacing w:val="7"/>
        </w:rPr>
        <w:t>2021年度“三公</w:t>
      </w:r>
      <w:r>
        <w:rPr>
          <w:spacing w:val="-92"/>
        </w:rPr>
        <w:t xml:space="preserve"> </w:t>
      </w:r>
      <w:r>
        <w:rPr>
          <w:spacing w:val="7"/>
        </w:rPr>
        <w:t>”经费支出共计179.93万元，较上年决算数增加79.85万元，增</w:t>
      </w:r>
      <w:r>
        <w:rPr>
          <w:spacing w:val="6"/>
        </w:rPr>
        <w:t>长79.79%。主要原因是2021年招商引</w:t>
      </w:r>
      <w:r>
        <w:t xml:space="preserve"> </w:t>
      </w:r>
      <w:r>
        <w:rPr>
          <w:spacing w:val="10"/>
        </w:rPr>
        <w:t>资任务加重，工作量增大，接待场次增加，</w:t>
      </w:r>
      <w:r>
        <w:rPr>
          <w:spacing w:val="9"/>
        </w:rPr>
        <w:t>导致公务接待费用增加；2021年经批准购买一辆应急保障用车，导致公务用</w:t>
      </w:r>
      <w:r>
        <w:t xml:space="preserve"> </w:t>
      </w:r>
      <w:r>
        <w:rPr>
          <w:spacing w:val="9"/>
        </w:rPr>
        <w:t>车购置费及公务用车购置费增加。较年初预算数增加55.95万元，增长</w:t>
      </w:r>
      <w:r>
        <w:rPr>
          <w:spacing w:val="8"/>
        </w:rPr>
        <w:t>66.8%。主要原因是2021年招商引资任务加重，工</w:t>
      </w:r>
      <w:r>
        <w:t xml:space="preserve"> </w:t>
      </w:r>
      <w:bookmarkStart w:id="0" w:name="_GoBack"/>
      <w:bookmarkEnd w:id="0"/>
      <w:r>
        <w:rPr>
          <w:spacing w:val="10"/>
        </w:rPr>
        <w:t>作量增大，接待场次增加，导致公务接待费</w:t>
      </w:r>
      <w:r>
        <w:rPr>
          <w:spacing w:val="9"/>
        </w:rPr>
        <w:t>用增加；2021年经批准购买一辆应急保障用车，导致公务用车购置费及公务</w:t>
      </w:r>
      <w:r>
        <w:t xml:space="preserve"> </w:t>
      </w:r>
      <w:r>
        <w:rPr>
          <w:spacing w:val="7"/>
        </w:rPr>
        <w:t>用车购置费增加。</w:t>
      </w:r>
    </w:p>
    <w:p>
      <w:pPr>
        <w:pStyle w:val="2"/>
        <w:spacing w:line="227" w:lineRule="auto"/>
        <w:ind w:left="45"/>
        <w:outlineLvl w:val="2"/>
      </w:pPr>
      <w:r>
        <w:rPr>
          <w:b/>
          <w:bCs/>
          <w:spacing w:val="1"/>
        </w:rPr>
        <w:t>(二)“三公</w:t>
      </w:r>
      <w:r>
        <w:rPr>
          <w:spacing w:val="-91"/>
        </w:rPr>
        <w:t xml:space="preserve"> </w:t>
      </w:r>
      <w:r>
        <w:rPr>
          <w:b/>
          <w:bCs/>
          <w:spacing w:val="1"/>
        </w:rPr>
        <w:t>”经费分项支出情况</w:t>
      </w:r>
    </w:p>
    <w:p>
      <w:pPr>
        <w:spacing w:line="400" w:lineRule="auto"/>
        <w:rPr>
          <w:rFonts w:ascii="Arial"/>
          <w:sz w:val="21"/>
        </w:rPr>
      </w:pPr>
    </w:p>
    <w:p>
      <w:pPr>
        <w:pStyle w:val="2"/>
        <w:spacing w:before="85" w:line="372" w:lineRule="auto"/>
        <w:ind w:left="7" w:right="105" w:firstLine="541"/>
      </w:pPr>
      <w:r>
        <w:rPr>
          <w:spacing w:val="9"/>
        </w:rPr>
        <w:t>2021年度本部门因公出国(境)费用0万元，较上年决算</w:t>
      </w:r>
      <w:r>
        <w:rPr>
          <w:spacing w:val="8"/>
        </w:rPr>
        <w:t>数减少0万元，下降0.0%。主要原因是未发生因公出国(境)费</w:t>
      </w:r>
      <w:r>
        <w:t xml:space="preserve"> </w:t>
      </w:r>
      <w:r>
        <w:rPr>
          <w:spacing w:val="7"/>
        </w:rPr>
        <w:t>用。年初无预算。</w:t>
      </w:r>
    </w:p>
    <w:p>
      <w:pPr>
        <w:pStyle w:val="2"/>
        <w:spacing w:before="1" w:line="373" w:lineRule="auto"/>
        <w:ind w:left="3" w:firstLine="549"/>
        <w:jc w:val="both"/>
      </w:pPr>
      <w:r>
        <w:rPr>
          <w:spacing w:val="8"/>
        </w:rPr>
        <w:t>公务接待费156.29万元，较年初预算数增加57.2</w:t>
      </w:r>
      <w:r>
        <w:rPr>
          <w:spacing w:val="7"/>
        </w:rPr>
        <w:t>9万元，增长57.87%。主要原因是2021年招商引资任务加重，工作量</w:t>
      </w:r>
      <w:r>
        <w:t xml:space="preserve"> </w:t>
      </w:r>
      <w:r>
        <w:rPr>
          <w:spacing w:val="8"/>
        </w:rPr>
        <w:t>增大，接待场次增加，导致公务接待费用增加。较上年决算数增加56.21万元，增长56.17%。主要原因是2021年招商引资</w:t>
      </w:r>
      <w:r>
        <w:rPr>
          <w:spacing w:val="2"/>
        </w:rPr>
        <w:t xml:space="preserve"> </w:t>
      </w:r>
      <w:r>
        <w:rPr>
          <w:spacing w:val="9"/>
        </w:rPr>
        <w:t>任务加重，工作量增大，接待场次增加，导致公务接待费用增加。</w:t>
      </w:r>
    </w:p>
    <w:p>
      <w:pPr>
        <w:pStyle w:val="2"/>
        <w:spacing w:before="1" w:line="364" w:lineRule="auto"/>
        <w:ind w:left="7" w:right="105" w:firstLine="546"/>
      </w:pPr>
      <w:r>
        <w:rPr>
          <w:spacing w:val="8"/>
        </w:rPr>
        <w:t>公务用车购置费19.57万元，较年初预算数增加1.59万元，增长8.84%。主要原因是2021年经批准购买一辆应急保障</w:t>
      </w:r>
      <w:r>
        <w:rPr>
          <w:spacing w:val="5"/>
        </w:rPr>
        <w:t xml:space="preserve"> </w:t>
      </w:r>
      <w:r>
        <w:rPr>
          <w:spacing w:val="8"/>
        </w:rPr>
        <w:t>用车，增加车辆购置税。较上年决算数增加19.57万元，增长100.0%。主要原因是2020年无公务用车购置安排。</w:t>
      </w:r>
    </w:p>
    <w:p>
      <w:pPr>
        <w:spacing w:line="364" w:lineRule="auto"/>
        <w:sectPr>
          <w:pgSz w:w="16840" w:h="11915"/>
          <w:pgMar w:top="999" w:right="1403" w:bottom="400" w:left="1299" w:header="0" w:footer="0" w:gutter="0"/>
        </w:sectPr>
      </w:pPr>
    </w:p>
    <w:p>
      <w:pPr>
        <w:pStyle w:val="2"/>
        <w:spacing w:before="54" w:line="372" w:lineRule="auto"/>
        <w:ind w:left="19" w:right="134" w:firstLine="533"/>
      </w:pPr>
      <w:r>
        <w:rPr>
          <w:spacing w:val="9"/>
        </w:rPr>
        <w:t>公务用车运行维护费4.07万元，较年初预算</w:t>
      </w:r>
      <w:r>
        <w:rPr>
          <w:spacing w:val="8"/>
        </w:rPr>
        <w:t>数减少2.93万元，下降41.86%。主要原因是严格控制公务用车运行维护</w:t>
      </w:r>
      <w:r>
        <w:t xml:space="preserve"> </w:t>
      </w:r>
      <w:r>
        <w:rPr>
          <w:spacing w:val="8"/>
        </w:rPr>
        <w:t>费。较上年决算数增加4.07万元，增长100.0%。主要原因是2020年无公务用车购置安排，故无公务用车运行维护费。</w:t>
      </w:r>
    </w:p>
    <w:p>
      <w:pPr>
        <w:pStyle w:val="2"/>
        <w:spacing w:line="227" w:lineRule="auto"/>
        <w:ind w:left="45"/>
        <w:outlineLvl w:val="2"/>
      </w:pPr>
      <w:r>
        <w:rPr>
          <w:b/>
          <w:bCs/>
        </w:rPr>
        <w:t>(三)“三公</w:t>
      </w:r>
      <w:r>
        <w:rPr>
          <w:spacing w:val="-84"/>
        </w:rPr>
        <w:t xml:space="preserve"> </w:t>
      </w:r>
      <w:r>
        <w:rPr>
          <w:b/>
          <w:bCs/>
        </w:rPr>
        <w:t>”经费实物量情况</w:t>
      </w:r>
    </w:p>
    <w:p>
      <w:pPr>
        <w:spacing w:line="397" w:lineRule="auto"/>
        <w:rPr>
          <w:rFonts w:ascii="Arial"/>
          <w:sz w:val="21"/>
        </w:rPr>
      </w:pPr>
    </w:p>
    <w:p>
      <w:pPr>
        <w:pStyle w:val="2"/>
        <w:spacing w:before="85" w:line="374" w:lineRule="auto"/>
        <w:ind w:firstLine="541"/>
        <w:jc w:val="both"/>
      </w:pPr>
      <w:r>
        <w:rPr>
          <w:spacing w:val="5"/>
        </w:rPr>
        <w:t>2021</w:t>
      </w:r>
      <w:r>
        <w:rPr>
          <w:spacing w:val="-48"/>
        </w:rPr>
        <w:t xml:space="preserve"> </w:t>
      </w:r>
      <w:r>
        <w:rPr>
          <w:spacing w:val="5"/>
        </w:rPr>
        <w:t>年度本部门因公出国(境)共计</w:t>
      </w:r>
      <w:r>
        <w:rPr>
          <w:spacing w:val="-48"/>
        </w:rPr>
        <w:t xml:space="preserve"> </w:t>
      </w:r>
      <w:r>
        <w:rPr>
          <w:spacing w:val="5"/>
        </w:rPr>
        <w:t>0</w:t>
      </w:r>
      <w:r>
        <w:rPr>
          <w:spacing w:val="-53"/>
        </w:rPr>
        <w:t xml:space="preserve"> </w:t>
      </w:r>
      <w:r>
        <w:rPr>
          <w:spacing w:val="5"/>
        </w:rPr>
        <w:t>个团组，0</w:t>
      </w:r>
      <w:r>
        <w:rPr>
          <w:spacing w:val="-50"/>
        </w:rPr>
        <w:t xml:space="preserve"> </w:t>
      </w:r>
      <w:r>
        <w:rPr>
          <w:spacing w:val="5"/>
        </w:rPr>
        <w:t>人；公务用车购置</w:t>
      </w:r>
      <w:r>
        <w:rPr>
          <w:spacing w:val="-30"/>
        </w:rPr>
        <w:t xml:space="preserve"> </w:t>
      </w:r>
      <w:r>
        <w:rPr>
          <w:spacing w:val="5"/>
        </w:rPr>
        <w:t>1</w:t>
      </w:r>
      <w:r>
        <w:rPr>
          <w:spacing w:val="-54"/>
        </w:rPr>
        <w:t xml:space="preserve"> </w:t>
      </w:r>
      <w:r>
        <w:rPr>
          <w:spacing w:val="5"/>
        </w:rPr>
        <w:t>辆，公务车保有量</w:t>
      </w:r>
      <w:r>
        <w:rPr>
          <w:spacing w:val="-30"/>
        </w:rPr>
        <w:t xml:space="preserve"> </w:t>
      </w:r>
      <w:r>
        <w:rPr>
          <w:spacing w:val="5"/>
        </w:rPr>
        <w:t>1</w:t>
      </w:r>
      <w:r>
        <w:rPr>
          <w:spacing w:val="-53"/>
        </w:rPr>
        <w:t xml:space="preserve"> </w:t>
      </w:r>
      <w:r>
        <w:rPr>
          <w:spacing w:val="5"/>
        </w:rPr>
        <w:t>辆</w:t>
      </w:r>
      <w:r>
        <w:rPr>
          <w:spacing w:val="4"/>
        </w:rPr>
        <w:t>；国内公务接待</w:t>
      </w:r>
      <w:r>
        <w:rPr>
          <w:spacing w:val="-31"/>
        </w:rPr>
        <w:t xml:space="preserve"> </w:t>
      </w:r>
      <w:r>
        <w:rPr>
          <w:spacing w:val="4"/>
        </w:rPr>
        <w:t>1246</w:t>
      </w:r>
      <w:r>
        <w:rPr>
          <w:spacing w:val="-51"/>
        </w:rPr>
        <w:t xml:space="preserve"> </w:t>
      </w:r>
      <w:r>
        <w:rPr>
          <w:spacing w:val="4"/>
        </w:rPr>
        <w:t>批</w:t>
      </w:r>
      <w:r>
        <w:t xml:space="preserve"> </w:t>
      </w:r>
      <w:r>
        <w:rPr>
          <w:spacing w:val="5"/>
        </w:rPr>
        <w:t>次</w:t>
      </w:r>
      <w:r>
        <w:rPr>
          <w:spacing w:val="-49"/>
        </w:rPr>
        <w:t xml:space="preserve"> </w:t>
      </w:r>
      <w:r>
        <w:rPr>
          <w:spacing w:val="5"/>
        </w:rPr>
        <w:t>9294</w:t>
      </w:r>
      <w:r>
        <w:rPr>
          <w:spacing w:val="-48"/>
        </w:rPr>
        <w:t xml:space="preserve"> </w:t>
      </w:r>
      <w:r>
        <w:rPr>
          <w:spacing w:val="5"/>
        </w:rPr>
        <w:t>人，其中：国内外事接待</w:t>
      </w:r>
      <w:r>
        <w:rPr>
          <w:spacing w:val="-50"/>
        </w:rPr>
        <w:t xml:space="preserve"> </w:t>
      </w:r>
      <w:r>
        <w:rPr>
          <w:spacing w:val="5"/>
        </w:rPr>
        <w:t>0</w:t>
      </w:r>
      <w:r>
        <w:rPr>
          <w:spacing w:val="-51"/>
        </w:rPr>
        <w:t xml:space="preserve"> </w:t>
      </w:r>
      <w:r>
        <w:rPr>
          <w:spacing w:val="5"/>
        </w:rPr>
        <w:t>批次，0</w:t>
      </w:r>
      <w:r>
        <w:rPr>
          <w:spacing w:val="-48"/>
        </w:rPr>
        <w:t xml:space="preserve"> </w:t>
      </w:r>
      <w:r>
        <w:rPr>
          <w:spacing w:val="5"/>
        </w:rPr>
        <w:t>人</w:t>
      </w:r>
      <w:r>
        <w:rPr>
          <w:spacing w:val="4"/>
        </w:rPr>
        <w:t>；国(境)外公务接待</w:t>
      </w:r>
      <w:r>
        <w:rPr>
          <w:spacing w:val="-48"/>
        </w:rPr>
        <w:t xml:space="preserve"> </w:t>
      </w:r>
      <w:r>
        <w:rPr>
          <w:spacing w:val="4"/>
        </w:rPr>
        <w:t>0</w:t>
      </w:r>
      <w:r>
        <w:rPr>
          <w:spacing w:val="-53"/>
        </w:rPr>
        <w:t xml:space="preserve"> </w:t>
      </w:r>
      <w:r>
        <w:rPr>
          <w:spacing w:val="4"/>
        </w:rPr>
        <w:t>批次，0</w:t>
      </w:r>
      <w:r>
        <w:rPr>
          <w:spacing w:val="-50"/>
        </w:rPr>
        <w:t xml:space="preserve"> </w:t>
      </w:r>
      <w:r>
        <w:rPr>
          <w:spacing w:val="4"/>
        </w:rPr>
        <w:t>人。2021</w:t>
      </w:r>
      <w:r>
        <w:rPr>
          <w:spacing w:val="-49"/>
        </w:rPr>
        <w:t xml:space="preserve"> </w:t>
      </w:r>
      <w:r>
        <w:rPr>
          <w:spacing w:val="4"/>
        </w:rPr>
        <w:t>年本部门人均接待费</w:t>
      </w:r>
      <w:r>
        <w:rPr>
          <w:spacing w:val="-30"/>
        </w:rPr>
        <w:t xml:space="preserve"> </w:t>
      </w:r>
      <w:r>
        <w:rPr>
          <w:spacing w:val="4"/>
        </w:rPr>
        <w:t>168.16</w:t>
      </w:r>
      <w:r>
        <w:rPr>
          <w:spacing w:val="-51"/>
        </w:rPr>
        <w:t xml:space="preserve"> </w:t>
      </w:r>
      <w:r>
        <w:rPr>
          <w:spacing w:val="4"/>
        </w:rPr>
        <w:t>元，</w:t>
      </w:r>
      <w:r>
        <w:t xml:space="preserve"> </w:t>
      </w:r>
      <w:r>
        <w:rPr>
          <w:spacing w:val="4"/>
        </w:rPr>
        <w:t>车辆购置费</w:t>
      </w:r>
      <w:r>
        <w:rPr>
          <w:spacing w:val="-30"/>
        </w:rPr>
        <w:t xml:space="preserve"> </w:t>
      </w:r>
      <w:r>
        <w:rPr>
          <w:spacing w:val="4"/>
        </w:rPr>
        <w:t>19.57</w:t>
      </w:r>
      <w:r>
        <w:rPr>
          <w:spacing w:val="-43"/>
        </w:rPr>
        <w:t xml:space="preserve"> </w:t>
      </w:r>
      <w:r>
        <w:rPr>
          <w:spacing w:val="4"/>
        </w:rPr>
        <w:t>万元，车辆维护费</w:t>
      </w:r>
      <w:r>
        <w:rPr>
          <w:spacing w:val="-51"/>
        </w:rPr>
        <w:t xml:space="preserve"> </w:t>
      </w:r>
      <w:r>
        <w:rPr>
          <w:spacing w:val="4"/>
        </w:rPr>
        <w:t>4.0</w:t>
      </w:r>
      <w:r>
        <w:rPr>
          <w:spacing w:val="3"/>
        </w:rPr>
        <w:t>7</w:t>
      </w:r>
      <w:r>
        <w:rPr>
          <w:spacing w:val="-44"/>
        </w:rPr>
        <w:t xml:space="preserve"> </w:t>
      </w:r>
      <w:r>
        <w:rPr>
          <w:spacing w:val="3"/>
        </w:rPr>
        <w:t>万元。</w:t>
      </w:r>
    </w:p>
    <w:p>
      <w:pPr>
        <w:pStyle w:val="2"/>
        <w:spacing w:before="285" w:line="225" w:lineRule="auto"/>
        <w:ind w:left="31"/>
        <w:outlineLvl w:val="1"/>
        <w:rPr>
          <w:sz w:val="32"/>
          <w:szCs w:val="32"/>
        </w:rPr>
      </w:pPr>
      <w:r>
        <w:rPr>
          <w:b/>
          <w:bCs/>
          <w:spacing w:val="3"/>
          <w:sz w:val="32"/>
          <w:szCs w:val="32"/>
        </w:rPr>
        <w:t>四、其他需要说明的事项</w:t>
      </w:r>
    </w:p>
    <w:p>
      <w:pPr>
        <w:pStyle w:val="2"/>
        <w:spacing w:before="308" w:line="226" w:lineRule="auto"/>
        <w:ind w:left="45"/>
        <w:outlineLvl w:val="2"/>
      </w:pPr>
      <w:r>
        <w:rPr>
          <w:b/>
          <w:bCs/>
          <w:spacing w:val="5"/>
        </w:rPr>
        <w:t>(一)一般公共预算财政拨款会议费和培训费情况说明</w:t>
      </w:r>
    </w:p>
    <w:p>
      <w:pPr>
        <w:spacing w:line="399" w:lineRule="auto"/>
        <w:rPr>
          <w:rFonts w:ascii="Arial"/>
          <w:sz w:val="21"/>
        </w:rPr>
      </w:pPr>
    </w:p>
    <w:p>
      <w:pPr>
        <w:pStyle w:val="2"/>
        <w:spacing w:before="86" w:line="373" w:lineRule="auto"/>
        <w:ind w:left="1" w:right="136" w:firstLine="540"/>
        <w:jc w:val="both"/>
      </w:pPr>
      <w:r>
        <w:rPr>
          <w:spacing w:val="9"/>
        </w:rPr>
        <w:t>本年度会议费支出12.2万元，较上年决算数增加100%，主要原因是大数据组租用会议中心会议室费用，用项目经费</w:t>
      </w:r>
      <w:r>
        <w:rPr>
          <w:spacing w:val="1"/>
        </w:rPr>
        <w:t xml:space="preserve"> </w:t>
      </w:r>
      <w:r>
        <w:rPr>
          <w:spacing w:val="8"/>
        </w:rPr>
        <w:t>弥补基本支出不足。本年度培训费支出19.21万元，较上年决算数增加16.37万元，增加500.4%，主要原因是2021年全县</w:t>
      </w:r>
      <w:r>
        <w:rPr>
          <w:spacing w:val="11"/>
        </w:rPr>
        <w:t xml:space="preserve"> </w:t>
      </w:r>
      <w:r>
        <w:rPr>
          <w:spacing w:val="9"/>
        </w:rPr>
        <w:t>招商人员于重庆大学培训一周支出增加，用项目经费弥补了基本支出不足。</w:t>
      </w:r>
    </w:p>
    <w:p>
      <w:pPr>
        <w:pStyle w:val="2"/>
        <w:spacing w:before="1" w:line="225" w:lineRule="auto"/>
        <w:ind w:left="45"/>
        <w:outlineLvl w:val="2"/>
      </w:pPr>
      <w:r>
        <w:rPr>
          <w:b/>
          <w:bCs/>
          <w:spacing w:val="2"/>
        </w:rPr>
        <w:t>(二)机关运行经费情况说明</w:t>
      </w:r>
    </w:p>
    <w:p>
      <w:pPr>
        <w:spacing w:line="416" w:lineRule="auto"/>
        <w:rPr>
          <w:rFonts w:ascii="Arial"/>
          <w:sz w:val="21"/>
        </w:rPr>
      </w:pPr>
    </w:p>
    <w:p>
      <w:pPr>
        <w:pStyle w:val="2"/>
        <w:spacing w:before="85" w:line="373" w:lineRule="auto"/>
        <w:ind w:left="5" w:right="28" w:firstLine="543"/>
        <w:jc w:val="both"/>
      </w:pPr>
      <w:r>
        <w:rPr>
          <w:spacing w:val="8"/>
        </w:rPr>
        <w:t>2021年度本部门机关运行经费支出16.38万元，较上年决算数减少7.88万</w:t>
      </w:r>
      <w:r>
        <w:rPr>
          <w:spacing w:val="7"/>
        </w:rPr>
        <w:t>元，下降32.48%。主要原因一是我部门厉行</w:t>
      </w:r>
      <w:r>
        <w:t xml:space="preserve"> </w:t>
      </w:r>
      <w:r>
        <w:rPr>
          <w:spacing w:val="10"/>
        </w:rPr>
        <w:t>节约，减少运行经费支出；二是项目经费中用于机关运行的费用未统计到机关运行经</w:t>
      </w:r>
      <w:r>
        <w:rPr>
          <w:spacing w:val="9"/>
        </w:rPr>
        <w:t>费中。机关运行经费主要用于办公</w:t>
      </w:r>
      <w:r>
        <w:t xml:space="preserve"> </w:t>
      </w:r>
      <w:r>
        <w:rPr>
          <w:spacing w:val="9"/>
        </w:rPr>
        <w:t>费、水费、邮电费、工会经费、其他交通费用等。</w:t>
      </w:r>
    </w:p>
    <w:p>
      <w:pPr>
        <w:pStyle w:val="2"/>
        <w:spacing w:before="1" w:line="226" w:lineRule="auto"/>
        <w:ind w:left="9"/>
        <w:outlineLvl w:val="2"/>
      </w:pPr>
      <w:r>
        <w:rPr>
          <w:b/>
          <w:bCs/>
          <w:spacing w:val="6"/>
        </w:rPr>
        <w:t>（三）国有资产占用情况说明</w:t>
      </w:r>
    </w:p>
    <w:p>
      <w:pPr>
        <w:spacing w:line="226" w:lineRule="auto"/>
        <w:sectPr>
          <w:pgSz w:w="16840" w:h="11915"/>
          <w:pgMar w:top="999" w:right="1374" w:bottom="400" w:left="1299" w:header="0" w:footer="0" w:gutter="0"/>
        </w:sectPr>
      </w:pPr>
    </w:p>
    <w:p>
      <w:pPr>
        <w:pStyle w:val="2"/>
        <w:spacing w:before="52" w:line="373" w:lineRule="auto"/>
        <w:ind w:left="1" w:right="96" w:firstLine="538"/>
        <w:jc w:val="both"/>
      </w:pPr>
      <w:r>
        <w:rPr>
          <w:spacing w:val="8"/>
        </w:rPr>
        <w:t>截至2021年12月31日，本部门共有车辆1辆，其中，副部(省)级及以上领导用车0辆、主要领导干部用车0辆、机要通</w:t>
      </w:r>
      <w:r>
        <w:rPr>
          <w:spacing w:val="14"/>
        </w:rPr>
        <w:t xml:space="preserve"> </w:t>
      </w:r>
      <w:r>
        <w:rPr>
          <w:spacing w:val="9"/>
        </w:rPr>
        <w:t>信用车0辆、应急保障用车1辆、执法执勤用车0辆，特种专业技术用车0辆，离退休干部用车0辆，其他用车0辆。单价50</w:t>
      </w:r>
      <w:r>
        <w:rPr>
          <w:spacing w:val="2"/>
        </w:rPr>
        <w:t xml:space="preserve">  </w:t>
      </w:r>
      <w:r>
        <w:rPr>
          <w:spacing w:val="8"/>
        </w:rPr>
        <w:t>万元(含)以上通用设备0台(套)，单价100万元(含)以上专用</w:t>
      </w:r>
      <w:r>
        <w:rPr>
          <w:spacing w:val="7"/>
        </w:rPr>
        <w:t>设备0台(套)。</w:t>
      </w:r>
    </w:p>
    <w:p>
      <w:pPr>
        <w:pStyle w:val="2"/>
        <w:spacing w:before="1" w:line="225" w:lineRule="auto"/>
        <w:ind w:left="12"/>
        <w:outlineLvl w:val="2"/>
      </w:pPr>
      <w:r>
        <w:rPr>
          <w:b/>
          <w:bCs/>
          <w:spacing w:val="6"/>
        </w:rPr>
        <w:t>（四）政府采购支出情况说明</w:t>
      </w:r>
    </w:p>
    <w:p>
      <w:pPr>
        <w:pStyle w:val="2"/>
        <w:spacing w:before="208" w:line="373" w:lineRule="auto"/>
        <w:ind w:right="96" w:firstLine="544"/>
        <w:jc w:val="both"/>
      </w:pPr>
      <w:r>
        <w:rPr>
          <w:spacing w:val="8"/>
        </w:rPr>
        <w:t>2021年度本部门政府采购支出总额80.38万元，其中：政府采购货物支出40.73万元、政府采购工程支出0万元、政府</w:t>
      </w:r>
      <w:r>
        <w:rPr>
          <w:spacing w:val="1"/>
        </w:rPr>
        <w:t xml:space="preserve"> </w:t>
      </w:r>
      <w:r>
        <w:rPr>
          <w:spacing w:val="8"/>
        </w:rPr>
        <w:t>采购服务支出39.65万元。授予中小企业合同金额70.4</w:t>
      </w:r>
      <w:r>
        <w:rPr>
          <w:spacing w:val="7"/>
        </w:rPr>
        <w:t>6万元，</w:t>
      </w:r>
      <w:r>
        <w:rPr>
          <w:spacing w:val="-71"/>
        </w:rPr>
        <w:t xml:space="preserve"> </w:t>
      </w:r>
      <w:r>
        <w:rPr>
          <w:spacing w:val="7"/>
        </w:rPr>
        <w:t>占政府采购支出总额的87.66%，其中：授予小微企业合同</w:t>
      </w:r>
      <w:r>
        <w:t xml:space="preserve">  </w:t>
      </w:r>
      <w:r>
        <w:rPr>
          <w:spacing w:val="5"/>
        </w:rPr>
        <w:t>金额52.48万元，</w:t>
      </w:r>
      <w:r>
        <w:rPr>
          <w:spacing w:val="-71"/>
        </w:rPr>
        <w:t xml:space="preserve"> </w:t>
      </w:r>
      <w:r>
        <w:rPr>
          <w:spacing w:val="5"/>
        </w:rPr>
        <w:t>占政府采购支出总额的65.29%。</w:t>
      </w:r>
    </w:p>
    <w:p>
      <w:pPr>
        <w:pStyle w:val="2"/>
        <w:spacing w:before="9" w:line="225" w:lineRule="auto"/>
        <w:ind w:left="8"/>
        <w:outlineLvl w:val="1"/>
        <w:rPr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五、预算绩效管理情况说明</w:t>
      </w:r>
    </w:p>
    <w:p>
      <w:pPr>
        <w:pStyle w:val="2"/>
        <w:spacing w:before="307" w:line="226" w:lineRule="auto"/>
        <w:ind w:left="48"/>
        <w:outlineLvl w:val="2"/>
      </w:pPr>
      <w:r>
        <w:rPr>
          <w:b/>
          <w:bCs/>
          <w:spacing w:val="3"/>
        </w:rPr>
        <w:t>(一)预算绩效管理工作开展情况</w:t>
      </w:r>
    </w:p>
    <w:p>
      <w:pPr>
        <w:pStyle w:val="2"/>
        <w:spacing w:before="310" w:line="373" w:lineRule="auto"/>
        <w:ind w:left="3" w:firstLine="537"/>
        <w:jc w:val="both"/>
      </w:pPr>
      <w:r>
        <w:rPr>
          <w:spacing w:val="9"/>
        </w:rPr>
        <w:t>根据预算绩效管理要求，我单位对整体绩效</w:t>
      </w:r>
      <w:r>
        <w:rPr>
          <w:spacing w:val="8"/>
        </w:rPr>
        <w:t>及1个项目开展了绩效自评，其中，以填报目标自评表形式开展自评1项，</w:t>
      </w:r>
      <w:r>
        <w:t xml:space="preserve"> </w:t>
      </w:r>
      <w:r>
        <w:rPr>
          <w:spacing w:val="9"/>
        </w:rPr>
        <w:t>涉及资金550.93万元。从评价情况来看，我单位对项目资金的使用严格按照财政局、审计局相关文件执行，招商局全体</w:t>
      </w:r>
      <w:r>
        <w:rPr>
          <w:spacing w:val="5"/>
        </w:rPr>
        <w:t xml:space="preserve">  </w:t>
      </w:r>
      <w:r>
        <w:rPr>
          <w:spacing w:val="9"/>
        </w:rPr>
        <w:t>工作人员严守财经制度，进一步强化内部监督，保证了项目资金使用的合理、合法、高效的运作。</w:t>
      </w:r>
    </w:p>
    <w:p>
      <w:pPr>
        <w:pStyle w:val="2"/>
        <w:spacing w:line="227" w:lineRule="auto"/>
        <w:ind w:left="48"/>
        <w:outlineLvl w:val="2"/>
      </w:pPr>
      <w:r>
        <w:rPr>
          <w:b/>
          <w:bCs/>
        </w:rPr>
        <w:t>(二)绩效自评结果</w:t>
      </w:r>
    </w:p>
    <w:p>
      <w:pPr>
        <w:spacing w:before="349" w:line="234" w:lineRule="auto"/>
        <w:ind w:left="26"/>
        <w:outlineLvl w:val="3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Times New Roman" w:hAnsi="Times New Roman" w:eastAsia="Times New Roman" w:cs="Times New Roman"/>
          <w:spacing w:val="6"/>
          <w:sz w:val="30"/>
          <w:szCs w:val="30"/>
        </w:rPr>
        <w:t>1.</w:t>
      </w:r>
      <w:r>
        <w:rPr>
          <w:rFonts w:ascii="微软雅黑" w:hAnsi="微软雅黑" w:eastAsia="微软雅黑" w:cs="微软雅黑"/>
          <w:spacing w:val="6"/>
          <w:sz w:val="30"/>
          <w:szCs w:val="30"/>
        </w:rPr>
        <w:t>绩效自评表</w:t>
      </w:r>
    </w:p>
    <w:p>
      <w:pPr>
        <w:spacing w:line="234" w:lineRule="auto"/>
        <w:rPr>
          <w:rFonts w:ascii="微软雅黑" w:hAnsi="微软雅黑" w:eastAsia="微软雅黑" w:cs="微软雅黑"/>
          <w:sz w:val="30"/>
          <w:szCs w:val="30"/>
        </w:rPr>
        <w:sectPr>
          <w:pgSz w:w="16840" w:h="11915"/>
          <w:pgMar w:top="999" w:right="1306" w:bottom="400" w:left="1295" w:header="0" w:footer="0" w:gutter="0"/>
        </w:sectPr>
      </w:pPr>
    </w:p>
    <w:p>
      <w:pPr>
        <w:spacing w:line="292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before="124" w:line="230" w:lineRule="auto"/>
        <w:ind w:left="4852"/>
        <w:outlineLvl w:val="0"/>
        <w:rPr>
          <w:rFonts w:ascii="方正黑体_GBK" w:hAnsi="方正黑体_GBK" w:eastAsia="方正黑体_GBK" w:cs="方正黑体_GBK"/>
          <w:sz w:val="34"/>
          <w:szCs w:val="34"/>
        </w:rPr>
      </w:pPr>
      <w:r>
        <w:rPr>
          <w:rFonts w:ascii="方正黑体_GBK" w:hAnsi="方正黑体_GBK" w:eastAsia="方正黑体_GBK" w:cs="方正黑体_GBK"/>
          <w:spacing w:val="19"/>
          <w:sz w:val="34"/>
          <w:szCs w:val="34"/>
        </w:rPr>
        <w:t>2021年部门整体绩效自评表</w:t>
      </w:r>
    </w:p>
    <w:tbl>
      <w:tblPr>
        <w:tblStyle w:val="5"/>
        <w:tblW w:w="141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803"/>
        <w:gridCol w:w="1181"/>
        <w:gridCol w:w="6047"/>
        <w:gridCol w:w="4279"/>
        <w:gridCol w:w="109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739" w:type="dxa"/>
            <w:vMerge w:val="restart"/>
            <w:tcBorders>
              <w:bottom w:val="nil"/>
            </w:tcBorders>
            <w:vAlign w:val="top"/>
          </w:tcPr>
          <w:p>
            <w:pPr>
              <w:spacing w:before="59" w:line="290" w:lineRule="exact"/>
              <w:ind w:left="116" w:right="138" w:firstLine="9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color w:val="101010"/>
                <w:spacing w:val="-5"/>
                <w:w w:val="88"/>
                <w:sz w:val="27"/>
                <w:szCs w:val="27"/>
              </w:rPr>
              <w:t>一级</w:t>
            </w:r>
            <w:r>
              <w:rPr>
                <w:rFonts w:ascii="微软雅黑" w:hAnsi="微软雅黑" w:eastAsia="微软雅黑" w:cs="微软雅黑"/>
                <w:color w:val="101010"/>
                <w:spacing w:val="2"/>
                <w:sz w:val="27"/>
                <w:szCs w:val="2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w w:val="91"/>
                <w:position w:val="-1"/>
                <w:sz w:val="27"/>
                <w:szCs w:val="27"/>
              </w:rPr>
              <w:t>指</w:t>
            </w:r>
            <w:r>
              <w:rPr>
                <w:rFonts w:ascii="微软雅黑" w:hAnsi="微软雅黑" w:eastAsia="微软雅黑" w:cs="微软雅黑"/>
                <w:position w:val="-1"/>
                <w:sz w:val="27"/>
                <w:szCs w:val="27"/>
              </w:rPr>
              <w:t xml:space="preserve">    标</w:t>
            </w:r>
          </w:p>
        </w:tc>
        <w:tc>
          <w:tcPr>
            <w:tcW w:w="803" w:type="dxa"/>
            <w:vMerge w:val="restart"/>
            <w:tcBorders>
              <w:bottom w:val="nil"/>
            </w:tcBorders>
            <w:vAlign w:val="top"/>
          </w:tcPr>
          <w:p>
            <w:pPr>
              <w:spacing w:before="27" w:line="274" w:lineRule="exact"/>
              <w:ind w:firstLine="161"/>
            </w:pPr>
            <w:r>
              <w:rPr>
                <w:position w:val="-5"/>
              </w:rPr>
              <w:drawing>
                <wp:inline distT="0" distB="0" distL="0" distR="0">
                  <wp:extent cx="304165" cy="17399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7" cy="1741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58" w:line="275" w:lineRule="exact"/>
              <w:ind w:left="146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-4"/>
                <w:w w:val="97"/>
                <w:position w:val="-1"/>
                <w:sz w:val="27"/>
                <w:szCs w:val="27"/>
              </w:rPr>
              <w:t>指标</w:t>
            </w:r>
          </w:p>
        </w:tc>
        <w:tc>
          <w:tcPr>
            <w:tcW w:w="7228" w:type="dxa"/>
            <w:gridSpan w:val="2"/>
            <w:vAlign w:val="top"/>
          </w:tcPr>
          <w:p>
            <w:pPr>
              <w:spacing w:before="39" w:line="273" w:lineRule="exact"/>
              <w:ind w:left="3134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color w:val="0C0C0C"/>
                <w:spacing w:val="-6"/>
                <w:w w:val="94"/>
                <w:position w:val="-1"/>
                <w:sz w:val="27"/>
                <w:szCs w:val="27"/>
              </w:rPr>
              <w:t>三级指标</w:t>
            </w:r>
          </w:p>
        </w:tc>
        <w:tc>
          <w:tcPr>
            <w:tcW w:w="4279" w:type="dxa"/>
            <w:vMerge w:val="restart"/>
            <w:tcBorders>
              <w:bottom w:val="nil"/>
            </w:tcBorders>
            <w:vAlign w:val="top"/>
          </w:tcPr>
          <w:p>
            <w:pPr>
              <w:spacing w:before="203" w:line="276" w:lineRule="exact"/>
              <w:ind w:left="1652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color w:val="0F0F0F"/>
                <w:spacing w:val="-5"/>
                <w:w w:val="94"/>
                <w:position w:val="-1"/>
                <w:sz w:val="27"/>
                <w:szCs w:val="27"/>
              </w:rPr>
              <w:t>评分标准</w:t>
            </w:r>
          </w:p>
        </w:tc>
        <w:tc>
          <w:tcPr>
            <w:tcW w:w="1096" w:type="dxa"/>
            <w:vMerge w:val="restart"/>
            <w:tcBorders>
              <w:bottom w:val="nil"/>
            </w:tcBorders>
            <w:vAlign w:val="top"/>
          </w:tcPr>
          <w:p>
            <w:pPr>
              <w:spacing w:before="203" w:line="277" w:lineRule="exact"/>
              <w:ind w:left="301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color w:val="111111"/>
                <w:spacing w:val="-4"/>
                <w:w w:val="97"/>
                <w:position w:val="-1"/>
                <w:sz w:val="27"/>
                <w:szCs w:val="27"/>
              </w:rPr>
              <w:t>得分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>
            <w:pPr>
              <w:spacing w:before="32" w:line="277" w:lineRule="exact"/>
              <w:ind w:left="97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color w:val="0F0F0F"/>
                <w:spacing w:val="-4"/>
                <w:w w:val="94"/>
                <w:position w:val="-1"/>
                <w:sz w:val="27"/>
                <w:szCs w:val="27"/>
              </w:rPr>
              <w:t>指标名称</w:t>
            </w:r>
          </w:p>
        </w:tc>
        <w:tc>
          <w:tcPr>
            <w:tcW w:w="6047" w:type="dxa"/>
            <w:vAlign w:val="top"/>
          </w:tcPr>
          <w:p>
            <w:pPr>
              <w:spacing w:before="32" w:line="277" w:lineRule="exact"/>
              <w:ind w:left="2290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-10"/>
                <w:w w:val="96"/>
                <w:position w:val="-1"/>
                <w:sz w:val="27"/>
                <w:szCs w:val="27"/>
              </w:rPr>
              <w:t>指标解释说明</w:t>
            </w:r>
          </w:p>
        </w:tc>
        <w:tc>
          <w:tcPr>
            <w:tcW w:w="42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0" w:hRule="atLeast"/>
        </w:trPr>
        <w:tc>
          <w:tcPr>
            <w:tcW w:w="739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32" w:lineRule="auto"/>
              <w:ind w:left="136"/>
            </w:pPr>
            <w:r>
              <w:t>投</w:t>
            </w:r>
          </w:p>
          <w:p>
            <w:pPr>
              <w:pStyle w:val="6"/>
              <w:spacing w:before="44" w:line="292" w:lineRule="exact"/>
              <w:ind w:left="139"/>
            </w:pPr>
            <w:r>
              <w:rPr>
                <w:position w:val="1"/>
              </w:rPr>
              <w:t>入</w:t>
            </w:r>
          </w:p>
          <w:p>
            <w:pPr>
              <w:pStyle w:val="6"/>
              <w:spacing w:before="29" w:line="271" w:lineRule="auto"/>
              <w:ind w:left="142" w:right="149" w:firstLine="148"/>
            </w:pPr>
            <w:r>
              <w:rPr>
                <w:spacing w:val="-12"/>
              </w:rPr>
              <w:t>(10</w:t>
            </w:r>
            <w:r>
              <w:t xml:space="preserve"> </w:t>
            </w:r>
            <w:r>
              <w:rPr>
                <w:spacing w:val="-4"/>
              </w:rPr>
              <w:t>分)</w:t>
            </w:r>
          </w:p>
        </w:tc>
        <w:tc>
          <w:tcPr>
            <w:tcW w:w="803" w:type="dxa"/>
            <w:vMerge w:val="restart"/>
            <w:tcBorders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8" w:lineRule="auto"/>
              <w:ind w:left="136"/>
            </w:pPr>
            <w:r>
              <w:rPr>
                <w:spacing w:val="2"/>
              </w:rPr>
              <w:t>预算</w:t>
            </w:r>
          </w:p>
          <w:p>
            <w:pPr>
              <w:pStyle w:val="6"/>
              <w:spacing w:before="1" w:line="251" w:lineRule="auto"/>
              <w:ind w:left="136" w:right="215"/>
            </w:pPr>
            <w:r>
              <w:rPr>
                <w:spacing w:val="2"/>
              </w:rPr>
              <w:t>编制</w:t>
            </w:r>
            <w:r>
              <w:t xml:space="preserve"> </w:t>
            </w:r>
            <w:r>
              <w:rPr>
                <w:spacing w:val="-7"/>
              </w:rPr>
              <w:t>(</w:t>
            </w:r>
            <w:r>
              <w:rPr>
                <w:spacing w:val="-48"/>
              </w:rPr>
              <w:t xml:space="preserve"> </w:t>
            </w:r>
            <w:r>
              <w:rPr>
                <w:spacing w:val="-7"/>
              </w:rPr>
              <w:t>4</w:t>
            </w:r>
            <w:r>
              <w:t xml:space="preserve">  </w:t>
            </w:r>
            <w:r>
              <w:rPr>
                <w:spacing w:val="-4"/>
              </w:rPr>
              <w:t>分)</w:t>
            </w:r>
          </w:p>
        </w:tc>
        <w:tc>
          <w:tcPr>
            <w:tcW w:w="1181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30" w:lineRule="auto"/>
              <w:ind w:left="140"/>
            </w:pPr>
            <w:r>
              <w:rPr>
                <w:spacing w:val="11"/>
              </w:rPr>
              <w:t>预算编</w:t>
            </w:r>
          </w:p>
          <w:p>
            <w:pPr>
              <w:pStyle w:val="6"/>
              <w:spacing w:before="34" w:line="257" w:lineRule="auto"/>
              <w:ind w:left="263" w:right="222" w:hanging="2"/>
            </w:pPr>
            <w:r>
              <w:rPr>
                <w:spacing w:val="10"/>
              </w:rPr>
              <w:t>制合理</w:t>
            </w:r>
            <w:r>
              <w:t xml:space="preserve"> 性</w:t>
            </w:r>
          </w:p>
          <w:p>
            <w:pPr>
              <w:pStyle w:val="6"/>
              <w:spacing w:line="232" w:lineRule="auto"/>
              <w:ind w:left="202"/>
            </w:pPr>
            <w:r>
              <w:rPr>
                <w:spacing w:val="6"/>
              </w:rPr>
              <w:t>(2分)</w:t>
            </w:r>
          </w:p>
        </w:tc>
        <w:tc>
          <w:tcPr>
            <w:tcW w:w="6047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53" w:lineRule="auto"/>
              <w:ind w:left="169" w:right="188"/>
              <w:jc w:val="both"/>
            </w:pPr>
            <w:r>
              <w:rPr>
                <w:spacing w:val="16"/>
              </w:rPr>
              <w:t>考</w:t>
            </w:r>
            <w:r>
              <w:rPr>
                <w:spacing w:val="-45"/>
              </w:rPr>
              <w:t xml:space="preserve"> </w:t>
            </w:r>
            <w:r>
              <w:rPr>
                <w:spacing w:val="16"/>
              </w:rPr>
              <w:t>核</w:t>
            </w:r>
            <w:r>
              <w:rPr>
                <w:spacing w:val="-64"/>
              </w:rPr>
              <w:t xml:space="preserve"> </w:t>
            </w:r>
            <w:r>
              <w:rPr>
                <w:spacing w:val="16"/>
              </w:rPr>
              <w:t>部门(单位)预算的合理性</w:t>
            </w:r>
            <w:r>
              <w:rPr>
                <w:spacing w:val="-62"/>
              </w:rPr>
              <w:t xml:space="preserve"> </w:t>
            </w:r>
            <w:r>
              <w:rPr>
                <w:spacing w:val="16"/>
              </w:rPr>
              <w:t>，</w:t>
            </w:r>
            <w:r>
              <w:rPr>
                <w:spacing w:val="-60"/>
              </w:rPr>
              <w:t xml:space="preserve"> </w:t>
            </w:r>
            <w:r>
              <w:rPr>
                <w:spacing w:val="16"/>
              </w:rPr>
              <w:t>即是否符合本部门职</w:t>
            </w:r>
            <w:r>
              <w:t xml:space="preserve"> </w:t>
            </w:r>
            <w:r>
              <w:rPr>
                <w:spacing w:val="20"/>
              </w:rPr>
              <w:t>责</w:t>
            </w:r>
            <w:r>
              <w:rPr>
                <w:spacing w:val="-46"/>
              </w:rPr>
              <w:t xml:space="preserve"> </w:t>
            </w:r>
            <w:r>
              <w:rPr>
                <w:spacing w:val="20"/>
              </w:rPr>
              <w:t>、是否符合县委县政府的方针政策和工作</w:t>
            </w:r>
            <w:r>
              <w:rPr>
                <w:spacing w:val="19"/>
              </w:rPr>
              <w:t>要求</w:t>
            </w:r>
            <w:r>
              <w:rPr>
                <w:spacing w:val="-58"/>
              </w:rPr>
              <w:t xml:space="preserve"> </w:t>
            </w:r>
            <w:r>
              <w:rPr>
                <w:spacing w:val="19"/>
              </w:rPr>
              <w:t>，</w:t>
            </w:r>
            <w:r>
              <w:rPr>
                <w:spacing w:val="-59"/>
              </w:rPr>
              <w:t xml:space="preserve"> </w:t>
            </w:r>
            <w:r>
              <w:rPr>
                <w:spacing w:val="19"/>
              </w:rPr>
              <w:t>资</w:t>
            </w:r>
            <w:r>
              <w:t xml:space="preserve"> 金</w:t>
            </w:r>
          </w:p>
          <w:p>
            <w:pPr>
              <w:pStyle w:val="6"/>
              <w:spacing w:line="229" w:lineRule="auto"/>
              <w:ind w:left="2564"/>
            </w:pPr>
            <w:r>
              <w:rPr>
                <w:spacing w:val="16"/>
              </w:rPr>
              <w:t>有无根据</w:t>
            </w:r>
          </w:p>
          <w:p>
            <w:pPr>
              <w:pStyle w:val="6"/>
              <w:spacing w:before="47" w:line="212" w:lineRule="auto"/>
              <w:ind w:left="134"/>
            </w:pPr>
            <w:r>
              <w:rPr>
                <w:spacing w:val="10"/>
              </w:rPr>
              <w:t>项</w:t>
            </w:r>
            <w:r>
              <w:rPr>
                <w:spacing w:val="-26"/>
              </w:rPr>
              <w:t xml:space="preserve"> </w:t>
            </w:r>
            <w:r>
              <w:rPr>
                <w:spacing w:val="10"/>
              </w:rPr>
              <w:t>目</w:t>
            </w:r>
            <w:r>
              <w:rPr>
                <w:spacing w:val="-64"/>
              </w:rPr>
              <w:t xml:space="preserve"> </w:t>
            </w:r>
            <w:r>
              <w:rPr>
                <w:spacing w:val="10"/>
              </w:rPr>
              <w:t>的轻重缓急进行分配。</w:t>
            </w:r>
          </w:p>
        </w:tc>
        <w:tc>
          <w:tcPr>
            <w:tcW w:w="4279" w:type="dxa"/>
            <w:vAlign w:val="top"/>
          </w:tcPr>
          <w:p>
            <w:pPr>
              <w:pStyle w:val="6"/>
              <w:spacing w:before="67" w:line="260" w:lineRule="auto"/>
              <w:ind w:left="137" w:right="449"/>
              <w:jc w:val="both"/>
            </w:pPr>
            <w:r>
              <w:rPr>
                <w:spacing w:val="22"/>
              </w:rPr>
              <w:t>部门预算编制</w:t>
            </w:r>
            <w:r>
              <w:rPr>
                <w:spacing w:val="-55"/>
              </w:rPr>
              <w:t xml:space="preserve"> </w:t>
            </w:r>
            <w:r>
              <w:rPr>
                <w:spacing w:val="22"/>
              </w:rPr>
              <w:t>、分配符合本部分职</w:t>
            </w:r>
            <w:r>
              <w:t xml:space="preserve"> </w:t>
            </w:r>
            <w:r>
              <w:rPr>
                <w:spacing w:val="19"/>
              </w:rPr>
              <w:t>责</w:t>
            </w:r>
            <w:r>
              <w:rPr>
                <w:spacing w:val="-58"/>
              </w:rPr>
              <w:t xml:space="preserve"> </w:t>
            </w:r>
            <w:r>
              <w:rPr>
                <w:spacing w:val="19"/>
              </w:rPr>
              <w:t>、</w:t>
            </w:r>
            <w:r>
              <w:rPr>
                <w:spacing w:val="-63"/>
              </w:rPr>
              <w:t xml:space="preserve"> </w:t>
            </w:r>
            <w:r>
              <w:rPr>
                <w:spacing w:val="19"/>
              </w:rPr>
              <w:t>符合县委县政府方针政策和工</w:t>
            </w:r>
            <w:r>
              <w:t xml:space="preserve"> 作要求的，得1分；</w:t>
            </w:r>
          </w:p>
          <w:p>
            <w:pPr>
              <w:pStyle w:val="6"/>
              <w:spacing w:line="241" w:lineRule="auto"/>
              <w:ind w:left="142" w:right="449" w:hanging="5"/>
              <w:jc w:val="both"/>
            </w:pPr>
            <w:r>
              <w:rPr>
                <w:spacing w:val="25"/>
              </w:rPr>
              <w:t>部门预算资金能根据年度工作重点</w:t>
            </w:r>
            <w:r>
              <w:rPr>
                <w:spacing w:val="10"/>
              </w:rPr>
              <w:t xml:space="preserve"> </w:t>
            </w:r>
            <w:r>
              <w:rPr>
                <w:spacing w:val="8"/>
              </w:rPr>
              <w:t>,</w:t>
            </w:r>
            <w:r>
              <w:rPr>
                <w:spacing w:val="88"/>
              </w:rPr>
              <w:t xml:space="preserve"> </w:t>
            </w:r>
            <w:r>
              <w:rPr>
                <w:spacing w:val="8"/>
              </w:rPr>
              <w:t>在不同项</w:t>
            </w:r>
            <w:r>
              <w:rPr>
                <w:spacing w:val="-37"/>
              </w:rPr>
              <w:t xml:space="preserve"> </w:t>
            </w:r>
            <w:r>
              <w:rPr>
                <w:spacing w:val="8"/>
              </w:rPr>
              <w:t>目</w:t>
            </w:r>
            <w:r>
              <w:rPr>
                <w:spacing w:val="-58"/>
              </w:rPr>
              <w:t xml:space="preserve"> </w:t>
            </w:r>
            <w:r>
              <w:rPr>
                <w:spacing w:val="8"/>
              </w:rPr>
              <w:t>、</w:t>
            </w:r>
            <w:r>
              <w:rPr>
                <w:spacing w:val="-66"/>
              </w:rPr>
              <w:t xml:space="preserve"> </w:t>
            </w:r>
            <w:r>
              <w:rPr>
                <w:spacing w:val="8"/>
              </w:rPr>
              <w:t>不用用途之间分配</w:t>
            </w:r>
            <w:r>
              <w:t xml:space="preserve"> </w:t>
            </w:r>
            <w:r>
              <w:rPr>
                <w:spacing w:val="-3"/>
              </w:rPr>
              <w:t>合理的，得1分。</w:t>
            </w:r>
          </w:p>
        </w:tc>
        <w:tc>
          <w:tcPr>
            <w:tcW w:w="1096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59" w:line="245" w:lineRule="exact"/>
              <w:ind w:left="6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1" w:hRule="atLeast"/>
        </w:trPr>
        <w:tc>
          <w:tcPr>
            <w:tcW w:w="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30" w:lineRule="auto"/>
              <w:ind w:left="135"/>
            </w:pPr>
            <w:r>
              <w:rPr>
                <w:spacing w:val="11"/>
              </w:rPr>
              <w:t>预算编</w:t>
            </w:r>
          </w:p>
          <w:p>
            <w:pPr>
              <w:pStyle w:val="6"/>
              <w:spacing w:before="49" w:line="271" w:lineRule="auto"/>
              <w:ind w:left="134" w:right="225" w:hanging="2"/>
            </w:pPr>
            <w:r>
              <w:rPr>
                <w:spacing w:val="11"/>
              </w:rPr>
              <w:t>制规范</w:t>
            </w:r>
            <w:r>
              <w:t xml:space="preserve">  </w:t>
            </w:r>
            <w:r>
              <w:rPr>
                <w:spacing w:val="-15"/>
              </w:rPr>
              <w:t>性</w:t>
            </w:r>
            <w:r>
              <w:rPr>
                <w:spacing w:val="10"/>
              </w:rPr>
              <w:t xml:space="preserve"> </w:t>
            </w:r>
            <w:r>
              <w:rPr>
                <w:spacing w:val="-15"/>
              </w:rPr>
              <w:t>(2分)</w:t>
            </w:r>
          </w:p>
        </w:tc>
        <w:tc>
          <w:tcPr>
            <w:tcW w:w="6047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9" w:lineRule="auto"/>
              <w:ind w:left="133" w:right="222"/>
              <w:jc w:val="both"/>
            </w:pPr>
            <w:r>
              <w:rPr>
                <w:spacing w:val="21"/>
              </w:rPr>
              <w:t>考</w:t>
            </w:r>
            <w:r>
              <w:rPr>
                <w:spacing w:val="-64"/>
              </w:rPr>
              <w:t xml:space="preserve"> </w:t>
            </w:r>
            <w:r>
              <w:rPr>
                <w:spacing w:val="21"/>
              </w:rPr>
              <w:t>核</w:t>
            </w:r>
            <w:r>
              <w:rPr>
                <w:spacing w:val="-62"/>
              </w:rPr>
              <w:t xml:space="preserve"> </w:t>
            </w:r>
            <w:r>
              <w:rPr>
                <w:spacing w:val="21"/>
              </w:rPr>
              <w:t>部门(单位)预算编制是否符合县财政</w:t>
            </w:r>
            <w:r>
              <w:rPr>
                <w:spacing w:val="20"/>
              </w:rPr>
              <w:t>当年有关预</w:t>
            </w:r>
            <w:r>
              <w:t xml:space="preserve"> </w:t>
            </w:r>
            <w:r>
              <w:rPr>
                <w:spacing w:val="22"/>
              </w:rPr>
              <w:t>算</w:t>
            </w:r>
            <w:r>
              <w:rPr>
                <w:spacing w:val="-42"/>
              </w:rPr>
              <w:t xml:space="preserve"> </w:t>
            </w:r>
            <w:r>
              <w:rPr>
                <w:spacing w:val="22"/>
              </w:rPr>
              <w:t>编制的原则</w:t>
            </w:r>
            <w:r>
              <w:rPr>
                <w:spacing w:val="-59"/>
              </w:rPr>
              <w:t xml:space="preserve"> </w:t>
            </w:r>
            <w:r>
              <w:rPr>
                <w:spacing w:val="22"/>
              </w:rPr>
              <w:t>，例如在规范性和细致程度方面是否符</w:t>
            </w:r>
            <w:r>
              <w:t xml:space="preserve"> </w:t>
            </w:r>
            <w:r>
              <w:rPr>
                <w:spacing w:val="11"/>
              </w:rPr>
              <w:t>合要求等。</w:t>
            </w:r>
          </w:p>
        </w:tc>
        <w:tc>
          <w:tcPr>
            <w:tcW w:w="427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71" w:lineRule="auto"/>
              <w:ind w:left="137" w:right="329"/>
            </w:pPr>
            <w:r>
              <w:rPr>
                <w:spacing w:val="25"/>
              </w:rPr>
              <w:t>预算编制符合县财政当年有关预算</w:t>
            </w:r>
            <w:r>
              <w:rPr>
                <w:spacing w:val="4"/>
              </w:rPr>
              <w:t xml:space="preserve">  </w:t>
            </w:r>
            <w:r>
              <w:rPr>
                <w:spacing w:val="10"/>
              </w:rPr>
              <w:t>编制的原则和要求的，得2分；发现一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项没有满足的扣0.5分，扣完为止。</w:t>
            </w:r>
          </w:p>
        </w:tc>
        <w:tc>
          <w:tcPr>
            <w:tcW w:w="1096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58" w:line="246" w:lineRule="exact"/>
              <w:ind w:left="5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5" w:hRule="atLeast"/>
        </w:trPr>
        <w:tc>
          <w:tcPr>
            <w:tcW w:w="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3" w:type="dxa"/>
            <w:vMerge w:val="restart"/>
            <w:tcBorders>
              <w:bottom w:val="nil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31" w:lineRule="auto"/>
              <w:ind w:left="213"/>
            </w:pPr>
            <w:r>
              <w:rPr>
                <w:spacing w:val="-23"/>
              </w:rPr>
              <w:t>目标</w:t>
            </w:r>
          </w:p>
          <w:p>
            <w:pPr>
              <w:pStyle w:val="6"/>
              <w:spacing w:before="62" w:line="259" w:lineRule="auto"/>
              <w:ind w:left="136" w:right="217" w:hanging="5"/>
            </w:pPr>
            <w:r>
              <w:rPr>
                <w:spacing w:val="4"/>
              </w:rPr>
              <w:t>设置</w:t>
            </w:r>
            <w:r>
              <w:t xml:space="preserve"> </w:t>
            </w:r>
            <w:r>
              <w:rPr>
                <w:spacing w:val="-8"/>
              </w:rPr>
              <w:t>(</w:t>
            </w:r>
            <w:r>
              <w:rPr>
                <w:spacing w:val="-45"/>
              </w:rPr>
              <w:t xml:space="preserve"> </w:t>
            </w:r>
            <w:r>
              <w:rPr>
                <w:spacing w:val="-8"/>
              </w:rPr>
              <w:t>6</w:t>
            </w:r>
            <w:r>
              <w:t xml:space="preserve">  </w:t>
            </w:r>
            <w:r>
              <w:rPr>
                <w:spacing w:val="-4"/>
              </w:rPr>
              <w:t>分)</w:t>
            </w:r>
          </w:p>
        </w:tc>
        <w:tc>
          <w:tcPr>
            <w:tcW w:w="1181" w:type="dxa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71" w:lineRule="auto"/>
              <w:ind w:left="137" w:right="129" w:firstLine="75"/>
            </w:pPr>
            <w:r>
              <w:rPr>
                <w:spacing w:val="-12"/>
              </w:rPr>
              <w:t>目标合理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性(2分)</w:t>
            </w:r>
          </w:p>
        </w:tc>
        <w:tc>
          <w:tcPr>
            <w:tcW w:w="6047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9" w:lineRule="auto"/>
              <w:ind w:left="141" w:right="255" w:hanging="7"/>
              <w:jc w:val="both"/>
            </w:pPr>
            <w:r>
              <w:rPr>
                <w:spacing w:val="15"/>
              </w:rPr>
              <w:t>部</w:t>
            </w:r>
            <w:r>
              <w:rPr>
                <w:spacing w:val="-25"/>
              </w:rPr>
              <w:t xml:space="preserve"> </w:t>
            </w:r>
            <w:r>
              <w:rPr>
                <w:spacing w:val="15"/>
              </w:rPr>
              <w:t>门</w:t>
            </w:r>
            <w:r>
              <w:rPr>
                <w:spacing w:val="-37"/>
              </w:rPr>
              <w:t xml:space="preserve"> </w:t>
            </w:r>
            <w:r>
              <w:rPr>
                <w:spacing w:val="15"/>
              </w:rPr>
              <w:t>(单位)所设立的整体绩效</w:t>
            </w:r>
            <w:r>
              <w:rPr>
                <w:spacing w:val="-37"/>
              </w:rPr>
              <w:t xml:space="preserve"> </w:t>
            </w:r>
            <w:r>
              <w:rPr>
                <w:spacing w:val="15"/>
              </w:rPr>
              <w:t>目标是否符合客观实际</w:t>
            </w:r>
            <w:r>
              <w:t xml:space="preserve"> </w:t>
            </w:r>
            <w:r>
              <w:rPr>
                <w:spacing w:val="14"/>
              </w:rPr>
              <w:t>,</w:t>
            </w:r>
            <w:r>
              <w:rPr>
                <w:spacing w:val="102"/>
              </w:rPr>
              <w:t xml:space="preserve"> </w:t>
            </w:r>
            <w:r>
              <w:rPr>
                <w:spacing w:val="14"/>
              </w:rPr>
              <w:t>用</w:t>
            </w:r>
            <w:r>
              <w:rPr>
                <w:spacing w:val="-57"/>
              </w:rPr>
              <w:t xml:space="preserve"> </w:t>
            </w:r>
            <w:r>
              <w:rPr>
                <w:spacing w:val="14"/>
              </w:rPr>
              <w:t>以反映和考核部门(单位)整体绩效</w:t>
            </w:r>
            <w:r>
              <w:rPr>
                <w:spacing w:val="-37"/>
              </w:rPr>
              <w:t xml:space="preserve"> </w:t>
            </w:r>
            <w:r>
              <w:rPr>
                <w:spacing w:val="14"/>
              </w:rPr>
              <w:t>目标与年度工</w:t>
            </w:r>
            <w:r>
              <w:t xml:space="preserve"> </w:t>
            </w:r>
            <w:r>
              <w:rPr>
                <w:spacing w:val="18"/>
              </w:rPr>
              <w:t>作任务的相符性情况。</w:t>
            </w:r>
          </w:p>
        </w:tc>
        <w:tc>
          <w:tcPr>
            <w:tcW w:w="4279" w:type="dxa"/>
            <w:vAlign w:val="top"/>
          </w:tcPr>
          <w:p>
            <w:pPr>
              <w:pStyle w:val="6"/>
              <w:spacing w:before="258" w:line="209" w:lineRule="auto"/>
              <w:ind w:left="155" w:right="699" w:hanging="19"/>
            </w:pPr>
            <w:r>
              <w:rPr>
                <w:spacing w:val="20"/>
              </w:rPr>
              <w:t>整体绩效</w:t>
            </w:r>
            <w:r>
              <w:rPr>
                <w:spacing w:val="-34"/>
              </w:rPr>
              <w:t xml:space="preserve"> </w:t>
            </w:r>
            <w:r>
              <w:rPr>
                <w:spacing w:val="20"/>
              </w:rPr>
              <w:t>目标与年度工作任务相</w:t>
            </w:r>
            <w:r>
              <w:t xml:space="preserve"> </w:t>
            </w:r>
            <w:r>
              <w:rPr>
                <w:spacing w:val="-8"/>
              </w:rPr>
              <w:t>符的，得1分；</w:t>
            </w:r>
          </w:p>
          <w:p>
            <w:pPr>
              <w:pStyle w:val="6"/>
              <w:spacing w:line="225" w:lineRule="auto"/>
              <w:ind w:left="136" w:right="358"/>
            </w:pPr>
            <w:r>
              <w:rPr>
                <w:spacing w:val="16"/>
              </w:rPr>
              <w:t>整体绩效目标符合客观实际情况的，</w:t>
            </w:r>
            <w:r>
              <w:rPr>
                <w:spacing w:val="2"/>
              </w:rPr>
              <w:t xml:space="preserve"> </w:t>
            </w:r>
            <w:r>
              <w:rPr>
                <w:spacing w:val="-16"/>
              </w:rPr>
              <w:t>得1分</w:t>
            </w:r>
          </w:p>
        </w:tc>
        <w:tc>
          <w:tcPr>
            <w:tcW w:w="1096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59" w:line="245" w:lineRule="exact"/>
              <w:ind w:left="5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7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>
            <w:pPr>
              <w:pStyle w:val="6"/>
              <w:spacing w:before="226" w:line="232" w:lineRule="auto"/>
              <w:ind w:left="137"/>
            </w:pPr>
            <w:r>
              <w:rPr>
                <w:spacing w:val="10"/>
              </w:rPr>
              <w:t>绩效目</w:t>
            </w:r>
          </w:p>
          <w:p>
            <w:pPr>
              <w:pStyle w:val="6"/>
              <w:spacing w:before="44" w:line="271" w:lineRule="auto"/>
              <w:ind w:left="140" w:right="225" w:hanging="8"/>
            </w:pPr>
            <w:r>
              <w:rPr>
                <w:spacing w:val="11"/>
              </w:rPr>
              <w:t>标覆盖</w:t>
            </w:r>
            <w:r>
              <w:t xml:space="preserve">  </w:t>
            </w:r>
            <w:r>
              <w:rPr>
                <w:spacing w:val="-16"/>
              </w:rPr>
              <w:t>率</w:t>
            </w:r>
            <w:r>
              <w:rPr>
                <w:spacing w:val="9"/>
              </w:rPr>
              <w:t xml:space="preserve"> </w:t>
            </w:r>
            <w:r>
              <w:rPr>
                <w:spacing w:val="-16"/>
              </w:rPr>
              <w:t>(2分)</w:t>
            </w:r>
          </w:p>
        </w:tc>
        <w:tc>
          <w:tcPr>
            <w:tcW w:w="6047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7" w:lineRule="auto"/>
              <w:ind w:left="132" w:right="253" w:firstLine="1"/>
            </w:pPr>
            <w:r>
              <w:rPr>
                <w:spacing w:val="18"/>
              </w:rPr>
              <w:t>部</w:t>
            </w:r>
            <w:r>
              <w:rPr>
                <w:spacing w:val="-29"/>
              </w:rPr>
              <w:t xml:space="preserve"> </w:t>
            </w:r>
            <w:r>
              <w:rPr>
                <w:spacing w:val="18"/>
              </w:rPr>
              <w:t>门</w:t>
            </w:r>
            <w:r>
              <w:rPr>
                <w:spacing w:val="-30"/>
              </w:rPr>
              <w:t xml:space="preserve"> </w:t>
            </w:r>
            <w:r>
              <w:rPr>
                <w:spacing w:val="18"/>
              </w:rPr>
              <w:t>(单位)设置了绩效目标的金额与部门整体支出金</w:t>
            </w:r>
            <w:r>
              <w:t xml:space="preserve"> </w:t>
            </w:r>
            <w:r>
              <w:rPr>
                <w:spacing w:val="11"/>
              </w:rPr>
              <w:t>额的比率。</w:t>
            </w:r>
          </w:p>
        </w:tc>
        <w:tc>
          <w:tcPr>
            <w:tcW w:w="4279" w:type="dxa"/>
            <w:vAlign w:val="top"/>
          </w:tcPr>
          <w:p>
            <w:pPr>
              <w:pStyle w:val="6"/>
              <w:spacing w:before="121" w:line="201" w:lineRule="auto"/>
              <w:ind w:left="189"/>
            </w:pPr>
            <w:r>
              <w:rPr>
                <w:spacing w:val="-3"/>
              </w:rPr>
              <w:t>比率≥80%的，得2分；</w:t>
            </w:r>
          </w:p>
          <w:p>
            <w:pPr>
              <w:pStyle w:val="6"/>
              <w:spacing w:line="197" w:lineRule="auto"/>
              <w:ind w:left="123"/>
            </w:pPr>
            <w:r>
              <w:rPr>
                <w:spacing w:val="-9"/>
              </w:rPr>
              <w:t>80%﹥比率≥60%的，得1分；</w:t>
            </w:r>
          </w:p>
          <w:p>
            <w:pPr>
              <w:pStyle w:val="6"/>
              <w:spacing w:before="2" w:line="231" w:lineRule="auto"/>
              <w:ind w:left="239" w:right="1356" w:hanging="115"/>
            </w:pPr>
            <w:r>
              <w:rPr>
                <w:spacing w:val="-10"/>
              </w:rPr>
              <w:t>60%﹥比率≥30%的，得0.5分；</w:t>
            </w:r>
            <w:r>
              <w:rPr>
                <w:spacing w:val="1"/>
              </w:rPr>
              <w:t xml:space="preserve"> </w:t>
            </w:r>
            <w:r>
              <w:rPr>
                <w:spacing w:val="-21"/>
              </w:rPr>
              <w:t>﹤30%的，得0分。</w:t>
            </w:r>
          </w:p>
        </w:tc>
        <w:tc>
          <w:tcPr>
            <w:tcW w:w="109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59" w:line="246" w:lineRule="exact"/>
              <w:ind w:left="5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2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40" w:h="11915"/>
          <w:pgMar w:top="1012" w:right="1402" w:bottom="400" w:left="1286" w:header="0" w:footer="0" w:gutter="0"/>
        </w:sectPr>
      </w:pPr>
    </w:p>
    <w:p>
      <w:pPr>
        <w:spacing w:before="17"/>
      </w:pPr>
    </w:p>
    <w:p>
      <w:pPr>
        <w:spacing w:before="17"/>
      </w:pPr>
    </w:p>
    <w:tbl>
      <w:tblPr>
        <w:tblStyle w:val="5"/>
        <w:tblW w:w="141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784"/>
        <w:gridCol w:w="1199"/>
        <w:gridCol w:w="6047"/>
        <w:gridCol w:w="4279"/>
        <w:gridCol w:w="109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</w:trPr>
        <w:tc>
          <w:tcPr>
            <w:tcW w:w="7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32" w:lineRule="auto"/>
              <w:ind w:left="155"/>
            </w:pPr>
            <w:r>
              <w:rPr>
                <w:spacing w:val="10"/>
              </w:rPr>
              <w:t>绩效指</w:t>
            </w:r>
          </w:p>
          <w:p>
            <w:pPr>
              <w:pStyle w:val="6"/>
              <w:spacing w:before="45" w:line="269" w:lineRule="auto"/>
              <w:ind w:left="157" w:right="193" w:hanging="4"/>
            </w:pPr>
            <w:r>
              <w:rPr>
                <w:spacing w:val="10"/>
              </w:rPr>
              <w:t>标明确</w:t>
            </w:r>
            <w:r>
              <w:t xml:space="preserve">  </w:t>
            </w:r>
            <w:r>
              <w:rPr>
                <w:spacing w:val="14"/>
              </w:rPr>
              <w:t>性(2分)</w:t>
            </w:r>
          </w:p>
        </w:tc>
        <w:tc>
          <w:tcPr>
            <w:tcW w:w="6047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4" w:lineRule="auto"/>
              <w:ind w:left="138" w:right="253" w:hanging="4"/>
            </w:pPr>
            <w:r>
              <w:rPr>
                <w:spacing w:val="15"/>
              </w:rPr>
              <w:t>部</w:t>
            </w:r>
            <w:r>
              <w:rPr>
                <w:spacing w:val="-28"/>
              </w:rPr>
              <w:t xml:space="preserve"> </w:t>
            </w:r>
            <w:r>
              <w:rPr>
                <w:spacing w:val="15"/>
              </w:rPr>
              <w:t>门</w:t>
            </w:r>
            <w:r>
              <w:rPr>
                <w:spacing w:val="-32"/>
              </w:rPr>
              <w:t xml:space="preserve"> </w:t>
            </w:r>
            <w:r>
              <w:rPr>
                <w:spacing w:val="15"/>
              </w:rPr>
              <w:t>(单位)依据整体绩效</w:t>
            </w:r>
            <w:r>
              <w:rPr>
                <w:spacing w:val="-37"/>
              </w:rPr>
              <w:t xml:space="preserve"> </w:t>
            </w:r>
            <w:r>
              <w:rPr>
                <w:spacing w:val="15"/>
              </w:rPr>
              <w:t>目标所设定的绩效指标是否</w:t>
            </w:r>
            <w:r>
              <w:t xml:space="preserve"> </w:t>
            </w:r>
            <w:r>
              <w:rPr>
                <w:spacing w:val="9"/>
              </w:rPr>
              <w:t>清晰</w:t>
            </w:r>
            <w:r>
              <w:rPr>
                <w:spacing w:val="-63"/>
              </w:rPr>
              <w:t xml:space="preserve"> </w:t>
            </w:r>
            <w:r>
              <w:rPr>
                <w:spacing w:val="9"/>
              </w:rPr>
              <w:t>、细化</w:t>
            </w:r>
            <w:r>
              <w:rPr>
                <w:spacing w:val="-63"/>
              </w:rPr>
              <w:t xml:space="preserve"> </w:t>
            </w:r>
            <w:r>
              <w:rPr>
                <w:spacing w:val="9"/>
              </w:rPr>
              <w:t>、可量化。</w:t>
            </w:r>
          </w:p>
        </w:tc>
        <w:tc>
          <w:tcPr>
            <w:tcW w:w="4279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08" w:lineRule="auto"/>
              <w:ind w:left="141" w:right="691"/>
            </w:pPr>
            <w:r>
              <w:rPr>
                <w:spacing w:val="16"/>
              </w:rPr>
              <w:t>绩效指标能反映绩效目标的，得1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分；</w:t>
            </w:r>
          </w:p>
          <w:p>
            <w:pPr>
              <w:pStyle w:val="6"/>
              <w:spacing w:before="2" w:line="223" w:lineRule="auto"/>
              <w:ind w:left="140" w:right="413" w:firstLine="2"/>
            </w:pPr>
            <w:r>
              <w:rPr>
                <w:spacing w:val="5"/>
              </w:rPr>
              <w:t>绩效指标明确且可量化的，得1分；其</w:t>
            </w:r>
            <w:r>
              <w:rPr>
                <w:spacing w:val="1"/>
              </w:rPr>
              <w:t xml:space="preserve"> </w:t>
            </w:r>
            <w:r>
              <w:rPr>
                <w:spacing w:val="17"/>
              </w:rPr>
              <w:t>他情况酌情扣分。</w:t>
            </w: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58" w:line="246" w:lineRule="exact"/>
              <w:ind w:left="5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7" w:hRule="atLeast"/>
        </w:trPr>
        <w:tc>
          <w:tcPr>
            <w:tcW w:w="740" w:type="dxa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71" w:lineRule="auto"/>
              <w:ind w:left="142" w:right="147"/>
            </w:pPr>
            <w:r>
              <w:rPr>
                <w:spacing w:val="2"/>
              </w:rPr>
              <w:t>过程</w:t>
            </w:r>
            <w:r>
              <w:t xml:space="preserve"> </w:t>
            </w:r>
            <w:r>
              <w:rPr>
                <w:spacing w:val="-2"/>
              </w:rPr>
              <w:t>(50</w:t>
            </w:r>
            <w:r>
              <w:t xml:space="preserve">  </w:t>
            </w:r>
            <w:r>
              <w:rPr>
                <w:spacing w:val="-4"/>
              </w:rPr>
              <w:t>分)</w:t>
            </w:r>
          </w:p>
        </w:tc>
        <w:tc>
          <w:tcPr>
            <w:tcW w:w="784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30" w:lineRule="auto"/>
              <w:ind w:left="135"/>
            </w:pPr>
            <w:r>
              <w:rPr>
                <w:spacing w:val="2"/>
              </w:rPr>
              <w:t>预算</w:t>
            </w:r>
          </w:p>
          <w:p>
            <w:pPr>
              <w:pStyle w:val="6"/>
              <w:spacing w:before="50" w:line="229" w:lineRule="auto"/>
              <w:ind w:left="130"/>
            </w:pPr>
            <w:r>
              <w:rPr>
                <w:spacing w:val="4"/>
              </w:rPr>
              <w:t>执行</w:t>
            </w:r>
          </w:p>
          <w:p>
            <w:pPr>
              <w:pStyle w:val="6"/>
              <w:spacing w:before="40" w:line="261" w:lineRule="auto"/>
              <w:ind w:left="136" w:right="199" w:firstLine="5"/>
              <w:jc w:val="both"/>
            </w:pPr>
            <w:r>
              <w:rPr>
                <w:spacing w:val="-2"/>
              </w:rPr>
              <w:t>情况</w:t>
            </w:r>
            <w:r>
              <w:t xml:space="preserve"> </w:t>
            </w:r>
            <w:r>
              <w:rPr>
                <w:spacing w:val="-7"/>
              </w:rPr>
              <w:t>(</w:t>
            </w:r>
            <w:r>
              <w:rPr>
                <w:spacing w:val="-64"/>
              </w:rPr>
              <w:t xml:space="preserve"> </w:t>
            </w:r>
            <w:r>
              <w:rPr>
                <w:spacing w:val="-7"/>
              </w:rPr>
              <w:t>2</w:t>
            </w:r>
            <w:r>
              <w:rPr>
                <w:spacing w:val="-65"/>
              </w:rPr>
              <w:t xml:space="preserve"> </w:t>
            </w:r>
            <w:r>
              <w:rPr>
                <w:spacing w:val="-7"/>
              </w:rPr>
              <w:t>4</w:t>
            </w:r>
            <w:r>
              <w:t xml:space="preserve"> </w:t>
            </w:r>
            <w:r>
              <w:rPr>
                <w:spacing w:val="-4"/>
              </w:rPr>
              <w:t>分)</w:t>
            </w:r>
          </w:p>
        </w:tc>
        <w:tc>
          <w:tcPr>
            <w:tcW w:w="1199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32" w:lineRule="auto"/>
              <w:ind w:left="127"/>
            </w:pPr>
            <w:r>
              <w:rPr>
                <w:spacing w:val="11"/>
              </w:rPr>
              <w:t>财政供</w:t>
            </w:r>
          </w:p>
          <w:p>
            <w:pPr>
              <w:pStyle w:val="6"/>
              <w:spacing w:before="43" w:line="229" w:lineRule="auto"/>
              <w:ind w:left="125"/>
            </w:pPr>
            <w:r>
              <w:rPr>
                <w:spacing w:val="12"/>
              </w:rPr>
              <w:t>养人员</w:t>
            </w:r>
          </w:p>
          <w:p>
            <w:pPr>
              <w:pStyle w:val="6"/>
              <w:spacing w:before="45" w:line="230" w:lineRule="auto"/>
              <w:ind w:left="126"/>
            </w:pPr>
            <w:r>
              <w:rPr>
                <w:spacing w:val="11"/>
              </w:rPr>
              <w:t>控制率</w:t>
            </w:r>
          </w:p>
          <w:p>
            <w:pPr>
              <w:pStyle w:val="6"/>
              <w:spacing w:before="45" w:line="232" w:lineRule="auto"/>
              <w:ind w:left="158"/>
            </w:pPr>
            <w:r>
              <w:rPr>
                <w:spacing w:val="-7"/>
              </w:rPr>
              <w:t>(3分)</w:t>
            </w:r>
          </w:p>
        </w:tc>
        <w:tc>
          <w:tcPr>
            <w:tcW w:w="6047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01" w:lineRule="auto"/>
              <w:ind w:left="142" w:right="224" w:hanging="8"/>
            </w:pPr>
            <w:r>
              <w:rPr>
                <w:spacing w:val="19"/>
              </w:rPr>
              <w:t>部</w:t>
            </w:r>
            <w:r>
              <w:rPr>
                <w:spacing w:val="-32"/>
              </w:rPr>
              <w:t xml:space="preserve"> </w:t>
            </w:r>
            <w:r>
              <w:rPr>
                <w:spacing w:val="19"/>
              </w:rPr>
              <w:t>门本年度实际在职人员数与编制数的比率</w:t>
            </w:r>
            <w:r>
              <w:rPr>
                <w:spacing w:val="-61"/>
              </w:rPr>
              <w:t xml:space="preserve"> </w:t>
            </w:r>
            <w:r>
              <w:rPr>
                <w:spacing w:val="19"/>
              </w:rPr>
              <w:t>，用</w:t>
            </w:r>
            <w:r>
              <w:rPr>
                <w:spacing w:val="-52"/>
              </w:rPr>
              <w:t xml:space="preserve"> </w:t>
            </w:r>
            <w:r>
              <w:rPr>
                <w:spacing w:val="19"/>
              </w:rPr>
              <w:t>以反</w:t>
            </w:r>
            <w:r>
              <w:t xml:space="preserve"> </w:t>
            </w:r>
            <w:r>
              <w:rPr>
                <w:spacing w:val="20"/>
              </w:rPr>
              <w:t>映和</w:t>
            </w:r>
            <w:r>
              <w:rPr>
                <w:spacing w:val="-63"/>
              </w:rPr>
              <w:t xml:space="preserve"> </w:t>
            </w:r>
            <w:r>
              <w:rPr>
                <w:spacing w:val="20"/>
              </w:rPr>
              <w:t>评价部门对人员成本的控制程度。</w:t>
            </w:r>
          </w:p>
          <w:p>
            <w:pPr>
              <w:pStyle w:val="6"/>
              <w:spacing w:line="201" w:lineRule="auto"/>
              <w:ind w:left="135"/>
            </w:pPr>
            <w:r>
              <w:rPr>
                <w:spacing w:val="10"/>
              </w:rPr>
              <w:t>在职人员控制率=(在职人员数/编制数)×</w:t>
            </w:r>
            <w:r>
              <w:rPr>
                <w:spacing w:val="-68"/>
              </w:rPr>
              <w:t xml:space="preserve"> </w:t>
            </w:r>
            <w:r>
              <w:rPr>
                <w:spacing w:val="10"/>
              </w:rPr>
              <w:t>100%。</w:t>
            </w:r>
          </w:p>
          <w:p>
            <w:pPr>
              <w:pStyle w:val="6"/>
              <w:spacing w:before="1" w:line="214" w:lineRule="auto"/>
              <w:ind w:left="177" w:right="205" w:hanging="42"/>
            </w:pPr>
            <w:r>
              <w:rPr>
                <w:spacing w:val="15"/>
              </w:rPr>
              <w:t>在职人员数：部门实际在职人数，</w:t>
            </w:r>
            <w:r>
              <w:rPr>
                <w:spacing w:val="-50"/>
              </w:rPr>
              <w:t xml:space="preserve"> </w:t>
            </w:r>
            <w:r>
              <w:rPr>
                <w:spacing w:val="15"/>
              </w:rPr>
              <w:t>以财政部门确定的部</w:t>
            </w:r>
            <w:r>
              <w:t xml:space="preserve"> </w:t>
            </w:r>
            <w:r>
              <w:rPr>
                <w:spacing w:val="13"/>
              </w:rPr>
              <w:t>门决算编制口径为准。</w:t>
            </w:r>
          </w:p>
          <w:p>
            <w:pPr>
              <w:pStyle w:val="6"/>
              <w:spacing w:line="230" w:lineRule="auto"/>
              <w:ind w:left="135"/>
            </w:pPr>
            <w:r>
              <w:rPr>
                <w:spacing w:val="18"/>
              </w:rPr>
              <w:t>编</w:t>
            </w:r>
            <w:r>
              <w:rPr>
                <w:spacing w:val="-58"/>
              </w:rPr>
              <w:t xml:space="preserve"> </w:t>
            </w:r>
            <w:r>
              <w:rPr>
                <w:spacing w:val="18"/>
              </w:rPr>
              <w:t>制</w:t>
            </w:r>
            <w:r>
              <w:rPr>
                <w:spacing w:val="-61"/>
              </w:rPr>
              <w:t xml:space="preserve"> </w:t>
            </w:r>
            <w:r>
              <w:rPr>
                <w:spacing w:val="18"/>
              </w:rPr>
              <w:t>数：</w:t>
            </w:r>
            <w:r>
              <w:rPr>
                <w:spacing w:val="-50"/>
              </w:rPr>
              <w:t xml:space="preserve"> </w:t>
            </w:r>
            <w:r>
              <w:rPr>
                <w:spacing w:val="18"/>
              </w:rPr>
              <w:t>机构编制部门核定批复的部门人员编制数。</w:t>
            </w:r>
          </w:p>
        </w:tc>
        <w:tc>
          <w:tcPr>
            <w:tcW w:w="427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71" w:lineRule="auto"/>
              <w:ind w:left="148" w:right="303" w:firstLine="69"/>
            </w:pPr>
            <w:r>
              <w:rPr>
                <w:spacing w:val="3"/>
              </w:rPr>
              <w:t>目标值≤100%；达到目标值得3分；</w:t>
            </w:r>
            <w:r>
              <w:rPr>
                <w:spacing w:val="-46"/>
              </w:rPr>
              <w:t xml:space="preserve"> </w:t>
            </w:r>
            <w:r>
              <w:rPr>
                <w:spacing w:val="3"/>
              </w:rPr>
              <w:t>比</w:t>
            </w:r>
            <w:r>
              <w:t xml:space="preserve"> </w:t>
            </w:r>
            <w:r>
              <w:rPr>
                <w:spacing w:val="-9"/>
              </w:rPr>
              <w:t>率﹥100%，每增加5%扣1分，直至扣完。</w:t>
            </w:r>
          </w:p>
        </w:tc>
        <w:tc>
          <w:tcPr>
            <w:tcW w:w="1096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59" w:line="244" w:lineRule="exact"/>
              <w:ind w:left="5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7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32" w:lineRule="auto"/>
              <w:ind w:left="122"/>
            </w:pPr>
            <w:r>
              <w:rPr>
                <w:spacing w:val="13"/>
              </w:rPr>
              <w:t>支出完</w:t>
            </w:r>
          </w:p>
          <w:p>
            <w:pPr>
              <w:pStyle w:val="6"/>
              <w:spacing w:before="45" w:line="271" w:lineRule="auto"/>
              <w:ind w:left="118" w:right="145" w:firstLine="9"/>
            </w:pPr>
            <w:r>
              <w:rPr>
                <w:spacing w:val="7"/>
              </w:rPr>
              <w:t>成率(3分</w:t>
            </w:r>
            <w:r>
              <w:rPr>
                <w:spacing w:val="3"/>
              </w:rPr>
              <w:t xml:space="preserve"> </w:t>
            </w:r>
            <w:r>
              <w:t>)</w:t>
            </w:r>
          </w:p>
        </w:tc>
        <w:tc>
          <w:tcPr>
            <w:tcW w:w="6047" w:type="dxa"/>
            <w:vAlign w:val="top"/>
          </w:tcPr>
          <w:p>
            <w:pPr>
              <w:pStyle w:val="6"/>
              <w:spacing w:before="227" w:line="268" w:lineRule="auto"/>
              <w:ind w:left="136" w:right="188" w:hanging="2"/>
              <w:jc w:val="both"/>
            </w:pPr>
            <w:r>
              <w:rPr>
                <w:spacing w:val="24"/>
              </w:rPr>
              <w:t>部门(单位)本年度预算实际支出数(以实际用款为</w:t>
            </w:r>
            <w:r>
              <w:rPr>
                <w:spacing w:val="23"/>
              </w:rPr>
              <w:t>准)</w:t>
            </w:r>
            <w:r>
              <w:t xml:space="preserve"> </w:t>
            </w:r>
            <w:r>
              <w:rPr>
                <w:spacing w:val="20"/>
              </w:rPr>
              <w:t>与财政下达资金数(包括年初预算数</w:t>
            </w:r>
            <w:r>
              <w:rPr>
                <w:spacing w:val="-50"/>
              </w:rPr>
              <w:t xml:space="preserve"> </w:t>
            </w:r>
            <w:r>
              <w:rPr>
                <w:spacing w:val="20"/>
              </w:rPr>
              <w:t>、年中追加数和上</w:t>
            </w:r>
            <w:r>
              <w:t xml:space="preserve"> </w:t>
            </w:r>
            <w:r>
              <w:rPr>
                <w:spacing w:val="17"/>
              </w:rPr>
              <w:t>年结转数)的比率</w:t>
            </w:r>
            <w:r>
              <w:rPr>
                <w:spacing w:val="-43"/>
              </w:rPr>
              <w:t xml:space="preserve"> </w:t>
            </w:r>
            <w:r>
              <w:rPr>
                <w:spacing w:val="17"/>
              </w:rPr>
              <w:t>，用</w:t>
            </w:r>
            <w:r>
              <w:rPr>
                <w:spacing w:val="-57"/>
              </w:rPr>
              <w:t xml:space="preserve"> </w:t>
            </w:r>
            <w:r>
              <w:rPr>
                <w:spacing w:val="17"/>
              </w:rPr>
              <w:t>以反映和考核部门(单位)支出完</w:t>
            </w:r>
            <w:r>
              <w:t xml:space="preserve"> </w:t>
            </w:r>
            <w:r>
              <w:rPr>
                <w:spacing w:val="8"/>
              </w:rPr>
              <w:t>成程度。</w:t>
            </w:r>
          </w:p>
        </w:tc>
        <w:tc>
          <w:tcPr>
            <w:tcW w:w="4279" w:type="dxa"/>
            <w:vAlign w:val="top"/>
          </w:tcPr>
          <w:p>
            <w:pPr>
              <w:pStyle w:val="6"/>
              <w:spacing w:before="75" w:line="231" w:lineRule="auto"/>
              <w:ind w:left="189"/>
            </w:pPr>
            <w:r>
              <w:rPr>
                <w:spacing w:val="1"/>
              </w:rPr>
              <w:t>比率≥100%，得3分100%＞结果</w:t>
            </w:r>
          </w:p>
          <w:p>
            <w:pPr>
              <w:pStyle w:val="6"/>
              <w:spacing w:before="27" w:line="254" w:lineRule="auto"/>
              <w:ind w:left="132" w:right="828" w:firstLine="13"/>
            </w:pPr>
            <w:r>
              <w:rPr>
                <w:spacing w:val="7"/>
              </w:rPr>
              <w:t>≥90%，得2分；90%＞结果≥80%</w:t>
            </w:r>
            <w:r>
              <w:t xml:space="preserve"> </w:t>
            </w:r>
            <w:r>
              <w:rPr>
                <w:spacing w:val="-12"/>
              </w:rPr>
              <w:t>,</w:t>
            </w:r>
            <w:r>
              <w:rPr>
                <w:spacing w:val="44"/>
              </w:rPr>
              <w:t xml:space="preserve"> </w:t>
            </w:r>
            <w:r>
              <w:rPr>
                <w:spacing w:val="-12"/>
              </w:rPr>
              <w:t>得1分；80%﹥比率≥60%的，得0.5</w:t>
            </w:r>
            <w:r>
              <w:t xml:space="preserve"> </w:t>
            </w:r>
            <w:r>
              <w:rPr>
                <w:spacing w:val="-10"/>
              </w:rPr>
              <w:t>分。比率﹤60%的，不得分。</w:t>
            </w:r>
          </w:p>
        </w:tc>
        <w:tc>
          <w:tcPr>
            <w:tcW w:w="109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58" w:line="244" w:lineRule="exact"/>
              <w:ind w:left="5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7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spacing w:before="71" w:line="230" w:lineRule="auto"/>
              <w:ind w:left="127"/>
            </w:pPr>
            <w:r>
              <w:rPr>
                <w:spacing w:val="11"/>
              </w:rPr>
              <w:t>预算调</w:t>
            </w:r>
          </w:p>
          <w:p>
            <w:pPr>
              <w:pStyle w:val="6"/>
              <w:spacing w:before="25" w:line="233" w:lineRule="auto"/>
              <w:ind w:left="118" w:right="148" w:firstLine="6"/>
            </w:pPr>
            <w:r>
              <w:rPr>
                <w:spacing w:val="8"/>
              </w:rPr>
              <w:t>整率(3分</w:t>
            </w:r>
            <w:r>
              <w:t xml:space="preserve"> )</w:t>
            </w:r>
          </w:p>
        </w:tc>
        <w:tc>
          <w:tcPr>
            <w:tcW w:w="6047" w:type="dxa"/>
            <w:vAlign w:val="top"/>
          </w:tcPr>
          <w:p>
            <w:pPr>
              <w:pStyle w:val="6"/>
              <w:spacing w:before="66" w:line="225" w:lineRule="auto"/>
              <w:ind w:left="134" w:right="222"/>
            </w:pPr>
            <w:r>
              <w:rPr>
                <w:spacing w:val="19"/>
              </w:rPr>
              <w:t>部</w:t>
            </w:r>
            <w:r>
              <w:rPr>
                <w:spacing w:val="-27"/>
              </w:rPr>
              <w:t xml:space="preserve"> </w:t>
            </w:r>
            <w:r>
              <w:rPr>
                <w:spacing w:val="19"/>
              </w:rPr>
              <w:t>门本年度预算调整数与预算数的比率</w:t>
            </w:r>
            <w:r>
              <w:rPr>
                <w:spacing w:val="-62"/>
              </w:rPr>
              <w:t xml:space="preserve"> </w:t>
            </w:r>
            <w:r>
              <w:rPr>
                <w:spacing w:val="19"/>
              </w:rPr>
              <w:t>，用</w:t>
            </w:r>
            <w:r>
              <w:rPr>
                <w:spacing w:val="-54"/>
              </w:rPr>
              <w:t xml:space="preserve"> </w:t>
            </w:r>
            <w:r>
              <w:rPr>
                <w:spacing w:val="19"/>
              </w:rPr>
              <w:t>以反映和</w:t>
            </w:r>
            <w:r>
              <w:t xml:space="preserve"> </w:t>
            </w:r>
            <w:r>
              <w:rPr>
                <w:spacing w:val="20"/>
              </w:rPr>
              <w:t>评价部门预算的调整程度。</w:t>
            </w:r>
          </w:p>
          <w:p>
            <w:pPr>
              <w:pStyle w:val="6"/>
              <w:spacing w:before="9" w:line="230" w:lineRule="auto"/>
              <w:ind w:left="135"/>
            </w:pPr>
            <w:r>
              <w:rPr>
                <w:spacing w:val="9"/>
              </w:rPr>
              <w:t>预算调整率=(预算调整数/预算数)×</w:t>
            </w:r>
            <w:r>
              <w:rPr>
                <w:spacing w:val="-77"/>
              </w:rPr>
              <w:t xml:space="preserve"> </w:t>
            </w:r>
            <w:r>
              <w:rPr>
                <w:spacing w:val="9"/>
              </w:rPr>
              <w:t>100%。</w:t>
            </w:r>
          </w:p>
        </w:tc>
        <w:tc>
          <w:tcPr>
            <w:tcW w:w="4279" w:type="dxa"/>
            <w:vAlign w:val="top"/>
          </w:tcPr>
          <w:p>
            <w:pPr>
              <w:pStyle w:val="6"/>
              <w:spacing w:before="51" w:line="245" w:lineRule="auto"/>
              <w:ind w:left="131" w:right="1942" w:firstLine="57"/>
            </w:pPr>
            <w:r>
              <w:rPr>
                <w:spacing w:val="-4"/>
              </w:rPr>
              <w:t>比率≤3%的，得3分；</w:t>
            </w:r>
            <w:r>
              <w:rPr>
                <w:spacing w:val="7"/>
              </w:rPr>
              <w:t xml:space="preserve"> </w:t>
            </w:r>
            <w:r>
              <w:rPr>
                <w:spacing w:val="-17"/>
              </w:rPr>
              <w:t>3%﹤比率≤%的，得2分；</w:t>
            </w:r>
            <w:r>
              <w:t xml:space="preserve"> </w:t>
            </w:r>
            <w:r>
              <w:rPr>
                <w:spacing w:val="-1"/>
              </w:rPr>
              <w:t>比率＞10%的，得0分。</w:t>
            </w:r>
          </w:p>
        </w:tc>
        <w:tc>
          <w:tcPr>
            <w:tcW w:w="1096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59" w:line="244" w:lineRule="exact"/>
              <w:ind w:left="5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7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13" w:lineRule="auto"/>
              <w:ind w:left="132"/>
            </w:pPr>
            <w:r>
              <w:rPr>
                <w:spacing w:val="10"/>
              </w:rPr>
              <w:t>结转结</w:t>
            </w:r>
          </w:p>
          <w:p>
            <w:pPr>
              <w:pStyle w:val="6"/>
              <w:spacing w:before="2" w:line="223" w:lineRule="auto"/>
              <w:ind w:left="118" w:right="150" w:firstLine="8"/>
            </w:pPr>
            <w:r>
              <w:rPr>
                <w:spacing w:val="7"/>
              </w:rPr>
              <w:t>余率(3分</w:t>
            </w:r>
            <w:r>
              <w:t xml:space="preserve"> )</w:t>
            </w:r>
          </w:p>
        </w:tc>
        <w:tc>
          <w:tcPr>
            <w:tcW w:w="6047" w:type="dxa"/>
            <w:vAlign w:val="top"/>
          </w:tcPr>
          <w:p>
            <w:pPr>
              <w:pStyle w:val="6"/>
              <w:spacing w:before="1" w:line="197" w:lineRule="auto"/>
              <w:ind w:left="135" w:right="250" w:firstLine="7"/>
            </w:pPr>
            <w:r>
              <w:rPr>
                <w:spacing w:val="22"/>
              </w:rPr>
              <w:t>通过对部门本年度结转结余总额与支出预算数的比较</w:t>
            </w:r>
            <w:r>
              <w:rPr>
                <w:spacing w:val="11"/>
              </w:rPr>
              <w:t xml:space="preserve"> </w:t>
            </w:r>
            <w:r>
              <w:rPr>
                <w:spacing w:val="20"/>
              </w:rPr>
              <w:t>,</w:t>
            </w:r>
            <w:r>
              <w:rPr>
                <w:spacing w:val="78"/>
              </w:rPr>
              <w:t xml:space="preserve"> </w:t>
            </w:r>
            <w:r>
              <w:rPr>
                <w:spacing w:val="20"/>
              </w:rPr>
              <w:t>反</w:t>
            </w:r>
            <w:r>
              <w:rPr>
                <w:spacing w:val="-54"/>
              </w:rPr>
              <w:t xml:space="preserve"> </w:t>
            </w:r>
            <w:r>
              <w:rPr>
                <w:spacing w:val="20"/>
              </w:rPr>
              <w:t>映和评价部门对本年度结转结余资金的实际控制</w:t>
            </w:r>
            <w:r>
              <w:t xml:space="preserve"> </w:t>
            </w:r>
            <w:r>
              <w:rPr>
                <w:spacing w:val="6"/>
              </w:rPr>
              <w:t>程度。</w:t>
            </w:r>
          </w:p>
          <w:p>
            <w:pPr>
              <w:pStyle w:val="6"/>
              <w:spacing w:before="3" w:line="204" w:lineRule="auto"/>
              <w:ind w:left="138" w:right="200" w:firstLine="4"/>
            </w:pPr>
            <w:r>
              <w:rPr>
                <w:spacing w:val="14"/>
              </w:rPr>
              <w:t>结转结余率=(结转结余总额/支出预算数)×</w:t>
            </w:r>
            <w:r>
              <w:rPr>
                <w:spacing w:val="-80"/>
              </w:rPr>
              <w:t xml:space="preserve"> </w:t>
            </w:r>
            <w:r>
              <w:rPr>
                <w:spacing w:val="14"/>
              </w:rPr>
              <w:t>10</w:t>
            </w:r>
            <w:r>
              <w:rPr>
                <w:spacing w:val="13"/>
              </w:rPr>
              <w:t>0%。结转</w:t>
            </w:r>
            <w:r>
              <w:t xml:space="preserve"> </w:t>
            </w:r>
            <w:r>
              <w:rPr>
                <w:spacing w:val="24"/>
              </w:rPr>
              <w:t>结余总额</w:t>
            </w:r>
            <w:r>
              <w:rPr>
                <w:spacing w:val="-53"/>
              </w:rPr>
              <w:t xml:space="preserve"> </w:t>
            </w:r>
            <w:r>
              <w:rPr>
                <w:spacing w:val="24"/>
              </w:rPr>
              <w:t>，是指预算部门本年度的结转资金与结余资</w:t>
            </w:r>
            <w:r>
              <w:t xml:space="preserve"> </w:t>
            </w:r>
            <w:r>
              <w:rPr>
                <w:spacing w:val="17"/>
              </w:rPr>
              <w:t>金之和(以决算数为准)。</w:t>
            </w:r>
          </w:p>
        </w:tc>
        <w:tc>
          <w:tcPr>
            <w:tcW w:w="4279" w:type="dxa"/>
            <w:vAlign w:val="top"/>
          </w:tcPr>
          <w:p>
            <w:pPr>
              <w:pStyle w:val="6"/>
              <w:spacing w:before="65" w:line="231" w:lineRule="auto"/>
              <w:ind w:left="189"/>
            </w:pPr>
            <w:r>
              <w:rPr>
                <w:spacing w:val="-4"/>
              </w:rPr>
              <w:t>比率≤5%的，得3分；</w:t>
            </w:r>
          </w:p>
          <w:p>
            <w:pPr>
              <w:pStyle w:val="6"/>
              <w:spacing w:before="211" w:line="372" w:lineRule="auto"/>
              <w:ind w:left="155" w:right="1599" w:hanging="24"/>
            </w:pPr>
            <w:r>
              <w:rPr>
                <w:spacing w:val="-11"/>
              </w:rPr>
              <w:t>5%﹤比率≤10%的，得2分；</w:t>
            </w:r>
            <w:r>
              <w:rPr>
                <w:spacing w:val="13"/>
              </w:rPr>
              <w:t xml:space="preserve"> </w:t>
            </w:r>
            <w:r>
              <w:rPr>
                <w:spacing w:val="-15"/>
              </w:rPr>
              <w:t>10%﹤比率≤15%的，得1分；</w:t>
            </w:r>
          </w:p>
        </w:tc>
        <w:tc>
          <w:tcPr>
            <w:tcW w:w="109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59" w:line="244" w:lineRule="exact"/>
              <w:ind w:left="5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3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40" w:h="11915"/>
          <w:pgMar w:top="1012" w:right="1402" w:bottom="400" w:left="1286" w:header="0" w:footer="0" w:gutter="0"/>
        </w:sectPr>
      </w:pPr>
    </w:p>
    <w:p>
      <w:pPr>
        <w:spacing w:before="17"/>
      </w:pPr>
    </w:p>
    <w:p>
      <w:pPr>
        <w:spacing w:before="17"/>
      </w:pPr>
    </w:p>
    <w:tbl>
      <w:tblPr>
        <w:tblStyle w:val="5"/>
        <w:tblW w:w="141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777"/>
        <w:gridCol w:w="1207"/>
        <w:gridCol w:w="6047"/>
        <w:gridCol w:w="4279"/>
        <w:gridCol w:w="109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739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72" w:lineRule="auto"/>
              <w:ind w:left="142" w:right="146"/>
            </w:pPr>
            <w:r>
              <w:rPr>
                <w:spacing w:val="2"/>
              </w:rPr>
              <w:t>过程</w:t>
            </w:r>
            <w:r>
              <w:t xml:space="preserve"> </w:t>
            </w:r>
            <w:r>
              <w:rPr>
                <w:spacing w:val="-2"/>
              </w:rPr>
              <w:t>(50</w:t>
            </w:r>
            <w:r>
              <w:t xml:space="preserve">  </w:t>
            </w:r>
            <w:r>
              <w:rPr>
                <w:spacing w:val="-4"/>
              </w:rPr>
              <w:t>分)</w:t>
            </w:r>
          </w:p>
        </w:tc>
        <w:tc>
          <w:tcPr>
            <w:tcW w:w="777" w:type="dxa"/>
            <w:vMerge w:val="restart"/>
            <w:tcBorders>
              <w:bottom w:val="nil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30" w:lineRule="auto"/>
              <w:ind w:left="136"/>
            </w:pPr>
            <w:r>
              <w:rPr>
                <w:spacing w:val="2"/>
              </w:rPr>
              <w:t>预算</w:t>
            </w:r>
          </w:p>
          <w:p>
            <w:pPr>
              <w:pStyle w:val="6"/>
              <w:spacing w:before="51" w:line="261" w:lineRule="auto"/>
              <w:ind w:left="136" w:right="191" w:hanging="5"/>
              <w:jc w:val="both"/>
            </w:pPr>
            <w:r>
              <w:rPr>
                <w:spacing w:val="4"/>
              </w:rPr>
              <w:t>执行</w:t>
            </w:r>
            <w:r>
              <w:t xml:space="preserve"> </w:t>
            </w:r>
            <w:r>
              <w:rPr>
                <w:spacing w:val="3"/>
              </w:rPr>
              <w:t>(24</w:t>
            </w:r>
            <w:r>
              <w:t xml:space="preserve">  </w:t>
            </w:r>
            <w:r>
              <w:rPr>
                <w:spacing w:val="-4"/>
              </w:rPr>
              <w:t>分)</w:t>
            </w:r>
          </w:p>
        </w:tc>
        <w:tc>
          <w:tcPr>
            <w:tcW w:w="12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9" w:type="dxa"/>
            <w:vAlign w:val="top"/>
          </w:tcPr>
          <w:p>
            <w:pPr>
              <w:pStyle w:val="6"/>
              <w:spacing w:before="63" w:line="231" w:lineRule="auto"/>
              <w:ind w:left="189"/>
            </w:pPr>
            <w:r>
              <w:rPr>
                <w:spacing w:val="-2"/>
              </w:rPr>
              <w:t>比率＞15%的，得0分</w:t>
            </w:r>
          </w:p>
        </w:tc>
        <w:tc>
          <w:tcPr>
            <w:tcW w:w="10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atLeast"/>
        </w:trPr>
        <w:tc>
          <w:tcPr>
            <w:tcW w:w="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5" w:lineRule="auto"/>
              <w:ind w:left="140"/>
            </w:pPr>
            <w:r>
              <w:rPr>
                <w:spacing w:val="10"/>
              </w:rPr>
              <w:t>结转结</w:t>
            </w:r>
          </w:p>
          <w:p>
            <w:pPr>
              <w:pStyle w:val="6"/>
              <w:spacing w:before="1" w:line="222" w:lineRule="auto"/>
              <w:ind w:left="140" w:right="273" w:hanging="5"/>
            </w:pPr>
            <w:r>
              <w:rPr>
                <w:spacing w:val="10"/>
              </w:rPr>
              <w:t>余变动</w:t>
            </w:r>
            <w:r>
              <w:t xml:space="preserve">  </w:t>
            </w:r>
            <w:r>
              <w:rPr>
                <w:spacing w:val="3"/>
              </w:rPr>
              <w:t>率(3分)</w:t>
            </w:r>
          </w:p>
        </w:tc>
        <w:tc>
          <w:tcPr>
            <w:tcW w:w="6047" w:type="dxa"/>
            <w:vAlign w:val="top"/>
          </w:tcPr>
          <w:p>
            <w:pPr>
              <w:pStyle w:val="6"/>
              <w:spacing w:before="74" w:line="205" w:lineRule="auto"/>
              <w:ind w:left="134" w:right="221"/>
              <w:jc w:val="both"/>
            </w:pPr>
            <w:r>
              <w:rPr>
                <w:spacing w:val="24"/>
              </w:rPr>
              <w:t>部</w:t>
            </w:r>
            <w:r>
              <w:rPr>
                <w:spacing w:val="-40"/>
              </w:rPr>
              <w:t xml:space="preserve"> </w:t>
            </w:r>
            <w:r>
              <w:rPr>
                <w:spacing w:val="24"/>
              </w:rPr>
              <w:t>门本年度结转结余资金总额与上年度结转结余资金</w:t>
            </w:r>
            <w:r>
              <w:t xml:space="preserve"> </w:t>
            </w:r>
            <w:r>
              <w:rPr>
                <w:spacing w:val="19"/>
              </w:rPr>
              <w:t>总额</w:t>
            </w:r>
            <w:r>
              <w:rPr>
                <w:spacing w:val="-31"/>
              </w:rPr>
              <w:t xml:space="preserve"> </w:t>
            </w:r>
            <w:r>
              <w:rPr>
                <w:spacing w:val="19"/>
              </w:rPr>
              <w:t>的变动比率</w:t>
            </w:r>
            <w:r>
              <w:rPr>
                <w:spacing w:val="-59"/>
              </w:rPr>
              <w:t xml:space="preserve"> </w:t>
            </w:r>
            <w:r>
              <w:rPr>
                <w:spacing w:val="19"/>
              </w:rPr>
              <w:t>，用</w:t>
            </w:r>
            <w:r>
              <w:rPr>
                <w:spacing w:val="-54"/>
              </w:rPr>
              <w:t xml:space="preserve"> </w:t>
            </w:r>
            <w:r>
              <w:rPr>
                <w:spacing w:val="19"/>
              </w:rPr>
              <w:t>以反映和考核部门对控制结转结</w:t>
            </w:r>
            <w:r>
              <w:t xml:space="preserve"> </w:t>
            </w:r>
            <w:r>
              <w:rPr>
                <w:spacing w:val="17"/>
              </w:rPr>
              <w:t>余资金的努力程度。</w:t>
            </w:r>
          </w:p>
          <w:p>
            <w:pPr>
              <w:pStyle w:val="6"/>
              <w:spacing w:before="3" w:line="218" w:lineRule="auto"/>
              <w:ind w:left="133" w:right="192" w:firstLine="9"/>
              <w:jc w:val="both"/>
            </w:pPr>
            <w:r>
              <w:rPr>
                <w:spacing w:val="16"/>
              </w:rPr>
              <w:t>结</w:t>
            </w:r>
            <w:r>
              <w:rPr>
                <w:spacing w:val="-43"/>
              </w:rPr>
              <w:t xml:space="preserve"> </w:t>
            </w:r>
            <w:r>
              <w:rPr>
                <w:spacing w:val="16"/>
              </w:rPr>
              <w:t>转结余变动率=〔</w:t>
            </w:r>
            <w:r>
              <w:rPr>
                <w:spacing w:val="-42"/>
              </w:rPr>
              <w:t xml:space="preserve"> </w:t>
            </w:r>
            <w:r>
              <w:rPr>
                <w:spacing w:val="16"/>
              </w:rPr>
              <w:t>(本年度累计结转结余资金总额-上</w:t>
            </w:r>
            <w:r>
              <w:t xml:space="preserve"> </w:t>
            </w:r>
            <w:r>
              <w:rPr>
                <w:spacing w:val="20"/>
              </w:rPr>
              <w:t>年</w:t>
            </w:r>
            <w:r>
              <w:rPr>
                <w:spacing w:val="-49"/>
              </w:rPr>
              <w:t xml:space="preserve"> </w:t>
            </w:r>
            <w:r>
              <w:rPr>
                <w:spacing w:val="20"/>
              </w:rPr>
              <w:t>度</w:t>
            </w:r>
            <w:r>
              <w:rPr>
                <w:spacing w:val="-50"/>
              </w:rPr>
              <w:t xml:space="preserve"> </w:t>
            </w:r>
            <w:r>
              <w:rPr>
                <w:spacing w:val="20"/>
              </w:rPr>
              <w:t>累计结转结余资金总额)/上年度累计结转结余资</w:t>
            </w:r>
            <w:r>
              <w:t xml:space="preserve"> </w:t>
            </w:r>
            <w:r>
              <w:rPr>
                <w:spacing w:val="-13"/>
              </w:rPr>
              <w:t>金总额〕×100%。</w:t>
            </w:r>
          </w:p>
        </w:tc>
        <w:tc>
          <w:tcPr>
            <w:tcW w:w="4279" w:type="dxa"/>
            <w:vAlign w:val="top"/>
          </w:tcPr>
          <w:p>
            <w:pPr>
              <w:pStyle w:val="6"/>
              <w:spacing w:before="39" w:line="231" w:lineRule="auto"/>
              <w:ind w:left="189"/>
            </w:pPr>
            <w:r>
              <w:rPr>
                <w:spacing w:val="-6"/>
              </w:rPr>
              <w:t>比率≤0%；得3分；</w:t>
            </w:r>
          </w:p>
          <w:p>
            <w:pPr>
              <w:pStyle w:val="6"/>
              <w:spacing w:before="211" w:line="310" w:lineRule="auto"/>
              <w:ind w:left="131" w:right="1724" w:hanging="7"/>
            </w:pPr>
            <w:r>
              <w:rPr>
                <w:spacing w:val="-11"/>
              </w:rPr>
              <w:t>0%﹤比率≤5%的，得2分；</w:t>
            </w:r>
            <w:r>
              <w:rPr>
                <w:spacing w:val="2"/>
              </w:rPr>
              <w:t xml:space="preserve"> </w:t>
            </w:r>
            <w:r>
              <w:rPr>
                <w:spacing w:val="-15"/>
              </w:rPr>
              <w:t>5%﹤比率≤10%的，得1分；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比率＞10%的，得0分</w:t>
            </w:r>
          </w:p>
        </w:tc>
        <w:tc>
          <w:tcPr>
            <w:tcW w:w="1096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58" w:line="246" w:lineRule="exact"/>
              <w:ind w:left="5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vAlign w:val="top"/>
          </w:tcPr>
          <w:p>
            <w:pPr>
              <w:pStyle w:val="6"/>
              <w:spacing w:before="291" w:line="215" w:lineRule="auto"/>
              <w:ind w:left="140"/>
            </w:pPr>
            <w:r>
              <w:rPr>
                <w:spacing w:val="10"/>
              </w:rPr>
              <w:t>公用经</w:t>
            </w:r>
          </w:p>
          <w:p>
            <w:pPr>
              <w:pStyle w:val="6"/>
              <w:spacing w:before="1" w:line="222" w:lineRule="auto"/>
              <w:ind w:left="138" w:right="251"/>
            </w:pPr>
            <w:r>
              <w:rPr>
                <w:spacing w:val="8"/>
              </w:rPr>
              <w:t>费控制</w:t>
            </w:r>
            <w:r>
              <w:t xml:space="preserve">  </w:t>
            </w:r>
            <w:r>
              <w:rPr>
                <w:spacing w:val="-16"/>
              </w:rPr>
              <w:t>率</w:t>
            </w:r>
            <w:r>
              <w:rPr>
                <w:spacing w:val="11"/>
              </w:rPr>
              <w:t xml:space="preserve"> </w:t>
            </w:r>
            <w:r>
              <w:rPr>
                <w:spacing w:val="-16"/>
              </w:rPr>
              <w:t>(3分)</w:t>
            </w:r>
          </w:p>
        </w:tc>
        <w:tc>
          <w:tcPr>
            <w:tcW w:w="6047" w:type="dxa"/>
            <w:vAlign w:val="top"/>
          </w:tcPr>
          <w:p>
            <w:pPr>
              <w:pStyle w:val="6"/>
              <w:spacing w:before="41" w:line="206" w:lineRule="auto"/>
              <w:ind w:left="130" w:right="221" w:firstLine="11"/>
              <w:jc w:val="both"/>
            </w:pPr>
            <w:r>
              <w:rPr>
                <w:spacing w:val="26"/>
              </w:rPr>
              <w:t>通过对部门本年度实际支出的公用经费总额与预算安</w:t>
            </w:r>
            <w:r>
              <w:rPr>
                <w:spacing w:val="13"/>
              </w:rPr>
              <w:t xml:space="preserve"> </w:t>
            </w:r>
            <w:r>
              <w:rPr>
                <w:spacing w:val="23"/>
              </w:rPr>
              <w:t>排的</w:t>
            </w:r>
            <w:r>
              <w:rPr>
                <w:spacing w:val="-59"/>
              </w:rPr>
              <w:t xml:space="preserve"> </w:t>
            </w:r>
            <w:r>
              <w:rPr>
                <w:spacing w:val="23"/>
              </w:rPr>
              <w:t>公用经费总额的比率</w:t>
            </w:r>
            <w:r>
              <w:rPr>
                <w:spacing w:val="-62"/>
              </w:rPr>
              <w:t xml:space="preserve"> </w:t>
            </w:r>
            <w:r>
              <w:rPr>
                <w:spacing w:val="23"/>
              </w:rPr>
              <w:t>，反映和评价部门对机构运</w:t>
            </w:r>
            <w:r>
              <w:t xml:space="preserve"> </w:t>
            </w:r>
            <w:r>
              <w:rPr>
                <w:spacing w:val="20"/>
              </w:rPr>
              <w:t>转成本的实际控制程度。</w:t>
            </w:r>
          </w:p>
          <w:p>
            <w:pPr>
              <w:pStyle w:val="6"/>
              <w:spacing w:before="1" w:line="225" w:lineRule="auto"/>
              <w:ind w:left="137" w:right="380" w:firstLine="4"/>
              <w:jc w:val="both"/>
            </w:pPr>
            <w:r>
              <w:rPr>
                <w:spacing w:val="21"/>
              </w:rPr>
              <w:t>公</w:t>
            </w:r>
            <w:r>
              <w:rPr>
                <w:spacing w:val="-46"/>
              </w:rPr>
              <w:t xml:space="preserve"> </w:t>
            </w:r>
            <w:r>
              <w:rPr>
                <w:spacing w:val="21"/>
              </w:rPr>
              <w:t>用经费控制率=(实际支出公用经费总额/预算安排</w:t>
            </w:r>
            <w:r>
              <w:t xml:space="preserve"> </w:t>
            </w:r>
            <w:r>
              <w:rPr>
                <w:spacing w:val="3"/>
              </w:rPr>
              <w:t>公用经费总额)×100%。</w:t>
            </w:r>
          </w:p>
        </w:tc>
        <w:tc>
          <w:tcPr>
            <w:tcW w:w="4279" w:type="dxa"/>
            <w:vAlign w:val="top"/>
          </w:tcPr>
          <w:p>
            <w:pPr>
              <w:pStyle w:val="6"/>
              <w:spacing w:before="291" w:line="220" w:lineRule="auto"/>
              <w:ind w:left="133" w:right="317" w:firstLine="84"/>
              <w:jc w:val="both"/>
            </w:pPr>
            <w:r>
              <w:rPr>
                <w:spacing w:val="5"/>
              </w:rPr>
              <w:t>目标值为≤100%；达到目标值得3分，</w:t>
            </w:r>
            <w:r>
              <w:rPr>
                <w:spacing w:val="12"/>
              </w:rPr>
              <w:t xml:space="preserve"> </w:t>
            </w:r>
            <w:r>
              <w:rPr>
                <w:spacing w:val="10"/>
              </w:rPr>
              <w:t>未达到目标值的每增加0.1个百分点扣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0.1分，扣完为止。</w:t>
            </w:r>
          </w:p>
        </w:tc>
        <w:tc>
          <w:tcPr>
            <w:tcW w:w="109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58" w:line="244" w:lineRule="exact"/>
              <w:ind w:left="5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</w:trPr>
        <w:tc>
          <w:tcPr>
            <w:tcW w:w="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vAlign w:val="top"/>
          </w:tcPr>
          <w:p>
            <w:pPr>
              <w:pStyle w:val="6"/>
              <w:spacing w:before="218" w:line="211" w:lineRule="auto"/>
              <w:ind w:left="92"/>
            </w:pPr>
            <w:r>
              <w:rPr>
                <w:spacing w:val="11"/>
              </w:rPr>
              <w:t>“</w:t>
            </w:r>
            <w:r>
              <w:rPr>
                <w:spacing w:val="-79"/>
              </w:rPr>
              <w:t xml:space="preserve"> </w:t>
            </w:r>
            <w:r>
              <w:rPr>
                <w:spacing w:val="11"/>
              </w:rPr>
              <w:t>三公</w:t>
            </w:r>
            <w:r>
              <w:rPr>
                <w:spacing w:val="-66"/>
              </w:rPr>
              <w:t xml:space="preserve"> </w:t>
            </w:r>
            <w:r>
              <w:rPr>
                <w:spacing w:val="38"/>
              </w:rPr>
              <w:t>”</w:t>
            </w:r>
          </w:p>
          <w:p>
            <w:pPr>
              <w:pStyle w:val="6"/>
              <w:spacing w:line="209" w:lineRule="auto"/>
              <w:ind w:left="133"/>
            </w:pPr>
            <w:r>
              <w:rPr>
                <w:spacing w:val="38"/>
              </w:rPr>
              <w:t>经费</w:t>
            </w:r>
          </w:p>
          <w:p>
            <w:pPr>
              <w:pStyle w:val="6"/>
              <w:spacing w:line="211" w:lineRule="auto"/>
              <w:ind w:left="134"/>
            </w:pPr>
            <w:r>
              <w:rPr>
                <w:spacing w:val="11"/>
              </w:rPr>
              <w:t>控制率</w:t>
            </w:r>
          </w:p>
          <w:p>
            <w:pPr>
              <w:pStyle w:val="6"/>
              <w:spacing w:line="232" w:lineRule="auto"/>
              <w:ind w:left="166"/>
            </w:pPr>
            <w:r>
              <w:rPr>
                <w:spacing w:val="-7"/>
              </w:rPr>
              <w:t>(3分)</w:t>
            </w:r>
          </w:p>
        </w:tc>
        <w:tc>
          <w:tcPr>
            <w:tcW w:w="6047" w:type="dxa"/>
            <w:vAlign w:val="top"/>
          </w:tcPr>
          <w:p>
            <w:pPr>
              <w:pStyle w:val="6"/>
              <w:spacing w:before="89" w:line="205" w:lineRule="auto"/>
              <w:ind w:left="128" w:right="257" w:firstLine="5"/>
              <w:jc w:val="both"/>
            </w:pPr>
            <w:r>
              <w:rPr>
                <w:spacing w:val="14"/>
              </w:rPr>
              <w:t>部</w:t>
            </w:r>
            <w:r>
              <w:rPr>
                <w:spacing w:val="-24"/>
              </w:rPr>
              <w:t xml:space="preserve"> </w:t>
            </w:r>
            <w:r>
              <w:rPr>
                <w:spacing w:val="14"/>
              </w:rPr>
              <w:t>门</w:t>
            </w:r>
            <w:r>
              <w:rPr>
                <w:spacing w:val="-30"/>
              </w:rPr>
              <w:t xml:space="preserve"> </w:t>
            </w:r>
            <w:r>
              <w:rPr>
                <w:spacing w:val="14"/>
              </w:rPr>
              <w:t>(单位)本年度</w:t>
            </w:r>
            <w:r>
              <w:rPr>
                <w:rFonts w:hint="eastAsia"/>
                <w:spacing w:val="14"/>
                <w:lang w:eastAsia="zh-CN"/>
              </w:rPr>
              <w:t>“三公”经费</w:t>
            </w:r>
            <w:r>
              <w:rPr>
                <w:spacing w:val="-62"/>
              </w:rPr>
              <w:t xml:space="preserve"> </w:t>
            </w:r>
            <w:r>
              <w:rPr>
                <w:spacing w:val="14"/>
              </w:rPr>
              <w:t>实际支出数与预算安</w:t>
            </w:r>
            <w:r>
              <w:t xml:space="preserve"> </w:t>
            </w:r>
            <w:r>
              <w:rPr>
                <w:spacing w:val="14"/>
              </w:rPr>
              <w:t>排</w:t>
            </w:r>
            <w:r>
              <w:rPr>
                <w:spacing w:val="-46"/>
              </w:rPr>
              <w:t xml:space="preserve"> </w:t>
            </w:r>
            <w:r>
              <w:rPr>
                <w:spacing w:val="14"/>
              </w:rPr>
              <w:t>数</w:t>
            </w:r>
            <w:r>
              <w:rPr>
                <w:spacing w:val="-50"/>
              </w:rPr>
              <w:t xml:space="preserve"> </w:t>
            </w:r>
            <w:r>
              <w:rPr>
                <w:spacing w:val="14"/>
              </w:rPr>
              <w:t>的比率</w:t>
            </w:r>
            <w:r>
              <w:rPr>
                <w:spacing w:val="-61"/>
              </w:rPr>
              <w:t xml:space="preserve"> </w:t>
            </w:r>
            <w:r>
              <w:rPr>
                <w:spacing w:val="14"/>
              </w:rPr>
              <w:t>，用</w:t>
            </w:r>
            <w:r>
              <w:rPr>
                <w:spacing w:val="-54"/>
              </w:rPr>
              <w:t xml:space="preserve"> </w:t>
            </w:r>
            <w:r>
              <w:rPr>
                <w:spacing w:val="14"/>
              </w:rPr>
              <w:t>以反映和考核部门(单位)对“</w:t>
            </w:r>
            <w:r>
              <w:rPr>
                <w:spacing w:val="-81"/>
              </w:rPr>
              <w:t xml:space="preserve"> </w:t>
            </w:r>
            <w:r>
              <w:rPr>
                <w:spacing w:val="14"/>
              </w:rPr>
              <w:t>三公</w:t>
            </w:r>
            <w:r>
              <w:rPr>
                <w:spacing w:val="13"/>
              </w:rPr>
              <w:t>”</w:t>
            </w:r>
            <w:r>
              <w:rPr>
                <w:spacing w:val="14"/>
              </w:rPr>
              <w:t>经</w:t>
            </w:r>
            <w:r>
              <w:rPr>
                <w:spacing w:val="13"/>
              </w:rPr>
              <w:t>费的实际控制程度。</w:t>
            </w:r>
          </w:p>
          <w:p>
            <w:pPr>
              <w:pStyle w:val="6"/>
              <w:spacing w:before="2" w:line="224" w:lineRule="auto"/>
              <w:ind w:left="132" w:right="344" w:hanging="40"/>
              <w:jc w:val="both"/>
            </w:pPr>
            <w:r>
              <w:rPr>
                <w:spacing w:val="-64"/>
              </w:rPr>
              <w:t xml:space="preserve"> </w:t>
            </w:r>
            <w:r>
              <w:rPr>
                <w:rFonts w:hint="eastAsia"/>
                <w:spacing w:val="11"/>
                <w:lang w:eastAsia="zh-CN"/>
              </w:rPr>
              <w:t>“三公”经费</w:t>
            </w:r>
            <w:r>
              <w:rPr>
                <w:spacing w:val="-62"/>
              </w:rPr>
              <w:t xml:space="preserve"> </w:t>
            </w:r>
            <w:r>
              <w:rPr>
                <w:spacing w:val="11"/>
              </w:rPr>
              <w:t>控制率=(</w:t>
            </w:r>
            <w:r>
              <w:rPr>
                <w:rFonts w:hint="eastAsia"/>
                <w:spacing w:val="11"/>
                <w:lang w:eastAsia="zh-CN"/>
              </w:rPr>
              <w:t>“三公”经费</w:t>
            </w:r>
            <w:r>
              <w:rPr>
                <w:spacing w:val="11"/>
              </w:rPr>
              <w:t>实际支出/“三公</w:t>
            </w:r>
            <w:r>
              <w:t xml:space="preserve"> </w:t>
            </w:r>
            <w:r>
              <w:rPr>
                <w:spacing w:val="-80"/>
              </w:rPr>
              <w:t xml:space="preserve"> </w:t>
            </w:r>
            <w:r>
              <w:rPr>
                <w:spacing w:val="2"/>
              </w:rPr>
              <w:t>”经费预算安排数)×</w:t>
            </w:r>
            <w:r>
              <w:rPr>
                <w:spacing w:val="-87"/>
              </w:rPr>
              <w:t xml:space="preserve"> </w:t>
            </w:r>
            <w:r>
              <w:rPr>
                <w:spacing w:val="2"/>
              </w:rPr>
              <w:t>100%</w:t>
            </w:r>
          </w:p>
        </w:tc>
        <w:tc>
          <w:tcPr>
            <w:tcW w:w="427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20" w:lineRule="auto"/>
              <w:ind w:left="133" w:right="317" w:firstLine="84"/>
              <w:jc w:val="both"/>
            </w:pPr>
            <w:r>
              <w:rPr>
                <w:spacing w:val="5"/>
              </w:rPr>
              <w:t>目标值为≤100%；达到目标值得3分，</w:t>
            </w:r>
            <w:r>
              <w:rPr>
                <w:spacing w:val="12"/>
              </w:rPr>
              <w:t xml:space="preserve"> </w:t>
            </w:r>
            <w:r>
              <w:rPr>
                <w:spacing w:val="10"/>
              </w:rPr>
              <w:t>未达到目标值的每增加0.1个百分点扣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0.1分，扣完为止。</w:t>
            </w:r>
          </w:p>
        </w:tc>
        <w:tc>
          <w:tcPr>
            <w:tcW w:w="1096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58" w:line="245" w:lineRule="exact"/>
              <w:ind w:left="5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7" w:hRule="atLeast"/>
        </w:trPr>
        <w:tc>
          <w:tcPr>
            <w:tcW w:w="7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5" w:lineRule="auto"/>
              <w:ind w:left="131"/>
            </w:pPr>
            <w:r>
              <w:rPr>
                <w:spacing w:val="12"/>
              </w:rPr>
              <w:t>政府采</w:t>
            </w:r>
          </w:p>
          <w:p>
            <w:pPr>
              <w:pStyle w:val="6"/>
              <w:spacing w:before="1" w:line="222" w:lineRule="auto"/>
              <w:ind w:left="135" w:right="251" w:hanging="7"/>
            </w:pPr>
            <w:r>
              <w:rPr>
                <w:spacing w:val="11"/>
              </w:rPr>
              <w:t>购执行</w:t>
            </w:r>
            <w:r>
              <w:t xml:space="preserve">  </w:t>
            </w:r>
            <w:r>
              <w:rPr>
                <w:spacing w:val="-16"/>
              </w:rPr>
              <w:t>率</w:t>
            </w:r>
            <w:r>
              <w:rPr>
                <w:spacing w:val="13"/>
              </w:rPr>
              <w:t xml:space="preserve"> </w:t>
            </w:r>
            <w:r>
              <w:rPr>
                <w:spacing w:val="-16"/>
              </w:rPr>
              <w:t>(3分)</w:t>
            </w:r>
          </w:p>
        </w:tc>
        <w:tc>
          <w:tcPr>
            <w:tcW w:w="6047" w:type="dxa"/>
            <w:vAlign w:val="top"/>
          </w:tcPr>
          <w:p>
            <w:pPr>
              <w:pStyle w:val="6"/>
              <w:spacing w:before="2" w:line="193" w:lineRule="auto"/>
              <w:ind w:left="135" w:right="197" w:firstLine="7"/>
            </w:pPr>
            <w:r>
              <w:rPr>
                <w:spacing w:val="26"/>
              </w:rPr>
              <w:t>通过对部门本年度实际政府采购金额与年初政府采购</w:t>
            </w:r>
            <w:r>
              <w:rPr>
                <w:spacing w:val="13"/>
              </w:rPr>
              <w:t xml:space="preserve"> </w:t>
            </w:r>
            <w:r>
              <w:rPr>
                <w:spacing w:val="23"/>
              </w:rPr>
              <w:t>预算</w:t>
            </w:r>
            <w:r>
              <w:rPr>
                <w:spacing w:val="-45"/>
              </w:rPr>
              <w:t xml:space="preserve"> </w:t>
            </w:r>
            <w:r>
              <w:rPr>
                <w:spacing w:val="23"/>
              </w:rPr>
              <w:t>的比较</w:t>
            </w:r>
            <w:r>
              <w:rPr>
                <w:spacing w:val="-57"/>
              </w:rPr>
              <w:t xml:space="preserve"> </w:t>
            </w:r>
            <w:r>
              <w:rPr>
                <w:spacing w:val="23"/>
              </w:rPr>
              <w:t>，反映和评价部门政府采购预算执行情况</w:t>
            </w:r>
          </w:p>
          <w:p>
            <w:pPr>
              <w:pStyle w:val="6"/>
              <w:spacing w:line="201" w:lineRule="auto"/>
              <w:ind w:left="160" w:right="195" w:hanging="10"/>
            </w:pPr>
            <w:r>
              <w:rPr>
                <w:spacing w:val="17"/>
              </w:rPr>
              <w:t>。政</w:t>
            </w:r>
            <w:r>
              <w:rPr>
                <w:spacing w:val="-59"/>
              </w:rPr>
              <w:t xml:space="preserve"> </w:t>
            </w:r>
            <w:r>
              <w:rPr>
                <w:spacing w:val="17"/>
              </w:rPr>
              <w:t>府</w:t>
            </w:r>
            <w:r>
              <w:rPr>
                <w:spacing w:val="-62"/>
              </w:rPr>
              <w:t xml:space="preserve"> </w:t>
            </w:r>
            <w:r>
              <w:rPr>
                <w:spacing w:val="17"/>
              </w:rPr>
              <w:t>采购执行率=(实际政府采购金额/政府采购预算</w:t>
            </w:r>
            <w:r>
              <w:t xml:space="preserve"> </w:t>
            </w:r>
            <w:r>
              <w:rPr>
                <w:spacing w:val="-7"/>
              </w:rPr>
              <w:t>×</w:t>
            </w:r>
            <w:r>
              <w:rPr>
                <w:spacing w:val="-75"/>
              </w:rPr>
              <w:t xml:space="preserve"> </w:t>
            </w:r>
            <w:r>
              <w:rPr>
                <w:spacing w:val="-7"/>
              </w:rPr>
              <w:t>100%。</w:t>
            </w:r>
          </w:p>
          <w:p>
            <w:pPr>
              <w:pStyle w:val="6"/>
              <w:spacing w:before="2" w:line="205" w:lineRule="auto"/>
              <w:ind w:left="133" w:right="221"/>
            </w:pPr>
            <w:r>
              <w:rPr>
                <w:spacing w:val="22"/>
              </w:rPr>
              <w:t>政</w:t>
            </w:r>
            <w:r>
              <w:rPr>
                <w:spacing w:val="-45"/>
              </w:rPr>
              <w:t xml:space="preserve"> </w:t>
            </w:r>
            <w:r>
              <w:rPr>
                <w:spacing w:val="22"/>
              </w:rPr>
              <w:t>府采购预算</w:t>
            </w:r>
            <w:r>
              <w:rPr>
                <w:spacing w:val="-59"/>
              </w:rPr>
              <w:t xml:space="preserve"> </w:t>
            </w:r>
            <w:r>
              <w:rPr>
                <w:spacing w:val="22"/>
              </w:rPr>
              <w:t>，是指采购机关根据事业发展计划和行</w:t>
            </w:r>
            <w:r>
              <w:t xml:space="preserve"> </w:t>
            </w:r>
            <w:r>
              <w:rPr>
                <w:spacing w:val="20"/>
              </w:rPr>
              <w:t>政任</w:t>
            </w:r>
            <w:r>
              <w:rPr>
                <w:spacing w:val="-39"/>
              </w:rPr>
              <w:t xml:space="preserve"> </w:t>
            </w:r>
            <w:r>
              <w:rPr>
                <w:spacing w:val="20"/>
              </w:rPr>
              <w:t>务编制的</w:t>
            </w:r>
            <w:r>
              <w:rPr>
                <w:spacing w:val="-60"/>
              </w:rPr>
              <w:t xml:space="preserve"> </w:t>
            </w:r>
            <w:r>
              <w:rPr>
                <w:spacing w:val="20"/>
              </w:rPr>
              <w:t>、</w:t>
            </w:r>
            <w:r>
              <w:rPr>
                <w:spacing w:val="-66"/>
              </w:rPr>
              <w:t xml:space="preserve"> </w:t>
            </w:r>
            <w:r>
              <w:rPr>
                <w:spacing w:val="20"/>
              </w:rPr>
              <w:t>并经过规定程序批准的年度政府采购</w:t>
            </w:r>
            <w:r>
              <w:t xml:space="preserve"> </w:t>
            </w:r>
            <w:r>
              <w:rPr>
                <w:spacing w:val="7"/>
              </w:rPr>
              <w:t>计划。</w:t>
            </w:r>
          </w:p>
        </w:tc>
        <w:tc>
          <w:tcPr>
            <w:tcW w:w="427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6" w:lineRule="auto"/>
              <w:ind w:left="139" w:right="303" w:firstLine="78"/>
              <w:jc w:val="both"/>
            </w:pPr>
            <w:r>
              <w:rPr>
                <w:spacing w:val="-9"/>
              </w:rPr>
              <w:t>目标值为100%；以3分为上限，采用完</w:t>
            </w:r>
            <w:r>
              <w:rPr>
                <w:spacing w:val="-43"/>
              </w:rPr>
              <w:t xml:space="preserve"> </w:t>
            </w:r>
            <w:r>
              <w:rPr>
                <w:spacing w:val="-9"/>
              </w:rPr>
              <w:t>成</w:t>
            </w:r>
            <w:r>
              <w:t xml:space="preserve"> </w:t>
            </w:r>
            <w:r>
              <w:rPr>
                <w:spacing w:val="19"/>
              </w:rPr>
              <w:t>比率法计分：</w:t>
            </w:r>
            <w:r>
              <w:rPr>
                <w:spacing w:val="-44"/>
              </w:rPr>
              <w:t xml:space="preserve"> </w:t>
            </w:r>
            <w:r>
              <w:rPr>
                <w:spacing w:val="19"/>
              </w:rPr>
              <w:t>得分=政府采购执行率</w:t>
            </w:r>
            <w:r>
              <w:t xml:space="preserve"> </w:t>
            </w:r>
            <w:r>
              <w:rPr>
                <w:spacing w:val="11"/>
              </w:rPr>
              <w:t>×3。若实际政府采购金额大于政府采</w:t>
            </w:r>
            <w:r>
              <w:rPr>
                <w:spacing w:val="13"/>
              </w:rPr>
              <w:t xml:space="preserve"> </w:t>
            </w:r>
            <w:r>
              <w:rPr>
                <w:spacing w:val="19"/>
              </w:rPr>
              <w:t>购预算数则本项不得分。</w:t>
            </w:r>
          </w:p>
        </w:tc>
        <w:tc>
          <w:tcPr>
            <w:tcW w:w="1096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before="59" w:line="244" w:lineRule="exact"/>
              <w:ind w:left="5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40" w:h="11915"/>
          <w:pgMar w:top="1012" w:right="1402" w:bottom="400" w:left="1286" w:header="0" w:footer="0" w:gutter="0"/>
        </w:sectPr>
      </w:pPr>
    </w:p>
    <w:p>
      <w:pPr>
        <w:spacing w:before="11"/>
      </w:pPr>
    </w:p>
    <w:p>
      <w:pPr>
        <w:spacing w:before="10"/>
      </w:pPr>
    </w:p>
    <w:tbl>
      <w:tblPr>
        <w:tblStyle w:val="5"/>
        <w:tblW w:w="141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803"/>
        <w:gridCol w:w="1181"/>
        <w:gridCol w:w="6047"/>
        <w:gridCol w:w="4279"/>
        <w:gridCol w:w="109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2" w:hRule="atLeast"/>
        </w:trPr>
        <w:tc>
          <w:tcPr>
            <w:tcW w:w="739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71" w:lineRule="auto"/>
              <w:ind w:left="142" w:right="146"/>
            </w:pPr>
            <w:r>
              <w:rPr>
                <w:spacing w:val="2"/>
              </w:rPr>
              <w:t>过程</w:t>
            </w:r>
            <w:r>
              <w:t xml:space="preserve"> </w:t>
            </w:r>
            <w:r>
              <w:rPr>
                <w:spacing w:val="-2"/>
              </w:rPr>
              <w:t>(50</w:t>
            </w:r>
            <w:r>
              <w:t xml:space="preserve">  </w:t>
            </w:r>
            <w:r>
              <w:rPr>
                <w:spacing w:val="-4"/>
              </w:rPr>
              <w:t>分)</w:t>
            </w:r>
          </w:p>
        </w:tc>
        <w:tc>
          <w:tcPr>
            <w:tcW w:w="80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30" w:lineRule="auto"/>
              <w:ind w:left="187"/>
            </w:pPr>
            <w:r>
              <w:rPr>
                <w:spacing w:val="2"/>
              </w:rPr>
              <w:t>预算</w:t>
            </w:r>
          </w:p>
          <w:p>
            <w:pPr>
              <w:pStyle w:val="6"/>
              <w:spacing w:before="1" w:line="250" w:lineRule="auto"/>
              <w:ind w:left="190" w:right="167" w:firstLine="19"/>
              <w:jc w:val="both"/>
            </w:pPr>
            <w:r>
              <w:rPr>
                <w:spacing w:val="-10"/>
              </w:rPr>
              <w:t>管理</w:t>
            </w:r>
            <w:r>
              <w:t xml:space="preserve"> </w:t>
            </w:r>
            <w:r>
              <w:rPr>
                <w:spacing w:val="-12"/>
              </w:rPr>
              <w:t>(</w:t>
            </w:r>
            <w:r>
              <w:rPr>
                <w:spacing w:val="-51"/>
              </w:rPr>
              <w:t xml:space="preserve"> </w:t>
            </w:r>
            <w:r>
              <w:rPr>
                <w:spacing w:val="-12"/>
              </w:rPr>
              <w:t>1</w:t>
            </w:r>
            <w:r>
              <w:rPr>
                <w:spacing w:val="-63"/>
              </w:rPr>
              <w:t xml:space="preserve"> </w:t>
            </w:r>
            <w:r>
              <w:rPr>
                <w:spacing w:val="-12"/>
              </w:rPr>
              <w:t>8</w:t>
            </w:r>
            <w:r>
              <w:t xml:space="preserve"> </w:t>
            </w:r>
            <w:r>
              <w:rPr>
                <w:spacing w:val="-4"/>
              </w:rPr>
              <w:t>分)</w:t>
            </w:r>
          </w:p>
        </w:tc>
        <w:tc>
          <w:tcPr>
            <w:tcW w:w="1181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3" w:lineRule="auto"/>
              <w:ind w:left="155"/>
            </w:pPr>
            <w:r>
              <w:rPr>
                <w:spacing w:val="4"/>
              </w:rPr>
              <w:t>管理制</w:t>
            </w:r>
          </w:p>
          <w:p>
            <w:pPr>
              <w:pStyle w:val="6"/>
              <w:spacing w:line="222" w:lineRule="auto"/>
              <w:ind w:left="134" w:right="225" w:hanging="3"/>
            </w:pPr>
            <w:r>
              <w:rPr>
                <w:spacing w:val="9"/>
              </w:rPr>
              <w:t>度健全</w:t>
            </w:r>
            <w:r>
              <w:t xml:space="preserve">  </w:t>
            </w:r>
            <w:r>
              <w:rPr>
                <w:spacing w:val="-15"/>
              </w:rPr>
              <w:t>性</w:t>
            </w:r>
            <w:r>
              <w:rPr>
                <w:spacing w:val="10"/>
              </w:rPr>
              <w:t xml:space="preserve"> </w:t>
            </w:r>
            <w:r>
              <w:rPr>
                <w:spacing w:val="-15"/>
              </w:rPr>
              <w:t>(6分)</w:t>
            </w:r>
          </w:p>
        </w:tc>
        <w:tc>
          <w:tcPr>
            <w:tcW w:w="6047" w:type="dxa"/>
            <w:vAlign w:val="top"/>
          </w:tcPr>
          <w:p>
            <w:pPr>
              <w:pStyle w:val="6"/>
              <w:spacing w:before="1" w:line="199" w:lineRule="auto"/>
              <w:ind w:left="133" w:right="221"/>
              <w:jc w:val="both"/>
            </w:pPr>
            <w:r>
              <w:rPr>
                <w:spacing w:val="21"/>
              </w:rPr>
              <w:t>部</w:t>
            </w:r>
            <w:r>
              <w:rPr>
                <w:spacing w:val="-20"/>
              </w:rPr>
              <w:t xml:space="preserve"> </w:t>
            </w:r>
            <w:r>
              <w:rPr>
                <w:spacing w:val="21"/>
              </w:rPr>
              <w:t>门为加强预算管理</w:t>
            </w:r>
            <w:r>
              <w:rPr>
                <w:spacing w:val="-59"/>
              </w:rPr>
              <w:t xml:space="preserve"> </w:t>
            </w:r>
            <w:r>
              <w:rPr>
                <w:spacing w:val="21"/>
              </w:rPr>
              <w:t>，规范财务行为而制定的管理制</w:t>
            </w:r>
            <w:r>
              <w:t xml:space="preserve"> </w:t>
            </w:r>
            <w:r>
              <w:rPr>
                <w:spacing w:val="15"/>
              </w:rPr>
              <w:t>度是</w:t>
            </w:r>
            <w:r>
              <w:rPr>
                <w:spacing w:val="-52"/>
              </w:rPr>
              <w:t xml:space="preserve"> </w:t>
            </w:r>
            <w:r>
              <w:rPr>
                <w:spacing w:val="15"/>
              </w:rPr>
              <w:t>否健全完整</w:t>
            </w:r>
            <w:r>
              <w:rPr>
                <w:spacing w:val="-59"/>
              </w:rPr>
              <w:t xml:space="preserve"> </w:t>
            </w:r>
            <w:r>
              <w:rPr>
                <w:spacing w:val="15"/>
              </w:rPr>
              <w:t>，项</w:t>
            </w:r>
            <w:r>
              <w:rPr>
                <w:spacing w:val="-37"/>
              </w:rPr>
              <w:t xml:space="preserve"> </w:t>
            </w:r>
            <w:r>
              <w:rPr>
                <w:spacing w:val="15"/>
              </w:rPr>
              <w:t>目</w:t>
            </w:r>
            <w:r>
              <w:rPr>
                <w:spacing w:val="-63"/>
              </w:rPr>
              <w:t xml:space="preserve"> </w:t>
            </w:r>
            <w:r>
              <w:rPr>
                <w:spacing w:val="15"/>
              </w:rPr>
              <w:t>管理是否规范</w:t>
            </w:r>
            <w:r>
              <w:rPr>
                <w:spacing w:val="-59"/>
              </w:rPr>
              <w:t xml:space="preserve"> </w:t>
            </w:r>
            <w:r>
              <w:rPr>
                <w:spacing w:val="15"/>
              </w:rPr>
              <w:t>，基础信息是否</w:t>
            </w:r>
            <w:r>
              <w:t xml:space="preserve"> </w:t>
            </w:r>
            <w:r>
              <w:rPr>
                <w:spacing w:val="12"/>
              </w:rPr>
              <w:t>完整等</w:t>
            </w:r>
            <w:r>
              <w:rPr>
                <w:spacing w:val="-56"/>
              </w:rPr>
              <w:t xml:space="preserve"> </w:t>
            </w:r>
            <w:r>
              <w:rPr>
                <w:spacing w:val="12"/>
              </w:rPr>
              <w:t>。评价要点：</w:t>
            </w:r>
          </w:p>
          <w:p>
            <w:pPr>
              <w:pStyle w:val="6"/>
              <w:spacing w:before="1" w:line="200" w:lineRule="auto"/>
              <w:ind w:left="129" w:right="313" w:firstLine="23"/>
            </w:pPr>
            <w:r>
              <w:rPr>
                <w:spacing w:val="13"/>
              </w:rPr>
              <w:t>1．是否已制定或具有预算资金管理办法、</w:t>
            </w:r>
            <w:r>
              <w:rPr>
                <w:spacing w:val="-46"/>
              </w:rPr>
              <w:t xml:space="preserve"> </w:t>
            </w:r>
            <w:r>
              <w:rPr>
                <w:spacing w:val="13"/>
              </w:rPr>
              <w:t>内部财务管</w:t>
            </w:r>
            <w:r>
              <w:t xml:space="preserve"> </w:t>
            </w:r>
            <w:r>
              <w:rPr>
                <w:spacing w:val="16"/>
              </w:rPr>
              <w:t>理</w:t>
            </w:r>
            <w:r>
              <w:rPr>
                <w:spacing w:val="-57"/>
              </w:rPr>
              <w:t xml:space="preserve"> </w:t>
            </w:r>
            <w:r>
              <w:rPr>
                <w:spacing w:val="16"/>
              </w:rPr>
              <w:t>制度</w:t>
            </w:r>
            <w:r>
              <w:rPr>
                <w:spacing w:val="-60"/>
              </w:rPr>
              <w:t xml:space="preserve"> </w:t>
            </w:r>
            <w:r>
              <w:rPr>
                <w:spacing w:val="16"/>
              </w:rPr>
              <w:t>、会计核算制度等管理制度</w:t>
            </w:r>
            <w:r>
              <w:rPr>
                <w:spacing w:val="-61"/>
              </w:rPr>
              <w:t xml:space="preserve"> </w:t>
            </w:r>
            <w:r>
              <w:rPr>
                <w:spacing w:val="16"/>
              </w:rPr>
              <w:t>；2.相关管理制度</w:t>
            </w:r>
            <w:r>
              <w:t xml:space="preserve"> </w:t>
            </w:r>
            <w:r>
              <w:rPr>
                <w:spacing w:val="16"/>
              </w:rPr>
              <w:t>是否合法</w:t>
            </w:r>
            <w:r>
              <w:rPr>
                <w:spacing w:val="-54"/>
              </w:rPr>
              <w:t xml:space="preserve"> </w:t>
            </w:r>
            <w:r>
              <w:rPr>
                <w:spacing w:val="16"/>
              </w:rPr>
              <w:t>、合规</w:t>
            </w:r>
            <w:r>
              <w:rPr>
                <w:spacing w:val="-61"/>
              </w:rPr>
              <w:t xml:space="preserve"> </w:t>
            </w:r>
            <w:r>
              <w:rPr>
                <w:spacing w:val="16"/>
              </w:rPr>
              <w:t>、完整</w:t>
            </w:r>
            <w:r>
              <w:rPr>
                <w:spacing w:val="-61"/>
              </w:rPr>
              <w:t xml:space="preserve"> </w:t>
            </w:r>
            <w:r>
              <w:rPr>
                <w:spacing w:val="16"/>
              </w:rPr>
              <w:t>；3.相关管理制度是否得到有</w:t>
            </w:r>
            <w:r>
              <w:t xml:space="preserve"> </w:t>
            </w:r>
            <w:r>
              <w:rPr>
                <w:spacing w:val="11"/>
              </w:rPr>
              <w:t>效执行。</w:t>
            </w:r>
          </w:p>
          <w:p>
            <w:pPr>
              <w:pStyle w:val="6"/>
              <w:spacing w:line="201" w:lineRule="auto"/>
              <w:ind w:left="115"/>
            </w:pPr>
            <w:r>
              <w:rPr>
                <w:spacing w:val="17"/>
              </w:rPr>
              <w:t>4、基础数据信息和会计信息资料真实</w:t>
            </w:r>
            <w:r>
              <w:rPr>
                <w:spacing w:val="-54"/>
              </w:rPr>
              <w:t xml:space="preserve"> </w:t>
            </w:r>
            <w:r>
              <w:rPr>
                <w:spacing w:val="17"/>
              </w:rPr>
              <w:t>、</w:t>
            </w:r>
            <w:r>
              <w:rPr>
                <w:spacing w:val="-64"/>
              </w:rPr>
              <w:t xml:space="preserve"> </w:t>
            </w:r>
            <w:r>
              <w:rPr>
                <w:spacing w:val="17"/>
              </w:rPr>
              <w:t>完整</w:t>
            </w:r>
            <w:r>
              <w:rPr>
                <w:spacing w:val="-60"/>
              </w:rPr>
              <w:t xml:space="preserve"> </w:t>
            </w:r>
            <w:r>
              <w:rPr>
                <w:spacing w:val="17"/>
              </w:rPr>
              <w:t>、</w:t>
            </w:r>
            <w:r>
              <w:rPr>
                <w:spacing w:val="-66"/>
              </w:rPr>
              <w:t xml:space="preserve"> </w:t>
            </w:r>
            <w:r>
              <w:rPr>
                <w:spacing w:val="17"/>
              </w:rPr>
              <w:t>准确；</w:t>
            </w:r>
          </w:p>
          <w:p>
            <w:pPr>
              <w:pStyle w:val="6"/>
              <w:spacing w:line="209" w:lineRule="auto"/>
              <w:ind w:left="128"/>
            </w:pPr>
            <w:r>
              <w:rPr>
                <w:spacing w:val="16"/>
              </w:rPr>
              <w:t>5、是否制定相关项</w:t>
            </w:r>
            <w:r>
              <w:rPr>
                <w:spacing w:val="-30"/>
              </w:rPr>
              <w:t xml:space="preserve"> </w:t>
            </w:r>
            <w:r>
              <w:rPr>
                <w:spacing w:val="16"/>
              </w:rPr>
              <w:t>目管理制度。</w:t>
            </w:r>
          </w:p>
          <w:p>
            <w:pPr>
              <w:pStyle w:val="6"/>
              <w:spacing w:line="213" w:lineRule="auto"/>
              <w:ind w:left="123"/>
            </w:pPr>
            <w:r>
              <w:rPr>
                <w:spacing w:val="8"/>
              </w:rPr>
              <w:t>6</w:t>
            </w:r>
            <w:r>
              <w:rPr>
                <w:spacing w:val="-59"/>
              </w:rPr>
              <w:t xml:space="preserve"> </w:t>
            </w:r>
            <w:r>
              <w:rPr>
                <w:spacing w:val="8"/>
              </w:rPr>
              <w:t>、项</w:t>
            </w:r>
            <w:r>
              <w:rPr>
                <w:spacing w:val="-42"/>
              </w:rPr>
              <w:t xml:space="preserve"> </w:t>
            </w:r>
            <w:r>
              <w:rPr>
                <w:spacing w:val="8"/>
              </w:rPr>
              <w:t>目实施是否规范。</w:t>
            </w:r>
          </w:p>
        </w:tc>
        <w:tc>
          <w:tcPr>
            <w:tcW w:w="427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6" w:lineRule="auto"/>
              <w:ind w:left="147"/>
            </w:pPr>
            <w:r>
              <w:rPr>
                <w:spacing w:val="4"/>
              </w:rPr>
              <w:t>全部符合(6分)；</w:t>
            </w:r>
          </w:p>
          <w:p>
            <w:pPr>
              <w:pStyle w:val="6"/>
              <w:spacing w:line="229" w:lineRule="auto"/>
              <w:ind w:left="147"/>
            </w:pPr>
            <w:r>
              <w:rPr>
                <w:spacing w:val="7"/>
              </w:rPr>
              <w:t>符合其中一项(1分)</w:t>
            </w:r>
          </w:p>
        </w:tc>
        <w:tc>
          <w:tcPr>
            <w:tcW w:w="1096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59" w:line="244" w:lineRule="exact"/>
              <w:ind w:left="5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</w:trPr>
        <w:tc>
          <w:tcPr>
            <w:tcW w:w="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31" w:lineRule="auto"/>
              <w:ind w:left="154"/>
            </w:pPr>
            <w:r>
              <w:rPr>
                <w:spacing w:val="5"/>
              </w:rPr>
              <w:t>资金使</w:t>
            </w:r>
          </w:p>
          <w:p>
            <w:pPr>
              <w:pStyle w:val="6"/>
              <w:spacing w:before="46" w:line="269" w:lineRule="auto"/>
              <w:ind w:left="138" w:right="193" w:hanging="3"/>
            </w:pPr>
            <w:r>
              <w:rPr>
                <w:spacing w:val="7"/>
              </w:rPr>
              <w:t>用合规</w:t>
            </w:r>
            <w:r>
              <w:t xml:space="preserve">  </w:t>
            </w:r>
            <w:r>
              <w:rPr>
                <w:spacing w:val="14"/>
              </w:rPr>
              <w:t>性(9分)</w:t>
            </w:r>
          </w:p>
        </w:tc>
        <w:tc>
          <w:tcPr>
            <w:tcW w:w="6047" w:type="dxa"/>
            <w:vAlign w:val="top"/>
          </w:tcPr>
          <w:p>
            <w:pPr>
              <w:pStyle w:val="6"/>
              <w:spacing w:before="11" w:line="204" w:lineRule="auto"/>
              <w:ind w:left="124" w:right="224" w:firstLine="9"/>
            </w:pPr>
            <w:r>
              <w:rPr>
                <w:spacing w:val="24"/>
              </w:rPr>
              <w:t>部</w:t>
            </w:r>
            <w:r>
              <w:rPr>
                <w:spacing w:val="-40"/>
              </w:rPr>
              <w:t xml:space="preserve"> </w:t>
            </w:r>
            <w:r>
              <w:rPr>
                <w:spacing w:val="24"/>
              </w:rPr>
              <w:t>门使用预算资金是否符合相关的预算财务管理制度</w:t>
            </w:r>
            <w:r>
              <w:t xml:space="preserve"> </w:t>
            </w:r>
            <w:r>
              <w:rPr>
                <w:spacing w:val="23"/>
              </w:rPr>
              <w:t>的规定</w:t>
            </w:r>
            <w:r>
              <w:rPr>
                <w:spacing w:val="-57"/>
              </w:rPr>
              <w:t xml:space="preserve"> </w:t>
            </w:r>
            <w:r>
              <w:rPr>
                <w:spacing w:val="23"/>
              </w:rPr>
              <w:t>，反映和评价部门预算资金的规范运行情况</w:t>
            </w:r>
            <w:r>
              <w:rPr>
                <w:spacing w:val="-61"/>
              </w:rPr>
              <w:t xml:space="preserve"> </w:t>
            </w:r>
            <w:r>
              <w:rPr>
                <w:spacing w:val="23"/>
              </w:rPr>
              <w:t>。</w:t>
            </w:r>
            <w:r>
              <w:t xml:space="preserve"> </w:t>
            </w:r>
            <w:r>
              <w:rPr>
                <w:spacing w:val="22"/>
              </w:rPr>
              <w:t>评价要点：</w:t>
            </w:r>
            <w:r>
              <w:rPr>
                <w:spacing w:val="-57"/>
              </w:rPr>
              <w:t xml:space="preserve"> </w:t>
            </w:r>
            <w:r>
              <w:rPr>
                <w:spacing w:val="22"/>
              </w:rPr>
              <w:t>1.符合国家财经法规和财务管理制度规定</w:t>
            </w:r>
            <w:r>
              <w:t xml:space="preserve"> </w:t>
            </w:r>
            <w:r>
              <w:rPr>
                <w:spacing w:val="22"/>
              </w:rPr>
              <w:t>以及有关部门资金管理办法的规定</w:t>
            </w:r>
            <w:r>
              <w:rPr>
                <w:spacing w:val="-47"/>
              </w:rPr>
              <w:t xml:space="preserve"> </w:t>
            </w:r>
            <w:r>
              <w:rPr>
                <w:spacing w:val="22"/>
              </w:rPr>
              <w:t>；2.资金的拨付有</w:t>
            </w:r>
            <w:r>
              <w:t xml:space="preserve"> </w:t>
            </w:r>
            <w:r>
              <w:rPr>
                <w:spacing w:val="17"/>
              </w:rPr>
              <w:t>完整的审批过程和手续</w:t>
            </w:r>
            <w:r>
              <w:rPr>
                <w:spacing w:val="-61"/>
              </w:rPr>
              <w:t xml:space="preserve"> </w:t>
            </w:r>
            <w:r>
              <w:rPr>
                <w:spacing w:val="17"/>
              </w:rPr>
              <w:t>；3.项</w:t>
            </w:r>
            <w:r>
              <w:rPr>
                <w:spacing w:val="-40"/>
              </w:rPr>
              <w:t xml:space="preserve"> </w:t>
            </w:r>
            <w:r>
              <w:rPr>
                <w:spacing w:val="17"/>
              </w:rPr>
              <w:t>目</w:t>
            </w:r>
            <w:r>
              <w:rPr>
                <w:spacing w:val="-64"/>
              </w:rPr>
              <w:t xml:space="preserve"> </w:t>
            </w:r>
            <w:r>
              <w:rPr>
                <w:spacing w:val="17"/>
              </w:rPr>
              <w:t>的重大开支</w:t>
            </w:r>
            <w:r>
              <w:rPr>
                <w:spacing w:val="16"/>
              </w:rPr>
              <w:t>经过评估</w:t>
            </w:r>
            <w:r>
              <w:t xml:space="preserve"> </w:t>
            </w:r>
            <w:r>
              <w:rPr>
                <w:spacing w:val="18"/>
              </w:rPr>
              <w:t>论证</w:t>
            </w:r>
            <w:r>
              <w:rPr>
                <w:spacing w:val="-60"/>
              </w:rPr>
              <w:t xml:space="preserve"> </w:t>
            </w:r>
            <w:r>
              <w:rPr>
                <w:spacing w:val="18"/>
              </w:rPr>
              <w:t>；4.符合部门预算批复的用途；</w:t>
            </w:r>
          </w:p>
          <w:p>
            <w:pPr>
              <w:pStyle w:val="6"/>
              <w:spacing w:line="223" w:lineRule="auto"/>
              <w:ind w:left="128"/>
            </w:pPr>
            <w:r>
              <w:rPr>
                <w:spacing w:val="13"/>
              </w:rPr>
              <w:t>5.不存在截留情况</w:t>
            </w:r>
            <w:r>
              <w:rPr>
                <w:spacing w:val="-53"/>
              </w:rPr>
              <w:t xml:space="preserve"> </w:t>
            </w:r>
            <w:r>
              <w:rPr>
                <w:spacing w:val="13"/>
              </w:rPr>
              <w:t>；6.不存在挤</w:t>
            </w:r>
            <w:r>
              <w:rPr>
                <w:spacing w:val="-38"/>
              </w:rPr>
              <w:t xml:space="preserve"> </w:t>
            </w:r>
            <w:r>
              <w:rPr>
                <w:spacing w:val="13"/>
              </w:rPr>
              <w:t>占情况</w:t>
            </w:r>
            <w:r>
              <w:rPr>
                <w:spacing w:val="-63"/>
              </w:rPr>
              <w:t xml:space="preserve"> </w:t>
            </w:r>
            <w:r>
              <w:rPr>
                <w:spacing w:val="13"/>
              </w:rPr>
              <w:t>；7.</w:t>
            </w:r>
          </w:p>
          <w:p>
            <w:pPr>
              <w:pStyle w:val="6"/>
              <w:spacing w:line="228" w:lineRule="auto"/>
              <w:ind w:left="136"/>
            </w:pPr>
            <w:r>
              <w:rPr>
                <w:spacing w:val="18"/>
              </w:rPr>
              <w:t>不存在挪用情况；8.不存在虚列支出情况。</w:t>
            </w:r>
          </w:p>
        </w:tc>
        <w:tc>
          <w:tcPr>
            <w:tcW w:w="427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199" w:lineRule="auto"/>
              <w:ind w:left="147"/>
            </w:pPr>
            <w:r>
              <w:rPr>
                <w:spacing w:val="4"/>
              </w:rPr>
              <w:t>全部符合(9分)；</w:t>
            </w:r>
          </w:p>
          <w:p>
            <w:pPr>
              <w:pStyle w:val="6"/>
              <w:spacing w:line="201" w:lineRule="auto"/>
              <w:ind w:left="147"/>
            </w:pPr>
            <w:r>
              <w:rPr>
                <w:spacing w:val="8"/>
              </w:rPr>
              <w:t>符合其中七项(8分)；</w:t>
            </w:r>
          </w:p>
          <w:p>
            <w:pPr>
              <w:pStyle w:val="6"/>
              <w:spacing w:line="227" w:lineRule="auto"/>
              <w:ind w:left="147"/>
            </w:pPr>
            <w:r>
              <w:rPr>
                <w:spacing w:val="8"/>
              </w:rPr>
              <w:t>符合其中六项(5分)；</w:t>
            </w:r>
          </w:p>
          <w:p>
            <w:pPr>
              <w:pStyle w:val="6"/>
              <w:spacing w:line="229" w:lineRule="auto"/>
              <w:ind w:left="147"/>
            </w:pPr>
            <w:r>
              <w:rPr>
                <w:spacing w:val="8"/>
              </w:rPr>
              <w:t>符合其中五项(3分)；</w:t>
            </w:r>
          </w:p>
          <w:p>
            <w:pPr>
              <w:pStyle w:val="6"/>
              <w:spacing w:before="18" w:line="229" w:lineRule="auto"/>
              <w:ind w:left="147"/>
            </w:pPr>
            <w:r>
              <w:rPr>
                <w:spacing w:val="11"/>
              </w:rPr>
              <w:t>符合其中四项及以下(0分)。</w:t>
            </w:r>
          </w:p>
        </w:tc>
        <w:tc>
          <w:tcPr>
            <w:tcW w:w="1096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59" w:line="244" w:lineRule="exact"/>
              <w:ind w:left="5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atLeast"/>
        </w:trPr>
        <w:tc>
          <w:tcPr>
            <w:tcW w:w="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30" w:lineRule="auto"/>
              <w:ind w:left="135"/>
            </w:pPr>
            <w:r>
              <w:rPr>
                <w:spacing w:val="11"/>
              </w:rPr>
              <w:t>预决算</w:t>
            </w:r>
          </w:p>
          <w:p>
            <w:pPr>
              <w:pStyle w:val="6"/>
              <w:spacing w:before="45" w:line="271" w:lineRule="auto"/>
              <w:ind w:left="135" w:right="340"/>
              <w:jc w:val="both"/>
            </w:pPr>
            <w:r>
              <w:rPr>
                <w:spacing w:val="12"/>
              </w:rPr>
              <w:t>信息公</w:t>
            </w:r>
            <w:r>
              <w:t xml:space="preserve"> </w:t>
            </w:r>
            <w:r>
              <w:rPr>
                <w:spacing w:val="9"/>
              </w:rPr>
              <w:t>开性(3</w:t>
            </w:r>
            <w:r>
              <w:rPr>
                <w:spacing w:val="2"/>
              </w:rPr>
              <w:t xml:space="preserve"> </w:t>
            </w:r>
            <w:r>
              <w:rPr>
                <w:spacing w:val="12"/>
              </w:rPr>
              <w:t>分)</w:t>
            </w:r>
          </w:p>
        </w:tc>
        <w:tc>
          <w:tcPr>
            <w:tcW w:w="6047" w:type="dxa"/>
            <w:vAlign w:val="top"/>
          </w:tcPr>
          <w:p>
            <w:pPr>
              <w:pStyle w:val="6"/>
              <w:spacing w:before="64" w:line="201" w:lineRule="auto"/>
              <w:ind w:left="133" w:right="222"/>
              <w:jc w:val="both"/>
            </w:pPr>
            <w:r>
              <w:rPr>
                <w:spacing w:val="24"/>
              </w:rPr>
              <w:t>部</w:t>
            </w:r>
            <w:r>
              <w:rPr>
                <w:spacing w:val="-38"/>
              </w:rPr>
              <w:t xml:space="preserve"> </w:t>
            </w:r>
            <w:r>
              <w:rPr>
                <w:spacing w:val="24"/>
              </w:rPr>
              <w:t>门是否按照政府信息公开有关规定公开相关预决算</w:t>
            </w:r>
            <w:r>
              <w:t xml:space="preserve"> </w:t>
            </w:r>
            <w:r>
              <w:rPr>
                <w:spacing w:val="22"/>
              </w:rPr>
              <w:t>信息</w:t>
            </w:r>
            <w:r>
              <w:rPr>
                <w:spacing w:val="-50"/>
              </w:rPr>
              <w:t xml:space="preserve"> </w:t>
            </w:r>
            <w:r>
              <w:rPr>
                <w:spacing w:val="22"/>
              </w:rPr>
              <w:t>，用</w:t>
            </w:r>
            <w:r>
              <w:rPr>
                <w:spacing w:val="-51"/>
              </w:rPr>
              <w:t xml:space="preserve"> </w:t>
            </w:r>
            <w:r>
              <w:rPr>
                <w:spacing w:val="22"/>
              </w:rPr>
              <w:t>以反映和评价部门预决算管理的公开透</w:t>
            </w:r>
            <w:r>
              <w:rPr>
                <w:spacing w:val="21"/>
              </w:rPr>
              <w:t>明情</w:t>
            </w:r>
            <w:r>
              <w:t xml:space="preserve"> </w:t>
            </w:r>
            <w:r>
              <w:rPr>
                <w:spacing w:val="14"/>
              </w:rPr>
              <w:t>况</w:t>
            </w:r>
            <w:r>
              <w:rPr>
                <w:spacing w:val="-58"/>
              </w:rPr>
              <w:t xml:space="preserve"> </w:t>
            </w:r>
            <w:r>
              <w:rPr>
                <w:spacing w:val="14"/>
              </w:rPr>
              <w:t>。预</w:t>
            </w:r>
            <w:r>
              <w:rPr>
                <w:spacing w:val="-65"/>
              </w:rPr>
              <w:t xml:space="preserve"> </w:t>
            </w:r>
            <w:r>
              <w:rPr>
                <w:spacing w:val="14"/>
              </w:rPr>
              <w:t>决算信息是指与部门预算</w:t>
            </w:r>
            <w:r>
              <w:rPr>
                <w:spacing w:val="-58"/>
              </w:rPr>
              <w:t xml:space="preserve"> </w:t>
            </w:r>
            <w:r>
              <w:rPr>
                <w:spacing w:val="14"/>
              </w:rPr>
              <w:t>、执行</w:t>
            </w:r>
            <w:r>
              <w:rPr>
                <w:spacing w:val="-58"/>
              </w:rPr>
              <w:t xml:space="preserve"> </w:t>
            </w:r>
            <w:r>
              <w:rPr>
                <w:spacing w:val="14"/>
              </w:rPr>
              <w:t>、决算</w:t>
            </w:r>
            <w:r>
              <w:rPr>
                <w:spacing w:val="-58"/>
              </w:rPr>
              <w:t xml:space="preserve"> </w:t>
            </w:r>
            <w:r>
              <w:rPr>
                <w:spacing w:val="14"/>
              </w:rPr>
              <w:t>、</w:t>
            </w:r>
            <w:r>
              <w:rPr>
                <w:spacing w:val="-65"/>
              </w:rPr>
              <w:t xml:space="preserve"> </w:t>
            </w:r>
            <w:r>
              <w:rPr>
                <w:spacing w:val="14"/>
              </w:rPr>
              <w:t>监督</w:t>
            </w:r>
            <w:r>
              <w:t xml:space="preserve"> </w:t>
            </w:r>
            <w:r>
              <w:rPr>
                <w:spacing w:val="20"/>
              </w:rPr>
              <w:t>、绩效等管理相关的信息。</w:t>
            </w:r>
          </w:p>
          <w:p>
            <w:pPr>
              <w:pStyle w:val="6"/>
              <w:spacing w:line="199" w:lineRule="auto"/>
              <w:ind w:left="134"/>
            </w:pPr>
            <w:r>
              <w:rPr>
                <w:spacing w:val="10"/>
              </w:rPr>
              <w:t>评价要点：</w:t>
            </w:r>
          </w:p>
          <w:p>
            <w:pPr>
              <w:pStyle w:val="6"/>
              <w:spacing w:line="230" w:lineRule="auto"/>
              <w:ind w:left="152"/>
            </w:pPr>
            <w:r>
              <w:rPr>
                <w:spacing w:val="12"/>
              </w:rPr>
              <w:t>1.公开预决算信息；</w:t>
            </w:r>
          </w:p>
          <w:p>
            <w:pPr>
              <w:pStyle w:val="6"/>
              <w:spacing w:before="1" w:line="230" w:lineRule="auto"/>
              <w:ind w:left="124"/>
            </w:pPr>
            <w:r>
              <w:rPr>
                <w:spacing w:val="20"/>
              </w:rPr>
              <w:t>2.按规定内容公开预决算信息；</w:t>
            </w:r>
          </w:p>
          <w:p>
            <w:pPr>
              <w:pStyle w:val="6"/>
              <w:spacing w:before="19" w:line="230" w:lineRule="auto"/>
              <w:ind w:left="128"/>
            </w:pPr>
            <w:r>
              <w:rPr>
                <w:spacing w:val="19"/>
              </w:rPr>
              <w:t>3.按规定时限公开预决算信息。</w:t>
            </w:r>
          </w:p>
        </w:tc>
        <w:tc>
          <w:tcPr>
            <w:tcW w:w="427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9" w:lineRule="auto"/>
              <w:ind w:left="147"/>
            </w:pPr>
            <w:r>
              <w:rPr>
                <w:spacing w:val="4"/>
              </w:rPr>
              <w:t>全部符合(3分)；</w:t>
            </w:r>
          </w:p>
          <w:p>
            <w:pPr>
              <w:pStyle w:val="6"/>
              <w:spacing w:line="229" w:lineRule="auto"/>
              <w:ind w:left="147"/>
            </w:pPr>
            <w:r>
              <w:rPr>
                <w:spacing w:val="7"/>
              </w:rPr>
              <w:t>符合其中两项(2分)</w:t>
            </w:r>
          </w:p>
          <w:p>
            <w:pPr>
              <w:pStyle w:val="6"/>
              <w:spacing w:before="10" w:line="229" w:lineRule="auto"/>
              <w:ind w:left="147"/>
            </w:pPr>
            <w:r>
              <w:rPr>
                <w:spacing w:val="11"/>
              </w:rPr>
              <w:t>符合其中一项及以下(0分)。</w:t>
            </w:r>
          </w:p>
        </w:tc>
        <w:tc>
          <w:tcPr>
            <w:tcW w:w="1096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59" w:line="244" w:lineRule="exact"/>
              <w:ind w:left="5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9" w:hRule="atLeast"/>
        </w:trPr>
        <w:tc>
          <w:tcPr>
            <w:tcW w:w="7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3" w:type="dxa"/>
            <w:vAlign w:val="top"/>
          </w:tcPr>
          <w:p>
            <w:pPr>
              <w:pStyle w:val="6"/>
              <w:spacing w:before="307" w:line="232" w:lineRule="auto"/>
              <w:ind w:left="156"/>
            </w:pPr>
            <w:r>
              <w:rPr>
                <w:spacing w:val="-9"/>
              </w:rPr>
              <w:t>资产</w:t>
            </w:r>
          </w:p>
          <w:p>
            <w:pPr>
              <w:pStyle w:val="6"/>
              <w:spacing w:before="48" w:line="259" w:lineRule="auto"/>
              <w:ind w:left="137" w:right="220" w:firstLine="19"/>
            </w:pPr>
            <w:r>
              <w:rPr>
                <w:spacing w:val="-10"/>
              </w:rPr>
              <w:t>管理</w:t>
            </w:r>
            <w:r>
              <w:t xml:space="preserve"> </w:t>
            </w:r>
            <w:r>
              <w:rPr>
                <w:spacing w:val="-8"/>
              </w:rPr>
              <w:t>(</w:t>
            </w:r>
            <w:r>
              <w:rPr>
                <w:spacing w:val="-46"/>
              </w:rPr>
              <w:t xml:space="preserve"> </w:t>
            </w:r>
            <w:r>
              <w:rPr>
                <w:spacing w:val="-8"/>
              </w:rPr>
              <w:t>8</w:t>
            </w:r>
            <w:r>
              <w:t xml:space="preserve">  </w:t>
            </w:r>
            <w:r>
              <w:rPr>
                <w:spacing w:val="-4"/>
              </w:rPr>
              <w:t>分)</w:t>
            </w:r>
          </w:p>
        </w:tc>
        <w:tc>
          <w:tcPr>
            <w:tcW w:w="1181" w:type="dxa"/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32" w:lineRule="auto"/>
              <w:ind w:left="154"/>
            </w:pPr>
            <w:r>
              <w:rPr>
                <w:spacing w:val="5"/>
              </w:rPr>
              <w:t>资产管</w:t>
            </w:r>
          </w:p>
          <w:p>
            <w:pPr>
              <w:pStyle w:val="6"/>
              <w:spacing w:before="44" w:line="269" w:lineRule="auto"/>
              <w:ind w:left="138" w:right="225" w:hanging="1"/>
            </w:pPr>
            <w:r>
              <w:rPr>
                <w:spacing w:val="6"/>
              </w:rPr>
              <w:t>理完全</w:t>
            </w:r>
            <w:r>
              <w:t xml:space="preserve">  </w:t>
            </w:r>
            <w:r>
              <w:rPr>
                <w:spacing w:val="-15"/>
              </w:rPr>
              <w:t>性</w:t>
            </w:r>
            <w:r>
              <w:rPr>
                <w:spacing w:val="6"/>
              </w:rPr>
              <w:t xml:space="preserve"> </w:t>
            </w:r>
            <w:r>
              <w:rPr>
                <w:spacing w:val="-15"/>
              </w:rPr>
              <w:t>(4分)</w:t>
            </w:r>
          </w:p>
        </w:tc>
        <w:tc>
          <w:tcPr>
            <w:tcW w:w="6047" w:type="dxa"/>
            <w:vAlign w:val="top"/>
          </w:tcPr>
          <w:p>
            <w:pPr>
              <w:pStyle w:val="6"/>
              <w:spacing w:line="190" w:lineRule="auto"/>
              <w:ind w:left="149" w:right="500" w:hanging="15"/>
            </w:pPr>
            <w:r>
              <w:rPr>
                <w:spacing w:val="-11"/>
              </w:rPr>
              <w:t>部</w:t>
            </w:r>
            <w:r>
              <w:rPr>
                <w:spacing w:val="-28"/>
              </w:rPr>
              <w:t xml:space="preserve"> </w:t>
            </w:r>
            <w:r>
              <w:rPr>
                <w:spacing w:val="-11"/>
              </w:rPr>
              <w:t>门的资产是否保存完整、</w:t>
            </w:r>
            <w:r>
              <w:rPr>
                <w:spacing w:val="-11"/>
                <w:position w:val="-1"/>
              </w:rPr>
              <w:t>入使上用</w:t>
            </w:r>
            <w:r>
              <w:rPr>
                <w:spacing w:val="-11"/>
              </w:rPr>
              <w:t>合规</w:t>
            </w:r>
            <w:r>
              <w:rPr>
                <w:spacing w:val="-63"/>
              </w:rPr>
              <w:t xml:space="preserve"> </w:t>
            </w:r>
            <w:r>
              <w:rPr>
                <w:spacing w:val="-11"/>
              </w:rPr>
              <w:t>、</w:t>
            </w:r>
            <w:r>
              <w:rPr>
                <w:spacing w:val="-58"/>
              </w:rPr>
              <w:t xml:space="preserve"> </w:t>
            </w:r>
            <w:r>
              <w:rPr>
                <w:spacing w:val="-11"/>
              </w:rPr>
              <w:t>收及时足额缴</w:t>
            </w:r>
            <w:r>
              <w:t xml:space="preserve"> </w:t>
            </w:r>
            <w:r>
              <w:rPr>
                <w:spacing w:val="13"/>
              </w:rPr>
              <w:t>,</w:t>
            </w:r>
            <w:r>
              <w:rPr>
                <w:spacing w:val="96"/>
              </w:rPr>
              <w:t xml:space="preserve"> </w:t>
            </w:r>
            <w:r>
              <w:rPr>
                <w:spacing w:val="13"/>
              </w:rPr>
              <w:t>用</w:t>
            </w:r>
            <w:r>
              <w:rPr>
                <w:spacing w:val="-57"/>
              </w:rPr>
              <w:t xml:space="preserve"> </w:t>
            </w:r>
            <w:r>
              <w:rPr>
                <w:spacing w:val="13"/>
              </w:rPr>
              <w:t>以反映和评价部门资产运行情况。</w:t>
            </w:r>
          </w:p>
          <w:p>
            <w:pPr>
              <w:pStyle w:val="6"/>
              <w:spacing w:line="199" w:lineRule="auto"/>
              <w:ind w:left="134"/>
            </w:pPr>
            <w:r>
              <w:rPr>
                <w:spacing w:val="10"/>
              </w:rPr>
              <w:t>评价要点：</w:t>
            </w:r>
          </w:p>
          <w:p>
            <w:pPr>
              <w:pStyle w:val="6"/>
              <w:spacing w:line="205" w:lineRule="auto"/>
              <w:ind w:left="152"/>
            </w:pPr>
            <w:r>
              <w:rPr>
                <w:spacing w:val="11"/>
              </w:rPr>
              <w:t>1.资产保存完整；</w:t>
            </w:r>
          </w:p>
          <w:p>
            <w:pPr>
              <w:pStyle w:val="6"/>
              <w:spacing w:line="227" w:lineRule="auto"/>
              <w:ind w:left="124"/>
            </w:pPr>
            <w:r>
              <w:rPr>
                <w:spacing w:val="15"/>
              </w:rPr>
              <w:t>2.资产账务管理合规</w:t>
            </w:r>
            <w:r>
              <w:rPr>
                <w:spacing w:val="-62"/>
              </w:rPr>
              <w:t xml:space="preserve"> </w:t>
            </w:r>
            <w:r>
              <w:rPr>
                <w:spacing w:val="15"/>
              </w:rPr>
              <w:t>，</w:t>
            </w:r>
            <w:r>
              <w:rPr>
                <w:spacing w:val="-64"/>
              </w:rPr>
              <w:t xml:space="preserve"> </w:t>
            </w:r>
            <w:r>
              <w:rPr>
                <w:spacing w:val="15"/>
              </w:rPr>
              <w:t>帐实相符；</w:t>
            </w:r>
          </w:p>
          <w:p>
            <w:pPr>
              <w:pStyle w:val="6"/>
              <w:spacing w:before="1" w:line="230" w:lineRule="auto"/>
              <w:ind w:left="128"/>
            </w:pPr>
            <w:r>
              <w:rPr>
                <w:spacing w:val="14"/>
              </w:rPr>
              <w:t>3、</w:t>
            </w:r>
            <w:r>
              <w:rPr>
                <w:spacing w:val="-60"/>
              </w:rPr>
              <w:t xml:space="preserve"> </w:t>
            </w:r>
            <w:r>
              <w:rPr>
                <w:spacing w:val="14"/>
              </w:rPr>
              <w:t>资产配置合理</w:t>
            </w:r>
            <w:r>
              <w:rPr>
                <w:spacing w:val="-63"/>
              </w:rPr>
              <w:t xml:space="preserve"> </w:t>
            </w:r>
            <w:r>
              <w:rPr>
                <w:spacing w:val="14"/>
              </w:rPr>
              <w:t>、处置规范；</w:t>
            </w:r>
          </w:p>
          <w:p>
            <w:pPr>
              <w:pStyle w:val="6"/>
              <w:spacing w:line="215" w:lineRule="auto"/>
              <w:ind w:left="115"/>
            </w:pPr>
            <w:r>
              <w:rPr>
                <w:spacing w:val="22"/>
              </w:rPr>
              <w:t>4.资产有偿使用及处置收入及时足额上缴。</w:t>
            </w:r>
          </w:p>
        </w:tc>
        <w:tc>
          <w:tcPr>
            <w:tcW w:w="4279" w:type="dxa"/>
            <w:vAlign w:val="top"/>
          </w:tcPr>
          <w:p>
            <w:pPr>
              <w:pStyle w:val="6"/>
              <w:spacing w:before="226" w:line="200" w:lineRule="auto"/>
              <w:ind w:left="147" w:right="1990"/>
            </w:pPr>
            <w:r>
              <w:rPr>
                <w:spacing w:val="4"/>
              </w:rPr>
              <w:t>符合全部四项(4分)；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符合其中三项(3分)；</w:t>
            </w:r>
          </w:p>
          <w:p>
            <w:pPr>
              <w:pStyle w:val="6"/>
              <w:spacing w:line="225" w:lineRule="auto"/>
              <w:ind w:left="147"/>
            </w:pPr>
            <w:r>
              <w:rPr>
                <w:spacing w:val="8"/>
              </w:rPr>
              <w:t>符合其中二项(2分)；</w:t>
            </w:r>
          </w:p>
          <w:p>
            <w:pPr>
              <w:pStyle w:val="6"/>
              <w:spacing w:line="241" w:lineRule="auto"/>
              <w:ind w:left="147" w:right="1990"/>
            </w:pPr>
            <w:r>
              <w:rPr>
                <w:spacing w:val="4"/>
              </w:rPr>
              <w:t>符合其中一项(1分)；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符合零项(0分)。</w:t>
            </w:r>
          </w:p>
        </w:tc>
        <w:tc>
          <w:tcPr>
            <w:tcW w:w="109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59" w:line="245" w:lineRule="exact"/>
              <w:ind w:left="5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4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40" w:h="11915"/>
          <w:pgMar w:top="1012" w:right="1402" w:bottom="400" w:left="1286" w:header="0" w:footer="0" w:gutter="0"/>
        </w:sectPr>
      </w:pPr>
    </w:p>
    <w:p>
      <w:pPr>
        <w:spacing w:before="17"/>
      </w:pPr>
    </w:p>
    <w:p>
      <w:pPr>
        <w:spacing w:before="17"/>
      </w:pPr>
    </w:p>
    <w:tbl>
      <w:tblPr>
        <w:tblStyle w:val="5"/>
        <w:tblW w:w="141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803"/>
        <w:gridCol w:w="1181"/>
        <w:gridCol w:w="6047"/>
        <w:gridCol w:w="4279"/>
        <w:gridCol w:w="109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</w:trPr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32" w:lineRule="auto"/>
              <w:ind w:left="181"/>
            </w:pPr>
            <w:r>
              <w:rPr>
                <w:spacing w:val="-1"/>
              </w:rPr>
              <w:t>固定资产</w:t>
            </w:r>
          </w:p>
          <w:p>
            <w:pPr>
              <w:pStyle w:val="6"/>
              <w:spacing w:before="44" w:line="231" w:lineRule="auto"/>
              <w:ind w:left="130"/>
            </w:pPr>
            <w:r>
              <w:rPr>
                <w:spacing w:val="10"/>
              </w:rPr>
              <w:t>利用率(4</w:t>
            </w:r>
          </w:p>
          <w:p>
            <w:pPr>
              <w:pStyle w:val="6"/>
              <w:spacing w:before="46" w:line="232" w:lineRule="auto"/>
              <w:ind w:left="133"/>
            </w:pPr>
            <w:r>
              <w:rPr>
                <w:spacing w:val="-4"/>
              </w:rPr>
              <w:t>分)</w:t>
            </w:r>
          </w:p>
        </w:tc>
        <w:tc>
          <w:tcPr>
            <w:tcW w:w="6047" w:type="dxa"/>
            <w:vAlign w:val="top"/>
          </w:tcPr>
          <w:p>
            <w:pPr>
              <w:pStyle w:val="6"/>
              <w:spacing w:before="221" w:line="226" w:lineRule="auto"/>
              <w:ind w:left="166" w:right="471" w:hanging="32"/>
            </w:pPr>
            <w:r>
              <w:rPr>
                <w:spacing w:val="24"/>
              </w:rPr>
              <w:t>部</w:t>
            </w:r>
            <w:r>
              <w:rPr>
                <w:spacing w:val="-40"/>
              </w:rPr>
              <w:t xml:space="preserve"> </w:t>
            </w:r>
            <w:r>
              <w:rPr>
                <w:spacing w:val="24"/>
              </w:rPr>
              <w:t>门实际在用固定资产总额与所有固定资产</w:t>
            </w:r>
            <w:r>
              <w:rPr>
                <w:spacing w:val="23"/>
              </w:rPr>
              <w:t>总额的</w:t>
            </w:r>
            <w:r>
              <w:t xml:space="preserve"> </w:t>
            </w:r>
            <w:r>
              <w:rPr>
                <w:spacing w:val="17"/>
              </w:rPr>
              <w:t>比率</w:t>
            </w:r>
            <w:r>
              <w:rPr>
                <w:spacing w:val="-49"/>
              </w:rPr>
              <w:t xml:space="preserve"> </w:t>
            </w:r>
            <w:r>
              <w:rPr>
                <w:spacing w:val="17"/>
              </w:rPr>
              <w:t>，用</w:t>
            </w:r>
            <w:r>
              <w:rPr>
                <w:spacing w:val="-54"/>
              </w:rPr>
              <w:t xml:space="preserve"> </w:t>
            </w:r>
            <w:r>
              <w:rPr>
                <w:spacing w:val="17"/>
              </w:rPr>
              <w:t>以反映和评价部门固定资产使用效率。</w:t>
            </w:r>
          </w:p>
          <w:p>
            <w:pPr>
              <w:pStyle w:val="6"/>
              <w:spacing w:before="17" w:line="275" w:lineRule="auto"/>
              <w:ind w:left="145" w:right="392" w:firstLine="36"/>
            </w:pPr>
            <w:r>
              <w:rPr>
                <w:spacing w:val="19"/>
              </w:rPr>
              <w:t>固定</w:t>
            </w:r>
            <w:r>
              <w:rPr>
                <w:spacing w:val="-49"/>
              </w:rPr>
              <w:t xml:space="preserve"> </w:t>
            </w:r>
            <w:r>
              <w:rPr>
                <w:spacing w:val="19"/>
              </w:rPr>
              <w:t>资产利用率=(实际在用固定资产总额/所有固定</w:t>
            </w:r>
            <w:r>
              <w:t xml:space="preserve"> 资产总额)×100%。</w:t>
            </w:r>
          </w:p>
        </w:tc>
        <w:tc>
          <w:tcPr>
            <w:tcW w:w="4279" w:type="dxa"/>
            <w:vAlign w:val="top"/>
          </w:tcPr>
          <w:p>
            <w:pPr>
              <w:pStyle w:val="6"/>
              <w:spacing w:before="49" w:line="231" w:lineRule="auto"/>
              <w:ind w:left="189"/>
            </w:pPr>
            <w:r>
              <w:rPr>
                <w:spacing w:val="-3"/>
              </w:rPr>
              <w:t>比率≥90%的，得4分；</w:t>
            </w:r>
          </w:p>
          <w:p>
            <w:pPr>
              <w:pStyle w:val="6"/>
              <w:spacing w:before="53" w:line="247" w:lineRule="auto"/>
              <w:ind w:left="123" w:right="1587"/>
            </w:pPr>
            <w:r>
              <w:rPr>
                <w:spacing w:val="2"/>
              </w:rPr>
              <w:t xml:space="preserve">90%＞比率≥80%，得3分； 80%＞比率≥70%，得2分； 70%＞比率≥60%，得1分； </w:t>
            </w:r>
            <w:r>
              <w:rPr>
                <w:spacing w:val="1"/>
              </w:rPr>
              <w:t>比率＜60%得0分。</w:t>
            </w:r>
          </w:p>
        </w:tc>
        <w:tc>
          <w:tcPr>
            <w:tcW w:w="1096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58" w:line="246" w:lineRule="exact"/>
              <w:ind w:left="5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6" w:hRule="atLeast"/>
        </w:trPr>
        <w:tc>
          <w:tcPr>
            <w:tcW w:w="73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71" w:lineRule="auto"/>
              <w:ind w:left="141" w:right="146"/>
            </w:pPr>
            <w:r>
              <w:rPr>
                <w:spacing w:val="2"/>
              </w:rPr>
              <w:t>产出</w:t>
            </w:r>
            <w:r>
              <w:t xml:space="preserve"> </w:t>
            </w:r>
            <w:r>
              <w:rPr>
                <w:spacing w:val="-2"/>
              </w:rPr>
              <w:t>(25</w:t>
            </w:r>
            <w:r>
              <w:t xml:space="preserve">  </w:t>
            </w:r>
            <w:r>
              <w:rPr>
                <w:spacing w:val="-4"/>
              </w:rPr>
              <w:t>分)</w:t>
            </w:r>
          </w:p>
        </w:tc>
        <w:tc>
          <w:tcPr>
            <w:tcW w:w="80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33" w:lineRule="auto"/>
              <w:ind w:left="131"/>
            </w:pPr>
            <w:r>
              <w:rPr>
                <w:spacing w:val="4"/>
              </w:rPr>
              <w:t>职责</w:t>
            </w:r>
          </w:p>
          <w:p>
            <w:pPr>
              <w:pStyle w:val="6"/>
              <w:spacing w:before="45" w:line="261" w:lineRule="auto"/>
              <w:ind w:left="137" w:right="217" w:firstLine="4"/>
              <w:jc w:val="both"/>
            </w:pPr>
            <w:r>
              <w:rPr>
                <w:spacing w:val="-1"/>
              </w:rPr>
              <w:t>履行</w:t>
            </w:r>
            <w:r>
              <w:t xml:space="preserve"> </w:t>
            </w:r>
            <w:r>
              <w:rPr>
                <w:spacing w:val="-9"/>
              </w:rPr>
              <w:t>(</w:t>
            </w:r>
            <w:r>
              <w:rPr>
                <w:spacing w:val="-64"/>
              </w:rPr>
              <w:t xml:space="preserve"> </w:t>
            </w:r>
            <w:r>
              <w:rPr>
                <w:spacing w:val="-9"/>
              </w:rPr>
              <w:t>2</w:t>
            </w:r>
            <w:r>
              <w:rPr>
                <w:spacing w:val="-59"/>
              </w:rPr>
              <w:t xml:space="preserve"> </w:t>
            </w:r>
            <w:r>
              <w:rPr>
                <w:spacing w:val="-9"/>
              </w:rPr>
              <w:t>5</w:t>
            </w:r>
            <w:r>
              <w:t xml:space="preserve"> </w:t>
            </w:r>
            <w:r>
              <w:rPr>
                <w:spacing w:val="-4"/>
              </w:rPr>
              <w:t>分)</w:t>
            </w:r>
          </w:p>
        </w:tc>
        <w:tc>
          <w:tcPr>
            <w:tcW w:w="1181" w:type="dxa"/>
            <w:vAlign w:val="top"/>
          </w:tcPr>
          <w:p>
            <w:pPr>
              <w:pStyle w:val="6"/>
              <w:spacing w:before="274" w:line="231" w:lineRule="auto"/>
              <w:ind w:left="132"/>
            </w:pPr>
            <w:r>
              <w:rPr>
                <w:spacing w:val="-10"/>
              </w:rPr>
              <w:t>项</w:t>
            </w:r>
            <w:r>
              <w:rPr>
                <w:spacing w:val="-42"/>
              </w:rPr>
              <w:t xml:space="preserve"> </w:t>
            </w:r>
            <w:r>
              <w:rPr>
                <w:spacing w:val="-10"/>
              </w:rPr>
              <w:t>目实</w:t>
            </w:r>
          </w:p>
          <w:p>
            <w:pPr>
              <w:pStyle w:val="6"/>
              <w:spacing w:before="47" w:line="270" w:lineRule="auto"/>
              <w:ind w:left="140" w:right="225" w:firstLine="3"/>
            </w:pPr>
            <w:r>
              <w:rPr>
                <w:spacing w:val="6"/>
              </w:rPr>
              <w:t>际完成</w:t>
            </w:r>
            <w:r>
              <w:t xml:space="preserve">  </w:t>
            </w:r>
            <w:r>
              <w:rPr>
                <w:spacing w:val="-16"/>
              </w:rPr>
              <w:t>率</w:t>
            </w:r>
            <w:r>
              <w:rPr>
                <w:spacing w:val="9"/>
              </w:rPr>
              <w:t xml:space="preserve"> </w:t>
            </w:r>
            <w:r>
              <w:rPr>
                <w:spacing w:val="-16"/>
              </w:rPr>
              <w:t>(5分)</w:t>
            </w:r>
          </w:p>
        </w:tc>
        <w:tc>
          <w:tcPr>
            <w:tcW w:w="6047" w:type="dxa"/>
            <w:vAlign w:val="top"/>
          </w:tcPr>
          <w:p>
            <w:pPr>
              <w:pStyle w:val="6"/>
              <w:spacing w:line="217" w:lineRule="auto"/>
              <w:ind w:left="132" w:right="221" w:firstLine="1"/>
              <w:jc w:val="both"/>
            </w:pPr>
            <w:r>
              <w:rPr>
                <w:spacing w:val="17"/>
              </w:rPr>
              <w:t>部</w:t>
            </w:r>
            <w:r>
              <w:rPr>
                <w:spacing w:val="-25"/>
              </w:rPr>
              <w:t xml:space="preserve"> </w:t>
            </w:r>
            <w:r>
              <w:rPr>
                <w:spacing w:val="17"/>
              </w:rPr>
              <w:t>门履行职责而实际完成的项</w:t>
            </w:r>
            <w:r>
              <w:rPr>
                <w:spacing w:val="-37"/>
              </w:rPr>
              <w:t xml:space="preserve"> </w:t>
            </w:r>
            <w:r>
              <w:rPr>
                <w:spacing w:val="17"/>
              </w:rPr>
              <w:t>目数与计划完成的项</w:t>
            </w:r>
            <w:r>
              <w:rPr>
                <w:spacing w:val="-37"/>
              </w:rPr>
              <w:t xml:space="preserve"> </w:t>
            </w:r>
            <w:r>
              <w:rPr>
                <w:spacing w:val="17"/>
              </w:rPr>
              <w:t>目</w:t>
            </w:r>
            <w:r>
              <w:t xml:space="preserve"> </w:t>
            </w:r>
            <w:r>
              <w:rPr>
                <w:spacing w:val="16"/>
              </w:rPr>
              <w:t>数的</w:t>
            </w:r>
            <w:r>
              <w:rPr>
                <w:spacing w:val="-32"/>
              </w:rPr>
              <w:t xml:space="preserve"> </w:t>
            </w:r>
            <w:r>
              <w:rPr>
                <w:spacing w:val="16"/>
              </w:rPr>
              <w:t>比率</w:t>
            </w:r>
            <w:r>
              <w:rPr>
                <w:spacing w:val="-59"/>
              </w:rPr>
              <w:t xml:space="preserve"> </w:t>
            </w:r>
            <w:r>
              <w:rPr>
                <w:spacing w:val="16"/>
              </w:rPr>
              <w:t>，用</w:t>
            </w:r>
            <w:r>
              <w:rPr>
                <w:spacing w:val="-54"/>
              </w:rPr>
              <w:t xml:space="preserve"> </w:t>
            </w:r>
            <w:r>
              <w:rPr>
                <w:spacing w:val="16"/>
              </w:rPr>
              <w:t>以反映和评价部门履职任务</w:t>
            </w:r>
            <w:r>
              <w:rPr>
                <w:spacing w:val="-37"/>
              </w:rPr>
              <w:t xml:space="preserve"> </w:t>
            </w:r>
            <w:r>
              <w:rPr>
                <w:spacing w:val="16"/>
              </w:rPr>
              <w:t>目标的实现</w:t>
            </w:r>
            <w:r>
              <w:t xml:space="preserve"> </w:t>
            </w:r>
            <w:r>
              <w:rPr>
                <w:spacing w:val="7"/>
              </w:rPr>
              <w:t>程度。</w:t>
            </w:r>
          </w:p>
          <w:p>
            <w:pPr>
              <w:pStyle w:val="6"/>
              <w:spacing w:before="7" w:line="232" w:lineRule="auto"/>
              <w:ind w:left="155" w:right="406" w:hanging="21"/>
              <w:jc w:val="both"/>
            </w:pPr>
            <w:r>
              <w:rPr>
                <w:spacing w:val="17"/>
              </w:rPr>
              <w:t>项</w:t>
            </w:r>
            <w:r>
              <w:rPr>
                <w:spacing w:val="-17"/>
              </w:rPr>
              <w:t xml:space="preserve"> </w:t>
            </w:r>
            <w:r>
              <w:rPr>
                <w:spacing w:val="17"/>
              </w:rPr>
              <w:t>目</w:t>
            </w:r>
            <w:r>
              <w:rPr>
                <w:spacing w:val="-61"/>
              </w:rPr>
              <w:t xml:space="preserve"> </w:t>
            </w:r>
            <w:r>
              <w:rPr>
                <w:spacing w:val="17"/>
              </w:rPr>
              <w:t>实际完成率=(实际完成项目数/计划完成项目数</w:t>
            </w:r>
            <w:r>
              <w:t xml:space="preserve"> </w:t>
            </w:r>
            <w:r>
              <w:rPr>
                <w:spacing w:val="-13"/>
              </w:rPr>
              <w:t>)</w:t>
            </w:r>
            <w:r>
              <w:rPr>
                <w:spacing w:val="-60"/>
              </w:rPr>
              <w:t xml:space="preserve"> </w:t>
            </w:r>
            <w:r>
              <w:rPr>
                <w:spacing w:val="-13"/>
              </w:rPr>
              <w:t>×100%。</w:t>
            </w:r>
          </w:p>
        </w:tc>
        <w:tc>
          <w:tcPr>
            <w:tcW w:w="4279" w:type="dxa"/>
            <w:vAlign w:val="top"/>
          </w:tcPr>
          <w:p>
            <w:pPr>
              <w:pStyle w:val="6"/>
              <w:spacing w:before="96" w:line="260" w:lineRule="auto"/>
              <w:ind w:left="123" w:right="1472" w:firstLine="32"/>
              <w:jc w:val="both"/>
            </w:pPr>
            <w:r>
              <w:t>100%＞比率≥95%，得5分；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95%＞比率≥90%，得4分；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90%＞比率≥85%，得3分；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比率＜85%得0分。</w:t>
            </w:r>
          </w:p>
        </w:tc>
        <w:tc>
          <w:tcPr>
            <w:tcW w:w="109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59" w:line="244" w:lineRule="exact"/>
              <w:ind w:left="5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4" w:hRule="atLeast"/>
        </w:trPr>
        <w:tc>
          <w:tcPr>
            <w:tcW w:w="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32" w:lineRule="auto"/>
              <w:ind w:left="132"/>
            </w:pPr>
            <w:r>
              <w:rPr>
                <w:spacing w:val="-7"/>
              </w:rPr>
              <w:t>项</w:t>
            </w:r>
            <w:r>
              <w:rPr>
                <w:spacing w:val="-41"/>
              </w:rPr>
              <w:t xml:space="preserve"> </w:t>
            </w:r>
            <w:r>
              <w:rPr>
                <w:spacing w:val="-7"/>
              </w:rPr>
              <w:t>目质</w:t>
            </w:r>
          </w:p>
          <w:p>
            <w:pPr>
              <w:pStyle w:val="6"/>
              <w:spacing w:before="43" w:line="271" w:lineRule="auto"/>
              <w:ind w:left="140" w:right="225" w:hanging="3"/>
            </w:pPr>
            <w:r>
              <w:rPr>
                <w:spacing w:val="10"/>
              </w:rPr>
              <w:t>量达标</w:t>
            </w:r>
            <w:r>
              <w:t xml:space="preserve">  </w:t>
            </w:r>
            <w:r>
              <w:rPr>
                <w:spacing w:val="-16"/>
              </w:rPr>
              <w:t>率</w:t>
            </w:r>
            <w:r>
              <w:rPr>
                <w:spacing w:val="9"/>
              </w:rPr>
              <w:t xml:space="preserve"> </w:t>
            </w:r>
            <w:r>
              <w:rPr>
                <w:spacing w:val="-16"/>
              </w:rPr>
              <w:t>(5分)</w:t>
            </w:r>
          </w:p>
        </w:tc>
        <w:tc>
          <w:tcPr>
            <w:tcW w:w="6047" w:type="dxa"/>
            <w:vAlign w:val="top"/>
          </w:tcPr>
          <w:p>
            <w:pPr>
              <w:pStyle w:val="6"/>
              <w:spacing w:before="2" w:line="199" w:lineRule="auto"/>
              <w:ind w:left="132" w:right="224" w:firstLine="1"/>
            </w:pPr>
            <w:r>
              <w:rPr>
                <w:spacing w:val="5"/>
              </w:rPr>
              <w:t>部</w:t>
            </w:r>
            <w:r>
              <w:rPr>
                <w:spacing w:val="-23"/>
              </w:rPr>
              <w:t xml:space="preserve"> </w:t>
            </w:r>
            <w:r>
              <w:rPr>
                <w:spacing w:val="5"/>
              </w:rPr>
              <w:t>门已完成项</w:t>
            </w:r>
            <w:r>
              <w:rPr>
                <w:spacing w:val="-34"/>
              </w:rPr>
              <w:t xml:space="preserve"> </w:t>
            </w:r>
            <w:r>
              <w:rPr>
                <w:spacing w:val="5"/>
              </w:rPr>
              <w:t>目</w:t>
            </w:r>
            <w:r>
              <w:rPr>
                <w:spacing w:val="-48"/>
              </w:rPr>
              <w:t xml:space="preserve"> </w:t>
            </w:r>
            <w:r>
              <w:rPr>
                <w:spacing w:val="5"/>
              </w:rPr>
              <w:t>中质量达标项</w:t>
            </w:r>
            <w:r>
              <w:rPr>
                <w:spacing w:val="-37"/>
              </w:rPr>
              <w:t xml:space="preserve"> </w:t>
            </w:r>
            <w:r>
              <w:rPr>
                <w:spacing w:val="5"/>
              </w:rPr>
              <w:t>目个数</w:t>
            </w:r>
            <w:r>
              <w:rPr>
                <w:spacing w:val="-39"/>
              </w:rPr>
              <w:t xml:space="preserve"> </w:t>
            </w:r>
            <w:r>
              <w:rPr>
                <w:spacing w:val="5"/>
              </w:rPr>
              <w:t>占</w:t>
            </w:r>
            <w:r>
              <w:rPr>
                <w:spacing w:val="-47"/>
              </w:rPr>
              <w:t xml:space="preserve"> </w:t>
            </w:r>
            <w:r>
              <w:rPr>
                <w:spacing w:val="5"/>
              </w:rPr>
              <w:t>已完成项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目个</w:t>
            </w:r>
            <w:r>
              <w:t xml:space="preserve"> </w:t>
            </w:r>
            <w:r>
              <w:rPr>
                <w:spacing w:val="18"/>
              </w:rPr>
              <w:t>数的比率</w:t>
            </w:r>
            <w:r>
              <w:rPr>
                <w:spacing w:val="-51"/>
              </w:rPr>
              <w:t xml:space="preserve"> </w:t>
            </w:r>
            <w:r>
              <w:rPr>
                <w:spacing w:val="18"/>
              </w:rPr>
              <w:t>,用</w:t>
            </w:r>
            <w:r>
              <w:rPr>
                <w:spacing w:val="-54"/>
              </w:rPr>
              <w:t xml:space="preserve"> </w:t>
            </w:r>
            <w:r>
              <w:rPr>
                <w:spacing w:val="18"/>
              </w:rPr>
              <w:t>以反映和评价部门履职质量</w:t>
            </w:r>
            <w:r>
              <w:rPr>
                <w:spacing w:val="-38"/>
              </w:rPr>
              <w:t xml:space="preserve"> </w:t>
            </w:r>
            <w:r>
              <w:rPr>
                <w:spacing w:val="18"/>
              </w:rPr>
              <w:t>目标的实现</w:t>
            </w:r>
            <w:r>
              <w:t xml:space="preserve">  </w:t>
            </w:r>
            <w:r>
              <w:rPr>
                <w:spacing w:val="7"/>
              </w:rPr>
              <w:t>程度。</w:t>
            </w:r>
          </w:p>
          <w:p>
            <w:pPr>
              <w:pStyle w:val="6"/>
              <w:spacing w:before="1" w:line="224" w:lineRule="auto"/>
              <w:ind w:left="167" w:right="365" w:hanging="33"/>
            </w:pPr>
            <w:r>
              <w:rPr>
                <w:spacing w:val="13"/>
              </w:rPr>
              <w:t>项</w:t>
            </w:r>
            <w:r>
              <w:rPr>
                <w:spacing w:val="-14"/>
              </w:rPr>
              <w:t xml:space="preserve"> </w:t>
            </w:r>
            <w:r>
              <w:rPr>
                <w:spacing w:val="13"/>
              </w:rPr>
              <w:t>目</w:t>
            </w:r>
            <w:r>
              <w:rPr>
                <w:spacing w:val="-60"/>
              </w:rPr>
              <w:t xml:space="preserve"> </w:t>
            </w:r>
            <w:r>
              <w:rPr>
                <w:spacing w:val="13"/>
              </w:rPr>
              <w:t>质量达标率=(已完成项</w:t>
            </w:r>
            <w:r>
              <w:rPr>
                <w:spacing w:val="-37"/>
              </w:rPr>
              <w:t xml:space="preserve"> </w:t>
            </w:r>
            <w:r>
              <w:rPr>
                <w:spacing w:val="13"/>
              </w:rPr>
              <w:t>目</w:t>
            </w:r>
            <w:r>
              <w:rPr>
                <w:spacing w:val="-50"/>
              </w:rPr>
              <w:t xml:space="preserve"> </w:t>
            </w:r>
            <w:r>
              <w:rPr>
                <w:spacing w:val="13"/>
              </w:rPr>
              <w:t>中质量达标项目个数/</w:t>
            </w:r>
            <w:r>
              <w:t xml:space="preserve"> 已完成项目个数)×</w:t>
            </w:r>
            <w:r>
              <w:rPr>
                <w:spacing w:val="-81"/>
              </w:rPr>
              <w:t xml:space="preserve"> </w:t>
            </w:r>
            <w:r>
              <w:t>100%。</w:t>
            </w:r>
          </w:p>
          <w:p>
            <w:pPr>
              <w:pStyle w:val="6"/>
              <w:spacing w:before="1" w:line="213" w:lineRule="auto"/>
              <w:ind w:left="134"/>
            </w:pPr>
            <w:r>
              <w:rPr>
                <w:spacing w:val="14"/>
              </w:rPr>
              <w:t>项</w:t>
            </w:r>
            <w:r>
              <w:rPr>
                <w:spacing w:val="-23"/>
              </w:rPr>
              <w:t xml:space="preserve"> </w:t>
            </w:r>
            <w:r>
              <w:rPr>
                <w:spacing w:val="14"/>
              </w:rPr>
              <w:t>目质量达标是指项</w:t>
            </w:r>
            <w:r>
              <w:rPr>
                <w:spacing w:val="-37"/>
              </w:rPr>
              <w:t xml:space="preserve"> </w:t>
            </w:r>
            <w:r>
              <w:rPr>
                <w:spacing w:val="14"/>
              </w:rPr>
              <w:t>目决算验收合格。</w:t>
            </w:r>
          </w:p>
        </w:tc>
        <w:tc>
          <w:tcPr>
            <w:tcW w:w="427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70" w:lineRule="auto"/>
              <w:ind w:left="148" w:right="257" w:firstLine="69"/>
              <w:jc w:val="both"/>
            </w:pPr>
            <w:r>
              <w:rPr>
                <w:spacing w:val="-10"/>
              </w:rPr>
              <w:t>目标值100%；以5分为上限，采用完成</w:t>
            </w:r>
            <w:r>
              <w:rPr>
                <w:spacing w:val="-23"/>
              </w:rPr>
              <w:t xml:space="preserve"> </w:t>
            </w:r>
            <w:r>
              <w:rPr>
                <w:spacing w:val="-10"/>
              </w:rPr>
              <w:t>比</w:t>
            </w:r>
            <w:r>
              <w:t xml:space="preserve"> </w:t>
            </w:r>
            <w:r>
              <w:rPr>
                <w:spacing w:val="17"/>
              </w:rPr>
              <w:t>率法计分：</w:t>
            </w:r>
            <w:r>
              <w:rPr>
                <w:spacing w:val="-52"/>
              </w:rPr>
              <w:t xml:space="preserve"> </w:t>
            </w:r>
            <w:r>
              <w:rPr>
                <w:spacing w:val="17"/>
              </w:rPr>
              <w:t>得分=项目质量达标率×5</w:t>
            </w:r>
            <w:r>
              <w:t xml:space="preserve"> </w:t>
            </w:r>
            <w:r>
              <w:rPr>
                <w:spacing w:val="-12"/>
              </w:rPr>
              <w:t>,</w:t>
            </w:r>
            <w:r>
              <w:rPr>
                <w:spacing w:val="56"/>
              </w:rPr>
              <w:t xml:space="preserve"> </w:t>
            </w:r>
            <w:r>
              <w:rPr>
                <w:spacing w:val="-12"/>
              </w:rPr>
              <w:t>≤95%的扣5分。</w:t>
            </w:r>
          </w:p>
        </w:tc>
        <w:tc>
          <w:tcPr>
            <w:tcW w:w="1096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59" w:line="244" w:lineRule="exact"/>
              <w:ind w:left="5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32" w:lineRule="auto"/>
              <w:ind w:left="145"/>
            </w:pPr>
            <w:r>
              <w:rPr>
                <w:spacing w:val="7"/>
              </w:rPr>
              <w:t>重点工</w:t>
            </w:r>
          </w:p>
          <w:p>
            <w:pPr>
              <w:pStyle w:val="6"/>
              <w:spacing w:before="43" w:line="271" w:lineRule="auto"/>
              <w:ind w:left="142" w:right="193" w:hanging="3"/>
            </w:pPr>
            <w:r>
              <w:rPr>
                <w:spacing w:val="7"/>
              </w:rPr>
              <w:t>作办结</w:t>
            </w:r>
            <w:r>
              <w:t xml:space="preserve">  </w:t>
            </w:r>
            <w:r>
              <w:rPr>
                <w:spacing w:val="13"/>
              </w:rPr>
              <w:t>率(5分)</w:t>
            </w:r>
          </w:p>
        </w:tc>
        <w:tc>
          <w:tcPr>
            <w:tcW w:w="6047" w:type="dxa"/>
            <w:vAlign w:val="top"/>
          </w:tcPr>
          <w:p>
            <w:pPr>
              <w:pStyle w:val="6"/>
              <w:spacing w:before="73" w:line="259" w:lineRule="auto"/>
              <w:ind w:left="149" w:right="325" w:hanging="15"/>
            </w:pPr>
            <w:r>
              <w:rPr>
                <w:spacing w:val="22"/>
              </w:rPr>
              <w:t>部门年度重点工作实际完成数与交办或下达数的比率</w:t>
            </w:r>
            <w:r>
              <w:rPr>
                <w:spacing w:val="15"/>
              </w:rPr>
              <w:t xml:space="preserve"> ,</w:t>
            </w:r>
            <w:r>
              <w:rPr>
                <w:spacing w:val="96"/>
              </w:rPr>
              <w:t xml:space="preserve"> </w:t>
            </w:r>
            <w:r>
              <w:rPr>
                <w:spacing w:val="15"/>
              </w:rPr>
              <w:t>用</w:t>
            </w:r>
            <w:r>
              <w:rPr>
                <w:spacing w:val="-40"/>
              </w:rPr>
              <w:t xml:space="preserve"> </w:t>
            </w:r>
            <w:r>
              <w:rPr>
                <w:spacing w:val="15"/>
              </w:rPr>
              <w:t>以反映部门对重点工作的办理落实程度。</w:t>
            </w:r>
          </w:p>
          <w:p>
            <w:pPr>
              <w:pStyle w:val="6"/>
              <w:spacing w:before="3" w:line="259" w:lineRule="auto"/>
              <w:ind w:left="136" w:right="632" w:firstLine="11"/>
            </w:pPr>
            <w:r>
              <w:rPr>
                <w:spacing w:val="23"/>
              </w:rPr>
              <w:t>重点工作办结率=(重点工作实际完成数/交办或下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达数)×100%。</w:t>
            </w:r>
          </w:p>
          <w:p>
            <w:pPr>
              <w:pStyle w:val="6"/>
              <w:spacing w:before="1" w:line="230" w:lineRule="auto"/>
              <w:ind w:left="147" w:right="231"/>
            </w:pPr>
            <w:r>
              <w:rPr>
                <w:spacing w:val="19"/>
              </w:rPr>
              <w:t>重点工作是指党委</w:t>
            </w:r>
            <w:r>
              <w:rPr>
                <w:spacing w:val="-50"/>
              </w:rPr>
              <w:t xml:space="preserve"> </w:t>
            </w:r>
            <w:r>
              <w:rPr>
                <w:spacing w:val="19"/>
              </w:rPr>
              <w:t>、政府</w:t>
            </w:r>
            <w:r>
              <w:rPr>
                <w:spacing w:val="-58"/>
              </w:rPr>
              <w:t xml:space="preserve"> </w:t>
            </w:r>
            <w:r>
              <w:rPr>
                <w:spacing w:val="19"/>
              </w:rPr>
              <w:t>、人大</w:t>
            </w:r>
            <w:r>
              <w:rPr>
                <w:spacing w:val="-58"/>
              </w:rPr>
              <w:t xml:space="preserve"> </w:t>
            </w:r>
            <w:r>
              <w:rPr>
                <w:spacing w:val="19"/>
              </w:rPr>
              <w:t>、相关部门交办或下</w:t>
            </w:r>
            <w:r>
              <w:t xml:space="preserve"> </w:t>
            </w:r>
            <w:r>
              <w:rPr>
                <w:spacing w:val="12"/>
              </w:rPr>
              <w:t>达的工作任务。</w:t>
            </w:r>
          </w:p>
        </w:tc>
        <w:tc>
          <w:tcPr>
            <w:tcW w:w="4279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70" w:lineRule="auto"/>
              <w:ind w:left="148" w:right="257" w:firstLine="69"/>
              <w:jc w:val="both"/>
            </w:pPr>
            <w:r>
              <w:rPr>
                <w:spacing w:val="-10"/>
              </w:rPr>
              <w:t>目标值100%；以5分为上限，采用完成</w:t>
            </w:r>
            <w:r>
              <w:rPr>
                <w:spacing w:val="-23"/>
              </w:rPr>
              <w:t xml:space="preserve"> </w:t>
            </w:r>
            <w:r>
              <w:rPr>
                <w:spacing w:val="-10"/>
              </w:rPr>
              <w:t>比</w:t>
            </w:r>
            <w:r>
              <w:t xml:space="preserve"> </w:t>
            </w:r>
            <w:r>
              <w:rPr>
                <w:spacing w:val="17"/>
              </w:rPr>
              <w:t>率法计分：</w:t>
            </w:r>
            <w:r>
              <w:rPr>
                <w:spacing w:val="-52"/>
              </w:rPr>
              <w:t xml:space="preserve"> </w:t>
            </w:r>
            <w:r>
              <w:rPr>
                <w:spacing w:val="17"/>
              </w:rPr>
              <w:t>得分=重点工作办结率×5</w:t>
            </w:r>
            <w:r>
              <w:t xml:space="preserve"> </w:t>
            </w:r>
            <w:r>
              <w:rPr>
                <w:spacing w:val="-12"/>
              </w:rPr>
              <w:t>,</w:t>
            </w:r>
            <w:r>
              <w:rPr>
                <w:spacing w:val="56"/>
              </w:rPr>
              <w:t xml:space="preserve"> </w:t>
            </w:r>
            <w:r>
              <w:rPr>
                <w:spacing w:val="-12"/>
              </w:rPr>
              <w:t>≤90%的扣5分。</w:t>
            </w:r>
          </w:p>
        </w:tc>
        <w:tc>
          <w:tcPr>
            <w:tcW w:w="109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59" w:line="244" w:lineRule="exact"/>
              <w:ind w:left="5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</w:trPr>
        <w:tc>
          <w:tcPr>
            <w:tcW w:w="7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>
            <w:pPr>
              <w:pStyle w:val="6"/>
              <w:spacing w:before="143" w:line="232" w:lineRule="auto"/>
              <w:ind w:left="137"/>
            </w:pPr>
            <w:r>
              <w:rPr>
                <w:spacing w:val="10"/>
              </w:rPr>
              <w:t>绩效目</w:t>
            </w:r>
          </w:p>
          <w:p>
            <w:pPr>
              <w:pStyle w:val="6"/>
              <w:spacing w:before="43" w:line="257" w:lineRule="auto"/>
              <w:ind w:left="127" w:right="184" w:firstLine="5"/>
            </w:pPr>
            <w:r>
              <w:rPr>
                <w:spacing w:val="11"/>
              </w:rPr>
              <w:t>标完成</w:t>
            </w:r>
            <w:r>
              <w:t xml:space="preserve">  </w:t>
            </w:r>
            <w:r>
              <w:rPr>
                <w:spacing w:val="-5"/>
              </w:rPr>
              <w:t>率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(10分</w:t>
            </w:r>
            <w:r>
              <w:t xml:space="preserve"> )</w:t>
            </w:r>
          </w:p>
        </w:tc>
        <w:tc>
          <w:tcPr>
            <w:tcW w:w="6047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29" w:lineRule="auto"/>
              <w:ind w:left="134"/>
            </w:pPr>
            <w:r>
              <w:rPr>
                <w:spacing w:val="19"/>
              </w:rPr>
              <w:t>反映部门(单位)整体绩效</w:t>
            </w:r>
            <w:r>
              <w:rPr>
                <w:spacing w:val="-26"/>
              </w:rPr>
              <w:t xml:space="preserve"> </w:t>
            </w:r>
            <w:r>
              <w:rPr>
                <w:spacing w:val="19"/>
              </w:rPr>
              <w:t>目标完成的情况</w:t>
            </w:r>
          </w:p>
        </w:tc>
        <w:tc>
          <w:tcPr>
            <w:tcW w:w="4279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74" w:lineRule="auto"/>
              <w:ind w:left="181" w:right="416" w:hanging="44"/>
            </w:pPr>
            <w:r>
              <w:rPr>
                <w:spacing w:val="11"/>
              </w:rPr>
              <w:t>本项得分=绩效目标完成率×10(绩效</w:t>
            </w:r>
            <w:r>
              <w:rPr>
                <w:spacing w:val="1"/>
              </w:rPr>
              <w:t xml:space="preserve"> </w:t>
            </w:r>
            <w:r>
              <w:rPr>
                <w:spacing w:val="12"/>
              </w:rPr>
              <w:t>目标</w:t>
            </w:r>
            <w:r>
              <w:rPr>
                <w:spacing w:val="-52"/>
              </w:rPr>
              <w:t xml:space="preserve"> </w:t>
            </w:r>
            <w:r>
              <w:rPr>
                <w:spacing w:val="12"/>
              </w:rPr>
              <w:t>完成</w:t>
            </w:r>
            <w:r>
              <w:rPr>
                <w:spacing w:val="-58"/>
              </w:rPr>
              <w:t xml:space="preserve"> </w:t>
            </w:r>
            <w:r>
              <w:rPr>
                <w:spacing w:val="12"/>
              </w:rPr>
              <w:t>率需</w:t>
            </w:r>
            <w:r>
              <w:rPr>
                <w:spacing w:val="-64"/>
              </w:rPr>
              <w:t xml:space="preserve"> </w:t>
            </w:r>
            <w:r>
              <w:rPr>
                <w:spacing w:val="12"/>
              </w:rPr>
              <w:t>提出</w:t>
            </w:r>
            <w:r>
              <w:rPr>
                <w:spacing w:val="-59"/>
              </w:rPr>
              <w:t xml:space="preserve"> </w:t>
            </w:r>
            <w:r>
              <w:rPr>
                <w:spacing w:val="12"/>
              </w:rPr>
              <w:t>合理</w:t>
            </w:r>
            <w:r>
              <w:rPr>
                <w:spacing w:val="-65"/>
              </w:rPr>
              <w:t xml:space="preserve"> </w:t>
            </w:r>
            <w:r>
              <w:rPr>
                <w:spacing w:val="12"/>
              </w:rPr>
              <w:t>依据)</w:t>
            </w:r>
          </w:p>
        </w:tc>
        <w:tc>
          <w:tcPr>
            <w:tcW w:w="1096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59" w:line="244" w:lineRule="exact"/>
              <w:ind w:left="5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5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40" w:h="11915"/>
          <w:pgMar w:top="1012" w:right="1402" w:bottom="400" w:left="1286" w:header="0" w:footer="0" w:gutter="0"/>
        </w:sectPr>
      </w:pPr>
    </w:p>
    <w:p>
      <w:pPr>
        <w:spacing w:before="17"/>
      </w:pPr>
    </w:p>
    <w:p>
      <w:pPr>
        <w:spacing w:before="17"/>
      </w:pPr>
    </w:p>
    <w:tbl>
      <w:tblPr>
        <w:tblStyle w:val="5"/>
        <w:tblW w:w="141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803"/>
        <w:gridCol w:w="1181"/>
        <w:gridCol w:w="6047"/>
        <w:gridCol w:w="4279"/>
        <w:gridCol w:w="109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7" w:hRule="atLeast"/>
        </w:trPr>
        <w:tc>
          <w:tcPr>
            <w:tcW w:w="739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tabs>
                <w:tab w:val="left" w:pos="290"/>
              </w:tabs>
              <w:spacing w:before="71" w:line="271" w:lineRule="auto"/>
              <w:ind w:left="142" w:right="149"/>
              <w:jc w:val="both"/>
            </w:pPr>
            <w:r>
              <w:t xml:space="preserve">效益 </w:t>
            </w:r>
            <w:r>
              <w:tab/>
            </w:r>
            <w:r>
              <w:rPr>
                <w:spacing w:val="-12"/>
              </w:rPr>
              <w:t>(15</w:t>
            </w:r>
            <w:r>
              <w:t xml:space="preserve"> </w:t>
            </w:r>
            <w:r>
              <w:rPr>
                <w:spacing w:val="-4"/>
              </w:rPr>
              <w:t>分)</w:t>
            </w:r>
          </w:p>
        </w:tc>
        <w:tc>
          <w:tcPr>
            <w:tcW w:w="803" w:type="dxa"/>
            <w:vAlign w:val="top"/>
          </w:tcPr>
          <w:p>
            <w:pPr>
              <w:pStyle w:val="6"/>
              <w:spacing w:before="226" w:line="266" w:lineRule="auto"/>
              <w:ind w:left="141" w:right="215"/>
            </w:pPr>
            <w:r>
              <w:t>效果 性</w:t>
            </w:r>
          </w:p>
          <w:p>
            <w:pPr>
              <w:pStyle w:val="6"/>
              <w:spacing w:before="1" w:line="262" w:lineRule="auto"/>
              <w:ind w:left="137" w:right="342" w:firstLine="32"/>
            </w:pPr>
            <w:r>
              <w:rPr>
                <w:spacing w:val="-22"/>
                <w:w w:val="96"/>
              </w:rPr>
              <w:t>(</w:t>
            </w:r>
            <w:r>
              <w:rPr>
                <w:spacing w:val="-42"/>
              </w:rPr>
              <w:t xml:space="preserve"> </w:t>
            </w:r>
            <w:r>
              <w:rPr>
                <w:spacing w:val="-22"/>
                <w:w w:val="96"/>
              </w:rPr>
              <w:t>5</w:t>
            </w:r>
            <w:r>
              <w:t xml:space="preserve"> </w:t>
            </w:r>
            <w:r>
              <w:rPr>
                <w:spacing w:val="-7"/>
              </w:rPr>
              <w:t>分)</w:t>
            </w:r>
          </w:p>
        </w:tc>
        <w:tc>
          <w:tcPr>
            <w:tcW w:w="1181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32" w:lineRule="auto"/>
              <w:ind w:left="131"/>
            </w:pPr>
            <w:r>
              <w:rPr>
                <w:spacing w:val="13"/>
              </w:rPr>
              <w:t>社会经</w:t>
            </w:r>
          </w:p>
          <w:p>
            <w:pPr>
              <w:pStyle w:val="6"/>
              <w:spacing w:before="46" w:line="229" w:lineRule="auto"/>
              <w:ind w:left="135"/>
            </w:pPr>
            <w:r>
              <w:rPr>
                <w:spacing w:val="8"/>
              </w:rPr>
              <w:t>济效益</w:t>
            </w:r>
          </w:p>
          <w:p>
            <w:pPr>
              <w:pStyle w:val="6"/>
              <w:spacing w:before="48" w:line="232" w:lineRule="auto"/>
              <w:ind w:left="282"/>
            </w:pPr>
            <w:r>
              <w:rPr>
                <w:spacing w:val="-12"/>
              </w:rPr>
              <w:t>(5)</w:t>
            </w:r>
          </w:p>
        </w:tc>
        <w:tc>
          <w:tcPr>
            <w:tcW w:w="6047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73" w:lineRule="auto"/>
              <w:ind w:left="142" w:right="222" w:hanging="8"/>
            </w:pPr>
            <w:r>
              <w:rPr>
                <w:spacing w:val="12"/>
              </w:rPr>
              <w:t>反</w:t>
            </w:r>
            <w:r>
              <w:rPr>
                <w:spacing w:val="-33"/>
              </w:rPr>
              <w:t xml:space="preserve"> </w:t>
            </w:r>
            <w:r>
              <w:rPr>
                <w:spacing w:val="12"/>
              </w:rPr>
              <w:t>映项</w:t>
            </w:r>
            <w:r>
              <w:rPr>
                <w:spacing w:val="-35"/>
              </w:rPr>
              <w:t xml:space="preserve"> </w:t>
            </w:r>
            <w:r>
              <w:rPr>
                <w:spacing w:val="12"/>
              </w:rPr>
              <w:t>目实施直接产出的社会</w:t>
            </w:r>
            <w:r>
              <w:rPr>
                <w:spacing w:val="-60"/>
              </w:rPr>
              <w:t xml:space="preserve"> </w:t>
            </w:r>
            <w:r>
              <w:rPr>
                <w:spacing w:val="12"/>
              </w:rPr>
              <w:t>、经济</w:t>
            </w:r>
            <w:r>
              <w:rPr>
                <w:spacing w:val="-61"/>
              </w:rPr>
              <w:t xml:space="preserve"> </w:t>
            </w:r>
            <w:r>
              <w:rPr>
                <w:spacing w:val="12"/>
              </w:rPr>
              <w:t>、环境效应</w:t>
            </w:r>
            <w:r>
              <w:rPr>
                <w:spacing w:val="-59"/>
              </w:rPr>
              <w:t xml:space="preserve"> </w:t>
            </w:r>
            <w:r>
              <w:rPr>
                <w:spacing w:val="12"/>
              </w:rPr>
              <w:t>，</w:t>
            </w:r>
            <w:r>
              <w:rPr>
                <w:spacing w:val="-64"/>
              </w:rPr>
              <w:t xml:space="preserve"> </w:t>
            </w:r>
            <w:r>
              <w:rPr>
                <w:spacing w:val="12"/>
              </w:rPr>
              <w:t>主</w:t>
            </w:r>
            <w:r>
              <w:t xml:space="preserve"> </w:t>
            </w:r>
            <w:r>
              <w:rPr>
                <w:spacing w:val="20"/>
              </w:rPr>
              <w:t>要通</w:t>
            </w:r>
            <w:r>
              <w:rPr>
                <w:spacing w:val="-52"/>
              </w:rPr>
              <w:t xml:space="preserve"> </w:t>
            </w:r>
            <w:r>
              <w:rPr>
                <w:spacing w:val="20"/>
              </w:rPr>
              <w:t>过项目</w:t>
            </w:r>
            <w:r>
              <w:rPr>
                <w:spacing w:val="-66"/>
              </w:rPr>
              <w:t xml:space="preserve"> </w:t>
            </w:r>
            <w:r>
              <w:rPr>
                <w:spacing w:val="20"/>
              </w:rPr>
              <w:t>资金使用效果的个性指标完成情况反映。</w:t>
            </w:r>
          </w:p>
        </w:tc>
        <w:tc>
          <w:tcPr>
            <w:tcW w:w="4279" w:type="dxa"/>
            <w:vAlign w:val="top"/>
          </w:tcPr>
          <w:p>
            <w:pPr>
              <w:pStyle w:val="6"/>
              <w:spacing w:before="246" w:line="268" w:lineRule="auto"/>
              <w:ind w:left="136" w:right="449" w:firstLine="1"/>
              <w:jc w:val="both"/>
            </w:pPr>
            <w:r>
              <w:rPr>
                <w:spacing w:val="15"/>
              </w:rPr>
              <w:t>根据项</w:t>
            </w:r>
            <w:r>
              <w:rPr>
                <w:spacing w:val="-25"/>
              </w:rPr>
              <w:t xml:space="preserve"> </w:t>
            </w:r>
            <w:r>
              <w:rPr>
                <w:spacing w:val="15"/>
              </w:rPr>
              <w:t>目实际并结合绩效</w:t>
            </w:r>
            <w:r>
              <w:rPr>
                <w:spacing w:val="-35"/>
              </w:rPr>
              <w:t xml:space="preserve"> </w:t>
            </w:r>
            <w:r>
              <w:rPr>
                <w:spacing w:val="15"/>
              </w:rPr>
              <w:t>目标设立</w:t>
            </w:r>
            <w:r>
              <w:t xml:space="preserve"> </w:t>
            </w:r>
            <w:r>
              <w:rPr>
                <w:spacing w:val="22"/>
              </w:rPr>
              <w:t>情况</w:t>
            </w:r>
            <w:r>
              <w:rPr>
                <w:spacing w:val="-56"/>
              </w:rPr>
              <w:t xml:space="preserve"> </w:t>
            </w:r>
            <w:r>
              <w:rPr>
                <w:spacing w:val="22"/>
              </w:rPr>
              <w:t>，有选择地设置个性化绩效指</w:t>
            </w:r>
            <w:r>
              <w:t xml:space="preserve"> </w:t>
            </w:r>
            <w:r>
              <w:rPr>
                <w:spacing w:val="17"/>
              </w:rPr>
              <w:t>标</w:t>
            </w:r>
            <w:r>
              <w:rPr>
                <w:spacing w:val="-54"/>
              </w:rPr>
              <w:t xml:space="preserve"> </w:t>
            </w:r>
            <w:r>
              <w:rPr>
                <w:spacing w:val="17"/>
              </w:rPr>
              <w:t>，且通过绩效指标完成情况与</w:t>
            </w:r>
            <w:r>
              <w:rPr>
                <w:spacing w:val="-37"/>
              </w:rPr>
              <w:t xml:space="preserve"> </w:t>
            </w:r>
            <w:r>
              <w:rPr>
                <w:spacing w:val="17"/>
              </w:rPr>
              <w:t>目</w:t>
            </w:r>
            <w:r>
              <w:t xml:space="preserve"> </w:t>
            </w:r>
            <w:r>
              <w:rPr>
                <w:spacing w:val="21"/>
              </w:rPr>
              <w:t>标值对比分析，进行核定得分。</w:t>
            </w:r>
          </w:p>
        </w:tc>
        <w:tc>
          <w:tcPr>
            <w:tcW w:w="1096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before="59" w:line="244" w:lineRule="exact"/>
              <w:ind w:left="5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3" w:type="dxa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71" w:lineRule="auto"/>
              <w:ind w:left="141" w:right="217"/>
            </w:pPr>
            <w:r>
              <w:rPr>
                <w:spacing w:val="-1"/>
              </w:rPr>
              <w:t>公平</w:t>
            </w:r>
            <w:r>
              <w:t xml:space="preserve"> 性</w:t>
            </w:r>
          </w:p>
          <w:p>
            <w:pPr>
              <w:pStyle w:val="6"/>
              <w:spacing w:before="1" w:line="260" w:lineRule="auto"/>
              <w:ind w:left="137" w:right="258" w:firstLine="32"/>
            </w:pPr>
            <w:r>
              <w:rPr>
                <w:spacing w:val="-23"/>
              </w:rPr>
              <w:t>(</w:t>
            </w:r>
            <w:r>
              <w:rPr>
                <w:spacing w:val="-52"/>
              </w:rPr>
              <w:t xml:space="preserve"> </w:t>
            </w:r>
            <w:r>
              <w:rPr>
                <w:spacing w:val="-23"/>
              </w:rPr>
              <w:t>1</w:t>
            </w:r>
            <w:r>
              <w:rPr>
                <w:spacing w:val="-62"/>
              </w:rPr>
              <w:t xml:space="preserve"> </w:t>
            </w:r>
            <w:r>
              <w:rPr>
                <w:spacing w:val="-23"/>
              </w:rPr>
              <w:t>0</w:t>
            </w:r>
            <w:r>
              <w:t xml:space="preserve"> </w:t>
            </w:r>
            <w:r>
              <w:rPr>
                <w:spacing w:val="-4"/>
              </w:rPr>
              <w:t>分)</w:t>
            </w:r>
          </w:p>
        </w:tc>
        <w:tc>
          <w:tcPr>
            <w:tcW w:w="1181" w:type="dxa"/>
            <w:vAlign w:val="top"/>
          </w:tcPr>
          <w:p>
            <w:pPr>
              <w:pStyle w:val="6"/>
              <w:spacing w:before="302" w:line="230" w:lineRule="auto"/>
              <w:ind w:left="130"/>
            </w:pPr>
            <w:r>
              <w:rPr>
                <w:spacing w:val="13"/>
              </w:rPr>
              <w:t>群众信</w:t>
            </w:r>
          </w:p>
          <w:p>
            <w:pPr>
              <w:pStyle w:val="6"/>
              <w:spacing w:before="48" w:line="258" w:lineRule="auto"/>
              <w:ind w:left="138" w:right="340"/>
              <w:jc w:val="both"/>
            </w:pPr>
            <w:r>
              <w:rPr>
                <w:spacing w:val="12"/>
              </w:rPr>
              <w:t>访办理</w:t>
            </w:r>
            <w:r>
              <w:t xml:space="preserve"> </w:t>
            </w:r>
            <w:r>
              <w:rPr>
                <w:spacing w:val="9"/>
              </w:rPr>
              <w:t>情况(5</w:t>
            </w:r>
            <w:r>
              <w:t xml:space="preserve"> </w:t>
            </w:r>
            <w:r>
              <w:rPr>
                <w:spacing w:val="10"/>
              </w:rPr>
              <w:t>分)</w:t>
            </w:r>
          </w:p>
        </w:tc>
        <w:tc>
          <w:tcPr>
            <w:tcW w:w="6047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71" w:lineRule="auto"/>
              <w:ind w:left="152" w:right="253" w:hanging="18"/>
            </w:pPr>
            <w:r>
              <w:rPr>
                <w:spacing w:val="16"/>
              </w:rPr>
              <w:t>部</w:t>
            </w:r>
            <w:r>
              <w:rPr>
                <w:spacing w:val="-27"/>
              </w:rPr>
              <w:t xml:space="preserve"> </w:t>
            </w:r>
            <w:r>
              <w:rPr>
                <w:spacing w:val="16"/>
              </w:rPr>
              <w:t>门</w:t>
            </w:r>
            <w:r>
              <w:rPr>
                <w:spacing w:val="-33"/>
              </w:rPr>
              <w:t xml:space="preserve"> </w:t>
            </w:r>
            <w:r>
              <w:rPr>
                <w:spacing w:val="16"/>
              </w:rPr>
              <w:t>(单位)对群众信访意见的完成情况及及时性</w:t>
            </w:r>
            <w:r>
              <w:rPr>
                <w:spacing w:val="-61"/>
              </w:rPr>
              <w:t xml:space="preserve"> </w:t>
            </w:r>
            <w:r>
              <w:rPr>
                <w:spacing w:val="16"/>
              </w:rPr>
              <w:t>，反</w:t>
            </w:r>
            <w:r>
              <w:t xml:space="preserve"> </w:t>
            </w:r>
            <w:r>
              <w:rPr>
                <w:spacing w:val="19"/>
              </w:rPr>
              <w:t>映部门(单位)对群粽意见的重视程度。</w:t>
            </w:r>
          </w:p>
        </w:tc>
        <w:tc>
          <w:tcPr>
            <w:tcW w:w="4279" w:type="dxa"/>
            <w:vAlign w:val="top"/>
          </w:tcPr>
          <w:p>
            <w:pPr>
              <w:pStyle w:val="6"/>
              <w:spacing w:before="75" w:line="206" w:lineRule="auto"/>
              <w:ind w:left="137" w:right="452" w:hanging="4"/>
            </w:pPr>
            <w:r>
              <w:rPr>
                <w:spacing w:val="25"/>
              </w:rPr>
              <w:t>设置了便利的群众意见反映渠道和</w:t>
            </w:r>
            <w:r>
              <w:rPr>
                <w:spacing w:val="12"/>
              </w:rPr>
              <w:t xml:space="preserve"> </w:t>
            </w:r>
            <w:r>
              <w:rPr>
                <w:spacing w:val="9"/>
              </w:rPr>
              <w:t>群众意见办理回复机制的，得2分；</w:t>
            </w:r>
          </w:p>
          <w:p>
            <w:pPr>
              <w:pStyle w:val="6"/>
              <w:spacing w:before="2" w:line="219" w:lineRule="auto"/>
              <w:ind w:left="141" w:right="329" w:firstLine="44"/>
            </w:pPr>
            <w:r>
              <w:rPr>
                <w:spacing w:val="14"/>
              </w:rPr>
              <w:t>当年所有群众信访意见均有回复，且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在规定时间内，得3分，否则按比例扣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分。</w:t>
            </w:r>
          </w:p>
        </w:tc>
        <w:tc>
          <w:tcPr>
            <w:tcW w:w="1096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8" w:line="245" w:lineRule="exact"/>
              <w:ind w:left="5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</w:trPr>
        <w:tc>
          <w:tcPr>
            <w:tcW w:w="7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32" w:lineRule="auto"/>
              <w:ind w:left="131"/>
            </w:pPr>
            <w:r>
              <w:rPr>
                <w:spacing w:val="13"/>
              </w:rPr>
              <w:t>社会公</w:t>
            </w:r>
          </w:p>
          <w:p>
            <w:pPr>
              <w:pStyle w:val="6"/>
              <w:spacing w:before="44" w:line="271" w:lineRule="auto"/>
              <w:ind w:left="131" w:right="225" w:firstLine="2"/>
            </w:pPr>
            <w:r>
              <w:rPr>
                <w:spacing w:val="11"/>
              </w:rPr>
              <w:t>众满意</w:t>
            </w:r>
            <w:r>
              <w:t xml:space="preserve">  </w:t>
            </w:r>
            <w:r>
              <w:rPr>
                <w:spacing w:val="-15"/>
              </w:rPr>
              <w:t>度</w:t>
            </w:r>
            <w:r>
              <w:rPr>
                <w:spacing w:val="13"/>
              </w:rPr>
              <w:t xml:space="preserve"> </w:t>
            </w:r>
            <w:r>
              <w:rPr>
                <w:spacing w:val="-15"/>
              </w:rPr>
              <w:t>(5分)</w:t>
            </w:r>
          </w:p>
        </w:tc>
        <w:tc>
          <w:tcPr>
            <w:tcW w:w="6047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68" w:lineRule="auto"/>
              <w:ind w:left="136" w:right="221" w:firstLine="6"/>
              <w:jc w:val="both"/>
            </w:pPr>
            <w:r>
              <w:rPr>
                <w:spacing w:val="24"/>
              </w:rPr>
              <w:t>通过问卷调查了解社会公众对部门履职效果</w:t>
            </w:r>
            <w:r>
              <w:rPr>
                <w:spacing w:val="-51"/>
              </w:rPr>
              <w:t xml:space="preserve"> </w:t>
            </w:r>
            <w:r>
              <w:rPr>
                <w:spacing w:val="24"/>
              </w:rPr>
              <w:t>、解决民</w:t>
            </w:r>
            <w:r>
              <w:t xml:space="preserve"> </w:t>
            </w:r>
            <w:r>
              <w:rPr>
                <w:spacing w:val="20"/>
              </w:rPr>
              <w:t>众关</w:t>
            </w:r>
            <w:r>
              <w:rPr>
                <w:spacing w:val="-46"/>
              </w:rPr>
              <w:t xml:space="preserve"> </w:t>
            </w:r>
            <w:r>
              <w:rPr>
                <w:spacing w:val="20"/>
              </w:rPr>
              <w:t>心的热点问题</w:t>
            </w:r>
            <w:r>
              <w:rPr>
                <w:spacing w:val="-60"/>
              </w:rPr>
              <w:t xml:space="preserve"> </w:t>
            </w:r>
            <w:r>
              <w:rPr>
                <w:spacing w:val="20"/>
              </w:rPr>
              <w:t>、厉行节约等方面的满意程度</w:t>
            </w:r>
            <w:r>
              <w:rPr>
                <w:spacing w:val="-62"/>
              </w:rPr>
              <w:t xml:space="preserve"> </w:t>
            </w:r>
            <w:r>
              <w:rPr>
                <w:spacing w:val="20"/>
              </w:rPr>
              <w:t>，反</w:t>
            </w:r>
            <w:r>
              <w:t xml:space="preserve"> </w:t>
            </w:r>
            <w:r>
              <w:rPr>
                <w:spacing w:val="23"/>
              </w:rPr>
              <w:t>映和评价部门支出所带来的社会效益。</w:t>
            </w:r>
          </w:p>
        </w:tc>
        <w:tc>
          <w:tcPr>
            <w:tcW w:w="4279" w:type="dxa"/>
            <w:vAlign w:val="top"/>
          </w:tcPr>
          <w:p>
            <w:pPr>
              <w:pStyle w:val="6"/>
              <w:spacing w:before="216" w:line="225" w:lineRule="auto"/>
              <w:ind w:left="133" w:right="670"/>
            </w:pPr>
            <w:r>
              <w:rPr>
                <w:spacing w:val="7"/>
              </w:rPr>
              <w:t>按照满意度调查的优秀、</w:t>
            </w:r>
            <w:r>
              <w:rPr>
                <w:spacing w:val="-47"/>
              </w:rPr>
              <w:t xml:space="preserve"> </w:t>
            </w:r>
            <w:r>
              <w:rPr>
                <w:spacing w:val="7"/>
              </w:rPr>
              <w:t>良好、合</w:t>
            </w:r>
            <w:r>
              <w:t xml:space="preserve"> </w:t>
            </w:r>
            <w:r>
              <w:rPr>
                <w:spacing w:val="18"/>
              </w:rPr>
              <w:t>格</w:t>
            </w:r>
            <w:r>
              <w:rPr>
                <w:spacing w:val="-51"/>
              </w:rPr>
              <w:t xml:space="preserve"> </w:t>
            </w:r>
            <w:r>
              <w:rPr>
                <w:spacing w:val="18"/>
              </w:rPr>
              <w:t>、不合格给予该项指标打分：</w:t>
            </w:r>
          </w:p>
          <w:p>
            <w:pPr>
              <w:pStyle w:val="6"/>
              <w:spacing w:before="18" w:line="276" w:lineRule="auto"/>
              <w:ind w:left="146" w:right="485" w:hanging="10"/>
            </w:pPr>
            <w:r>
              <w:rPr>
                <w:spacing w:val="-2"/>
              </w:rPr>
              <w:t>优秀(5分)；</w:t>
            </w:r>
            <w:r>
              <w:rPr>
                <w:spacing w:val="-48"/>
              </w:rPr>
              <w:t xml:space="preserve"> </w:t>
            </w:r>
            <w:r>
              <w:rPr>
                <w:spacing w:val="-2"/>
              </w:rPr>
              <w:t>良好(3分)；合格(1分)；</w:t>
            </w:r>
            <w:r>
              <w:t xml:space="preserve"> </w:t>
            </w:r>
            <w:r>
              <w:rPr>
                <w:spacing w:val="10"/>
              </w:rPr>
              <w:t>不合格(0分)。</w:t>
            </w:r>
          </w:p>
        </w:tc>
        <w:tc>
          <w:tcPr>
            <w:tcW w:w="1096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59" w:line="244" w:lineRule="exact"/>
              <w:ind w:left="5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73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31" w:lineRule="auto"/>
              <w:ind w:left="137"/>
            </w:pPr>
            <w:r>
              <w:rPr>
                <w:spacing w:val="3"/>
              </w:rPr>
              <w:t>小计</w:t>
            </w:r>
          </w:p>
        </w:tc>
        <w:tc>
          <w:tcPr>
            <w:tcW w:w="803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98" w:lineRule="exact"/>
              <w:ind w:left="152"/>
            </w:pPr>
            <w:r>
              <w:rPr>
                <w:spacing w:val="-6"/>
                <w:position w:val="2"/>
              </w:rPr>
              <w:t>100</w:t>
            </w:r>
          </w:p>
        </w:tc>
        <w:tc>
          <w:tcPr>
            <w:tcW w:w="11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58" w:line="244" w:lineRule="exact"/>
              <w:ind w:left="4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8"/>
                <w:szCs w:val="18"/>
              </w:rPr>
              <w:t>91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739" w:type="dxa"/>
            <w:vAlign w:val="top"/>
          </w:tcPr>
          <w:p>
            <w:pPr>
              <w:pStyle w:val="6"/>
              <w:spacing w:before="176" w:line="231" w:lineRule="auto"/>
              <w:ind w:left="138"/>
            </w:pPr>
            <w:r>
              <w:t>评</w:t>
            </w:r>
          </w:p>
          <w:p>
            <w:pPr>
              <w:pStyle w:val="6"/>
              <w:spacing w:before="51" w:line="256" w:lineRule="auto"/>
              <w:ind w:left="140" w:right="146"/>
            </w:pPr>
            <w:r>
              <w:rPr>
                <w:spacing w:val="3"/>
              </w:rPr>
              <w:t>价结</w:t>
            </w:r>
            <w:r>
              <w:t xml:space="preserve"> 果</w:t>
            </w:r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26" w:type="dxa"/>
            <w:gridSpan w:val="2"/>
            <w:vAlign w:val="top"/>
          </w:tcPr>
          <w:p>
            <w:pPr>
              <w:pStyle w:val="6"/>
              <w:spacing w:before="169" w:line="231" w:lineRule="auto"/>
              <w:ind w:left="169"/>
            </w:pPr>
            <w:r>
              <w:rPr>
                <w:spacing w:val="2"/>
              </w:rPr>
              <w:t>□优秀90分≤得分≤100分；</w:t>
            </w:r>
            <w:r>
              <w:rPr>
                <w:spacing w:val="-72"/>
              </w:rPr>
              <w:t xml:space="preserve"> </w:t>
            </w:r>
            <w:r>
              <w:rPr>
                <w:spacing w:val="2"/>
              </w:rPr>
              <w:t>□良好80分</w:t>
            </w:r>
            <w:r>
              <w:rPr>
                <w:spacing w:val="1"/>
              </w:rPr>
              <w:t>≤得分≤89分；</w:t>
            </w:r>
          </w:p>
          <w:p>
            <w:pPr>
              <w:pStyle w:val="6"/>
              <w:spacing w:before="32" w:line="230" w:lineRule="auto"/>
              <w:ind w:left="409"/>
            </w:pPr>
            <w:r>
              <w:rPr>
                <w:spacing w:val="2"/>
              </w:rPr>
              <w:t>□中60分≤得分≤79分；</w:t>
            </w:r>
            <w:r>
              <w:rPr>
                <w:spacing w:val="-58"/>
              </w:rPr>
              <w:t xml:space="preserve"> </w:t>
            </w:r>
            <w:r>
              <w:rPr>
                <w:spacing w:val="2"/>
              </w:rPr>
              <w:t>□较差0≤得分≤59分</w:t>
            </w:r>
          </w:p>
        </w:tc>
        <w:tc>
          <w:tcPr>
            <w:tcW w:w="1096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8" w:line="230" w:lineRule="auto"/>
              <w:ind w:left="3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优秀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40" w:h="11915"/>
          <w:pgMar w:top="1012" w:right="1402" w:bottom="400" w:left="1286" w:header="0" w:footer="0" w:gutter="0"/>
        </w:sect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pStyle w:val="2"/>
        <w:spacing w:before="98" w:line="226" w:lineRule="auto"/>
        <w:ind w:left="4672"/>
        <w:outlineLvl w:val="0"/>
        <w:rPr>
          <w:sz w:val="30"/>
          <w:szCs w:val="30"/>
        </w:rPr>
      </w:pPr>
      <w:r>
        <w:rPr>
          <w:spacing w:val="12"/>
          <w:sz w:val="30"/>
          <w:szCs w:val="30"/>
        </w:rPr>
        <w:t>2021年预算项目绩效目标自评表</w:t>
      </w:r>
    </w:p>
    <w:p>
      <w:pPr>
        <w:spacing w:line="85" w:lineRule="exact"/>
      </w:pPr>
    </w:p>
    <w:tbl>
      <w:tblPr>
        <w:tblStyle w:val="5"/>
        <w:tblW w:w="138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1214"/>
        <w:gridCol w:w="1197"/>
        <w:gridCol w:w="913"/>
        <w:gridCol w:w="1082"/>
        <w:gridCol w:w="684"/>
        <w:gridCol w:w="888"/>
        <w:gridCol w:w="870"/>
        <w:gridCol w:w="1036"/>
        <w:gridCol w:w="1318"/>
        <w:gridCol w:w="923"/>
        <w:gridCol w:w="1319"/>
        <w:gridCol w:w="12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00" w:type="dxa"/>
            <w:vAlign w:val="top"/>
          </w:tcPr>
          <w:p>
            <w:pPr>
              <w:spacing w:before="38" w:line="247" w:lineRule="auto"/>
              <w:ind w:left="122" w:right="381" w:firstLine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>填报单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位：</w:t>
            </w:r>
          </w:p>
        </w:tc>
        <w:tc>
          <w:tcPr>
            <w:tcW w:w="12733" w:type="dxa"/>
            <w:gridSpan w:val="12"/>
            <w:vAlign w:val="top"/>
          </w:tcPr>
          <w:p>
            <w:pPr>
              <w:spacing w:before="179" w:line="230" w:lineRule="auto"/>
              <w:ind w:left="1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5"/>
                <w:sz w:val="18"/>
                <w:szCs w:val="18"/>
              </w:rPr>
              <w:t>垫江县招商投资促进局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0" w:type="dxa"/>
            <w:vAlign w:val="top"/>
          </w:tcPr>
          <w:p>
            <w:pPr>
              <w:spacing w:before="196" w:line="231" w:lineRule="auto"/>
              <w:ind w:left="1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项</w:t>
            </w:r>
            <w:r>
              <w:rPr>
                <w:rFonts w:ascii="宋体" w:hAnsi="宋体" w:eastAsia="宋体" w:cs="宋体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目名称</w:t>
            </w:r>
          </w:p>
        </w:tc>
        <w:tc>
          <w:tcPr>
            <w:tcW w:w="7884" w:type="dxa"/>
            <w:gridSpan w:val="8"/>
            <w:vAlign w:val="top"/>
          </w:tcPr>
          <w:p>
            <w:pPr>
              <w:spacing w:before="197" w:line="230" w:lineRule="auto"/>
              <w:ind w:left="1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2021年招商工作经费</w:t>
            </w:r>
          </w:p>
        </w:tc>
        <w:tc>
          <w:tcPr>
            <w:tcW w:w="1318" w:type="dxa"/>
            <w:vAlign w:val="top"/>
          </w:tcPr>
          <w:p>
            <w:pPr>
              <w:spacing w:before="67" w:line="231" w:lineRule="auto"/>
              <w:ind w:left="3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自评总分</w:t>
            </w:r>
          </w:p>
          <w:p>
            <w:pPr>
              <w:spacing w:before="33" w:line="23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分</w:t>
            </w:r>
            <w:r>
              <w:rPr>
                <w:rFonts w:ascii="宋体" w:hAnsi="宋体" w:eastAsia="宋体" w:cs="宋体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)</w:t>
            </w:r>
          </w:p>
        </w:tc>
        <w:tc>
          <w:tcPr>
            <w:tcW w:w="3531" w:type="dxa"/>
            <w:gridSpan w:val="3"/>
            <w:vAlign w:val="top"/>
          </w:tcPr>
          <w:p>
            <w:pPr>
              <w:spacing w:before="196" w:line="244" w:lineRule="exact"/>
              <w:ind w:left="30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8"/>
                <w:szCs w:val="18"/>
              </w:rPr>
              <w:t>95.3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00" w:type="dxa"/>
            <w:vAlign w:val="top"/>
          </w:tcPr>
          <w:p>
            <w:pPr>
              <w:spacing w:before="87" w:line="230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>业务主</w:t>
            </w:r>
          </w:p>
          <w:p>
            <w:pPr>
              <w:spacing w:before="34" w:line="230" w:lineRule="auto"/>
              <w:ind w:left="1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管部门</w:t>
            </w:r>
          </w:p>
        </w:tc>
        <w:tc>
          <w:tcPr>
            <w:tcW w:w="7884" w:type="dxa"/>
            <w:gridSpan w:val="8"/>
            <w:vAlign w:val="top"/>
          </w:tcPr>
          <w:p>
            <w:pPr>
              <w:spacing w:before="207" w:line="230" w:lineRule="auto"/>
              <w:ind w:left="1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5"/>
                <w:sz w:val="18"/>
                <w:szCs w:val="18"/>
              </w:rPr>
              <w:t>垫江县招商投资促进局</w:t>
            </w:r>
          </w:p>
        </w:tc>
        <w:tc>
          <w:tcPr>
            <w:tcW w:w="1318" w:type="dxa"/>
            <w:vAlign w:val="top"/>
          </w:tcPr>
          <w:p>
            <w:pPr>
              <w:spacing w:before="60" w:line="233" w:lineRule="auto"/>
              <w:ind w:left="3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>联系人</w:t>
            </w:r>
          </w:p>
          <w:p>
            <w:pPr>
              <w:spacing w:before="48" w:line="233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>及电话</w:t>
            </w:r>
          </w:p>
        </w:tc>
        <w:tc>
          <w:tcPr>
            <w:tcW w:w="3531" w:type="dxa"/>
            <w:gridSpan w:val="3"/>
            <w:vAlign w:val="top"/>
          </w:tcPr>
          <w:p>
            <w:pPr>
              <w:spacing w:before="207" w:line="230" w:lineRule="auto"/>
              <w:ind w:left="1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蒋武强74667038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1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84" w:type="dxa"/>
            <w:gridSpan w:val="8"/>
            <w:vAlign w:val="top"/>
          </w:tcPr>
          <w:p>
            <w:pPr>
              <w:spacing w:before="279" w:line="230" w:lineRule="auto"/>
              <w:ind w:left="33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3"/>
                <w:sz w:val="18"/>
                <w:szCs w:val="18"/>
              </w:rPr>
              <w:t>全年资金总额</w:t>
            </w:r>
          </w:p>
        </w:tc>
        <w:tc>
          <w:tcPr>
            <w:tcW w:w="4849" w:type="dxa"/>
            <w:gridSpan w:val="4"/>
            <w:vAlign w:val="top"/>
          </w:tcPr>
          <w:p>
            <w:pPr>
              <w:spacing w:before="279" w:line="230" w:lineRule="auto"/>
              <w:ind w:left="18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2"/>
                <w:sz w:val="18"/>
                <w:szCs w:val="18"/>
              </w:rPr>
              <w:t>预算执行情况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1100" w:type="dxa"/>
            <w:vMerge w:val="restart"/>
            <w:tcBorders>
              <w:bottom w:val="nil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58" w:line="231" w:lineRule="auto"/>
              <w:ind w:left="1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项目资</w:t>
            </w:r>
          </w:p>
          <w:p>
            <w:pPr>
              <w:spacing w:before="48" w:line="282" w:lineRule="auto"/>
              <w:ind w:left="169" w:right="4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金(</w:t>
            </w:r>
            <w:r>
              <w:rPr>
                <w:rFonts w:ascii="宋体" w:hAnsi="宋体" w:eastAsia="宋体" w:cs="宋体"/>
                <w:spacing w:val="-4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万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元</w:t>
            </w:r>
            <w:r>
              <w:rPr>
                <w:rFonts w:ascii="宋体" w:hAnsi="宋体" w:eastAsia="宋体" w:cs="宋体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1214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59" w:line="232" w:lineRule="auto"/>
              <w:ind w:left="4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合计</w:t>
            </w:r>
          </w:p>
        </w:tc>
        <w:tc>
          <w:tcPr>
            <w:tcW w:w="3192" w:type="dxa"/>
            <w:gridSpan w:val="3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59" w:line="230" w:lineRule="auto"/>
              <w:ind w:left="11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0"/>
                <w:sz w:val="18"/>
                <w:szCs w:val="18"/>
              </w:rPr>
              <w:t>上年结转数</w:t>
            </w:r>
          </w:p>
        </w:tc>
        <w:tc>
          <w:tcPr>
            <w:tcW w:w="2442" w:type="dxa"/>
            <w:gridSpan w:val="3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59" w:line="230" w:lineRule="auto"/>
              <w:ind w:left="7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>年初预算数</w:t>
            </w:r>
          </w:p>
        </w:tc>
        <w:tc>
          <w:tcPr>
            <w:tcW w:w="1036" w:type="dxa"/>
            <w:vAlign w:val="top"/>
          </w:tcPr>
          <w:p>
            <w:pPr>
              <w:spacing w:before="63" w:line="230" w:lineRule="auto"/>
              <w:ind w:left="1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>预算追加</w:t>
            </w:r>
          </w:p>
          <w:p>
            <w:pPr>
              <w:spacing w:before="27" w:line="232" w:lineRule="auto"/>
              <w:ind w:left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、追减(</w:t>
            </w:r>
          </w:p>
          <w:p>
            <w:pPr>
              <w:spacing w:before="26" w:line="233" w:lineRule="auto"/>
              <w:ind w:left="1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以</w:t>
            </w:r>
            <w:r>
              <w:rPr>
                <w:rFonts w:ascii="宋体" w:hAnsi="宋体" w:eastAsia="宋体" w:cs="宋体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“</w:t>
            </w:r>
            <w:r>
              <w:rPr>
                <w:rFonts w:ascii="宋体" w:hAnsi="宋体" w:eastAsia="宋体" w:cs="宋体"/>
                <w:spacing w:val="-5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-</w:t>
            </w:r>
            <w:r>
              <w:rPr>
                <w:rFonts w:ascii="宋体" w:hAnsi="宋体" w:eastAsia="宋体" w:cs="宋体"/>
                <w:spacing w:val="-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”</w:t>
            </w:r>
          </w:p>
          <w:p>
            <w:pPr>
              <w:spacing w:before="23" w:line="242" w:lineRule="auto"/>
              <w:ind w:left="118" w:right="2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表示)金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额</w:t>
            </w:r>
          </w:p>
        </w:tc>
        <w:tc>
          <w:tcPr>
            <w:tcW w:w="2241" w:type="dxa"/>
            <w:gridSpan w:val="2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59" w:line="230" w:lineRule="auto"/>
              <w:ind w:left="1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0"/>
                <w:sz w:val="18"/>
                <w:szCs w:val="18"/>
              </w:rPr>
              <w:t>全年执行数(决算数)</w:t>
            </w:r>
          </w:p>
        </w:tc>
        <w:tc>
          <w:tcPr>
            <w:tcW w:w="1319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spacing w:before="58" w:line="230" w:lineRule="auto"/>
              <w:ind w:left="3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>执行率</w:t>
            </w:r>
          </w:p>
          <w:p>
            <w:pPr>
              <w:spacing w:before="34" w:line="233" w:lineRule="auto"/>
              <w:ind w:left="5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(%)</w:t>
            </w:r>
          </w:p>
        </w:tc>
        <w:tc>
          <w:tcPr>
            <w:tcW w:w="1289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spacing w:before="58" w:line="230" w:lineRule="auto"/>
              <w:ind w:left="1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>执行率得分</w:t>
            </w:r>
          </w:p>
          <w:p>
            <w:pPr>
              <w:spacing w:before="34" w:line="231" w:lineRule="auto"/>
              <w:ind w:left="3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(10分)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1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spacing w:before="183" w:line="232" w:lineRule="auto"/>
              <w:ind w:left="4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小计</w:t>
            </w:r>
          </w:p>
        </w:tc>
        <w:tc>
          <w:tcPr>
            <w:tcW w:w="913" w:type="dxa"/>
            <w:vAlign w:val="top"/>
          </w:tcPr>
          <w:p>
            <w:pPr>
              <w:spacing w:before="60" w:line="232" w:lineRule="auto"/>
              <w:ind w:left="1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财政</w:t>
            </w:r>
          </w:p>
          <w:p>
            <w:pPr>
              <w:spacing w:before="18" w:line="213" w:lineRule="auto"/>
              <w:ind w:left="3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资金</w:t>
            </w:r>
          </w:p>
        </w:tc>
        <w:tc>
          <w:tcPr>
            <w:tcW w:w="1082" w:type="dxa"/>
            <w:vAlign w:val="top"/>
          </w:tcPr>
          <w:p>
            <w:pPr>
              <w:spacing w:before="178" w:line="231" w:lineRule="auto"/>
              <w:ind w:left="1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9"/>
                <w:sz w:val="18"/>
                <w:szCs w:val="18"/>
              </w:rPr>
              <w:t>其他资金</w:t>
            </w:r>
          </w:p>
        </w:tc>
        <w:tc>
          <w:tcPr>
            <w:tcW w:w="684" w:type="dxa"/>
            <w:vAlign w:val="top"/>
          </w:tcPr>
          <w:p>
            <w:pPr>
              <w:spacing w:before="183" w:line="232" w:lineRule="auto"/>
              <w:ind w:left="1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小计</w:t>
            </w:r>
          </w:p>
        </w:tc>
        <w:tc>
          <w:tcPr>
            <w:tcW w:w="888" w:type="dxa"/>
            <w:vAlign w:val="top"/>
          </w:tcPr>
          <w:p>
            <w:pPr>
              <w:spacing w:before="39" w:line="243" w:lineRule="auto"/>
              <w:ind w:left="123" w:right="1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>财政资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金</w:t>
            </w:r>
          </w:p>
        </w:tc>
        <w:tc>
          <w:tcPr>
            <w:tcW w:w="870" w:type="dxa"/>
            <w:vAlign w:val="top"/>
          </w:tcPr>
          <w:p>
            <w:pPr>
              <w:spacing w:before="61" w:line="231" w:lineRule="auto"/>
              <w:ind w:left="1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其他</w:t>
            </w:r>
          </w:p>
          <w:p>
            <w:pPr>
              <w:spacing w:before="19" w:line="213" w:lineRule="auto"/>
              <w:ind w:left="1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资金</w:t>
            </w:r>
          </w:p>
        </w:tc>
        <w:tc>
          <w:tcPr>
            <w:tcW w:w="1036" w:type="dxa"/>
            <w:vAlign w:val="top"/>
          </w:tcPr>
          <w:p>
            <w:pPr>
              <w:spacing w:before="183" w:line="232" w:lineRule="auto"/>
              <w:ind w:left="3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小计</w:t>
            </w:r>
          </w:p>
        </w:tc>
        <w:tc>
          <w:tcPr>
            <w:tcW w:w="2241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before="58" w:line="244" w:lineRule="exact"/>
              <w:ind w:left="8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8"/>
                <w:szCs w:val="18"/>
              </w:rPr>
              <w:t>550.93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before="58" w:line="244" w:lineRule="exact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8"/>
                <w:szCs w:val="18"/>
              </w:rPr>
              <w:t>100.00%</w:t>
            </w:r>
          </w:p>
        </w:tc>
        <w:tc>
          <w:tcPr>
            <w:tcW w:w="1289" w:type="dxa"/>
            <w:vMerge w:val="restart"/>
            <w:tcBorders>
              <w:bottom w:val="nil"/>
            </w:tcBorders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before="58" w:line="245" w:lineRule="exact"/>
              <w:ind w:left="5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9"/>
                <w:position w:val="1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>
            <w:pPr>
              <w:spacing w:before="132" w:line="244" w:lineRule="exact"/>
              <w:ind w:left="3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8"/>
                <w:szCs w:val="18"/>
              </w:rPr>
              <w:t>550.93</w:t>
            </w:r>
          </w:p>
        </w:tc>
        <w:tc>
          <w:tcPr>
            <w:tcW w:w="1197" w:type="dxa"/>
            <w:vAlign w:val="top"/>
          </w:tcPr>
          <w:p>
            <w:pPr>
              <w:spacing w:before="132" w:line="244" w:lineRule="exact"/>
              <w:ind w:left="3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8"/>
                <w:szCs w:val="18"/>
              </w:rPr>
              <w:t>20.93</w:t>
            </w:r>
          </w:p>
        </w:tc>
        <w:tc>
          <w:tcPr>
            <w:tcW w:w="9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2" w:type="dxa"/>
            <w:vAlign w:val="top"/>
          </w:tcPr>
          <w:p>
            <w:pPr>
              <w:spacing w:before="132" w:line="244" w:lineRule="exact"/>
              <w:ind w:left="3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8"/>
                <w:szCs w:val="18"/>
              </w:rPr>
              <w:t>20.93</w:t>
            </w:r>
          </w:p>
        </w:tc>
        <w:tc>
          <w:tcPr>
            <w:tcW w:w="684" w:type="dxa"/>
            <w:vAlign w:val="top"/>
          </w:tcPr>
          <w:p>
            <w:pPr>
              <w:spacing w:before="132" w:line="245" w:lineRule="exact"/>
              <w:ind w:left="2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8"/>
                <w:szCs w:val="18"/>
              </w:rPr>
              <w:t>500</w:t>
            </w:r>
          </w:p>
        </w:tc>
        <w:tc>
          <w:tcPr>
            <w:tcW w:w="888" w:type="dxa"/>
            <w:vAlign w:val="top"/>
          </w:tcPr>
          <w:p>
            <w:pPr>
              <w:spacing w:before="132" w:line="245" w:lineRule="exact"/>
              <w:ind w:left="3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8"/>
                <w:szCs w:val="18"/>
              </w:rPr>
              <w:t>500</w:t>
            </w:r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6" w:type="dxa"/>
            <w:vAlign w:val="top"/>
          </w:tcPr>
          <w:p>
            <w:pPr>
              <w:spacing w:before="132" w:line="245" w:lineRule="exact"/>
              <w:ind w:left="4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8"/>
                <w:szCs w:val="18"/>
              </w:rPr>
              <w:t>30</w:t>
            </w:r>
          </w:p>
        </w:tc>
        <w:tc>
          <w:tcPr>
            <w:tcW w:w="2241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00" w:type="dxa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58" w:line="230" w:lineRule="auto"/>
              <w:ind w:left="1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>年度总</w:t>
            </w:r>
          </w:p>
          <w:p>
            <w:pPr>
              <w:spacing w:before="51" w:line="231" w:lineRule="auto"/>
              <w:ind w:left="3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体目标</w:t>
            </w:r>
          </w:p>
        </w:tc>
        <w:tc>
          <w:tcPr>
            <w:tcW w:w="7884" w:type="dxa"/>
            <w:gridSpan w:val="8"/>
            <w:vAlign w:val="top"/>
          </w:tcPr>
          <w:p>
            <w:pPr>
              <w:spacing w:before="94" w:line="230" w:lineRule="auto"/>
              <w:ind w:left="33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年初设定</w:t>
            </w:r>
            <w:r>
              <w:rPr>
                <w:rFonts w:ascii="宋体" w:hAnsi="宋体" w:eastAsia="宋体" w:cs="宋体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目标</w:t>
            </w:r>
          </w:p>
        </w:tc>
        <w:tc>
          <w:tcPr>
            <w:tcW w:w="4849" w:type="dxa"/>
            <w:gridSpan w:val="4"/>
            <w:vAlign w:val="top"/>
          </w:tcPr>
          <w:p>
            <w:pPr>
              <w:spacing w:before="92" w:line="230" w:lineRule="auto"/>
              <w:ind w:left="14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全年</w:t>
            </w:r>
            <w:r>
              <w:rPr>
                <w:rFonts w:ascii="宋体" w:hAnsi="宋体" w:eastAsia="宋体" w:cs="宋体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目标实</w:t>
            </w:r>
            <w:r>
              <w:rPr>
                <w:rFonts w:ascii="宋体" w:hAnsi="宋体" w:eastAsia="宋体" w:cs="宋体"/>
                <w:spacing w:val="-5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际完成情况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3" w:hRule="atLeast"/>
        </w:trPr>
        <w:tc>
          <w:tcPr>
            <w:tcW w:w="11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84" w:type="dxa"/>
            <w:gridSpan w:val="8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59" w:line="248" w:lineRule="auto"/>
              <w:ind w:left="114" w:right="168" w:firstLine="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1.市招商局工作目标：完成正式合同额350亿元(其中工业正式合同额100亿元)，到位资金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额70亿元。</w:t>
            </w:r>
          </w:p>
          <w:p>
            <w:pPr>
              <w:spacing w:before="22" w:line="229" w:lineRule="auto"/>
              <w:ind w:left="1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2.县政府工作报告确定目标：签约项目110个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以上、到位资金70亿元以上。</w:t>
            </w:r>
          </w:p>
        </w:tc>
        <w:tc>
          <w:tcPr>
            <w:tcW w:w="4849" w:type="dxa"/>
            <w:gridSpan w:val="4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58" w:line="230" w:lineRule="auto"/>
              <w:ind w:left="1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>全县签约市上统计认可的招商引资项目131个，协议</w:t>
            </w:r>
          </w:p>
          <w:p>
            <w:pPr>
              <w:spacing w:before="32" w:line="230" w:lineRule="auto"/>
              <w:ind w:left="3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金额350.68亿元(工业项目协议金额186.98亿</w:t>
            </w:r>
          </w:p>
          <w:p>
            <w:pPr>
              <w:spacing w:before="34" w:line="231" w:lineRule="auto"/>
              <w:ind w:left="12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元)，到位资金70.43亿元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</w:trPr>
        <w:tc>
          <w:tcPr>
            <w:tcW w:w="1100" w:type="dxa"/>
            <w:tcBorders>
              <w:bottom w:val="nil"/>
            </w:tcBorders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spacing w:before="58" w:line="231" w:lineRule="auto"/>
              <w:ind w:left="1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>绩效指标</w:t>
            </w:r>
          </w:p>
        </w:tc>
        <w:tc>
          <w:tcPr>
            <w:tcW w:w="1214" w:type="dxa"/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</w:p>
          <w:p>
            <w:pPr>
              <w:spacing w:before="59" w:line="231" w:lineRule="auto"/>
              <w:ind w:left="1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>一级指标</w:t>
            </w:r>
          </w:p>
        </w:tc>
        <w:tc>
          <w:tcPr>
            <w:tcW w:w="1197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</w:p>
          <w:p>
            <w:pPr>
              <w:spacing w:before="58" w:line="231" w:lineRule="auto"/>
              <w:ind w:left="2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>二级指标</w:t>
            </w:r>
          </w:p>
        </w:tc>
        <w:tc>
          <w:tcPr>
            <w:tcW w:w="1995" w:type="dxa"/>
            <w:gridSpan w:val="2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58" w:line="231" w:lineRule="auto"/>
              <w:ind w:left="2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>三级指标(指标名</w:t>
            </w:r>
          </w:p>
          <w:p>
            <w:pPr>
              <w:spacing w:before="47" w:line="233" w:lineRule="auto"/>
              <w:ind w:left="8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称)</w:t>
            </w:r>
          </w:p>
        </w:tc>
        <w:tc>
          <w:tcPr>
            <w:tcW w:w="2442" w:type="dxa"/>
            <w:gridSpan w:val="3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</w:p>
          <w:p>
            <w:pPr>
              <w:spacing w:before="59" w:line="230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>年度指标值(计量单位)</w:t>
            </w:r>
          </w:p>
        </w:tc>
        <w:tc>
          <w:tcPr>
            <w:tcW w:w="1036" w:type="dxa"/>
            <w:vAlign w:val="top"/>
          </w:tcPr>
          <w:p>
            <w:pPr>
              <w:spacing w:before="65" w:line="265" w:lineRule="auto"/>
              <w:ind w:left="132" w:right="2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>调整后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指标值(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>未调整</w:t>
            </w:r>
          </w:p>
          <w:p>
            <w:pPr>
              <w:spacing w:before="1" w:line="231" w:lineRule="auto"/>
              <w:ind w:left="337" w:right="423" w:hanging="2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不填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列)</w:t>
            </w:r>
          </w:p>
        </w:tc>
        <w:tc>
          <w:tcPr>
            <w:tcW w:w="1318" w:type="dxa"/>
            <w:vAlign w:val="top"/>
          </w:tcPr>
          <w:p>
            <w:pPr>
              <w:spacing w:before="182" w:line="230" w:lineRule="auto"/>
              <w:ind w:left="1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>实际完成值</w:t>
            </w:r>
          </w:p>
          <w:p>
            <w:pPr>
              <w:spacing w:before="46" w:line="282" w:lineRule="auto"/>
              <w:ind w:left="473" w:right="313" w:hanging="1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2"/>
                <w:sz w:val="18"/>
                <w:szCs w:val="18"/>
              </w:rPr>
              <w:t>(计量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单</w:t>
            </w:r>
            <w:r>
              <w:rPr>
                <w:rFonts w:ascii="宋体" w:hAnsi="宋体" w:eastAsia="宋体" w:cs="宋体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位)</w:t>
            </w:r>
          </w:p>
        </w:tc>
        <w:tc>
          <w:tcPr>
            <w:tcW w:w="92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59" w:line="282" w:lineRule="auto"/>
              <w:ind w:left="127" w:right="150" w:firstLine="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>得分系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数(%)</w:t>
            </w:r>
          </w:p>
        </w:tc>
        <w:tc>
          <w:tcPr>
            <w:tcW w:w="1319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</w:p>
          <w:p>
            <w:pPr>
              <w:spacing w:before="59" w:line="230" w:lineRule="auto"/>
              <w:ind w:left="4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权重</w:t>
            </w:r>
          </w:p>
        </w:tc>
        <w:tc>
          <w:tcPr>
            <w:tcW w:w="1289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</w:p>
          <w:p>
            <w:pPr>
              <w:spacing w:before="59" w:line="230" w:lineRule="auto"/>
              <w:ind w:left="4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得分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40" w:h="11915"/>
          <w:pgMar w:top="1012" w:right="1093" w:bottom="400" w:left="1907" w:header="0" w:footer="0" w:gutter="0"/>
        </w:sectPr>
      </w:pPr>
    </w:p>
    <w:p>
      <w:pPr>
        <w:spacing w:before="17"/>
      </w:pPr>
    </w:p>
    <w:p>
      <w:pPr>
        <w:spacing w:before="17"/>
      </w:pPr>
    </w:p>
    <w:tbl>
      <w:tblPr>
        <w:tblStyle w:val="5"/>
        <w:tblW w:w="138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1215"/>
        <w:gridCol w:w="1199"/>
        <w:gridCol w:w="1994"/>
        <w:gridCol w:w="2440"/>
        <w:gridCol w:w="1036"/>
        <w:gridCol w:w="1318"/>
        <w:gridCol w:w="923"/>
        <w:gridCol w:w="1319"/>
        <w:gridCol w:w="12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10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58" w:line="230" w:lineRule="auto"/>
              <w:ind w:left="2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0"/>
                <w:sz w:val="18"/>
                <w:szCs w:val="18"/>
              </w:rPr>
              <w:t>产出指标</w:t>
            </w:r>
          </w:p>
        </w:tc>
        <w:tc>
          <w:tcPr>
            <w:tcW w:w="1199" w:type="dxa"/>
            <w:vAlign w:val="top"/>
          </w:tcPr>
          <w:p>
            <w:pPr>
              <w:spacing w:before="151" w:line="230" w:lineRule="auto"/>
              <w:ind w:left="2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>数量指标</w:t>
            </w:r>
          </w:p>
        </w:tc>
        <w:tc>
          <w:tcPr>
            <w:tcW w:w="1994" w:type="dxa"/>
            <w:vAlign w:val="top"/>
          </w:tcPr>
          <w:p>
            <w:pPr>
              <w:spacing w:before="151" w:line="230" w:lineRule="auto"/>
              <w:ind w:left="4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签约项</w:t>
            </w:r>
            <w:r>
              <w:rPr>
                <w:rFonts w:ascii="宋体" w:hAnsi="宋体" w:eastAsia="宋体" w:cs="宋体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目个数</w:t>
            </w:r>
          </w:p>
        </w:tc>
        <w:tc>
          <w:tcPr>
            <w:tcW w:w="2440" w:type="dxa"/>
            <w:vAlign w:val="top"/>
          </w:tcPr>
          <w:p>
            <w:pPr>
              <w:spacing w:before="151" w:line="230" w:lineRule="auto"/>
              <w:ind w:left="9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110个</w:t>
            </w:r>
          </w:p>
        </w:tc>
        <w:tc>
          <w:tcPr>
            <w:tcW w:w="10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tcBorders>
              <w:top w:val="nil"/>
            </w:tcBorders>
            <w:vAlign w:val="top"/>
          </w:tcPr>
          <w:p>
            <w:pPr>
              <w:spacing w:before="136" w:line="228" w:lineRule="auto"/>
              <w:ind w:left="1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131个</w:t>
            </w:r>
          </w:p>
        </w:tc>
        <w:tc>
          <w:tcPr>
            <w:tcW w:w="923" w:type="dxa"/>
            <w:vAlign w:val="top"/>
          </w:tcPr>
          <w:p>
            <w:pPr>
              <w:spacing w:before="165" w:line="244" w:lineRule="exact"/>
              <w:ind w:left="3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8"/>
                <w:szCs w:val="18"/>
              </w:rPr>
              <w:t>100%</w:t>
            </w:r>
          </w:p>
        </w:tc>
        <w:tc>
          <w:tcPr>
            <w:tcW w:w="1319" w:type="dxa"/>
            <w:vAlign w:val="top"/>
          </w:tcPr>
          <w:p>
            <w:pPr>
              <w:spacing w:before="165" w:line="243" w:lineRule="exact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8"/>
                <w:szCs w:val="18"/>
              </w:rPr>
              <w:t>8.3%</w:t>
            </w:r>
          </w:p>
        </w:tc>
        <w:tc>
          <w:tcPr>
            <w:tcW w:w="1289" w:type="dxa"/>
            <w:vAlign w:val="top"/>
          </w:tcPr>
          <w:p>
            <w:pPr>
              <w:spacing w:before="150" w:line="244" w:lineRule="exact"/>
              <w:ind w:left="5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8"/>
                <w:szCs w:val="18"/>
              </w:rPr>
              <w:t>8.3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spacing w:before="147" w:line="230" w:lineRule="auto"/>
              <w:ind w:left="2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>数量指标</w:t>
            </w:r>
          </w:p>
        </w:tc>
        <w:tc>
          <w:tcPr>
            <w:tcW w:w="1994" w:type="dxa"/>
            <w:vAlign w:val="top"/>
          </w:tcPr>
          <w:p>
            <w:pPr>
              <w:spacing w:before="145" w:line="230" w:lineRule="auto"/>
              <w:ind w:left="6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9"/>
                <w:sz w:val="18"/>
                <w:szCs w:val="18"/>
              </w:rPr>
              <w:t>协议金额</w:t>
            </w:r>
          </w:p>
        </w:tc>
        <w:tc>
          <w:tcPr>
            <w:tcW w:w="2440" w:type="dxa"/>
            <w:vAlign w:val="top"/>
          </w:tcPr>
          <w:p>
            <w:pPr>
              <w:spacing w:before="147" w:line="231" w:lineRule="auto"/>
              <w:ind w:left="8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350亿元</w:t>
            </w:r>
          </w:p>
        </w:tc>
        <w:tc>
          <w:tcPr>
            <w:tcW w:w="10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>
            <w:pPr>
              <w:spacing w:before="147" w:line="231" w:lineRule="auto"/>
              <w:ind w:left="1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350.68亿元</w:t>
            </w:r>
          </w:p>
        </w:tc>
        <w:tc>
          <w:tcPr>
            <w:tcW w:w="923" w:type="dxa"/>
            <w:vAlign w:val="top"/>
          </w:tcPr>
          <w:p>
            <w:pPr>
              <w:spacing w:before="159" w:line="244" w:lineRule="exact"/>
              <w:ind w:left="3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8"/>
                <w:szCs w:val="18"/>
              </w:rPr>
              <w:t>100%</w:t>
            </w:r>
          </w:p>
        </w:tc>
        <w:tc>
          <w:tcPr>
            <w:tcW w:w="1319" w:type="dxa"/>
            <w:vAlign w:val="top"/>
          </w:tcPr>
          <w:p>
            <w:pPr>
              <w:spacing w:before="159" w:line="244" w:lineRule="exact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8"/>
                <w:szCs w:val="18"/>
              </w:rPr>
              <w:t>8.3%</w:t>
            </w:r>
          </w:p>
        </w:tc>
        <w:tc>
          <w:tcPr>
            <w:tcW w:w="1289" w:type="dxa"/>
            <w:vAlign w:val="top"/>
          </w:tcPr>
          <w:p>
            <w:pPr>
              <w:spacing w:before="147" w:line="244" w:lineRule="exact"/>
              <w:ind w:left="5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8"/>
                <w:szCs w:val="18"/>
              </w:rPr>
              <w:t>8.3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spacing w:before="145" w:line="230" w:lineRule="auto"/>
              <w:ind w:left="2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>数量指标</w:t>
            </w:r>
          </w:p>
        </w:tc>
        <w:tc>
          <w:tcPr>
            <w:tcW w:w="1994" w:type="dxa"/>
            <w:vAlign w:val="top"/>
          </w:tcPr>
          <w:p>
            <w:pPr>
              <w:spacing w:before="145" w:line="230" w:lineRule="auto"/>
              <w:ind w:left="5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>到位资金额</w:t>
            </w:r>
          </w:p>
        </w:tc>
        <w:tc>
          <w:tcPr>
            <w:tcW w:w="2440" w:type="dxa"/>
            <w:vAlign w:val="top"/>
          </w:tcPr>
          <w:p>
            <w:pPr>
              <w:spacing w:before="148" w:line="231" w:lineRule="auto"/>
              <w:ind w:left="9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70亿元</w:t>
            </w:r>
          </w:p>
        </w:tc>
        <w:tc>
          <w:tcPr>
            <w:tcW w:w="10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>
            <w:pPr>
              <w:spacing w:before="148" w:line="231" w:lineRule="auto"/>
              <w:ind w:left="2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70.43亿元</w:t>
            </w:r>
          </w:p>
        </w:tc>
        <w:tc>
          <w:tcPr>
            <w:tcW w:w="923" w:type="dxa"/>
            <w:vAlign w:val="top"/>
          </w:tcPr>
          <w:p>
            <w:pPr>
              <w:spacing w:before="157" w:line="244" w:lineRule="exact"/>
              <w:ind w:left="3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8"/>
                <w:szCs w:val="18"/>
              </w:rPr>
              <w:t>100%</w:t>
            </w:r>
          </w:p>
        </w:tc>
        <w:tc>
          <w:tcPr>
            <w:tcW w:w="1319" w:type="dxa"/>
            <w:vAlign w:val="top"/>
          </w:tcPr>
          <w:p>
            <w:pPr>
              <w:spacing w:before="157" w:line="244" w:lineRule="exact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8"/>
                <w:szCs w:val="18"/>
              </w:rPr>
              <w:t>8.3%</w:t>
            </w:r>
          </w:p>
        </w:tc>
        <w:tc>
          <w:tcPr>
            <w:tcW w:w="1289" w:type="dxa"/>
            <w:vAlign w:val="top"/>
          </w:tcPr>
          <w:p>
            <w:pPr>
              <w:spacing w:before="145" w:line="244" w:lineRule="exact"/>
              <w:ind w:left="5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8"/>
                <w:szCs w:val="18"/>
              </w:rPr>
              <w:t>8.3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1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spacing w:before="177" w:line="231" w:lineRule="auto"/>
              <w:ind w:left="2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9"/>
                <w:sz w:val="18"/>
                <w:szCs w:val="18"/>
              </w:rPr>
              <w:t>质量指标</w:t>
            </w:r>
          </w:p>
        </w:tc>
        <w:tc>
          <w:tcPr>
            <w:tcW w:w="1994" w:type="dxa"/>
            <w:vAlign w:val="top"/>
          </w:tcPr>
          <w:p>
            <w:pPr>
              <w:spacing w:before="54" w:line="235" w:lineRule="auto"/>
              <w:ind w:left="705" w:right="352" w:hanging="4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>招</w:t>
            </w:r>
            <w:r>
              <w:rPr>
                <w:rFonts w:ascii="宋体" w:hAnsi="宋体" w:eastAsia="宋体" w:cs="宋体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>商引资工作质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18"/>
                <w:szCs w:val="18"/>
              </w:rPr>
              <w:t>量达标率</w:t>
            </w:r>
          </w:p>
        </w:tc>
        <w:tc>
          <w:tcPr>
            <w:tcW w:w="2440" w:type="dxa"/>
            <w:vAlign w:val="top"/>
          </w:tcPr>
          <w:p>
            <w:pPr>
              <w:spacing w:before="189" w:line="244" w:lineRule="exact"/>
              <w:ind w:left="10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8"/>
                <w:szCs w:val="18"/>
              </w:rPr>
              <w:t>100%</w:t>
            </w:r>
          </w:p>
        </w:tc>
        <w:tc>
          <w:tcPr>
            <w:tcW w:w="10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>
            <w:pPr>
              <w:spacing w:before="189" w:line="244" w:lineRule="exact"/>
              <w:ind w:left="5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8"/>
                <w:szCs w:val="18"/>
              </w:rPr>
              <w:t>100%</w:t>
            </w:r>
          </w:p>
        </w:tc>
        <w:tc>
          <w:tcPr>
            <w:tcW w:w="923" w:type="dxa"/>
            <w:vAlign w:val="top"/>
          </w:tcPr>
          <w:p>
            <w:pPr>
              <w:spacing w:before="189" w:line="244" w:lineRule="exact"/>
              <w:ind w:left="3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8"/>
                <w:szCs w:val="18"/>
              </w:rPr>
              <w:t>100%</w:t>
            </w:r>
          </w:p>
        </w:tc>
        <w:tc>
          <w:tcPr>
            <w:tcW w:w="1319" w:type="dxa"/>
            <w:vAlign w:val="top"/>
          </w:tcPr>
          <w:p>
            <w:pPr>
              <w:spacing w:before="189" w:line="243" w:lineRule="exact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8"/>
                <w:szCs w:val="18"/>
              </w:rPr>
              <w:t>8.5%</w:t>
            </w:r>
          </w:p>
        </w:tc>
        <w:tc>
          <w:tcPr>
            <w:tcW w:w="1289" w:type="dxa"/>
            <w:vAlign w:val="top"/>
          </w:tcPr>
          <w:p>
            <w:pPr>
              <w:spacing w:before="174" w:line="244" w:lineRule="exact"/>
              <w:ind w:left="5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8"/>
                <w:szCs w:val="18"/>
              </w:rPr>
              <w:t>8.5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spacing w:before="148" w:line="231" w:lineRule="auto"/>
              <w:ind w:left="2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9"/>
                <w:sz w:val="18"/>
                <w:szCs w:val="18"/>
              </w:rPr>
              <w:t>质量指标</w:t>
            </w:r>
          </w:p>
        </w:tc>
        <w:tc>
          <w:tcPr>
            <w:tcW w:w="19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spacing w:before="146" w:line="230" w:lineRule="auto"/>
              <w:ind w:left="2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>成本指标</w:t>
            </w:r>
          </w:p>
        </w:tc>
        <w:tc>
          <w:tcPr>
            <w:tcW w:w="1994" w:type="dxa"/>
            <w:vAlign w:val="top"/>
          </w:tcPr>
          <w:p>
            <w:pPr>
              <w:spacing w:before="146" w:line="231" w:lineRule="auto"/>
              <w:ind w:left="4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2"/>
                <w:sz w:val="18"/>
                <w:szCs w:val="18"/>
              </w:rPr>
              <w:t>工作经费支出</w:t>
            </w:r>
          </w:p>
        </w:tc>
        <w:tc>
          <w:tcPr>
            <w:tcW w:w="2440" w:type="dxa"/>
            <w:vAlign w:val="top"/>
          </w:tcPr>
          <w:p>
            <w:pPr>
              <w:spacing w:before="148" w:line="231" w:lineRule="auto"/>
              <w:ind w:left="7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520.93万元</w:t>
            </w:r>
          </w:p>
        </w:tc>
        <w:tc>
          <w:tcPr>
            <w:tcW w:w="10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>
            <w:pPr>
              <w:spacing w:before="148" w:line="231" w:lineRule="auto"/>
              <w:ind w:left="1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550.93万元</w:t>
            </w:r>
          </w:p>
        </w:tc>
        <w:tc>
          <w:tcPr>
            <w:tcW w:w="923" w:type="dxa"/>
            <w:vAlign w:val="top"/>
          </w:tcPr>
          <w:p>
            <w:pPr>
              <w:spacing w:before="160" w:line="244" w:lineRule="exact"/>
              <w:ind w:left="2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8"/>
                <w:szCs w:val="18"/>
              </w:rPr>
              <w:t>43.4%</w:t>
            </w:r>
          </w:p>
        </w:tc>
        <w:tc>
          <w:tcPr>
            <w:tcW w:w="1319" w:type="dxa"/>
            <w:vAlign w:val="top"/>
          </w:tcPr>
          <w:p>
            <w:pPr>
              <w:spacing w:before="160" w:line="244" w:lineRule="exact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8"/>
                <w:szCs w:val="18"/>
              </w:rPr>
              <w:t>8.3%</w:t>
            </w:r>
          </w:p>
        </w:tc>
        <w:tc>
          <w:tcPr>
            <w:tcW w:w="1289" w:type="dxa"/>
            <w:vAlign w:val="top"/>
          </w:tcPr>
          <w:p>
            <w:pPr>
              <w:spacing w:before="148" w:line="244" w:lineRule="exact"/>
              <w:ind w:left="5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8"/>
                <w:szCs w:val="18"/>
              </w:rPr>
              <w:t>3.6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spacing w:before="146" w:line="230" w:lineRule="auto"/>
              <w:ind w:left="2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>成本指标</w:t>
            </w:r>
          </w:p>
        </w:tc>
        <w:tc>
          <w:tcPr>
            <w:tcW w:w="19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1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spacing w:before="178" w:line="231" w:lineRule="auto"/>
              <w:ind w:left="2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时效指标</w:t>
            </w:r>
          </w:p>
        </w:tc>
        <w:tc>
          <w:tcPr>
            <w:tcW w:w="1994" w:type="dxa"/>
            <w:vAlign w:val="top"/>
          </w:tcPr>
          <w:p>
            <w:pPr>
              <w:spacing w:before="56" w:line="231" w:lineRule="auto"/>
              <w:ind w:left="2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>招</w:t>
            </w:r>
            <w:r>
              <w:rPr>
                <w:rFonts w:ascii="宋体" w:hAnsi="宋体" w:eastAsia="宋体" w:cs="宋体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>商引资工作及</w:t>
            </w:r>
          </w:p>
          <w:p>
            <w:pPr>
              <w:spacing w:before="19" w:line="217" w:lineRule="auto"/>
              <w:ind w:left="7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>时完成率</w:t>
            </w:r>
          </w:p>
        </w:tc>
        <w:tc>
          <w:tcPr>
            <w:tcW w:w="2440" w:type="dxa"/>
            <w:vAlign w:val="top"/>
          </w:tcPr>
          <w:p>
            <w:pPr>
              <w:spacing w:before="190" w:line="244" w:lineRule="exact"/>
              <w:ind w:left="10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8"/>
                <w:szCs w:val="18"/>
              </w:rPr>
              <w:t>100%</w:t>
            </w:r>
          </w:p>
        </w:tc>
        <w:tc>
          <w:tcPr>
            <w:tcW w:w="10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>
            <w:pPr>
              <w:spacing w:before="190" w:line="244" w:lineRule="exact"/>
              <w:ind w:left="5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8"/>
                <w:szCs w:val="18"/>
              </w:rPr>
              <w:t>100%</w:t>
            </w:r>
          </w:p>
        </w:tc>
        <w:tc>
          <w:tcPr>
            <w:tcW w:w="923" w:type="dxa"/>
            <w:vAlign w:val="top"/>
          </w:tcPr>
          <w:p>
            <w:pPr>
              <w:spacing w:before="190" w:line="244" w:lineRule="exact"/>
              <w:ind w:left="3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8"/>
                <w:szCs w:val="18"/>
              </w:rPr>
              <w:t>100%</w:t>
            </w:r>
          </w:p>
        </w:tc>
        <w:tc>
          <w:tcPr>
            <w:tcW w:w="1319" w:type="dxa"/>
            <w:vAlign w:val="top"/>
          </w:tcPr>
          <w:p>
            <w:pPr>
              <w:spacing w:before="190" w:line="243" w:lineRule="exact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8"/>
                <w:szCs w:val="18"/>
              </w:rPr>
              <w:t>8.3%</w:t>
            </w:r>
          </w:p>
        </w:tc>
        <w:tc>
          <w:tcPr>
            <w:tcW w:w="1289" w:type="dxa"/>
            <w:vAlign w:val="top"/>
          </w:tcPr>
          <w:p>
            <w:pPr>
              <w:spacing w:before="178" w:line="243" w:lineRule="exact"/>
              <w:ind w:left="5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8"/>
                <w:szCs w:val="18"/>
              </w:rPr>
              <w:t>8.3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spacing w:before="150" w:line="231" w:lineRule="auto"/>
              <w:ind w:left="2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时效指标</w:t>
            </w:r>
          </w:p>
        </w:tc>
        <w:tc>
          <w:tcPr>
            <w:tcW w:w="19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Merge w:val="restart"/>
            <w:tcBorders>
              <w:bottom w:val="nil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59" w:line="231" w:lineRule="auto"/>
              <w:ind w:left="2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>效益指标</w:t>
            </w:r>
          </w:p>
        </w:tc>
        <w:tc>
          <w:tcPr>
            <w:tcW w:w="1199" w:type="dxa"/>
            <w:vAlign w:val="top"/>
          </w:tcPr>
          <w:p>
            <w:pPr>
              <w:spacing w:before="151" w:line="231" w:lineRule="auto"/>
              <w:ind w:left="2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>经济效益</w:t>
            </w:r>
          </w:p>
        </w:tc>
        <w:tc>
          <w:tcPr>
            <w:tcW w:w="19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1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spacing w:before="177" w:line="230" w:lineRule="auto"/>
              <w:ind w:left="2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>社会效益</w:t>
            </w:r>
          </w:p>
        </w:tc>
        <w:tc>
          <w:tcPr>
            <w:tcW w:w="1994" w:type="dxa"/>
            <w:vAlign w:val="top"/>
          </w:tcPr>
          <w:p>
            <w:pPr>
              <w:spacing w:before="57" w:line="233" w:lineRule="auto"/>
              <w:ind w:left="816" w:right="352" w:hanging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4"/>
                <w:sz w:val="18"/>
                <w:szCs w:val="18"/>
              </w:rPr>
              <w:t>推动全县招商引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资工作</w:t>
            </w:r>
          </w:p>
        </w:tc>
        <w:tc>
          <w:tcPr>
            <w:tcW w:w="2440" w:type="dxa"/>
            <w:vAlign w:val="top"/>
          </w:tcPr>
          <w:p>
            <w:pPr>
              <w:spacing w:before="178" w:line="230" w:lineRule="auto"/>
              <w:ind w:left="11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优</w:t>
            </w:r>
          </w:p>
        </w:tc>
        <w:tc>
          <w:tcPr>
            <w:tcW w:w="10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>
            <w:pPr>
              <w:spacing w:before="178" w:line="230" w:lineRule="auto"/>
              <w:ind w:left="5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优</w:t>
            </w:r>
          </w:p>
        </w:tc>
        <w:tc>
          <w:tcPr>
            <w:tcW w:w="923" w:type="dxa"/>
            <w:vAlign w:val="top"/>
          </w:tcPr>
          <w:p>
            <w:pPr>
              <w:spacing w:before="192" w:line="244" w:lineRule="exact"/>
              <w:ind w:left="3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8"/>
                <w:szCs w:val="18"/>
              </w:rPr>
              <w:t>100%</w:t>
            </w:r>
          </w:p>
        </w:tc>
        <w:tc>
          <w:tcPr>
            <w:tcW w:w="1319" w:type="dxa"/>
            <w:vAlign w:val="top"/>
          </w:tcPr>
          <w:p>
            <w:pPr>
              <w:spacing w:before="192" w:line="244" w:lineRule="exact"/>
              <w:ind w:left="5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8"/>
                <w:szCs w:val="18"/>
              </w:rPr>
              <w:t>30%</w:t>
            </w:r>
          </w:p>
        </w:tc>
        <w:tc>
          <w:tcPr>
            <w:tcW w:w="1289" w:type="dxa"/>
            <w:vAlign w:val="top"/>
          </w:tcPr>
          <w:p>
            <w:pPr>
              <w:spacing w:before="177" w:line="245" w:lineRule="exact"/>
              <w:ind w:left="5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8"/>
                <w:szCs w:val="18"/>
              </w:rPr>
              <w:t>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spacing w:before="152" w:line="231" w:lineRule="auto"/>
              <w:ind w:left="2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>生态效益</w:t>
            </w:r>
          </w:p>
        </w:tc>
        <w:tc>
          <w:tcPr>
            <w:tcW w:w="19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1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spacing w:before="58" w:line="233" w:lineRule="auto"/>
              <w:ind w:left="514" w:right="292" w:hanging="3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>可持续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影响</w:t>
            </w:r>
          </w:p>
        </w:tc>
        <w:tc>
          <w:tcPr>
            <w:tcW w:w="19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11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8" w:line="230" w:lineRule="auto"/>
              <w:ind w:left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>满意度指标</w:t>
            </w:r>
          </w:p>
        </w:tc>
        <w:tc>
          <w:tcPr>
            <w:tcW w:w="1199" w:type="dxa"/>
            <w:vAlign w:val="top"/>
          </w:tcPr>
          <w:p>
            <w:pPr>
              <w:spacing w:before="52" w:line="230" w:lineRule="auto"/>
              <w:ind w:left="2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9"/>
                <w:sz w:val="18"/>
                <w:szCs w:val="18"/>
              </w:rPr>
              <w:t>满意度指</w:t>
            </w:r>
          </w:p>
          <w:p>
            <w:pPr>
              <w:spacing w:before="17" w:line="231" w:lineRule="auto"/>
              <w:ind w:left="3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标(10</w:t>
            </w:r>
          </w:p>
          <w:p>
            <w:pPr>
              <w:spacing w:before="43" w:line="213" w:lineRule="auto"/>
              <w:ind w:left="4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分)</w:t>
            </w:r>
          </w:p>
        </w:tc>
        <w:tc>
          <w:tcPr>
            <w:tcW w:w="1994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8" w:line="230" w:lineRule="auto"/>
              <w:ind w:left="3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4"/>
                <w:sz w:val="18"/>
                <w:szCs w:val="18"/>
              </w:rPr>
              <w:t>服务对象满意度</w:t>
            </w:r>
          </w:p>
        </w:tc>
        <w:tc>
          <w:tcPr>
            <w:tcW w:w="244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58" w:line="244" w:lineRule="exact"/>
              <w:ind w:left="10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8"/>
                <w:szCs w:val="18"/>
              </w:rPr>
              <w:t>80%</w:t>
            </w:r>
          </w:p>
        </w:tc>
        <w:tc>
          <w:tcPr>
            <w:tcW w:w="10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58" w:line="244" w:lineRule="exact"/>
              <w:ind w:left="9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8"/>
                <w:szCs w:val="18"/>
              </w:rPr>
              <w:t>80%</w:t>
            </w:r>
          </w:p>
        </w:tc>
        <w:tc>
          <w:tcPr>
            <w:tcW w:w="92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58" w:line="244" w:lineRule="exact"/>
              <w:ind w:left="4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8"/>
                <w:szCs w:val="18"/>
              </w:rPr>
              <w:t>100%</w:t>
            </w:r>
          </w:p>
        </w:tc>
        <w:tc>
          <w:tcPr>
            <w:tcW w:w="131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58" w:line="244" w:lineRule="exact"/>
              <w:ind w:left="5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18"/>
                <w:szCs w:val="18"/>
              </w:rPr>
              <w:t>10%</w:t>
            </w:r>
          </w:p>
        </w:tc>
        <w:tc>
          <w:tcPr>
            <w:tcW w:w="128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59" w:line="244" w:lineRule="exact"/>
              <w:ind w:left="5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9"/>
                <w:position w:val="1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100" w:type="dxa"/>
            <w:vMerge w:val="restart"/>
            <w:tcBorders>
              <w:bottom w:val="nil"/>
            </w:tcBorders>
            <w:vAlign w:val="top"/>
          </w:tcPr>
          <w:p>
            <w:pPr>
              <w:spacing w:before="67" w:line="231" w:lineRule="auto"/>
              <w:ind w:left="1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>绩效目标</w:t>
            </w:r>
          </w:p>
          <w:p>
            <w:pPr>
              <w:spacing w:before="34" w:line="230" w:lineRule="auto"/>
              <w:ind w:left="1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>未全部完</w:t>
            </w:r>
          </w:p>
          <w:p>
            <w:pPr>
              <w:spacing w:before="34" w:line="231" w:lineRule="auto"/>
              <w:ind w:left="1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>成原因分</w:t>
            </w:r>
          </w:p>
          <w:p>
            <w:pPr>
              <w:spacing w:before="36" w:line="230" w:lineRule="auto"/>
              <w:ind w:left="1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>析及整改</w:t>
            </w:r>
          </w:p>
          <w:p>
            <w:pPr>
              <w:spacing w:before="34" w:line="228" w:lineRule="auto"/>
              <w:ind w:left="3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措施</w:t>
            </w:r>
          </w:p>
        </w:tc>
        <w:tc>
          <w:tcPr>
            <w:tcW w:w="12733" w:type="dxa"/>
            <w:gridSpan w:val="9"/>
            <w:vAlign w:val="top"/>
          </w:tcPr>
          <w:p>
            <w:pPr>
              <w:spacing w:before="262" w:line="230" w:lineRule="auto"/>
              <w:ind w:left="1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>一</w:t>
            </w:r>
            <w:r>
              <w:rPr>
                <w:rFonts w:ascii="宋体" w:hAnsi="宋体" w:eastAsia="宋体" w:cs="宋体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>、未全部完成原因分析</w:t>
            </w:r>
            <w:r>
              <w:rPr>
                <w:rFonts w:ascii="宋体" w:hAnsi="宋体" w:eastAsia="宋体" w:cs="宋体"/>
                <w:spacing w:val="-3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>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1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33" w:type="dxa"/>
            <w:gridSpan w:val="9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58" w:line="230" w:lineRule="auto"/>
              <w:ind w:left="1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>二、整改措施：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40" w:h="11915"/>
          <w:pgMar w:top="1012" w:right="1093" w:bottom="400" w:left="1907" w:header="0" w:footer="0" w:gutter="0"/>
        </w:sectPr>
      </w:pPr>
    </w:p>
    <w:p>
      <w:pPr>
        <w:spacing w:line="292" w:lineRule="auto"/>
        <w:rPr>
          <w:rFonts w:ascii="Arial"/>
          <w:sz w:val="21"/>
        </w:rPr>
      </w:pPr>
    </w:p>
    <w:p>
      <w:pPr>
        <w:pStyle w:val="2"/>
        <w:spacing w:before="84" w:line="225" w:lineRule="auto"/>
        <w:ind w:left="537"/>
        <w:outlineLvl w:val="3"/>
      </w:pPr>
      <w:r>
        <w:rPr>
          <w:rFonts w:ascii="Times New Roman" w:hAnsi="Times New Roman" w:eastAsia="Times New Roman" w:cs="Times New Roman"/>
          <w:b/>
          <w:bCs/>
          <w:spacing w:val="6"/>
        </w:rPr>
        <w:t>2.</w:t>
      </w:r>
      <w:r>
        <w:rPr>
          <w:b/>
          <w:bCs/>
          <w:spacing w:val="6"/>
        </w:rPr>
        <w:t>绩效自评报告或案例</w:t>
      </w:r>
    </w:p>
    <w:p>
      <w:pPr>
        <w:spacing w:line="399" w:lineRule="auto"/>
        <w:rPr>
          <w:rFonts w:ascii="Arial"/>
          <w:sz w:val="21"/>
        </w:rPr>
      </w:pPr>
    </w:p>
    <w:p>
      <w:pPr>
        <w:pStyle w:val="2"/>
        <w:spacing w:before="85" w:line="226" w:lineRule="auto"/>
        <w:ind w:left="637"/>
      </w:pPr>
      <w:r>
        <w:rPr>
          <w:spacing w:val="8"/>
        </w:rPr>
        <w:t>2021年度本部门未委托第三方开展绩效自</w:t>
      </w:r>
      <w:r>
        <w:rPr>
          <w:spacing w:val="7"/>
        </w:rPr>
        <w:t>评。</w:t>
      </w:r>
    </w:p>
    <w:p>
      <w:pPr>
        <w:pStyle w:val="2"/>
        <w:spacing w:before="208" w:line="226" w:lineRule="auto"/>
        <w:ind w:left="534"/>
        <w:outlineLvl w:val="3"/>
      </w:pPr>
      <w:r>
        <w:rPr>
          <w:rFonts w:ascii="Times New Roman" w:hAnsi="Times New Roman" w:eastAsia="Times New Roman" w:cs="Times New Roman"/>
          <w:b/>
          <w:bCs/>
          <w:spacing w:val="6"/>
        </w:rPr>
        <w:t>3.</w:t>
      </w:r>
      <w:r>
        <w:rPr>
          <w:b/>
          <w:bCs/>
          <w:spacing w:val="6"/>
        </w:rPr>
        <w:t>关于绩效自评结果的说明</w:t>
      </w:r>
    </w:p>
    <w:p>
      <w:pPr>
        <w:spacing w:line="398" w:lineRule="auto"/>
        <w:rPr>
          <w:rFonts w:ascii="Arial"/>
          <w:sz w:val="21"/>
        </w:rPr>
      </w:pPr>
    </w:p>
    <w:p>
      <w:pPr>
        <w:pStyle w:val="2"/>
        <w:spacing w:before="85" w:line="373" w:lineRule="auto"/>
        <w:ind w:left="3" w:right="328" w:firstLine="537"/>
      </w:pPr>
      <w:r>
        <w:rPr>
          <w:spacing w:val="9"/>
        </w:rPr>
        <w:t>根据设定的绩效目标，项目总体完成情况较好。项目全年预算数为500</w:t>
      </w:r>
      <w:r>
        <w:rPr>
          <w:spacing w:val="2"/>
        </w:rPr>
        <w:t xml:space="preserve"> </w:t>
      </w:r>
      <w:r>
        <w:rPr>
          <w:spacing w:val="8"/>
        </w:rPr>
        <w:t>万元，执行数为550.93万元。主要产出和效果：一是签约项目131个，签约</w:t>
      </w:r>
      <w:r>
        <w:rPr>
          <w:spacing w:val="12"/>
        </w:rPr>
        <w:t xml:space="preserve"> </w:t>
      </w:r>
      <w:r>
        <w:rPr>
          <w:spacing w:val="7"/>
        </w:rPr>
        <w:t>完成率119.1%，二是协议金额350.68亿元，完成任务的100.19%。下一步，</w:t>
      </w:r>
    </w:p>
    <w:p>
      <w:pPr>
        <w:pStyle w:val="2"/>
        <w:spacing w:before="9" w:line="372" w:lineRule="auto"/>
        <w:ind w:left="2" w:right="225" w:firstLine="1"/>
      </w:pPr>
      <w:r>
        <w:rPr>
          <w:spacing w:val="8"/>
        </w:rPr>
        <w:t>我单位将强化主体责任意识，聚焦预算绩效管理。一是增强部门绩效意识和</w:t>
      </w:r>
      <w:r>
        <w:rPr>
          <w:spacing w:val="17"/>
        </w:rPr>
        <w:t xml:space="preserve"> </w:t>
      </w:r>
      <w:r>
        <w:rPr>
          <w:spacing w:val="8"/>
        </w:rPr>
        <w:t>责任意识，统筹规划，合理安排，理顺工作机制，理清工作思路，明确工作</w:t>
      </w:r>
      <w:r>
        <w:rPr>
          <w:spacing w:val="16"/>
        </w:rPr>
        <w:t xml:space="preserve"> </w:t>
      </w:r>
      <w:r>
        <w:rPr>
          <w:spacing w:val="8"/>
        </w:rPr>
        <w:t>目标，制定具体措施，加强与财政局之间的沟通，密切配合，并对项目进行</w:t>
      </w:r>
      <w:r>
        <w:rPr>
          <w:spacing w:val="16"/>
        </w:rPr>
        <w:t xml:space="preserve"> </w:t>
      </w:r>
      <w:r>
        <w:rPr>
          <w:spacing w:val="8"/>
        </w:rPr>
        <w:t>有效监督，形成工作合力。二是加强预算绩效管理专业知识培训，增强预算</w:t>
      </w:r>
      <w:r>
        <w:rPr>
          <w:spacing w:val="16"/>
        </w:rPr>
        <w:t xml:space="preserve"> </w:t>
      </w:r>
      <w:r>
        <w:rPr>
          <w:spacing w:val="8"/>
        </w:rPr>
        <w:t>绩效管理工作人员的业务素质，提高预算绩效管理的工作水平。三是开展我</w:t>
      </w:r>
      <w:r>
        <w:rPr>
          <w:spacing w:val="18"/>
        </w:rPr>
        <w:t xml:space="preserve"> </w:t>
      </w:r>
      <w:r>
        <w:rPr>
          <w:spacing w:val="8"/>
        </w:rPr>
        <w:t>局专业技术人才的学习和培训，提高人才专业技术水平，不断推进可持续发</w:t>
      </w:r>
      <w:r>
        <w:rPr>
          <w:spacing w:val="16"/>
        </w:rPr>
        <w:t xml:space="preserve"> </w:t>
      </w:r>
      <w:r>
        <w:rPr>
          <w:spacing w:val="9"/>
        </w:rPr>
        <w:t>展的管理培训体系，把项目资金用好用活，用出最大的效益。</w:t>
      </w:r>
    </w:p>
    <w:p>
      <w:pPr>
        <w:pStyle w:val="2"/>
        <w:spacing w:before="1" w:line="218" w:lineRule="auto"/>
        <w:ind w:left="1"/>
        <w:outlineLvl w:val="2"/>
      </w:pPr>
      <w:r>
        <w:rPr>
          <w:rFonts w:ascii="Times New Roman" w:hAnsi="Times New Roman" w:eastAsia="Times New Roman" w:cs="Times New Roman"/>
          <w:b/>
          <w:bCs/>
          <w:spacing w:val="6"/>
        </w:rPr>
        <w:t>(</w:t>
      </w:r>
      <w:r>
        <w:rPr>
          <w:b/>
          <w:bCs/>
          <w:spacing w:val="6"/>
        </w:rPr>
        <w:t>三</w:t>
      </w:r>
      <w:r>
        <w:rPr>
          <w:rFonts w:ascii="Times New Roman" w:hAnsi="Times New Roman" w:eastAsia="Times New Roman" w:cs="Times New Roman"/>
          <w:b/>
          <w:bCs/>
          <w:spacing w:val="6"/>
        </w:rPr>
        <w:t>)</w:t>
      </w:r>
      <w:r>
        <w:rPr>
          <w:b/>
          <w:bCs/>
          <w:spacing w:val="6"/>
        </w:rPr>
        <w:t>重点绩效评价结果</w:t>
      </w:r>
    </w:p>
    <w:p>
      <w:pPr>
        <w:pStyle w:val="2"/>
        <w:spacing w:before="323" w:line="225" w:lineRule="auto"/>
        <w:ind w:left="544"/>
      </w:pPr>
      <w:r>
        <w:rPr>
          <w:spacing w:val="8"/>
        </w:rPr>
        <w:t>2021年度县财政局未委托第三方对我部门开展重点绩效评价。</w:t>
      </w:r>
    </w:p>
    <w:p>
      <w:pPr>
        <w:spacing w:line="362" w:lineRule="auto"/>
        <w:rPr>
          <w:rFonts w:ascii="Arial"/>
          <w:sz w:val="21"/>
        </w:rPr>
      </w:pPr>
    </w:p>
    <w:p>
      <w:pPr>
        <w:pStyle w:val="2"/>
        <w:spacing w:before="85" w:line="226" w:lineRule="auto"/>
        <w:ind w:left="3"/>
        <w:outlineLvl w:val="1"/>
      </w:pPr>
      <w:r>
        <w:rPr>
          <w:b/>
          <w:bCs/>
          <w:spacing w:val="6"/>
        </w:rPr>
        <w:t>六、专业名词解释</w:t>
      </w:r>
    </w:p>
    <w:p>
      <w:pPr>
        <w:pStyle w:val="2"/>
        <w:spacing w:before="314" w:line="250" w:lineRule="auto"/>
        <w:ind w:left="2" w:right="225" w:firstLine="298"/>
        <w:jc w:val="both"/>
      </w:pPr>
      <w:r>
        <w:rPr>
          <w:spacing w:val="8"/>
        </w:rPr>
        <w:t>以下为常见专业名词解释目录，仅供参考，部</w:t>
      </w:r>
      <w:r>
        <w:rPr>
          <w:spacing w:val="7"/>
        </w:rPr>
        <w:t>门应根据实际情况进行解释</w:t>
      </w:r>
      <w:r>
        <w:t xml:space="preserve"> </w:t>
      </w:r>
      <w:r>
        <w:rPr>
          <w:spacing w:val="8"/>
        </w:rPr>
        <w:t>和</w:t>
      </w:r>
      <w:r>
        <w:rPr>
          <w:b/>
          <w:bCs/>
          <w:spacing w:val="8"/>
        </w:rPr>
        <w:t>增减</w:t>
      </w:r>
      <w:r>
        <w:rPr>
          <w:spacing w:val="8"/>
        </w:rPr>
        <w:t>。比如可将类级功能科目和经济科目细化解释到项级。若有删减注意</w:t>
      </w:r>
      <w:r>
        <w:rPr>
          <w:spacing w:val="10"/>
        </w:rPr>
        <w:t xml:space="preserve"> </w:t>
      </w:r>
      <w:r>
        <w:rPr>
          <w:spacing w:val="6"/>
        </w:rPr>
        <w:t>调整段落序号。</w:t>
      </w:r>
    </w:p>
    <w:p>
      <w:pPr>
        <w:pStyle w:val="2"/>
        <w:spacing w:before="273" w:line="237" w:lineRule="auto"/>
        <w:ind w:right="225" w:firstLine="281"/>
      </w:pPr>
      <w:r>
        <w:rPr>
          <w:b/>
          <w:bCs/>
          <w:spacing w:val="7"/>
        </w:rPr>
        <w:t>（一）财政拨款收入</w:t>
      </w:r>
      <w:r>
        <w:rPr>
          <w:spacing w:val="7"/>
        </w:rPr>
        <w:t>：指本年度从本级财政部门取得的财政拨款，包括一</w:t>
      </w:r>
      <w:r>
        <w:rPr>
          <w:spacing w:val="14"/>
        </w:rPr>
        <w:t xml:space="preserve"> </w:t>
      </w:r>
      <w:r>
        <w:rPr>
          <w:spacing w:val="9"/>
        </w:rPr>
        <w:t>般公共预算财政拨款和政府性基金预算财政拨款。</w:t>
      </w:r>
    </w:p>
    <w:p>
      <w:pPr>
        <w:pStyle w:val="2"/>
        <w:spacing w:before="312" w:line="238" w:lineRule="auto"/>
        <w:ind w:left="2" w:right="227" w:firstLine="279"/>
      </w:pPr>
      <w:r>
        <w:rPr>
          <w:b/>
          <w:bCs/>
          <w:spacing w:val="7"/>
        </w:rPr>
        <w:t>（二）事业收入</w:t>
      </w:r>
      <w:r>
        <w:rPr>
          <w:spacing w:val="7"/>
        </w:rPr>
        <w:t>：指事业单位开展专业业务活动及其辅助活动取得的现金</w:t>
      </w:r>
      <w:r>
        <w:rPr>
          <w:spacing w:val="17"/>
        </w:rPr>
        <w:t xml:space="preserve"> </w:t>
      </w:r>
      <w:r>
        <w:rPr>
          <w:spacing w:val="9"/>
        </w:rPr>
        <w:t>流入；事业单位收到的财政专户实际核拨的教育收费等资金在此反映。</w:t>
      </w:r>
    </w:p>
    <w:p>
      <w:pPr>
        <w:pStyle w:val="2"/>
        <w:spacing w:before="309" w:line="238" w:lineRule="auto"/>
        <w:ind w:left="1" w:right="227" w:firstLine="280"/>
      </w:pPr>
      <w:r>
        <w:rPr>
          <w:b/>
          <w:bCs/>
          <w:spacing w:val="7"/>
        </w:rPr>
        <w:t>（三）经营收入</w:t>
      </w:r>
      <w:r>
        <w:rPr>
          <w:spacing w:val="7"/>
        </w:rPr>
        <w:t>：指事业单位在专业业务活动及其辅助活动之外开展非独</w:t>
      </w:r>
      <w:r>
        <w:rPr>
          <w:spacing w:val="17"/>
        </w:rPr>
        <w:t xml:space="preserve"> </w:t>
      </w:r>
      <w:r>
        <w:rPr>
          <w:spacing w:val="8"/>
        </w:rPr>
        <w:t>立核算经营活动取得的现金流入。</w:t>
      </w:r>
    </w:p>
    <w:p>
      <w:pPr>
        <w:pStyle w:val="2"/>
        <w:spacing w:before="311" w:line="227" w:lineRule="auto"/>
        <w:ind w:left="2" w:firstLine="279"/>
      </w:pPr>
      <w:r>
        <w:rPr>
          <w:b/>
          <w:bCs/>
          <w:spacing w:val="5"/>
        </w:rPr>
        <w:t>（四）其他收入</w:t>
      </w:r>
      <w:r>
        <w:rPr>
          <w:spacing w:val="5"/>
        </w:rPr>
        <w:t>：指单位取得的除“财政拨款收入</w:t>
      </w:r>
      <w:r>
        <w:rPr>
          <w:spacing w:val="-84"/>
        </w:rPr>
        <w:t xml:space="preserve"> </w:t>
      </w:r>
      <w:r>
        <w:rPr>
          <w:spacing w:val="5"/>
        </w:rPr>
        <w:t>”、“事业收入</w:t>
      </w:r>
      <w:r>
        <w:rPr>
          <w:spacing w:val="-92"/>
        </w:rPr>
        <w:t xml:space="preserve"> </w:t>
      </w:r>
      <w:r>
        <w:rPr>
          <w:spacing w:val="5"/>
        </w:rPr>
        <w:t>”、“</w:t>
      </w:r>
      <w:r>
        <w:t xml:space="preserve">  </w:t>
      </w:r>
      <w:r>
        <w:rPr>
          <w:spacing w:val="6"/>
        </w:rPr>
        <w:t>经营收入</w:t>
      </w:r>
      <w:r>
        <w:rPr>
          <w:spacing w:val="-87"/>
        </w:rPr>
        <w:t xml:space="preserve"> </w:t>
      </w:r>
      <w:r>
        <w:rPr>
          <w:spacing w:val="6"/>
        </w:rPr>
        <w:t>”等以外的收入，包括未纳入财政预算或财政专户管理的投资收益、</w:t>
      </w:r>
      <w:r>
        <w:t xml:space="preserve"> </w:t>
      </w:r>
      <w:r>
        <w:rPr>
          <w:spacing w:val="9"/>
        </w:rPr>
        <w:t>银行存款利息收入、租金收入、捐赠收入，现金盘盈收入、存货盘盈收入、</w:t>
      </w:r>
    </w:p>
    <w:p>
      <w:pPr>
        <w:spacing w:line="227" w:lineRule="auto"/>
        <w:sectPr>
          <w:pgSz w:w="11915" w:h="16840"/>
          <w:pgMar w:top="1431" w:right="1302" w:bottom="374" w:left="1521" w:header="0" w:footer="0" w:gutter="0"/>
        </w:sectPr>
      </w:pPr>
    </w:p>
    <w:p>
      <w:pPr>
        <w:pStyle w:val="2"/>
        <w:spacing w:before="52" w:line="250" w:lineRule="auto"/>
        <w:ind w:right="246" w:firstLine="10"/>
        <w:jc w:val="both"/>
      </w:pPr>
      <w:r>
        <w:rPr>
          <w:spacing w:val="8"/>
        </w:rPr>
        <w:t>收回已核销的应收及预付款项、无法偿付的应付及预收款项等。各单位从本</w:t>
      </w:r>
      <w:r>
        <w:rPr>
          <w:spacing w:val="10"/>
        </w:rPr>
        <w:t xml:space="preserve"> </w:t>
      </w:r>
      <w:r>
        <w:rPr>
          <w:spacing w:val="9"/>
        </w:rPr>
        <w:t>级财政部门以外的同级单位取得的经费、从非</w:t>
      </w:r>
      <w:r>
        <w:rPr>
          <w:spacing w:val="8"/>
        </w:rPr>
        <w:t>本级财政部门取得的经费，以</w:t>
      </w:r>
      <w:r>
        <w:t xml:space="preserve"> </w:t>
      </w:r>
      <w:r>
        <w:rPr>
          <w:spacing w:val="9"/>
        </w:rPr>
        <w:t>及行政单位收到的财政专户管理资金反映在本项内。</w:t>
      </w:r>
    </w:p>
    <w:p>
      <w:pPr>
        <w:pStyle w:val="2"/>
        <w:spacing w:before="275" w:line="241" w:lineRule="auto"/>
        <w:ind w:left="3" w:right="246" w:firstLine="278"/>
      </w:pPr>
      <w:r>
        <w:rPr>
          <w:b/>
          <w:bCs/>
          <w:spacing w:val="6"/>
        </w:rPr>
        <w:t>（五）使用非财政拨款结余</w:t>
      </w:r>
      <w:r>
        <w:rPr>
          <w:spacing w:val="6"/>
        </w:rPr>
        <w:t>：指单位在当年的“财政拨款收入</w:t>
      </w:r>
      <w:r>
        <w:rPr>
          <w:spacing w:val="-92"/>
        </w:rPr>
        <w:t xml:space="preserve"> </w:t>
      </w:r>
      <w:r>
        <w:rPr>
          <w:spacing w:val="6"/>
        </w:rPr>
        <w:t>”、“</w:t>
      </w:r>
      <w:r>
        <w:rPr>
          <w:spacing w:val="5"/>
        </w:rPr>
        <w:t>事业</w:t>
      </w:r>
      <w:r>
        <w:t xml:space="preserve"> </w:t>
      </w:r>
      <w:r>
        <w:rPr>
          <w:spacing w:val="5"/>
        </w:rPr>
        <w:t>收入</w:t>
      </w:r>
      <w:r>
        <w:rPr>
          <w:spacing w:val="-90"/>
        </w:rPr>
        <w:t xml:space="preserve"> </w:t>
      </w:r>
      <w:r>
        <w:rPr>
          <w:spacing w:val="5"/>
        </w:rPr>
        <w:t>”、“经营收入</w:t>
      </w:r>
      <w:r>
        <w:rPr>
          <w:spacing w:val="-92"/>
        </w:rPr>
        <w:t xml:space="preserve"> </w:t>
      </w:r>
      <w:r>
        <w:rPr>
          <w:spacing w:val="5"/>
        </w:rPr>
        <w:t>”、“其他收入</w:t>
      </w:r>
      <w:r>
        <w:rPr>
          <w:spacing w:val="-92"/>
        </w:rPr>
        <w:t xml:space="preserve"> </w:t>
      </w:r>
      <w:r>
        <w:rPr>
          <w:spacing w:val="5"/>
        </w:rPr>
        <w:t>”等不足以安排当年支出的情况下，使</w:t>
      </w:r>
      <w:r>
        <w:t xml:space="preserve"> </w:t>
      </w:r>
      <w:r>
        <w:rPr>
          <w:spacing w:val="9"/>
        </w:rPr>
        <w:t>用以前年度积累的非财政拨款结余弥补本年度收支缺口的资金。</w:t>
      </w:r>
    </w:p>
    <w:p>
      <w:pPr>
        <w:pStyle w:val="2"/>
        <w:spacing w:before="310" w:line="239" w:lineRule="auto"/>
        <w:ind w:left="2" w:right="248" w:firstLine="279"/>
      </w:pPr>
      <w:r>
        <w:rPr>
          <w:b/>
          <w:bCs/>
          <w:spacing w:val="7"/>
        </w:rPr>
        <w:t>（六）年初结转和结余</w:t>
      </w:r>
      <w:r>
        <w:rPr>
          <w:spacing w:val="7"/>
        </w:rPr>
        <w:t>：指单位上年结转本年使用的基本支出结转、项目</w:t>
      </w:r>
      <w:r>
        <w:rPr>
          <w:spacing w:val="9"/>
        </w:rPr>
        <w:t xml:space="preserve"> </w:t>
      </w:r>
      <w:r>
        <w:rPr>
          <w:spacing w:val="8"/>
        </w:rPr>
        <w:t>支出结转和结余、经营结余。</w:t>
      </w:r>
    </w:p>
    <w:p>
      <w:pPr>
        <w:pStyle w:val="2"/>
        <w:spacing w:before="307" w:line="238" w:lineRule="auto"/>
        <w:ind w:left="2" w:right="21" w:firstLine="279"/>
      </w:pPr>
      <w:r>
        <w:rPr>
          <w:b/>
          <w:bCs/>
          <w:spacing w:val="6"/>
        </w:rPr>
        <w:t>（七）结余分配</w:t>
      </w:r>
      <w:r>
        <w:rPr>
          <w:spacing w:val="6"/>
        </w:rPr>
        <w:t>：指单位按照国家有关规定，缴纳所得税、提取专用基金、</w:t>
      </w:r>
      <w:r>
        <w:rPr>
          <w:spacing w:val="11"/>
        </w:rPr>
        <w:t xml:space="preserve"> </w:t>
      </w:r>
      <w:r>
        <w:rPr>
          <w:spacing w:val="8"/>
        </w:rPr>
        <w:t>转入非财政拨款结余等当年结余的分配情况。</w:t>
      </w:r>
    </w:p>
    <w:p>
      <w:pPr>
        <w:pStyle w:val="2"/>
        <w:spacing w:before="312" w:line="237" w:lineRule="auto"/>
        <w:ind w:left="2" w:right="248" w:firstLine="279"/>
      </w:pPr>
      <w:r>
        <w:rPr>
          <w:b/>
          <w:bCs/>
          <w:spacing w:val="7"/>
        </w:rPr>
        <w:t>（八）年末结转和结余</w:t>
      </w:r>
      <w:r>
        <w:rPr>
          <w:spacing w:val="7"/>
        </w:rPr>
        <w:t>：指单位结转下年的基本支出结转、项目支出结转</w:t>
      </w:r>
      <w:r>
        <w:rPr>
          <w:spacing w:val="9"/>
        </w:rPr>
        <w:t xml:space="preserve"> </w:t>
      </w:r>
      <w:r>
        <w:rPr>
          <w:spacing w:val="7"/>
        </w:rPr>
        <w:t>和结余、经营结余。</w:t>
      </w:r>
    </w:p>
    <w:p>
      <w:pPr>
        <w:pStyle w:val="2"/>
        <w:spacing w:before="313" w:line="243" w:lineRule="auto"/>
        <w:ind w:left="2" w:right="246" w:firstLine="279"/>
      </w:pPr>
      <w:r>
        <w:rPr>
          <w:b/>
          <w:bCs/>
          <w:spacing w:val="8"/>
        </w:rPr>
        <w:t>（九）基本支出</w:t>
      </w:r>
      <w:r>
        <w:rPr>
          <w:spacing w:val="8"/>
        </w:rPr>
        <w:t>：指为保障机构正常运转、完</w:t>
      </w:r>
      <w:r>
        <w:rPr>
          <w:spacing w:val="7"/>
        </w:rPr>
        <w:t>成日常工作任务而发生的人</w:t>
      </w:r>
      <w:r>
        <w:t xml:space="preserve"> </w:t>
      </w:r>
      <w:r>
        <w:rPr>
          <w:spacing w:val="8"/>
        </w:rPr>
        <w:t>员经费和公用经费。其中：人员经费指政府收支分类经济科目中的“工资福</w:t>
      </w:r>
      <w:r>
        <w:rPr>
          <w:spacing w:val="18"/>
        </w:rPr>
        <w:t xml:space="preserve"> </w:t>
      </w:r>
      <w:r>
        <w:rPr>
          <w:spacing w:val="6"/>
        </w:rPr>
        <w:t>利支出</w:t>
      </w:r>
      <w:r>
        <w:rPr>
          <w:spacing w:val="-86"/>
        </w:rPr>
        <w:t xml:space="preserve"> </w:t>
      </w:r>
      <w:r>
        <w:rPr>
          <w:spacing w:val="6"/>
        </w:rPr>
        <w:t>”和“对个人和家庭的补助</w:t>
      </w:r>
      <w:r>
        <w:rPr>
          <w:spacing w:val="-92"/>
        </w:rPr>
        <w:t xml:space="preserve"> </w:t>
      </w:r>
      <w:r>
        <w:rPr>
          <w:spacing w:val="6"/>
        </w:rPr>
        <w:t>”；公用经费指政府收支分类经济科目中</w:t>
      </w:r>
      <w:r>
        <w:t xml:space="preserve"> </w:t>
      </w:r>
      <w:r>
        <w:rPr>
          <w:spacing w:val="6"/>
        </w:rPr>
        <w:t>除“工资福利支出</w:t>
      </w:r>
      <w:r>
        <w:rPr>
          <w:spacing w:val="-83"/>
        </w:rPr>
        <w:t xml:space="preserve"> </w:t>
      </w:r>
      <w:r>
        <w:rPr>
          <w:spacing w:val="6"/>
        </w:rPr>
        <w:t>”和“对个人和家庭的补助</w:t>
      </w:r>
      <w:r>
        <w:rPr>
          <w:spacing w:val="-91"/>
        </w:rPr>
        <w:t xml:space="preserve"> </w:t>
      </w:r>
      <w:r>
        <w:rPr>
          <w:spacing w:val="6"/>
        </w:rPr>
        <w:t>”外的其他支出。</w:t>
      </w:r>
    </w:p>
    <w:p>
      <w:pPr>
        <w:pStyle w:val="2"/>
        <w:spacing w:before="310" w:line="238" w:lineRule="auto"/>
        <w:ind w:left="1" w:right="249" w:firstLine="280"/>
      </w:pPr>
      <w:r>
        <w:rPr>
          <w:b/>
          <w:bCs/>
          <w:spacing w:val="7"/>
        </w:rPr>
        <w:t>（十）项目支出</w:t>
      </w:r>
      <w:r>
        <w:rPr>
          <w:spacing w:val="7"/>
        </w:rPr>
        <w:t>：指在基本支出之外为完成特定行政任务和事业发展目标</w:t>
      </w:r>
      <w:r>
        <w:rPr>
          <w:spacing w:val="17"/>
        </w:rPr>
        <w:t xml:space="preserve"> </w:t>
      </w:r>
      <w:r>
        <w:rPr>
          <w:spacing w:val="6"/>
        </w:rPr>
        <w:t>所发生的支出。</w:t>
      </w:r>
    </w:p>
    <w:p>
      <w:pPr>
        <w:pStyle w:val="2"/>
        <w:spacing w:before="310" w:line="237" w:lineRule="auto"/>
        <w:ind w:left="1" w:right="246" w:firstLine="280"/>
      </w:pPr>
      <w:r>
        <w:rPr>
          <w:b/>
          <w:bCs/>
          <w:spacing w:val="7"/>
        </w:rPr>
        <w:t>（十一）经营支出</w:t>
      </w:r>
      <w:r>
        <w:rPr>
          <w:spacing w:val="7"/>
        </w:rPr>
        <w:t>：指事业单位在专业业务活动及其辅助活动之外开展非</w:t>
      </w:r>
      <w:r>
        <w:rPr>
          <w:spacing w:val="17"/>
        </w:rPr>
        <w:t xml:space="preserve"> </w:t>
      </w:r>
      <w:r>
        <w:rPr>
          <w:spacing w:val="8"/>
        </w:rPr>
        <w:t>独立核算经营活动发生的支出。</w:t>
      </w:r>
    </w:p>
    <w:p>
      <w:pPr>
        <w:pStyle w:val="2"/>
        <w:spacing w:before="314" w:line="241" w:lineRule="auto"/>
        <w:ind w:left="15" w:firstLine="265"/>
      </w:pPr>
      <w:r>
        <w:rPr>
          <w:b/>
          <w:bCs/>
          <w:spacing w:val="6"/>
        </w:rPr>
        <w:t>（十二）“三公</w:t>
      </w:r>
      <w:r>
        <w:rPr>
          <w:spacing w:val="-94"/>
        </w:rPr>
        <w:t xml:space="preserve"> </w:t>
      </w:r>
      <w:r>
        <w:rPr>
          <w:b/>
          <w:bCs/>
          <w:spacing w:val="6"/>
        </w:rPr>
        <w:t>”经费</w:t>
      </w:r>
      <w:r>
        <w:rPr>
          <w:spacing w:val="6"/>
        </w:rPr>
        <w:t>：指用一般公共预算财政</w:t>
      </w:r>
      <w:r>
        <w:rPr>
          <w:spacing w:val="5"/>
        </w:rPr>
        <w:t>拨款安排的因公出国（境）</w:t>
      </w:r>
      <w:r>
        <w:t xml:space="preserve"> </w:t>
      </w:r>
      <w:r>
        <w:rPr>
          <w:spacing w:val="8"/>
        </w:rPr>
        <w:t>费、公务用车购置及运行维护费、公务接待费。其中，因公出国（境）费反</w:t>
      </w:r>
      <w:r>
        <w:t xml:space="preserve">   </w:t>
      </w:r>
      <w:r>
        <w:rPr>
          <w:spacing w:val="9"/>
        </w:rPr>
        <w:t>映单位公务出国（境）的国际旅费、国外城市间交通费、住宿</w:t>
      </w:r>
      <w:r>
        <w:rPr>
          <w:spacing w:val="8"/>
        </w:rPr>
        <w:t>费、伙食费、</w:t>
      </w:r>
    </w:p>
    <w:p>
      <w:pPr>
        <w:pStyle w:val="2"/>
        <w:spacing w:before="33" w:line="243" w:lineRule="auto"/>
        <w:ind w:right="246" w:firstLine="2"/>
      </w:pPr>
      <w:r>
        <w:rPr>
          <w:spacing w:val="8"/>
        </w:rPr>
        <w:t>培训费、公杂费等支出；公务用车购置费反映单位公务用车购置支出（含车</w:t>
      </w:r>
      <w:r>
        <w:rPr>
          <w:spacing w:val="16"/>
        </w:rPr>
        <w:t xml:space="preserve"> </w:t>
      </w:r>
      <w:r>
        <w:rPr>
          <w:spacing w:val="8"/>
        </w:rPr>
        <w:t>辆购置税</w:t>
      </w:r>
      <w:r>
        <w:rPr>
          <w:spacing w:val="20"/>
        </w:rPr>
        <w:t>）；</w:t>
      </w:r>
      <w:r>
        <w:rPr>
          <w:spacing w:val="8"/>
        </w:rPr>
        <w:t>公务用车运行维护费反映单位按规定保留的公务用</w:t>
      </w:r>
      <w:r>
        <w:rPr>
          <w:spacing w:val="7"/>
        </w:rPr>
        <w:t>车燃料费、</w:t>
      </w:r>
      <w:r>
        <w:rPr>
          <w:spacing w:val="1"/>
        </w:rPr>
        <w:t xml:space="preserve"> </w:t>
      </w:r>
      <w:r>
        <w:rPr>
          <w:spacing w:val="9"/>
        </w:rPr>
        <w:t>维修费、过路过桥费、保险费、安全奖励费用</w:t>
      </w:r>
      <w:r>
        <w:rPr>
          <w:spacing w:val="8"/>
        </w:rPr>
        <w:t>等支出；公务接待费反映单位</w:t>
      </w:r>
      <w:r>
        <w:t xml:space="preserve"> </w:t>
      </w:r>
      <w:r>
        <w:rPr>
          <w:spacing w:val="9"/>
        </w:rPr>
        <w:t>按规定开支的各类公务接待（含外宾接待）支出。</w:t>
      </w:r>
    </w:p>
    <w:p>
      <w:pPr>
        <w:pStyle w:val="2"/>
        <w:spacing w:before="313" w:line="244" w:lineRule="auto"/>
        <w:ind w:left="1" w:right="246" w:firstLine="280"/>
      </w:pPr>
      <w:r>
        <w:rPr>
          <w:b/>
          <w:bCs/>
          <w:spacing w:val="7"/>
        </w:rPr>
        <w:t>（十三）机关运行经费</w:t>
      </w:r>
      <w:r>
        <w:rPr>
          <w:spacing w:val="7"/>
        </w:rPr>
        <w:t>：为保障行政单位（含参照公务员法管理的事业单</w:t>
      </w:r>
      <w:r>
        <w:rPr>
          <w:spacing w:val="11"/>
        </w:rPr>
        <w:t xml:space="preserve"> </w:t>
      </w:r>
      <w:r>
        <w:rPr>
          <w:spacing w:val="8"/>
        </w:rPr>
        <w:t>位）运行用于购买货物和服务等的各项公用经费，包括办公及印刷费、邮电</w:t>
      </w:r>
      <w:r>
        <w:rPr>
          <w:spacing w:val="17"/>
        </w:rPr>
        <w:t xml:space="preserve"> </w:t>
      </w:r>
      <w:r>
        <w:rPr>
          <w:spacing w:val="7"/>
        </w:rPr>
        <w:t>费、差旅费、会议费、福利费、</w:t>
      </w:r>
      <w:r>
        <w:rPr>
          <w:spacing w:val="-65"/>
        </w:rPr>
        <w:t xml:space="preserve"> </w:t>
      </w:r>
      <w:r>
        <w:rPr>
          <w:spacing w:val="7"/>
        </w:rPr>
        <w:t>日常维护费、</w:t>
      </w:r>
      <w:r>
        <w:rPr>
          <w:spacing w:val="6"/>
        </w:rPr>
        <w:t>专用材料及一般设备购置费、</w:t>
      </w:r>
      <w:r>
        <w:t xml:space="preserve"> </w:t>
      </w:r>
      <w:r>
        <w:rPr>
          <w:spacing w:val="9"/>
        </w:rPr>
        <w:t>办公用房水电费、办公用房取暖费、办公用</w:t>
      </w:r>
      <w:r>
        <w:rPr>
          <w:spacing w:val="8"/>
        </w:rPr>
        <w:t>房物业管理费、公务用车运行维</w:t>
      </w:r>
      <w:r>
        <w:t xml:space="preserve"> </w:t>
      </w:r>
      <w:r>
        <w:rPr>
          <w:spacing w:val="7"/>
        </w:rPr>
        <w:t>护费以及其他费用。</w:t>
      </w:r>
    </w:p>
    <w:p>
      <w:pPr>
        <w:pStyle w:val="2"/>
        <w:spacing w:before="310" w:line="227" w:lineRule="auto"/>
        <w:ind w:right="246" w:firstLine="281"/>
      </w:pPr>
      <w:r>
        <w:rPr>
          <w:b/>
          <w:bCs/>
          <w:spacing w:val="6"/>
        </w:rPr>
        <w:t>（十四）工资福利支出（支出经济分类科目类级</w:t>
      </w:r>
      <w:r>
        <w:rPr>
          <w:b/>
          <w:bCs/>
          <w:spacing w:val="11"/>
        </w:rPr>
        <w:t>）</w:t>
      </w:r>
      <w:r>
        <w:rPr>
          <w:spacing w:val="11"/>
        </w:rPr>
        <w:t>：</w:t>
      </w:r>
      <w:r>
        <w:rPr>
          <w:spacing w:val="6"/>
        </w:rPr>
        <w:t>反映单位开支的在职</w:t>
      </w:r>
      <w:r>
        <w:rPr>
          <w:spacing w:val="1"/>
        </w:rPr>
        <w:t xml:space="preserve"> </w:t>
      </w:r>
      <w:r>
        <w:rPr>
          <w:spacing w:val="9"/>
        </w:rPr>
        <w:t>职工和编制外长期聘用人员的各类劳动报酬，</w:t>
      </w:r>
      <w:r>
        <w:rPr>
          <w:spacing w:val="8"/>
        </w:rPr>
        <w:t>以及为上述人员缴纳的各项社</w:t>
      </w:r>
      <w:r>
        <w:t xml:space="preserve"> </w:t>
      </w:r>
      <w:r>
        <w:rPr>
          <w:spacing w:val="6"/>
        </w:rPr>
        <w:t>会保险费等。</w:t>
      </w:r>
    </w:p>
    <w:p>
      <w:pPr>
        <w:spacing w:line="227" w:lineRule="auto"/>
        <w:sectPr>
          <w:pgSz w:w="11915" w:h="16840"/>
          <w:pgMar w:top="1417" w:right="1281" w:bottom="393" w:left="1521" w:header="0" w:footer="0" w:gutter="0"/>
        </w:sectPr>
      </w:pPr>
    </w:p>
    <w:p>
      <w:pPr>
        <w:pStyle w:val="2"/>
        <w:spacing w:before="54" w:line="250" w:lineRule="auto"/>
        <w:ind w:right="215" w:firstLine="279"/>
      </w:pPr>
      <w:r>
        <w:rPr>
          <w:b/>
          <w:bCs/>
          <w:spacing w:val="6"/>
        </w:rPr>
        <w:t>（十五）商品和服务支出（支出经济分类科目类级</w:t>
      </w:r>
      <w:r>
        <w:rPr>
          <w:b/>
          <w:bCs/>
          <w:spacing w:val="9"/>
        </w:rPr>
        <w:t>）</w:t>
      </w:r>
      <w:r>
        <w:rPr>
          <w:spacing w:val="9"/>
        </w:rPr>
        <w:t>：</w:t>
      </w:r>
      <w:r>
        <w:rPr>
          <w:spacing w:val="6"/>
        </w:rPr>
        <w:t>反映单位购买商品</w:t>
      </w:r>
      <w:r>
        <w:t xml:space="preserve"> </w:t>
      </w:r>
      <w:r>
        <w:rPr>
          <w:spacing w:val="9"/>
        </w:rPr>
        <w:t>和服务的支出（不包括用于购置固定资产的支出、战略性和应急储</w:t>
      </w:r>
      <w:r>
        <w:rPr>
          <w:spacing w:val="8"/>
        </w:rPr>
        <w:t>备支出）</w:t>
      </w:r>
    </w:p>
    <w:p>
      <w:pPr>
        <w:pStyle w:val="2"/>
        <w:spacing w:before="167" w:line="135" w:lineRule="exact"/>
        <w:ind w:left="25"/>
      </w:pPr>
      <w:r>
        <w:rPr>
          <w:position w:val="1"/>
        </w:rPr>
        <w:t>。</w:t>
      </w:r>
    </w:p>
    <w:p>
      <w:pPr>
        <w:pStyle w:val="2"/>
        <w:spacing w:before="322" w:line="238" w:lineRule="auto"/>
        <w:ind w:left="1" w:right="228" w:firstLine="278"/>
      </w:pPr>
      <w:r>
        <w:rPr>
          <w:b/>
          <w:bCs/>
          <w:spacing w:val="6"/>
        </w:rPr>
        <w:t>（十六）对个人和家庭的补助（支出经济分类科目类级）</w:t>
      </w:r>
      <w:r>
        <w:rPr>
          <w:spacing w:val="6"/>
        </w:rPr>
        <w:t>：反映用于对个</w:t>
      </w:r>
      <w:r>
        <w:t xml:space="preserve"> </w:t>
      </w:r>
      <w:r>
        <w:rPr>
          <w:spacing w:val="7"/>
        </w:rPr>
        <w:t>人和家庭的补助支出。</w:t>
      </w:r>
    </w:p>
    <w:p>
      <w:pPr>
        <w:pStyle w:val="2"/>
        <w:spacing w:before="312" w:line="241" w:lineRule="auto"/>
        <w:ind w:left="8" w:firstLine="271"/>
      </w:pPr>
      <w:r>
        <w:rPr>
          <w:b/>
          <w:bCs/>
          <w:spacing w:val="6"/>
        </w:rPr>
        <w:t>（十七）其他资本性支出（支出经济分类科目类级</w:t>
      </w:r>
      <w:r>
        <w:rPr>
          <w:b/>
          <w:bCs/>
          <w:spacing w:val="9"/>
        </w:rPr>
        <w:t>）</w:t>
      </w:r>
      <w:r>
        <w:rPr>
          <w:spacing w:val="9"/>
        </w:rPr>
        <w:t>：</w:t>
      </w:r>
      <w:r>
        <w:rPr>
          <w:spacing w:val="6"/>
        </w:rPr>
        <w:t>反映非各级发展与</w:t>
      </w:r>
      <w:r>
        <w:t xml:space="preserve">   </w:t>
      </w:r>
      <w:r>
        <w:rPr>
          <w:spacing w:val="8"/>
        </w:rPr>
        <w:t>改革部门集中安排的用于购置固定资产、战略性和应急性储备、土地和无形</w:t>
      </w:r>
      <w:r>
        <w:rPr>
          <w:spacing w:val="5"/>
        </w:rPr>
        <w:t xml:space="preserve">  </w:t>
      </w:r>
      <w:r>
        <w:rPr>
          <w:spacing w:val="7"/>
        </w:rPr>
        <w:t>资产，以及构建基础设施、大型修缮和财政支持企业更新改造所发生的支出。</w:t>
      </w:r>
    </w:p>
    <w:p>
      <w:pPr>
        <w:pStyle w:val="2"/>
        <w:spacing w:before="310" w:line="226" w:lineRule="auto"/>
        <w:ind w:left="266"/>
        <w:outlineLvl w:val="1"/>
      </w:pPr>
      <w:r>
        <w:rPr>
          <w:b/>
          <w:bCs/>
          <w:spacing w:val="7"/>
        </w:rPr>
        <w:t>七、决算公开联系方式及信息反馈渠道</w:t>
      </w:r>
    </w:p>
    <w:p>
      <w:pPr>
        <w:pStyle w:val="2"/>
        <w:spacing w:before="248" w:line="407" w:lineRule="exact"/>
        <w:ind w:left="268"/>
        <w:rPr>
          <w:rFonts w:ascii="Times New Roman" w:hAnsi="Times New Roman" w:eastAsia="Times New Roman" w:cs="Times New Roman"/>
          <w:sz w:val="30"/>
          <w:szCs w:val="30"/>
        </w:rPr>
      </w:pPr>
      <w:r>
        <w:rPr>
          <w:spacing w:val="7"/>
          <w:position w:val="3"/>
        </w:rPr>
        <w:t>本单位决算公开信息反馈和联系方式：</w:t>
      </w:r>
      <w:r>
        <w:rPr>
          <w:rFonts w:ascii="Times New Roman" w:hAnsi="Times New Roman" w:eastAsia="Times New Roman" w:cs="Times New Roman"/>
          <w:spacing w:val="7"/>
          <w:position w:val="3"/>
          <w:sz w:val="30"/>
          <w:szCs w:val="30"/>
        </w:rPr>
        <w:t>023-74667099</w:t>
      </w:r>
    </w:p>
    <w:p>
      <w:pPr>
        <w:spacing w:line="407" w:lineRule="exact"/>
        <w:rPr>
          <w:rFonts w:ascii="Times New Roman" w:hAnsi="Times New Roman" w:eastAsia="Times New Roman" w:cs="Times New Roman"/>
          <w:sz w:val="30"/>
          <w:szCs w:val="30"/>
        </w:rPr>
        <w:sectPr>
          <w:pgSz w:w="11915" w:h="16840"/>
          <w:pgMar w:top="1417" w:right="1301" w:bottom="400" w:left="1523" w:header="0" w:footer="0" w:gutter="0"/>
        </w:sectPr>
      </w:pPr>
    </w:p>
    <w:p>
      <w:pPr>
        <w:spacing w:line="104" w:lineRule="exact"/>
      </w:pPr>
    </w:p>
    <w:tbl>
      <w:tblPr>
        <w:tblStyle w:val="5"/>
        <w:tblW w:w="8628" w:type="dxa"/>
        <w:tblInd w:w="13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1"/>
        <w:gridCol w:w="180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6821" w:type="dxa"/>
            <w:vAlign w:val="top"/>
          </w:tcPr>
          <w:p>
            <w:pPr>
              <w:spacing w:before="1" w:line="223" w:lineRule="auto"/>
              <w:ind w:left="2890"/>
              <w:rPr>
                <w:rFonts w:ascii="黑体" w:hAnsi="黑体" w:eastAsia="黑体" w:cs="黑体"/>
                <w:sz w:val="34"/>
                <w:szCs w:val="34"/>
              </w:rPr>
            </w:pPr>
            <w:r>
              <w:rPr>
                <w:rFonts w:ascii="黑体" w:hAnsi="黑体" w:eastAsia="黑体" w:cs="黑体"/>
                <w:spacing w:val="23"/>
                <w:sz w:val="34"/>
                <w:szCs w:val="34"/>
              </w:rPr>
              <w:t>收入支出决算总表</w:t>
            </w:r>
          </w:p>
        </w:tc>
        <w:tc>
          <w:tcPr>
            <w:tcW w:w="18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6821" w:type="dxa"/>
            <w:vAlign w:val="top"/>
          </w:tcPr>
          <w:p>
            <w:pPr>
              <w:spacing w:before="66" w:line="221" w:lineRule="auto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公开部门：垫江县招商投资促进局</w:t>
            </w:r>
          </w:p>
        </w:tc>
        <w:tc>
          <w:tcPr>
            <w:tcW w:w="18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6821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52" w:line="175" w:lineRule="auto"/>
              <w:ind w:left="347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6"/>
                <w:sz w:val="16"/>
                <w:szCs w:val="16"/>
              </w:rPr>
              <w:t>2021年</w:t>
            </w:r>
          </w:p>
        </w:tc>
        <w:tc>
          <w:tcPr>
            <w:tcW w:w="1807" w:type="dxa"/>
            <w:vAlign w:val="top"/>
          </w:tcPr>
          <w:p>
            <w:pPr>
              <w:spacing w:before="48" w:line="223" w:lineRule="auto"/>
              <w:ind w:left="111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4"/>
                <w:sz w:val="16"/>
                <w:szCs w:val="16"/>
              </w:rPr>
              <w:t>公开01表</w:t>
            </w: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52" w:line="175" w:lineRule="auto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单位：万元</w:t>
            </w:r>
          </w:p>
        </w:tc>
      </w:tr>
    </w:tbl>
    <w:p>
      <w:pPr>
        <w:spacing w:line="111" w:lineRule="exact"/>
      </w:pPr>
    </w:p>
    <w:tbl>
      <w:tblPr>
        <w:tblStyle w:val="5"/>
        <w:tblW w:w="887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0"/>
        <w:gridCol w:w="858"/>
        <w:gridCol w:w="3112"/>
        <w:gridCol w:w="2573"/>
        <w:gridCol w:w="2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3158" w:type="dxa"/>
            <w:gridSpan w:val="2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line="213" w:lineRule="exact"/>
              <w:ind w:firstLine="95"/>
            </w:pPr>
            <w:r>
              <w:rPr>
                <w:position w:val="-4"/>
              </w:rPr>
              <w:drawing>
                <wp:inline distT="0" distB="0" distL="0" distR="0">
                  <wp:extent cx="229870" cy="134620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377" cy="135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2" w:type="dxa"/>
            <w:gridSpan w:val="3"/>
            <w:vAlign w:val="top"/>
          </w:tcPr>
          <w:p>
            <w:pPr>
              <w:spacing w:before="324" w:line="213" w:lineRule="exact"/>
              <w:ind w:left="8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6"/>
                <w:position w:val="-1"/>
                <w:sz w:val="21"/>
                <w:szCs w:val="21"/>
              </w:rPr>
              <w:t>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2300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210" w:lineRule="exact"/>
              <w:ind w:firstLine="88"/>
            </w:pPr>
            <w:r>
              <w:rPr>
                <w:position w:val="-4"/>
              </w:rPr>
              <w:drawing>
                <wp:inline distT="0" distB="0" distL="0" distR="0">
                  <wp:extent cx="216535" cy="132715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852" cy="133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" w:type="dxa"/>
            <w:vAlign w:val="top"/>
          </w:tcPr>
          <w:p>
            <w:pPr>
              <w:spacing w:before="318" w:line="212" w:lineRule="exact"/>
              <w:ind w:left="8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3"/>
                <w:w w:val="88"/>
                <w:position w:val="-1"/>
                <w:sz w:val="21"/>
                <w:szCs w:val="21"/>
              </w:rPr>
              <w:t>决算数</w:t>
            </w:r>
          </w:p>
        </w:tc>
        <w:tc>
          <w:tcPr>
            <w:tcW w:w="3112" w:type="dxa"/>
            <w:vAlign w:val="top"/>
          </w:tcPr>
          <w:p>
            <w:pPr>
              <w:spacing w:before="317" w:line="212" w:lineRule="exact"/>
              <w:ind w:left="8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2"/>
                <w:w w:val="87"/>
                <w:position w:val="-1"/>
                <w:sz w:val="21"/>
                <w:szCs w:val="21"/>
              </w:rPr>
              <w:t>功能分类科目</w:t>
            </w:r>
          </w:p>
        </w:tc>
        <w:tc>
          <w:tcPr>
            <w:tcW w:w="2600" w:type="dxa"/>
            <w:gridSpan w:val="2"/>
            <w:vAlign w:val="top"/>
          </w:tcPr>
          <w:p>
            <w:pPr>
              <w:spacing w:before="318" w:line="212" w:lineRule="exact"/>
              <w:ind w:left="9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3"/>
                <w:w w:val="88"/>
                <w:position w:val="-1"/>
                <w:sz w:val="21"/>
                <w:szCs w:val="21"/>
              </w:rPr>
              <w:t>决算数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2300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before="52" w:line="220" w:lineRule="auto"/>
              <w:ind w:left="12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一、财政拨款收入</w:t>
            </w:r>
          </w:p>
        </w:tc>
        <w:tc>
          <w:tcPr>
            <w:tcW w:w="858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1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884.26</w:t>
            </w:r>
          </w:p>
        </w:tc>
        <w:tc>
          <w:tcPr>
            <w:tcW w:w="3112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before="52" w:line="220" w:lineRule="auto"/>
              <w:ind w:left="12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一、一般公共服务支出</w:t>
            </w:r>
          </w:p>
        </w:tc>
        <w:tc>
          <w:tcPr>
            <w:tcW w:w="2600" w:type="dxa"/>
            <w:gridSpan w:val="2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2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837.84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2300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52" w:line="221" w:lineRule="auto"/>
              <w:ind w:left="12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二、上级补助收入</w:t>
            </w:r>
          </w:p>
        </w:tc>
        <w:tc>
          <w:tcPr>
            <w:tcW w:w="8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12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52" w:line="222" w:lineRule="auto"/>
              <w:ind w:left="12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二、外交支出</w:t>
            </w:r>
          </w:p>
        </w:tc>
        <w:tc>
          <w:tcPr>
            <w:tcW w:w="26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2300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52" w:line="221" w:lineRule="auto"/>
              <w:ind w:left="12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三、事业收入</w:t>
            </w:r>
          </w:p>
        </w:tc>
        <w:tc>
          <w:tcPr>
            <w:tcW w:w="8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12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52" w:line="222" w:lineRule="auto"/>
              <w:ind w:left="11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三、国防支出</w:t>
            </w:r>
          </w:p>
        </w:tc>
        <w:tc>
          <w:tcPr>
            <w:tcW w:w="26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2300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52" w:line="221" w:lineRule="auto"/>
              <w:ind w:left="14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9"/>
                <w:sz w:val="16"/>
                <w:szCs w:val="16"/>
              </w:rPr>
              <w:t>四、经营收入</w:t>
            </w:r>
          </w:p>
        </w:tc>
        <w:tc>
          <w:tcPr>
            <w:tcW w:w="8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12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52" w:line="221" w:lineRule="auto"/>
              <w:ind w:left="1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7"/>
                <w:sz w:val="16"/>
                <w:szCs w:val="16"/>
              </w:rPr>
              <w:t>四、公共安全支出</w:t>
            </w:r>
          </w:p>
        </w:tc>
        <w:tc>
          <w:tcPr>
            <w:tcW w:w="26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300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52" w:line="221" w:lineRule="auto"/>
              <w:ind w:left="12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五、附属单位上缴收入</w:t>
            </w:r>
          </w:p>
        </w:tc>
        <w:tc>
          <w:tcPr>
            <w:tcW w:w="8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12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52" w:line="221" w:lineRule="auto"/>
              <w:ind w:left="12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五、教育支出</w:t>
            </w:r>
          </w:p>
        </w:tc>
        <w:tc>
          <w:tcPr>
            <w:tcW w:w="2600" w:type="dxa"/>
            <w:gridSpan w:val="2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2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0.97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300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52" w:line="221" w:lineRule="auto"/>
              <w:ind w:left="12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六、其他收入</w:t>
            </w:r>
          </w:p>
        </w:tc>
        <w:tc>
          <w:tcPr>
            <w:tcW w:w="858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29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7"/>
                <w:sz w:val="16"/>
                <w:szCs w:val="16"/>
              </w:rPr>
              <w:t>1.57</w:t>
            </w:r>
          </w:p>
        </w:tc>
        <w:tc>
          <w:tcPr>
            <w:tcW w:w="3112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52" w:line="221" w:lineRule="auto"/>
              <w:ind w:left="12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六、科学技术支出</w:t>
            </w:r>
          </w:p>
        </w:tc>
        <w:tc>
          <w:tcPr>
            <w:tcW w:w="26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3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12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52" w:line="221" w:lineRule="auto"/>
              <w:ind w:left="11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七、文化旅游体育与传媒支出</w:t>
            </w:r>
          </w:p>
        </w:tc>
        <w:tc>
          <w:tcPr>
            <w:tcW w:w="26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3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12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52" w:line="221" w:lineRule="auto"/>
              <w:ind w:left="12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八、社会保障和就业支出</w:t>
            </w:r>
          </w:p>
        </w:tc>
        <w:tc>
          <w:tcPr>
            <w:tcW w:w="2600" w:type="dxa"/>
            <w:gridSpan w:val="2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30.1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3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12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52" w:line="221" w:lineRule="auto"/>
              <w:ind w:left="12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九、卫生健康支出</w:t>
            </w:r>
          </w:p>
        </w:tc>
        <w:tc>
          <w:tcPr>
            <w:tcW w:w="2600" w:type="dxa"/>
            <w:gridSpan w:val="2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12.51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3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12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52" w:line="222" w:lineRule="auto"/>
              <w:ind w:left="11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十、节能环保支出</w:t>
            </w:r>
          </w:p>
        </w:tc>
        <w:tc>
          <w:tcPr>
            <w:tcW w:w="26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3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12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52" w:line="221" w:lineRule="auto"/>
              <w:ind w:left="11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十一、城乡社区支出</w:t>
            </w:r>
          </w:p>
        </w:tc>
        <w:tc>
          <w:tcPr>
            <w:tcW w:w="26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3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12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52" w:line="221" w:lineRule="auto"/>
              <w:ind w:left="11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十二、农林水支出</w:t>
            </w:r>
          </w:p>
        </w:tc>
        <w:tc>
          <w:tcPr>
            <w:tcW w:w="26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3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12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52" w:line="221" w:lineRule="auto"/>
              <w:ind w:left="11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十三、交通运输支出</w:t>
            </w:r>
          </w:p>
        </w:tc>
        <w:tc>
          <w:tcPr>
            <w:tcW w:w="26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3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12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before="52" w:line="221" w:lineRule="auto"/>
              <w:ind w:left="11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十四、资源勘探信息等支出</w:t>
            </w:r>
          </w:p>
        </w:tc>
        <w:tc>
          <w:tcPr>
            <w:tcW w:w="26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3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12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52" w:line="221" w:lineRule="auto"/>
              <w:ind w:left="11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十五、商业服务业等支出</w:t>
            </w:r>
          </w:p>
        </w:tc>
        <w:tc>
          <w:tcPr>
            <w:tcW w:w="26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3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12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52" w:line="222" w:lineRule="auto"/>
              <w:ind w:left="11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十六、金融支出</w:t>
            </w:r>
          </w:p>
        </w:tc>
        <w:tc>
          <w:tcPr>
            <w:tcW w:w="25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15" w:h="16840"/>
          <w:pgMar w:top="1431" w:right="1528" w:bottom="400" w:left="1510" w:header="0" w:footer="0" w:gutter="0"/>
        </w:sectPr>
      </w:pPr>
    </w:p>
    <w:p>
      <w:pPr>
        <w:spacing w:before="125"/>
      </w:pPr>
    </w:p>
    <w:tbl>
      <w:tblPr>
        <w:tblStyle w:val="5"/>
        <w:tblW w:w="88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1"/>
        <w:gridCol w:w="859"/>
        <w:gridCol w:w="3114"/>
        <w:gridCol w:w="258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301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14" w:type="dxa"/>
            <w:tcBorders>
              <w:top w:val="nil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52" w:line="222" w:lineRule="auto"/>
              <w:ind w:left="11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十七、援助其他地区支出</w:t>
            </w:r>
          </w:p>
        </w:tc>
        <w:tc>
          <w:tcPr>
            <w:tcW w:w="2584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3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14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52" w:line="221" w:lineRule="auto"/>
              <w:ind w:left="11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1"/>
                <w:sz w:val="16"/>
                <w:szCs w:val="16"/>
              </w:rPr>
              <w:t>十八、自然资源海洋气象等支出</w:t>
            </w:r>
          </w:p>
        </w:tc>
        <w:tc>
          <w:tcPr>
            <w:tcW w:w="25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23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14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52" w:line="221" w:lineRule="auto"/>
              <w:ind w:left="11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十九、住房保障支出</w:t>
            </w:r>
          </w:p>
        </w:tc>
        <w:tc>
          <w:tcPr>
            <w:tcW w:w="2584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2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27.36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3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14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52" w:line="221" w:lineRule="auto"/>
              <w:ind w:left="12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二十、粮油物资储备支出</w:t>
            </w:r>
          </w:p>
        </w:tc>
        <w:tc>
          <w:tcPr>
            <w:tcW w:w="25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3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14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52" w:line="221" w:lineRule="auto"/>
              <w:ind w:left="12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二十一、灾害防治及应急管理支出</w:t>
            </w:r>
          </w:p>
        </w:tc>
        <w:tc>
          <w:tcPr>
            <w:tcW w:w="25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3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14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52" w:line="222" w:lineRule="auto"/>
              <w:ind w:left="12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二十二、其他支出</w:t>
            </w:r>
          </w:p>
        </w:tc>
        <w:tc>
          <w:tcPr>
            <w:tcW w:w="25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3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14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52" w:line="221" w:lineRule="auto"/>
              <w:ind w:left="12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二十三、债务还本支出</w:t>
            </w:r>
          </w:p>
        </w:tc>
        <w:tc>
          <w:tcPr>
            <w:tcW w:w="25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3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14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52" w:line="221" w:lineRule="auto"/>
              <w:ind w:left="12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二十四、债务付息支出</w:t>
            </w:r>
          </w:p>
        </w:tc>
        <w:tc>
          <w:tcPr>
            <w:tcW w:w="25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301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78" w:line="165" w:lineRule="auto"/>
              <w:ind w:left="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F0F0F"/>
                <w:spacing w:val="-5"/>
                <w:sz w:val="18"/>
                <w:szCs w:val="18"/>
              </w:rPr>
              <w:t>本年收入合计</w:t>
            </w:r>
          </w:p>
        </w:tc>
        <w:tc>
          <w:tcPr>
            <w:tcW w:w="859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1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885.83</w:t>
            </w:r>
          </w:p>
        </w:tc>
        <w:tc>
          <w:tcPr>
            <w:tcW w:w="3114" w:type="dxa"/>
            <w:vAlign w:val="top"/>
          </w:tcPr>
          <w:p>
            <w:pPr>
              <w:spacing w:before="324" w:line="212" w:lineRule="exact"/>
              <w:ind w:left="8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9"/>
                <w:w w:val="88"/>
                <w:position w:val="-1"/>
                <w:sz w:val="21"/>
                <w:szCs w:val="21"/>
              </w:rPr>
              <w:t>本年支出合计</w:t>
            </w:r>
          </w:p>
        </w:tc>
        <w:tc>
          <w:tcPr>
            <w:tcW w:w="2584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2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908.78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301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52" w:line="221" w:lineRule="auto"/>
              <w:ind w:left="12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用事业基金弥补收支差额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14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52" w:line="222" w:lineRule="auto"/>
              <w:ind w:left="12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结余分配</w:t>
            </w:r>
          </w:p>
        </w:tc>
        <w:tc>
          <w:tcPr>
            <w:tcW w:w="25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301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52" w:line="221" w:lineRule="auto"/>
              <w:ind w:left="12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年初结转和结余</w:t>
            </w:r>
          </w:p>
        </w:tc>
        <w:tc>
          <w:tcPr>
            <w:tcW w:w="859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2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23.03</w:t>
            </w:r>
          </w:p>
        </w:tc>
        <w:tc>
          <w:tcPr>
            <w:tcW w:w="3114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52" w:line="221" w:lineRule="auto"/>
              <w:ind w:left="11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年末结转和结余</w:t>
            </w:r>
          </w:p>
        </w:tc>
        <w:tc>
          <w:tcPr>
            <w:tcW w:w="2584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2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0.08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2301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line="211" w:lineRule="exact"/>
              <w:ind w:firstLine="88"/>
            </w:pPr>
            <w:r>
              <w:rPr>
                <w:position w:val="-4"/>
              </w:rPr>
              <w:drawing>
                <wp:inline distT="0" distB="0" distL="0" distR="0">
                  <wp:extent cx="233045" cy="133985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286" cy="134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1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908.86</w:t>
            </w:r>
          </w:p>
        </w:tc>
        <w:tc>
          <w:tcPr>
            <w:tcW w:w="3114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line="211" w:lineRule="exact"/>
              <w:ind w:firstLine="84"/>
            </w:pPr>
            <w:r>
              <w:rPr>
                <w:position w:val="-4"/>
              </w:rPr>
              <w:drawing>
                <wp:inline distT="0" distB="0" distL="0" distR="0">
                  <wp:extent cx="233045" cy="133985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286" cy="134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4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2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908.86</w:t>
            </w:r>
          </w:p>
        </w:tc>
      </w:tr>
    </w:tbl>
    <w:p>
      <w:pPr>
        <w:spacing w:line="272" w:lineRule="auto"/>
        <w:rPr>
          <w:rFonts w:ascii="Arial"/>
          <w:sz w:val="21"/>
        </w:rPr>
      </w:pPr>
    </w:p>
    <w:p>
      <w:pPr>
        <w:pStyle w:val="2"/>
        <w:spacing w:before="58" w:line="230" w:lineRule="auto"/>
        <w:ind w:left="133"/>
        <w:rPr>
          <w:sz w:val="18"/>
          <w:szCs w:val="18"/>
        </w:rPr>
      </w:pPr>
      <w:r>
        <w:rPr>
          <w:spacing w:val="25"/>
          <w:sz w:val="18"/>
          <w:szCs w:val="18"/>
        </w:rPr>
        <w:t>备注：</w:t>
      </w:r>
      <w:r>
        <w:rPr>
          <w:spacing w:val="-37"/>
          <w:sz w:val="18"/>
          <w:szCs w:val="18"/>
        </w:rPr>
        <w:t xml:space="preserve"> </w:t>
      </w:r>
      <w:r>
        <w:rPr>
          <w:spacing w:val="25"/>
          <w:sz w:val="18"/>
          <w:szCs w:val="18"/>
        </w:rPr>
        <w:t>本表反映部门本年度的总收支和年末结转结余等情况。</w:t>
      </w:r>
    </w:p>
    <w:p>
      <w:pPr>
        <w:spacing w:line="230" w:lineRule="auto"/>
        <w:rPr>
          <w:sz w:val="18"/>
          <w:szCs w:val="18"/>
        </w:rPr>
        <w:sectPr>
          <w:pgSz w:w="11915" w:h="16840"/>
          <w:pgMar w:top="1431" w:right="1540" w:bottom="400" w:left="1510" w:header="0" w:footer="0" w:gutter="0"/>
        </w:sectPr>
      </w:pPr>
    </w:p>
    <w:p>
      <w:pPr>
        <w:spacing w:before="145" w:line="227" w:lineRule="auto"/>
        <w:ind w:left="3520"/>
        <w:outlineLvl w:val="0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19"/>
          <w:sz w:val="34"/>
          <w:szCs w:val="34"/>
        </w:rPr>
        <w:t>收入决算表</w:t>
      </w:r>
    </w:p>
    <w:p>
      <w:pPr>
        <w:spacing w:line="275" w:lineRule="auto"/>
        <w:rPr>
          <w:rFonts w:ascii="Arial"/>
          <w:sz w:val="21"/>
        </w:rPr>
      </w:pPr>
    </w:p>
    <w:p>
      <w:pPr>
        <w:pStyle w:val="2"/>
        <w:spacing w:before="52" w:line="223" w:lineRule="auto"/>
        <w:ind w:left="7841"/>
        <w:rPr>
          <w:sz w:val="16"/>
          <w:szCs w:val="16"/>
        </w:rPr>
      </w:pPr>
      <w:r>
        <w:rPr>
          <w:spacing w:val="-14"/>
          <w:sz w:val="16"/>
          <w:szCs w:val="16"/>
        </w:rPr>
        <w:t>公开02表</w:t>
      </w:r>
    </w:p>
    <w:p>
      <w:pPr>
        <w:spacing w:line="326" w:lineRule="auto"/>
        <w:rPr>
          <w:rFonts w:ascii="Arial"/>
          <w:sz w:val="21"/>
        </w:rPr>
      </w:pPr>
    </w:p>
    <w:p>
      <w:pPr>
        <w:pStyle w:val="2"/>
        <w:spacing w:before="52" w:line="221" w:lineRule="auto"/>
        <w:ind w:left="133"/>
        <w:rPr>
          <w:sz w:val="16"/>
          <w:szCs w:val="16"/>
        </w:rPr>
      </w:pPr>
      <w:r>
        <w:rPr>
          <w:spacing w:val="-2"/>
          <w:sz w:val="16"/>
          <w:szCs w:val="16"/>
        </w:rPr>
        <w:t>公开部门：垫江县招商投资促进局</w:t>
      </w:r>
      <w:r>
        <w:rPr>
          <w:spacing w:val="1"/>
          <w:sz w:val="16"/>
          <w:szCs w:val="16"/>
        </w:rPr>
        <w:t xml:space="preserve">                        </w:t>
      </w:r>
      <w:r>
        <w:rPr>
          <w:spacing w:val="-2"/>
          <w:sz w:val="16"/>
          <w:szCs w:val="16"/>
        </w:rPr>
        <w:t>2021年                                     单位：万元</w:t>
      </w:r>
    </w:p>
    <w:p>
      <w:pPr>
        <w:spacing w:line="81" w:lineRule="exact"/>
      </w:pPr>
    </w:p>
    <w:tbl>
      <w:tblPr>
        <w:tblStyle w:val="5"/>
        <w:tblW w:w="878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2"/>
        <w:gridCol w:w="2176"/>
        <w:gridCol w:w="1062"/>
        <w:gridCol w:w="861"/>
        <w:gridCol w:w="659"/>
        <w:gridCol w:w="472"/>
        <w:gridCol w:w="539"/>
        <w:gridCol w:w="749"/>
        <w:gridCol w:w="636"/>
        <w:gridCol w:w="6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3188" w:type="dxa"/>
            <w:gridSpan w:val="2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line="210" w:lineRule="exact"/>
              <w:ind w:firstLine="86"/>
            </w:pPr>
            <w:r>
              <w:rPr>
                <w:position w:val="-4"/>
              </w:rPr>
              <w:drawing>
                <wp:inline distT="0" distB="0" distL="0" distR="0">
                  <wp:extent cx="216535" cy="132715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852" cy="133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90" w:line="213" w:lineRule="exact"/>
              <w:ind w:left="7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181818"/>
                <w:spacing w:val="-4"/>
                <w:w w:val="86"/>
                <w:position w:val="-1"/>
                <w:sz w:val="21"/>
                <w:szCs w:val="21"/>
              </w:rPr>
              <w:t>本年收入合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85" w:line="210" w:lineRule="exact"/>
              <w:ind w:left="7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7"/>
                <w:position w:val="-1"/>
                <w:sz w:val="20"/>
                <w:szCs w:val="20"/>
              </w:rPr>
              <w:t>计</w:t>
            </w:r>
          </w:p>
        </w:tc>
        <w:tc>
          <w:tcPr>
            <w:tcW w:w="861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13" w:lineRule="exact"/>
              <w:ind w:firstLine="80"/>
            </w:pPr>
            <w:r>
              <w:rPr>
                <w:position w:val="-4"/>
              </w:rPr>
              <w:drawing>
                <wp:inline distT="0" distB="0" distL="0" distR="0">
                  <wp:extent cx="441325" cy="134620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337" cy="135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83" w:lineRule="auto"/>
              <w:rPr>
                <w:rFonts w:ascii="Arial"/>
                <w:sz w:val="21"/>
              </w:rPr>
            </w:pPr>
          </w:p>
          <w:p>
            <w:pPr>
              <w:spacing w:line="213" w:lineRule="exact"/>
              <w:ind w:firstLine="91"/>
            </w:pPr>
            <w:r>
              <w:rPr>
                <w:position w:val="-4"/>
              </w:rPr>
              <w:drawing>
                <wp:inline distT="0" distB="0" distL="0" distR="0">
                  <wp:extent cx="229870" cy="134620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377" cy="135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>
              <w:pict>
                <v:shape id="_x0000_s1026" o:spid="_x0000_s1026" o:spt="202" type="#_x0000_t202" style="position:absolute;left:0pt;margin-left:3.5pt;margin-top:61.05pt;height:12.6pt;width:19.9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11" w:lineRule="exact"/>
                          <w:jc w:val="right"/>
                          <w:rPr>
                            <w:rFonts w:ascii="微软雅黑" w:hAnsi="微软雅黑" w:eastAsia="微软雅黑" w:cs="微软雅黑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-9"/>
                            <w:w w:val="88"/>
                            <w:position w:val="-1"/>
                            <w:sz w:val="21"/>
                            <w:szCs w:val="21"/>
                          </w:rPr>
                          <w:t>上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-3"/>
                            <w:w w:val="88"/>
                            <w:position w:val="-1"/>
                            <w:sz w:val="21"/>
                            <w:szCs w:val="21"/>
                          </w:rPr>
                          <w:t>级</w:t>
                        </w:r>
                      </w:p>
                    </w:txbxContent>
                  </v:textbox>
                </v:shape>
              </w:pict>
            </w:r>
          </w:p>
          <w:p>
            <w:pPr>
              <w:spacing w:before="92" w:line="217" w:lineRule="exact"/>
              <w:ind w:left="183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drawing>
                <wp:anchor distT="0" distB="0" distL="0" distR="0" simplePos="0" relativeHeight="251663360" behindDoc="0" locked="0" layoutInCell="1" allowOverlap="1">
                  <wp:simplePos x="0" y="0"/>
                  <wp:positionH relativeFrom="column">
                    <wp:posOffset>-98425</wp:posOffset>
                  </wp:positionH>
                  <wp:positionV relativeFrom="paragraph">
                    <wp:posOffset>1164590</wp:posOffset>
                  </wp:positionV>
                  <wp:extent cx="136525" cy="133985"/>
                  <wp:effectExtent l="0" t="0" r="0" b="0"/>
                  <wp:wrapNone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78" cy="134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64384" behindDoc="0" locked="0" layoutInCell="1" allowOverlap="1">
                  <wp:simplePos x="0" y="0"/>
                  <wp:positionH relativeFrom="column">
                    <wp:posOffset>-99060</wp:posOffset>
                  </wp:positionH>
                  <wp:positionV relativeFrom="paragraph">
                    <wp:posOffset>1548130</wp:posOffset>
                  </wp:positionV>
                  <wp:extent cx="140970" cy="130810"/>
                  <wp:effectExtent l="0" t="0" r="0" b="0"/>
                  <wp:wrapNone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79" cy="130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9"/>
                <w:position w:val="-1"/>
                <w:sz w:val="21"/>
                <w:szCs w:val="21"/>
              </w:rPr>
              <w:t>补</w:t>
            </w:r>
            <w:r>
              <w:rPr>
                <w:rFonts w:ascii="微软雅黑" w:hAnsi="微软雅黑" w:eastAsia="微软雅黑" w:cs="微软雅黑"/>
                <w:spacing w:val="12"/>
                <w:position w:val="-1"/>
                <w:sz w:val="21"/>
                <w:szCs w:val="21"/>
              </w:rPr>
              <w:t xml:space="preserve">     </w:t>
            </w:r>
            <w:r>
              <w:rPr>
                <w:rFonts w:ascii="微软雅黑" w:hAnsi="微软雅黑" w:eastAsia="微软雅黑" w:cs="微软雅黑"/>
                <w:color w:val="161616"/>
                <w:spacing w:val="9"/>
                <w:position w:val="-1"/>
                <w:sz w:val="21"/>
                <w:szCs w:val="21"/>
              </w:rPr>
              <w:t>收</w:t>
            </w:r>
          </w:p>
        </w:tc>
        <w:tc>
          <w:tcPr>
            <w:tcW w:w="1011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91" w:line="212" w:lineRule="exact"/>
              <w:ind w:left="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4"/>
                <w:w w:val="88"/>
                <w:position w:val="-1"/>
                <w:sz w:val="21"/>
                <w:szCs w:val="21"/>
              </w:rPr>
              <w:t>事业收入</w:t>
            </w:r>
          </w:p>
        </w:tc>
        <w:tc>
          <w:tcPr>
            <w:tcW w:w="749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90" w:line="213" w:lineRule="exact"/>
              <w:ind w:left="8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101010"/>
                <w:spacing w:val="-4"/>
                <w:w w:val="90"/>
                <w:position w:val="-1"/>
                <w:sz w:val="21"/>
                <w:szCs w:val="21"/>
              </w:rPr>
              <w:t>经营收</w:t>
            </w: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86" w:line="208" w:lineRule="exact"/>
              <w:ind w:left="8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151515"/>
                <w:position w:val="-1"/>
                <w:sz w:val="20"/>
                <w:szCs w:val="20"/>
              </w:rPr>
              <w:t>入</w:t>
            </w:r>
          </w:p>
        </w:tc>
        <w:tc>
          <w:tcPr>
            <w:tcW w:w="636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86" w:line="209" w:lineRule="exact"/>
              <w:ind w:left="10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0C0C0C"/>
                <w:spacing w:val="-3"/>
                <w:w w:val="93"/>
                <w:position w:val="-1"/>
                <w:sz w:val="20"/>
                <w:szCs w:val="20"/>
              </w:rPr>
              <w:t>附属</w:t>
            </w: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90" w:line="213" w:lineRule="exact"/>
              <w:ind w:left="8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5"/>
                <w:w w:val="95"/>
                <w:position w:val="-1"/>
                <w:sz w:val="21"/>
                <w:szCs w:val="21"/>
              </w:rPr>
              <w:t>单位</w:t>
            </w: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91" w:line="211" w:lineRule="exact"/>
              <w:ind w:left="8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0A0A0A"/>
                <w:spacing w:val="-6"/>
                <w:w w:val="94"/>
                <w:position w:val="-1"/>
                <w:sz w:val="21"/>
                <w:szCs w:val="21"/>
              </w:rPr>
              <w:t>上缴</w:t>
            </w: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90" w:line="213" w:lineRule="exact"/>
              <w:ind w:left="9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3"/>
                <w:w w:val="92"/>
                <w:position w:val="-1"/>
                <w:sz w:val="21"/>
                <w:szCs w:val="21"/>
              </w:rPr>
              <w:t>收入</w:t>
            </w:r>
          </w:p>
        </w:tc>
        <w:tc>
          <w:tcPr>
            <w:tcW w:w="61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317" w:line="209" w:lineRule="exact"/>
              <w:ind w:left="153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-238125</wp:posOffset>
                  </wp:positionH>
                  <wp:positionV relativeFrom="paragraph">
                    <wp:posOffset>972185</wp:posOffset>
                  </wp:positionV>
                  <wp:extent cx="139700" cy="135255"/>
                  <wp:effectExtent l="0" t="0" r="0" b="0"/>
                  <wp:wrapNone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63" cy="134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column">
                    <wp:posOffset>-238125</wp:posOffset>
                  </wp:positionH>
                  <wp:positionV relativeFrom="paragraph">
                    <wp:posOffset>1358265</wp:posOffset>
                  </wp:positionV>
                  <wp:extent cx="140970" cy="130810"/>
                  <wp:effectExtent l="0" t="0" r="0" b="0"/>
                  <wp:wrapNone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79" cy="130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color w:val="090909"/>
                <w:spacing w:val="11"/>
                <w:position w:val="-1"/>
                <w:sz w:val="21"/>
                <w:szCs w:val="21"/>
              </w:rPr>
              <w:t xml:space="preserve">其     </w:t>
            </w:r>
            <w:r>
              <w:rPr>
                <w:rFonts w:ascii="微软雅黑" w:hAnsi="微软雅黑" w:eastAsia="微软雅黑" w:cs="微软雅黑"/>
                <w:spacing w:val="11"/>
                <w:position w:val="-1"/>
                <w:sz w:val="21"/>
                <w:szCs w:val="21"/>
              </w:rPr>
              <w:t>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012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90" w:line="213" w:lineRule="exact"/>
              <w:ind w:left="8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4"/>
                <w:w w:val="87"/>
                <w:position w:val="-1"/>
                <w:sz w:val="21"/>
                <w:szCs w:val="21"/>
              </w:rPr>
              <w:t>功能分类</w:t>
            </w: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91" w:line="212" w:lineRule="exact"/>
              <w:ind w:left="8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7"/>
                <w:w w:val="93"/>
                <w:position w:val="-1"/>
                <w:sz w:val="21"/>
                <w:szCs w:val="21"/>
              </w:rPr>
              <w:t>科目编码</w:t>
            </w:r>
          </w:p>
        </w:tc>
        <w:tc>
          <w:tcPr>
            <w:tcW w:w="2176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85" w:line="213" w:lineRule="exact"/>
              <w:ind w:left="8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2"/>
                <w:sz w:val="20"/>
                <w:szCs w:val="20"/>
              </w:rPr>
              <w:t>项目(按"项"级功能分类</w:t>
            </w:r>
          </w:p>
          <w:p>
            <w:pPr>
              <w:spacing w:line="383" w:lineRule="auto"/>
              <w:rPr>
                <w:rFonts w:ascii="Arial"/>
                <w:sz w:val="21"/>
              </w:rPr>
            </w:pPr>
          </w:p>
          <w:p>
            <w:pPr>
              <w:spacing w:line="212" w:lineRule="exact"/>
              <w:ind w:firstLine="77"/>
            </w:pPr>
            <w:r>
              <w:rPr>
                <w:position w:val="-4"/>
              </w:rPr>
              <w:drawing>
                <wp:inline distT="0" distB="0" distL="0" distR="0">
                  <wp:extent cx="268605" cy="134620"/>
                  <wp:effectExtent l="0" t="0" r="0" b="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227" cy="134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2" w:hRule="atLeast"/>
        </w:trPr>
        <w:tc>
          <w:tcPr>
            <w:tcW w:w="101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2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90" w:line="196" w:lineRule="exact"/>
              <w:ind w:left="8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position w:val="-1"/>
                <w:sz w:val="21"/>
                <w:szCs w:val="21"/>
              </w:rPr>
              <w:t>小</w:t>
            </w:r>
          </w:p>
          <w:p>
            <w:pPr>
              <w:spacing w:line="194" w:lineRule="exact"/>
              <w:ind w:left="8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position w:val="-1"/>
                <w:sz w:val="21"/>
                <w:szCs w:val="21"/>
              </w:rPr>
              <w:t>计</w:t>
            </w:r>
          </w:p>
        </w:tc>
        <w:tc>
          <w:tcPr>
            <w:tcW w:w="539" w:type="dxa"/>
            <w:textDirection w:val="tbRlV"/>
            <w:vAlign w:val="top"/>
          </w:tcPr>
          <w:p>
            <w:pPr>
              <w:spacing w:before="224" w:line="223" w:lineRule="exact"/>
              <w:ind w:left="31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-182880</wp:posOffset>
                  </wp:positionH>
                  <wp:positionV relativeFrom="paragraph">
                    <wp:posOffset>963295</wp:posOffset>
                  </wp:positionV>
                  <wp:extent cx="132080" cy="514350"/>
                  <wp:effectExtent l="0" t="0" r="0" b="0"/>
                  <wp:wrapNone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143" cy="514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13"/>
                <w:position w:val="-1"/>
                <w:sz w:val="21"/>
                <w:szCs w:val="21"/>
              </w:rPr>
              <w:t>其</w:t>
            </w:r>
            <w:r>
              <w:rPr>
                <w:rFonts w:ascii="微软雅黑" w:hAnsi="微软雅黑" w:eastAsia="微软雅黑" w:cs="微软雅黑"/>
                <w:position w:val="-1"/>
                <w:sz w:val="21"/>
                <w:szCs w:val="21"/>
              </w:rPr>
              <w:t xml:space="preserve">      </w:t>
            </w:r>
            <w:r>
              <w:rPr>
                <w:rFonts w:ascii="微软雅黑" w:hAnsi="微软雅黑" w:eastAsia="微软雅黑" w:cs="微软雅黑"/>
                <w:color w:val="0B0B0B"/>
                <w:spacing w:val="13"/>
                <w:position w:val="-1"/>
                <w:sz w:val="21"/>
                <w:szCs w:val="21"/>
              </w:rPr>
              <w:t>中</w:t>
            </w:r>
            <w:r>
              <w:rPr>
                <w:rFonts w:ascii="微软雅黑" w:hAnsi="微软雅黑" w:eastAsia="微软雅黑" w:cs="微软雅黑"/>
                <w:color w:val="0B0B0B"/>
                <w:spacing w:val="12"/>
                <w:position w:val="-1"/>
                <w:sz w:val="21"/>
                <w:szCs w:val="21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13"/>
                <w:position w:val="-1"/>
                <w:sz w:val="21"/>
                <w:szCs w:val="21"/>
              </w:rPr>
              <w:t>教</w:t>
            </w:r>
            <w:r>
              <w:rPr>
                <w:rFonts w:ascii="微软雅黑" w:hAnsi="微软雅黑" w:eastAsia="微软雅黑" w:cs="微软雅黑"/>
                <w:position w:val="-1"/>
                <w:sz w:val="21"/>
                <w:szCs w:val="21"/>
              </w:rPr>
              <w:t xml:space="preserve">      </w:t>
            </w:r>
            <w:r>
              <w:rPr>
                <w:rFonts w:ascii="微软雅黑" w:hAnsi="微软雅黑" w:eastAsia="微软雅黑" w:cs="微软雅黑"/>
                <w:color w:val="0D0D0D"/>
                <w:spacing w:val="13"/>
                <w:position w:val="-1"/>
                <w:sz w:val="21"/>
                <w:szCs w:val="21"/>
              </w:rPr>
              <w:t>收</w:t>
            </w:r>
          </w:p>
        </w:tc>
        <w:tc>
          <w:tcPr>
            <w:tcW w:w="7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3188" w:type="dxa"/>
            <w:gridSpan w:val="2"/>
            <w:vAlign w:val="top"/>
          </w:tcPr>
          <w:p>
            <w:pPr>
              <w:spacing w:before="325" w:line="212" w:lineRule="exact"/>
              <w:ind w:left="8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161616"/>
                <w:spacing w:val="-5"/>
                <w:w w:val="94"/>
                <w:position w:val="-1"/>
                <w:sz w:val="21"/>
                <w:szCs w:val="21"/>
              </w:rPr>
              <w:t>合计</w:t>
            </w:r>
          </w:p>
        </w:tc>
        <w:tc>
          <w:tcPr>
            <w:tcW w:w="1062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1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885.83</w:t>
            </w:r>
          </w:p>
        </w:tc>
        <w:tc>
          <w:tcPr>
            <w:tcW w:w="861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1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884.26</w:t>
            </w: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4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7"/>
                <w:sz w:val="16"/>
                <w:szCs w:val="16"/>
              </w:rPr>
              <w:t>1.57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012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line="184" w:lineRule="exact"/>
              <w:ind w:firstLine="83"/>
            </w:pPr>
            <w:r>
              <w:rPr>
                <w:position w:val="-3"/>
              </w:rPr>
              <w:drawing>
                <wp:inline distT="0" distB="0" distL="0" distR="0">
                  <wp:extent cx="181610" cy="116205"/>
                  <wp:effectExtent l="0" t="0" r="0" b="0"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4" cy="116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73" w:line="175" w:lineRule="auto"/>
              <w:ind w:left="83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111111"/>
                <w:spacing w:val="-3"/>
                <w:sz w:val="17"/>
                <w:szCs w:val="17"/>
              </w:rPr>
              <w:t>一般公共服务支出</w:t>
            </w:r>
          </w:p>
        </w:tc>
        <w:tc>
          <w:tcPr>
            <w:tcW w:w="106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52" w:line="214" w:lineRule="auto"/>
              <w:ind w:left="7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131313"/>
                <w:spacing w:val="-2"/>
                <w:sz w:val="18"/>
                <w:szCs w:val="18"/>
              </w:rPr>
              <w:t>814,89</w:t>
            </w:r>
          </w:p>
        </w:tc>
        <w:tc>
          <w:tcPr>
            <w:tcW w:w="86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52" w:line="214" w:lineRule="auto"/>
              <w:ind w:left="7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813.32</w:t>
            </w: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52" w:line="214" w:lineRule="auto"/>
              <w:ind w:left="10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8"/>
                <w:sz w:val="18"/>
                <w:szCs w:val="18"/>
              </w:rPr>
              <w:t>1l.57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012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line="184" w:lineRule="exact"/>
              <w:ind w:firstLine="83"/>
            </w:pPr>
            <w:r>
              <w:rPr>
                <w:position w:val="-3"/>
              </w:rPr>
              <w:drawing>
                <wp:inline distT="0" distB="0" distL="0" distR="0">
                  <wp:extent cx="289560" cy="116205"/>
                  <wp:effectExtent l="0" t="0" r="0" b="0"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182" cy="116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  <w:vAlign w:val="top"/>
          </w:tcPr>
          <w:p>
            <w:pPr>
              <w:spacing w:before="322" w:line="211" w:lineRule="exact"/>
              <w:ind w:left="8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6"/>
                <w:w w:val="86"/>
                <w:position w:val="-1"/>
                <w:sz w:val="21"/>
                <w:szCs w:val="21"/>
              </w:rPr>
              <w:t>商贸事务</w:t>
            </w:r>
          </w:p>
        </w:tc>
        <w:tc>
          <w:tcPr>
            <w:tcW w:w="106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2" w:line="214" w:lineRule="auto"/>
              <w:ind w:left="7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814,89</w:t>
            </w:r>
          </w:p>
        </w:tc>
        <w:tc>
          <w:tcPr>
            <w:tcW w:w="86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2" w:line="214" w:lineRule="auto"/>
              <w:ind w:left="7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4"/>
                <w:sz w:val="18"/>
                <w:szCs w:val="18"/>
              </w:rPr>
              <w:t>8113.32</w:t>
            </w: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52" w:line="214" w:lineRule="auto"/>
              <w:ind w:left="10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A0A0A"/>
                <w:spacing w:val="-8"/>
                <w:sz w:val="18"/>
                <w:szCs w:val="18"/>
              </w:rPr>
              <w:t>1l.57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012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2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2011301</w:t>
            </w:r>
          </w:p>
        </w:tc>
        <w:tc>
          <w:tcPr>
            <w:tcW w:w="2176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52" w:line="222" w:lineRule="auto"/>
              <w:ind w:left="19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行政运行</w:t>
            </w:r>
          </w:p>
        </w:tc>
        <w:tc>
          <w:tcPr>
            <w:tcW w:w="1062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3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6"/>
                <w:sz w:val="16"/>
                <w:szCs w:val="16"/>
              </w:rPr>
              <w:t>162.32</w:t>
            </w:r>
          </w:p>
        </w:tc>
        <w:tc>
          <w:tcPr>
            <w:tcW w:w="861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6"/>
                <w:sz w:val="16"/>
                <w:szCs w:val="16"/>
              </w:rPr>
              <w:t>160.75</w:t>
            </w: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4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7"/>
                <w:sz w:val="16"/>
                <w:szCs w:val="16"/>
              </w:rPr>
              <w:t>1.57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012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2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2011308</w:t>
            </w:r>
          </w:p>
        </w:tc>
        <w:tc>
          <w:tcPr>
            <w:tcW w:w="2176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52" w:line="222" w:lineRule="auto"/>
              <w:ind w:left="19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招商引资</w:t>
            </w:r>
          </w:p>
        </w:tc>
        <w:tc>
          <w:tcPr>
            <w:tcW w:w="1062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2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530</w:t>
            </w:r>
          </w:p>
        </w:tc>
        <w:tc>
          <w:tcPr>
            <w:tcW w:w="861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2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530</w:t>
            </w: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012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2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2011350</w:t>
            </w:r>
          </w:p>
        </w:tc>
        <w:tc>
          <w:tcPr>
            <w:tcW w:w="2176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52" w:line="222" w:lineRule="auto"/>
              <w:ind w:left="27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事业运行</w:t>
            </w:r>
          </w:p>
        </w:tc>
        <w:tc>
          <w:tcPr>
            <w:tcW w:w="1062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3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6"/>
                <w:sz w:val="16"/>
                <w:szCs w:val="16"/>
              </w:rPr>
              <w:t>122.57</w:t>
            </w:r>
          </w:p>
        </w:tc>
        <w:tc>
          <w:tcPr>
            <w:tcW w:w="861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6"/>
                <w:sz w:val="16"/>
                <w:szCs w:val="16"/>
              </w:rPr>
              <w:t>122.57</w:t>
            </w: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012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line="184" w:lineRule="exact"/>
              <w:ind w:firstLine="83"/>
            </w:pPr>
            <w:r>
              <w:rPr>
                <w:position w:val="-3"/>
              </w:rPr>
              <w:drawing>
                <wp:inline distT="0" distB="0" distL="0" distR="0">
                  <wp:extent cx="186055" cy="116205"/>
                  <wp:effectExtent l="0" t="0" r="0" b="0"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055" cy="116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  <w:vAlign w:val="top"/>
          </w:tcPr>
          <w:p>
            <w:pPr>
              <w:spacing w:before="328" w:line="212" w:lineRule="exact"/>
              <w:ind w:left="8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161616"/>
                <w:spacing w:val="-13"/>
                <w:w w:val="90"/>
                <w:position w:val="-1"/>
                <w:sz w:val="21"/>
                <w:szCs w:val="21"/>
              </w:rPr>
              <w:t>教育支出</w:t>
            </w:r>
          </w:p>
        </w:tc>
        <w:tc>
          <w:tcPr>
            <w:tcW w:w="1062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51" w:line="214" w:lineRule="auto"/>
              <w:ind w:left="7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sz w:val="18"/>
                <w:szCs w:val="18"/>
              </w:rPr>
              <w:t>0.97</w:t>
            </w:r>
          </w:p>
        </w:tc>
        <w:tc>
          <w:tcPr>
            <w:tcW w:w="861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51" w:line="214" w:lineRule="auto"/>
              <w:ind w:left="8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3"/>
                <w:sz w:val="18"/>
                <w:szCs w:val="18"/>
              </w:rPr>
              <w:t>0.97</w:t>
            </w: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012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51" w:line="213" w:lineRule="auto"/>
              <w:ind w:left="8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191919"/>
                <w:spacing w:val="-11"/>
                <w:sz w:val="18"/>
                <w:szCs w:val="18"/>
              </w:rPr>
              <w:t>20508</w:t>
            </w:r>
          </w:p>
        </w:tc>
        <w:tc>
          <w:tcPr>
            <w:tcW w:w="2176" w:type="dxa"/>
            <w:vAlign w:val="top"/>
          </w:tcPr>
          <w:p>
            <w:pPr>
              <w:spacing w:before="328" w:line="212" w:lineRule="exact"/>
              <w:ind w:left="7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171717"/>
                <w:spacing w:val="-4"/>
                <w:w w:val="86"/>
                <w:position w:val="-1"/>
                <w:sz w:val="21"/>
                <w:szCs w:val="21"/>
              </w:rPr>
              <w:t>进修及培训</w:t>
            </w:r>
          </w:p>
        </w:tc>
        <w:tc>
          <w:tcPr>
            <w:tcW w:w="1062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line="185" w:lineRule="exact"/>
              <w:ind w:firstLine="79"/>
            </w:pPr>
            <w:r>
              <w:rPr>
                <w:position w:val="-3"/>
              </w:rPr>
              <w:drawing>
                <wp:inline distT="0" distB="0" distL="0" distR="0">
                  <wp:extent cx="238125" cy="116840"/>
                  <wp:effectExtent l="0" t="0" r="0" b="0"/>
                  <wp:docPr id="36" name="IM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 36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17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line="185" w:lineRule="exact"/>
              <w:ind w:firstLine="81"/>
            </w:pPr>
            <w:r>
              <w:rPr>
                <w:position w:val="-3"/>
              </w:rPr>
              <w:drawing>
                <wp:inline distT="0" distB="0" distL="0" distR="0">
                  <wp:extent cx="238125" cy="116840"/>
                  <wp:effectExtent l="0" t="0" r="0" b="0"/>
                  <wp:docPr id="38" name="IM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 38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17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012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2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2050803</w:t>
            </w:r>
          </w:p>
        </w:tc>
        <w:tc>
          <w:tcPr>
            <w:tcW w:w="2176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52" w:line="222" w:lineRule="auto"/>
              <w:ind w:left="27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培训支出</w:t>
            </w:r>
          </w:p>
        </w:tc>
        <w:tc>
          <w:tcPr>
            <w:tcW w:w="1062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1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0.97</w:t>
            </w:r>
          </w:p>
        </w:tc>
        <w:tc>
          <w:tcPr>
            <w:tcW w:w="861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1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0.97</w:t>
            </w: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012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line="184" w:lineRule="exact"/>
              <w:ind w:firstLine="83"/>
            </w:pPr>
            <w:r>
              <w:rPr>
                <w:position w:val="-3"/>
              </w:rPr>
              <w:drawing>
                <wp:inline distT="0" distB="0" distL="0" distR="0">
                  <wp:extent cx="186055" cy="116205"/>
                  <wp:effectExtent l="0" t="0" r="0" b="0"/>
                  <wp:docPr id="40" name="IM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 40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77" cy="116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72" w:line="174" w:lineRule="auto"/>
              <w:ind w:left="8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-1"/>
                <w:sz w:val="17"/>
                <w:szCs w:val="17"/>
              </w:rPr>
              <w:t>社会保障和就业支出</w:t>
            </w:r>
          </w:p>
        </w:tc>
        <w:tc>
          <w:tcPr>
            <w:tcW w:w="1062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52" w:line="214" w:lineRule="auto"/>
              <w:ind w:left="8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6"/>
                <w:sz w:val="18"/>
                <w:szCs w:val="18"/>
              </w:rPr>
              <w:t>30.1</w:t>
            </w:r>
          </w:p>
        </w:tc>
        <w:tc>
          <w:tcPr>
            <w:tcW w:w="861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52" w:line="214" w:lineRule="auto"/>
              <w:ind w:left="8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6"/>
                <w:sz w:val="18"/>
                <w:szCs w:val="18"/>
              </w:rPr>
              <w:t>30.1</w:t>
            </w: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012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line="184" w:lineRule="exact"/>
              <w:ind w:firstLine="83"/>
            </w:pPr>
            <w:r>
              <w:rPr>
                <w:position w:val="-3"/>
              </w:rPr>
              <w:drawing>
                <wp:inline distT="0" distB="0" distL="0" distR="0">
                  <wp:extent cx="289560" cy="116205"/>
                  <wp:effectExtent l="0" t="0" r="0" b="0"/>
                  <wp:docPr id="42" name="IM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 42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182" cy="116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73" w:line="175" w:lineRule="auto"/>
              <w:ind w:left="8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-4"/>
                <w:sz w:val="17"/>
                <w:szCs w:val="17"/>
              </w:rPr>
              <w:t>行政事业:单位离退休</w:t>
            </w:r>
          </w:p>
        </w:tc>
        <w:tc>
          <w:tcPr>
            <w:tcW w:w="106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52" w:line="214" w:lineRule="auto"/>
              <w:ind w:left="8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131313"/>
                <w:spacing w:val="6"/>
                <w:sz w:val="18"/>
                <w:szCs w:val="18"/>
              </w:rPr>
              <w:t>30.1</w:t>
            </w:r>
          </w:p>
        </w:tc>
        <w:tc>
          <w:tcPr>
            <w:tcW w:w="86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52" w:line="214" w:lineRule="auto"/>
              <w:ind w:left="8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171717"/>
                <w:spacing w:val="6"/>
                <w:sz w:val="18"/>
                <w:szCs w:val="18"/>
              </w:rPr>
              <w:t>30.1</w:t>
            </w: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012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2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2080505</w:t>
            </w:r>
          </w:p>
        </w:tc>
        <w:tc>
          <w:tcPr>
            <w:tcW w:w="2176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52" w:line="221" w:lineRule="auto"/>
              <w:ind w:left="27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机关事业单位基本养老保</w:t>
            </w:r>
          </w:p>
        </w:tc>
        <w:tc>
          <w:tcPr>
            <w:tcW w:w="1062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1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20.02</w:t>
            </w:r>
          </w:p>
        </w:tc>
        <w:tc>
          <w:tcPr>
            <w:tcW w:w="861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2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20.02</w:t>
            </w: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15" w:h="16840"/>
          <w:pgMar w:top="1431" w:right="1563" w:bottom="400" w:left="1560" w:header="0" w:footer="0" w:gutter="0"/>
        </w:sectPr>
      </w:pPr>
    </w:p>
    <w:p>
      <w:pPr>
        <w:spacing w:before="63"/>
      </w:pPr>
    </w:p>
    <w:p>
      <w:pPr>
        <w:spacing w:before="62"/>
      </w:pPr>
    </w:p>
    <w:tbl>
      <w:tblPr>
        <w:tblStyle w:val="5"/>
        <w:tblW w:w="878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2"/>
        <w:gridCol w:w="2176"/>
        <w:gridCol w:w="1062"/>
        <w:gridCol w:w="861"/>
        <w:gridCol w:w="659"/>
        <w:gridCol w:w="472"/>
        <w:gridCol w:w="539"/>
        <w:gridCol w:w="749"/>
        <w:gridCol w:w="636"/>
        <w:gridCol w:w="6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012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6" w:type="dxa"/>
            <w:tcBorders>
              <w:top w:val="nil"/>
            </w:tcBorders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52" w:line="221" w:lineRule="auto"/>
              <w:ind w:left="1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7"/>
                <w:sz w:val="16"/>
                <w:szCs w:val="16"/>
              </w:rPr>
              <w:t>险缴费支出</w:t>
            </w:r>
          </w:p>
        </w:tc>
        <w:tc>
          <w:tcPr>
            <w:tcW w:w="1062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2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1012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2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2080506</w:t>
            </w:r>
          </w:p>
        </w:tc>
        <w:tc>
          <w:tcPr>
            <w:tcW w:w="217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52" w:line="221" w:lineRule="auto"/>
              <w:ind w:left="27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机关事业单位职业年金缴</w:t>
            </w: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before="52" w:line="222" w:lineRule="auto"/>
              <w:ind w:left="1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9"/>
                <w:sz w:val="16"/>
                <w:szCs w:val="16"/>
              </w:rPr>
              <w:t>费支出</w:t>
            </w:r>
          </w:p>
        </w:tc>
        <w:tc>
          <w:tcPr>
            <w:tcW w:w="1062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3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10.08</w:t>
            </w:r>
          </w:p>
        </w:tc>
        <w:tc>
          <w:tcPr>
            <w:tcW w:w="861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10.08</w:t>
            </w: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012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line="184" w:lineRule="exact"/>
              <w:ind w:firstLine="83"/>
            </w:pPr>
            <w:r>
              <w:rPr>
                <w:position w:val="-3"/>
              </w:rPr>
              <w:drawing>
                <wp:inline distT="0" distB="0" distL="0" distR="0">
                  <wp:extent cx="186690" cy="116205"/>
                  <wp:effectExtent l="0" t="0" r="0" b="0"/>
                  <wp:docPr id="44" name="IM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 44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312" cy="116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  <w:vAlign w:val="top"/>
          </w:tcPr>
          <w:p>
            <w:pPr>
              <w:spacing w:before="317" w:line="165" w:lineRule="auto"/>
              <w:ind w:left="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1"/>
                <w:sz w:val="18"/>
                <w:szCs w:val="18"/>
              </w:rPr>
              <w:t>卫生健康支出</w:t>
            </w:r>
          </w:p>
        </w:tc>
        <w:tc>
          <w:tcPr>
            <w:tcW w:w="1062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52" w:line="214" w:lineRule="auto"/>
              <w:ind w:left="10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7"/>
                <w:sz w:val="18"/>
                <w:szCs w:val="18"/>
              </w:rPr>
              <w:t>112.51</w:t>
            </w:r>
          </w:p>
        </w:tc>
        <w:tc>
          <w:tcPr>
            <w:tcW w:w="861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52" w:line="214" w:lineRule="auto"/>
              <w:ind w:left="10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7"/>
                <w:sz w:val="18"/>
                <w:szCs w:val="18"/>
              </w:rPr>
              <w:t>112.51</w:t>
            </w: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012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52" w:line="213" w:lineRule="auto"/>
              <w:ind w:left="8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7"/>
                <w:sz w:val="18"/>
                <w:szCs w:val="18"/>
              </w:rPr>
              <w:t>21.011</w:t>
            </w:r>
          </w:p>
        </w:tc>
        <w:tc>
          <w:tcPr>
            <w:tcW w:w="217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73" w:line="176" w:lineRule="auto"/>
              <w:ind w:left="8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-3"/>
                <w:sz w:val="17"/>
                <w:szCs w:val="17"/>
              </w:rPr>
              <w:t>行政事业:单位医疗</w:t>
            </w:r>
          </w:p>
        </w:tc>
        <w:tc>
          <w:tcPr>
            <w:tcW w:w="106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52" w:line="214" w:lineRule="auto"/>
              <w:ind w:left="10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D2D2D2"/>
                <w:spacing w:val="-17"/>
                <w:sz w:val="18"/>
                <w:szCs w:val="18"/>
              </w:rPr>
              <w:t>112.51</w:t>
            </w:r>
          </w:p>
        </w:tc>
        <w:tc>
          <w:tcPr>
            <w:tcW w:w="86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52" w:line="214" w:lineRule="auto"/>
              <w:ind w:left="10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90909"/>
                <w:spacing w:val="-17"/>
                <w:sz w:val="18"/>
                <w:szCs w:val="18"/>
              </w:rPr>
              <w:t>112.51</w:t>
            </w: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012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2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2101101</w:t>
            </w:r>
          </w:p>
        </w:tc>
        <w:tc>
          <w:tcPr>
            <w:tcW w:w="2176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52" w:line="222" w:lineRule="auto"/>
              <w:ind w:left="11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行政单位医疗</w:t>
            </w:r>
          </w:p>
        </w:tc>
        <w:tc>
          <w:tcPr>
            <w:tcW w:w="1062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1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6.18</w:t>
            </w:r>
          </w:p>
        </w:tc>
        <w:tc>
          <w:tcPr>
            <w:tcW w:w="861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1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6.18</w:t>
            </w: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012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2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2101102</w:t>
            </w:r>
          </w:p>
        </w:tc>
        <w:tc>
          <w:tcPr>
            <w:tcW w:w="2176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52" w:line="222" w:lineRule="auto"/>
              <w:ind w:left="11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事业单位医疗</w:t>
            </w:r>
          </w:p>
        </w:tc>
        <w:tc>
          <w:tcPr>
            <w:tcW w:w="1062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1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6.33</w:t>
            </w:r>
          </w:p>
        </w:tc>
        <w:tc>
          <w:tcPr>
            <w:tcW w:w="861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1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6.33</w:t>
            </w: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012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line="183" w:lineRule="exact"/>
              <w:ind w:firstLine="83"/>
            </w:pPr>
            <w:r>
              <w:rPr>
                <w:position w:val="-3"/>
              </w:rPr>
              <w:drawing>
                <wp:inline distT="0" distB="0" distL="0" distR="0">
                  <wp:extent cx="181610" cy="115570"/>
                  <wp:effectExtent l="0" t="0" r="0" b="0"/>
                  <wp:docPr id="46" name="IM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 46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4" cy="116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  <w:vAlign w:val="top"/>
          </w:tcPr>
          <w:p>
            <w:pPr>
              <w:spacing w:before="323" w:line="212" w:lineRule="exact"/>
              <w:ind w:left="7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8"/>
                <w:w w:val="86"/>
                <w:position w:val="-1"/>
                <w:sz w:val="21"/>
                <w:szCs w:val="21"/>
              </w:rPr>
              <w:t>住房保障支出</w:t>
            </w:r>
          </w:p>
        </w:tc>
        <w:tc>
          <w:tcPr>
            <w:tcW w:w="106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52" w:line="214" w:lineRule="auto"/>
              <w:ind w:left="8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A0A0A"/>
                <w:spacing w:val="-4"/>
                <w:sz w:val="18"/>
                <w:szCs w:val="18"/>
              </w:rPr>
              <w:t>27'.36</w:t>
            </w:r>
          </w:p>
        </w:tc>
        <w:tc>
          <w:tcPr>
            <w:tcW w:w="86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52" w:line="214" w:lineRule="auto"/>
              <w:ind w:left="8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>27.36</w:t>
            </w: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01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51" w:line="213" w:lineRule="auto"/>
              <w:ind w:left="8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141414"/>
                <w:spacing w:val="-10"/>
                <w:sz w:val="18"/>
                <w:szCs w:val="18"/>
              </w:rPr>
              <w:t>22102</w:t>
            </w:r>
          </w:p>
        </w:tc>
        <w:tc>
          <w:tcPr>
            <w:tcW w:w="2176" w:type="dxa"/>
            <w:vAlign w:val="top"/>
          </w:tcPr>
          <w:p>
            <w:pPr>
              <w:spacing w:before="325" w:line="212" w:lineRule="exact"/>
              <w:ind w:left="7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9"/>
                <w:w w:val="87"/>
                <w:position w:val="-1"/>
                <w:sz w:val="21"/>
                <w:szCs w:val="21"/>
              </w:rPr>
              <w:t>住房改革支出</w:t>
            </w:r>
          </w:p>
        </w:tc>
        <w:tc>
          <w:tcPr>
            <w:tcW w:w="106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52" w:line="214" w:lineRule="auto"/>
              <w:ind w:left="8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F0F0F"/>
                <w:spacing w:val="1"/>
                <w:sz w:val="18"/>
                <w:szCs w:val="18"/>
              </w:rPr>
              <w:t>27.36</w:t>
            </w:r>
          </w:p>
        </w:tc>
        <w:tc>
          <w:tcPr>
            <w:tcW w:w="86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52" w:line="214" w:lineRule="auto"/>
              <w:ind w:left="8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>27.36</w:t>
            </w: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012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2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2210201</w:t>
            </w:r>
          </w:p>
        </w:tc>
        <w:tc>
          <w:tcPr>
            <w:tcW w:w="2176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52" w:line="222" w:lineRule="auto"/>
              <w:ind w:left="27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住房公积金</w:t>
            </w:r>
          </w:p>
        </w:tc>
        <w:tc>
          <w:tcPr>
            <w:tcW w:w="1062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1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27.36</w:t>
            </w:r>
          </w:p>
        </w:tc>
        <w:tc>
          <w:tcPr>
            <w:tcW w:w="861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2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27.36</w:t>
            </w: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68" w:lineRule="auto"/>
        <w:rPr>
          <w:rFonts w:ascii="Arial"/>
          <w:sz w:val="21"/>
        </w:rPr>
      </w:pPr>
    </w:p>
    <w:p>
      <w:pPr>
        <w:pStyle w:val="2"/>
        <w:spacing w:before="59" w:line="230" w:lineRule="auto"/>
        <w:ind w:left="131"/>
        <w:rPr>
          <w:sz w:val="18"/>
          <w:szCs w:val="18"/>
        </w:rPr>
      </w:pPr>
      <w:r>
        <w:rPr>
          <w:spacing w:val="23"/>
          <w:sz w:val="18"/>
          <w:szCs w:val="18"/>
        </w:rPr>
        <w:t>备注：</w:t>
      </w:r>
      <w:r>
        <w:rPr>
          <w:spacing w:val="-36"/>
          <w:sz w:val="18"/>
          <w:szCs w:val="18"/>
        </w:rPr>
        <w:t xml:space="preserve"> </w:t>
      </w:r>
      <w:r>
        <w:rPr>
          <w:spacing w:val="23"/>
          <w:sz w:val="18"/>
          <w:szCs w:val="18"/>
        </w:rPr>
        <w:t>本表反映部门本年度取得的各项收入情况。</w:t>
      </w:r>
    </w:p>
    <w:p>
      <w:pPr>
        <w:spacing w:line="230" w:lineRule="auto"/>
        <w:rPr>
          <w:sz w:val="18"/>
          <w:szCs w:val="18"/>
        </w:rPr>
        <w:sectPr>
          <w:pgSz w:w="11915" w:h="16840"/>
          <w:pgMar w:top="1431" w:right="1563" w:bottom="400" w:left="1560" w:header="0" w:footer="0" w:gutter="0"/>
        </w:sectPr>
      </w:pPr>
    </w:p>
    <w:p>
      <w:pPr>
        <w:spacing w:before="145" w:line="227" w:lineRule="auto"/>
        <w:ind w:left="3769"/>
        <w:outlineLvl w:val="0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13"/>
          <w:sz w:val="34"/>
          <w:szCs w:val="34"/>
        </w:rPr>
        <w:t>支出决算表</w:t>
      </w:r>
    </w:p>
    <w:p>
      <w:pPr>
        <w:spacing w:line="275" w:lineRule="auto"/>
        <w:rPr>
          <w:rFonts w:ascii="Arial"/>
          <w:sz w:val="21"/>
        </w:rPr>
      </w:pPr>
    </w:p>
    <w:p>
      <w:pPr>
        <w:pStyle w:val="2"/>
        <w:spacing w:before="52" w:line="223" w:lineRule="auto"/>
        <w:ind w:left="8608"/>
        <w:rPr>
          <w:sz w:val="16"/>
          <w:szCs w:val="16"/>
        </w:rPr>
      </w:pPr>
      <w:r>
        <w:rPr>
          <w:spacing w:val="-15"/>
          <w:sz w:val="16"/>
          <w:szCs w:val="16"/>
        </w:rPr>
        <w:t>公开03表</w:t>
      </w:r>
    </w:p>
    <w:p>
      <w:pPr>
        <w:spacing w:line="326" w:lineRule="auto"/>
        <w:rPr>
          <w:rFonts w:ascii="Arial"/>
          <w:sz w:val="21"/>
        </w:rPr>
      </w:pPr>
    </w:p>
    <w:p>
      <w:pPr>
        <w:pStyle w:val="2"/>
        <w:spacing w:before="52" w:line="221" w:lineRule="auto"/>
        <w:ind w:left="136"/>
        <w:rPr>
          <w:sz w:val="16"/>
          <w:szCs w:val="16"/>
        </w:rPr>
      </w:pPr>
      <w:r>
        <w:rPr>
          <w:spacing w:val="-1"/>
          <w:sz w:val="16"/>
          <w:szCs w:val="16"/>
        </w:rPr>
        <w:t xml:space="preserve">公开部门：垫江县招商投资促进局                       2021年                 </w:t>
      </w:r>
      <w:r>
        <w:rPr>
          <w:spacing w:val="-2"/>
          <w:sz w:val="16"/>
          <w:szCs w:val="16"/>
        </w:rPr>
        <w:t xml:space="preserve">                            单位：万元</w:t>
      </w:r>
    </w:p>
    <w:p>
      <w:pPr>
        <w:spacing w:line="81" w:lineRule="exact"/>
      </w:pPr>
    </w:p>
    <w:tbl>
      <w:tblPr>
        <w:tblStyle w:val="5"/>
        <w:tblW w:w="92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3359"/>
        <w:gridCol w:w="1045"/>
        <w:gridCol w:w="1024"/>
        <w:gridCol w:w="927"/>
        <w:gridCol w:w="597"/>
        <w:gridCol w:w="597"/>
        <w:gridCol w:w="90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4143" w:type="dxa"/>
            <w:gridSpan w:val="2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line="210" w:lineRule="exact"/>
              <w:ind w:firstLine="87"/>
            </w:pPr>
            <w:r>
              <w:rPr>
                <w:position w:val="-4"/>
              </w:rPr>
              <w:drawing>
                <wp:inline distT="0" distB="0" distL="0" distR="0">
                  <wp:extent cx="216535" cy="132715"/>
                  <wp:effectExtent l="0" t="0" r="0" b="0"/>
                  <wp:docPr id="48" name="IM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 4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852" cy="133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5" w:type="dxa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90" w:line="212" w:lineRule="exact"/>
              <w:ind w:left="8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0"/>
                <w:w w:val="89"/>
                <w:position w:val="-1"/>
                <w:sz w:val="21"/>
                <w:szCs w:val="21"/>
              </w:rPr>
              <w:t>本年支出合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85" w:line="210" w:lineRule="exact"/>
              <w:ind w:left="8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position w:val="-1"/>
                <w:sz w:val="20"/>
                <w:szCs w:val="20"/>
              </w:rPr>
              <w:t>计</w:t>
            </w:r>
          </w:p>
        </w:tc>
        <w:tc>
          <w:tcPr>
            <w:tcW w:w="1024" w:type="dxa"/>
            <w:vMerge w:val="restart"/>
            <w:tcBorders>
              <w:bottom w:val="nil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90" w:line="212" w:lineRule="exact"/>
              <w:ind w:left="8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090909"/>
                <w:spacing w:val="-12"/>
                <w:w w:val="91"/>
                <w:position w:val="-1"/>
                <w:sz w:val="21"/>
                <w:szCs w:val="21"/>
              </w:rPr>
              <w:t>基本支出</w:t>
            </w:r>
          </w:p>
        </w:tc>
        <w:tc>
          <w:tcPr>
            <w:tcW w:w="927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12" w:lineRule="exact"/>
              <w:ind w:firstLine="89"/>
            </w:pPr>
            <w:r>
              <w:rPr>
                <w:position w:val="-4"/>
              </w:rPr>
              <w:drawing>
                <wp:inline distT="0" distB="0" distL="0" distR="0">
                  <wp:extent cx="426720" cy="133985"/>
                  <wp:effectExtent l="0" t="0" r="0" b="0"/>
                  <wp:docPr id="50" name="IM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 5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227" cy="13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" w:type="dxa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90" w:line="211" w:lineRule="exact"/>
              <w:ind w:left="8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6"/>
                <w:w w:val="94"/>
                <w:position w:val="-1"/>
                <w:sz w:val="21"/>
                <w:szCs w:val="21"/>
              </w:rPr>
              <w:t>上缴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90" w:line="212" w:lineRule="exact"/>
              <w:ind w:left="8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6"/>
                <w:w w:val="95"/>
                <w:position w:val="-1"/>
                <w:sz w:val="21"/>
                <w:szCs w:val="21"/>
              </w:rPr>
              <w:t>上级</w:t>
            </w: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90" w:line="213" w:lineRule="exact"/>
              <w:ind w:left="8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6"/>
                <w:position w:val="-1"/>
                <w:sz w:val="21"/>
                <w:szCs w:val="21"/>
              </w:rPr>
              <w:t>支出</w:t>
            </w:r>
          </w:p>
        </w:tc>
        <w:tc>
          <w:tcPr>
            <w:tcW w:w="597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90" w:line="212" w:lineRule="exact"/>
              <w:ind w:left="8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6"/>
                <w:w w:val="95"/>
                <w:position w:val="-1"/>
                <w:sz w:val="21"/>
                <w:szCs w:val="21"/>
              </w:rPr>
              <w:t>经营</w:t>
            </w:r>
          </w:p>
          <w:p>
            <w:pPr>
              <w:spacing w:line="384" w:lineRule="auto"/>
              <w:rPr>
                <w:rFonts w:ascii="Arial"/>
                <w:sz w:val="21"/>
              </w:rPr>
            </w:pPr>
          </w:p>
          <w:p>
            <w:pPr>
              <w:spacing w:line="212" w:lineRule="exact"/>
              <w:ind w:firstLine="87"/>
            </w:pPr>
            <w:r>
              <w:rPr>
                <w:position w:val="-4"/>
              </w:rPr>
              <w:drawing>
                <wp:inline distT="0" distB="0" distL="0" distR="0">
                  <wp:extent cx="226695" cy="134620"/>
                  <wp:effectExtent l="0" t="0" r="0" b="0"/>
                  <wp:docPr id="52" name="IM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 52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923" cy="134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3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73" w:line="174" w:lineRule="auto"/>
              <w:ind w:left="82"/>
              <w:rPr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-2"/>
                <w:sz w:val="17"/>
                <w:szCs w:val="17"/>
              </w:rPr>
              <w:t>对附属</w:t>
            </w:r>
            <w:r>
              <w:rPr>
                <w:position w:val="-2"/>
                <w:sz w:val="17"/>
                <w:szCs w:val="17"/>
              </w:rPr>
              <w:drawing>
                <wp:inline distT="0" distB="0" distL="0" distR="0">
                  <wp:extent cx="120015" cy="133985"/>
                  <wp:effectExtent l="0" t="0" r="0" b="0"/>
                  <wp:docPr id="54" name="IM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 54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56" cy="134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90" w:line="213" w:lineRule="exact"/>
              <w:ind w:left="85"/>
              <w:rPr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4"/>
                <w:w w:val="86"/>
                <w:position w:val="-1"/>
                <w:sz w:val="21"/>
                <w:szCs w:val="21"/>
              </w:rPr>
              <w:t>位补助</w:t>
            </w:r>
            <w:r>
              <w:rPr>
                <w:position w:val="-3"/>
                <w:sz w:val="21"/>
                <w:szCs w:val="21"/>
              </w:rPr>
              <w:drawing>
                <wp:inline distT="0" distB="0" distL="0" distR="0">
                  <wp:extent cx="102235" cy="134620"/>
                  <wp:effectExtent l="0" t="0" r="0" b="0"/>
                  <wp:docPr id="56" name="IM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 56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27" cy="134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90" w:line="211" w:lineRule="exact"/>
              <w:ind w:left="11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position w:val="-1"/>
                <w:sz w:val="21"/>
                <w:szCs w:val="21"/>
              </w:rPr>
              <w:t>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3" w:hRule="atLeast"/>
        </w:trPr>
        <w:tc>
          <w:tcPr>
            <w:tcW w:w="784" w:type="dxa"/>
            <w:textDirection w:val="tbRlV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>
              <w:pict>
                <v:shape id="_x0000_s1027" o:spid="_x0000_s1027" o:spt="202" type="#_x0000_t202" style="position:absolute;left:0pt;margin-left:3.45pt;margin-top:75.5pt;height:12.65pt;width:20.05pt;mso-position-horizontal-relative:page;mso-position-vertical-relative:page;z-index:25166745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12" w:lineRule="exact"/>
                          <w:jc w:val="right"/>
                          <w:rPr>
                            <w:rFonts w:ascii="微软雅黑" w:hAnsi="微软雅黑" w:eastAsia="微软雅黑" w:cs="微软雅黑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color w:val="0A0A0A"/>
                            <w:spacing w:val="-4"/>
                            <w:w w:val="87"/>
                            <w:position w:val="-1"/>
                            <w:sz w:val="21"/>
                            <w:szCs w:val="21"/>
                          </w:rPr>
                          <w:t>编码</w:t>
                        </w:r>
                      </w:p>
                    </w:txbxContent>
                  </v:textbox>
                </v:shape>
              </w:pict>
            </w:r>
          </w:p>
          <w:p>
            <w:pPr>
              <w:spacing w:before="92" w:line="206" w:lineRule="exact"/>
              <w:ind w:left="32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drawing>
                <wp:anchor distT="0" distB="0" distL="0" distR="0" simplePos="0" relativeHeight="251665408" behindDoc="0" locked="0" layoutInCell="1" allowOverlap="1">
                  <wp:simplePos x="0" y="0"/>
                  <wp:positionH relativeFrom="column">
                    <wp:posOffset>-86360</wp:posOffset>
                  </wp:positionH>
                  <wp:positionV relativeFrom="paragraph">
                    <wp:posOffset>207645</wp:posOffset>
                  </wp:positionV>
                  <wp:extent cx="233680" cy="134620"/>
                  <wp:effectExtent l="0" t="0" r="0" b="0"/>
                  <wp:wrapNone/>
                  <wp:docPr id="58" name="IM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 58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527" cy="134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66432" behindDoc="0" locked="0" layoutInCell="1" allowOverlap="1">
                  <wp:simplePos x="0" y="0"/>
                  <wp:positionH relativeFrom="column">
                    <wp:posOffset>-90170</wp:posOffset>
                  </wp:positionH>
                  <wp:positionV relativeFrom="paragraph">
                    <wp:posOffset>587375</wp:posOffset>
                  </wp:positionV>
                  <wp:extent cx="222885" cy="134620"/>
                  <wp:effectExtent l="0" t="0" r="0" b="0"/>
                  <wp:wrapNone/>
                  <wp:docPr id="60" name="IM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 60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088" cy="134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color w:val="141414"/>
                <w:spacing w:val="9"/>
                <w:position w:val="-1"/>
                <w:sz w:val="21"/>
                <w:szCs w:val="21"/>
              </w:rPr>
              <w:t>功</w:t>
            </w:r>
            <w:r>
              <w:rPr>
                <w:rFonts w:ascii="微软雅黑" w:hAnsi="微软雅黑" w:eastAsia="微软雅黑" w:cs="微软雅黑"/>
                <w:color w:val="141414"/>
                <w:spacing w:val="12"/>
                <w:position w:val="-1"/>
                <w:sz w:val="21"/>
                <w:szCs w:val="21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9"/>
                <w:position w:val="-1"/>
                <w:sz w:val="21"/>
                <w:szCs w:val="21"/>
              </w:rPr>
              <w:t>类</w:t>
            </w:r>
          </w:p>
        </w:tc>
        <w:tc>
          <w:tcPr>
            <w:tcW w:w="335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90" w:line="212" w:lineRule="exact"/>
              <w:ind w:left="8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191919"/>
                <w:spacing w:val="-16"/>
                <w:w w:val="95"/>
                <w:position w:val="-1"/>
                <w:sz w:val="21"/>
                <w:szCs w:val="21"/>
              </w:rPr>
              <w:t>项目(按"项"级功能分类科目)</w:t>
            </w:r>
          </w:p>
        </w:tc>
        <w:tc>
          <w:tcPr>
            <w:tcW w:w="104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4143" w:type="dxa"/>
            <w:gridSpan w:val="2"/>
            <w:vAlign w:val="top"/>
          </w:tcPr>
          <w:p>
            <w:pPr>
              <w:spacing w:before="323" w:line="212" w:lineRule="exact"/>
              <w:ind w:left="8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191919"/>
                <w:spacing w:val="-5"/>
                <w:w w:val="94"/>
                <w:position w:val="-1"/>
                <w:sz w:val="21"/>
                <w:szCs w:val="21"/>
              </w:rPr>
              <w:t>合计</w:t>
            </w:r>
          </w:p>
        </w:tc>
        <w:tc>
          <w:tcPr>
            <w:tcW w:w="1045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1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908.78</w:t>
            </w:r>
          </w:p>
        </w:tc>
        <w:tc>
          <w:tcPr>
            <w:tcW w:w="1024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2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357.85</w:t>
            </w:r>
          </w:p>
        </w:tc>
        <w:tc>
          <w:tcPr>
            <w:tcW w:w="927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2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550.93</w:t>
            </w:r>
          </w:p>
        </w:tc>
        <w:tc>
          <w:tcPr>
            <w:tcW w:w="5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84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line="184" w:lineRule="exact"/>
              <w:ind w:firstLine="85"/>
            </w:pPr>
            <w:r>
              <w:rPr>
                <w:position w:val="-3"/>
              </w:rPr>
              <w:drawing>
                <wp:inline distT="0" distB="0" distL="0" distR="0">
                  <wp:extent cx="181610" cy="116205"/>
                  <wp:effectExtent l="0" t="0" r="0" b="0"/>
                  <wp:docPr id="62" name="IM 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 62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4" cy="116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73" w:line="175" w:lineRule="auto"/>
              <w:ind w:left="8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0B0B0B"/>
                <w:spacing w:val="-3"/>
                <w:sz w:val="17"/>
                <w:szCs w:val="17"/>
              </w:rPr>
              <w:t>一般公共服务支出</w:t>
            </w:r>
          </w:p>
        </w:tc>
        <w:tc>
          <w:tcPr>
            <w:tcW w:w="1045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52" w:line="214" w:lineRule="auto"/>
              <w:ind w:left="7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837.84</w:t>
            </w:r>
          </w:p>
        </w:tc>
        <w:tc>
          <w:tcPr>
            <w:tcW w:w="1024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line="185" w:lineRule="exact"/>
              <w:ind w:firstLine="85"/>
            </w:pPr>
            <w:r>
              <w:rPr>
                <w:position w:val="-3"/>
              </w:rPr>
              <w:drawing>
                <wp:inline distT="0" distB="0" distL="0" distR="0">
                  <wp:extent cx="334645" cy="116840"/>
                  <wp:effectExtent l="0" t="0" r="0" b="0"/>
                  <wp:docPr id="64" name="IM 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 64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117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52" w:line="214" w:lineRule="auto"/>
              <w:ind w:left="8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0"/>
                <w:sz w:val="18"/>
                <w:szCs w:val="18"/>
              </w:rPr>
              <w:t>550).93</w:t>
            </w:r>
          </w:p>
        </w:tc>
        <w:tc>
          <w:tcPr>
            <w:tcW w:w="5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84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line="184" w:lineRule="exact"/>
              <w:ind w:firstLine="85"/>
            </w:pPr>
            <w:r>
              <w:rPr>
                <w:position w:val="-3"/>
              </w:rPr>
              <w:drawing>
                <wp:inline distT="0" distB="0" distL="0" distR="0">
                  <wp:extent cx="289560" cy="116205"/>
                  <wp:effectExtent l="0" t="0" r="0" b="0"/>
                  <wp:docPr id="66" name="IM 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 66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182" cy="116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9" w:type="dxa"/>
            <w:vAlign w:val="top"/>
          </w:tcPr>
          <w:p>
            <w:pPr>
              <w:spacing w:before="319" w:line="211" w:lineRule="exact"/>
              <w:ind w:left="8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6"/>
                <w:w w:val="86"/>
                <w:position w:val="-1"/>
                <w:sz w:val="21"/>
                <w:szCs w:val="21"/>
              </w:rPr>
              <w:t>商贸事务</w:t>
            </w:r>
          </w:p>
        </w:tc>
        <w:tc>
          <w:tcPr>
            <w:tcW w:w="1045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52" w:line="214" w:lineRule="auto"/>
              <w:ind w:left="7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F0F0F"/>
                <w:spacing w:val="-2"/>
                <w:sz w:val="18"/>
                <w:szCs w:val="18"/>
              </w:rPr>
              <w:t>837.84</w:t>
            </w:r>
          </w:p>
        </w:tc>
        <w:tc>
          <w:tcPr>
            <w:tcW w:w="1024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line="185" w:lineRule="exact"/>
              <w:ind w:firstLine="85"/>
            </w:pPr>
            <w:r>
              <w:rPr>
                <w:position w:val="-3"/>
              </w:rPr>
              <w:drawing>
                <wp:inline distT="0" distB="0" distL="0" distR="0">
                  <wp:extent cx="334645" cy="116840"/>
                  <wp:effectExtent l="0" t="0" r="0" b="0"/>
                  <wp:docPr id="68" name="IM 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 68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117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52" w:line="214" w:lineRule="auto"/>
              <w:ind w:left="8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0"/>
                <w:sz w:val="18"/>
                <w:szCs w:val="18"/>
              </w:rPr>
              <w:t>550).93</w:t>
            </w:r>
          </w:p>
        </w:tc>
        <w:tc>
          <w:tcPr>
            <w:tcW w:w="5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84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2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2011301</w:t>
            </w:r>
          </w:p>
        </w:tc>
        <w:tc>
          <w:tcPr>
            <w:tcW w:w="335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52" w:line="222" w:lineRule="auto"/>
              <w:ind w:left="27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行政运行</w:t>
            </w:r>
          </w:p>
        </w:tc>
        <w:tc>
          <w:tcPr>
            <w:tcW w:w="1045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6"/>
                <w:sz w:val="16"/>
                <w:szCs w:val="16"/>
              </w:rPr>
              <w:t>164.34</w:t>
            </w:r>
          </w:p>
        </w:tc>
        <w:tc>
          <w:tcPr>
            <w:tcW w:w="1024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4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164.34</w:t>
            </w: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84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2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2011308</w:t>
            </w:r>
          </w:p>
        </w:tc>
        <w:tc>
          <w:tcPr>
            <w:tcW w:w="335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52" w:line="222" w:lineRule="auto"/>
              <w:ind w:left="27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招商引资</w:t>
            </w:r>
          </w:p>
        </w:tc>
        <w:tc>
          <w:tcPr>
            <w:tcW w:w="1045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2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550.93</w:t>
            </w:r>
          </w:p>
        </w:tc>
        <w:tc>
          <w:tcPr>
            <w:tcW w:w="10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2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550.93</w:t>
            </w:r>
          </w:p>
        </w:tc>
        <w:tc>
          <w:tcPr>
            <w:tcW w:w="5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84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2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2011350</w:t>
            </w:r>
          </w:p>
        </w:tc>
        <w:tc>
          <w:tcPr>
            <w:tcW w:w="3359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52" w:line="222" w:lineRule="auto"/>
              <w:ind w:left="27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事业运行</w:t>
            </w:r>
          </w:p>
        </w:tc>
        <w:tc>
          <w:tcPr>
            <w:tcW w:w="1045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6"/>
                <w:sz w:val="16"/>
                <w:szCs w:val="16"/>
              </w:rPr>
              <w:t>122.57</w:t>
            </w:r>
          </w:p>
        </w:tc>
        <w:tc>
          <w:tcPr>
            <w:tcW w:w="1024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4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122.57</w:t>
            </w: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84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line="184" w:lineRule="exact"/>
              <w:ind w:firstLine="85"/>
            </w:pPr>
            <w:r>
              <w:rPr>
                <w:position w:val="-3"/>
              </w:rPr>
              <w:drawing>
                <wp:inline distT="0" distB="0" distL="0" distR="0">
                  <wp:extent cx="185420" cy="116205"/>
                  <wp:effectExtent l="0" t="0" r="0" b="0"/>
                  <wp:docPr id="70" name="IM 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 70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054" cy="116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9" w:type="dxa"/>
            <w:vAlign w:val="top"/>
          </w:tcPr>
          <w:p>
            <w:pPr>
              <w:spacing w:before="326" w:line="212" w:lineRule="exact"/>
              <w:ind w:left="8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3"/>
                <w:w w:val="90"/>
                <w:position w:val="-1"/>
                <w:sz w:val="21"/>
                <w:szCs w:val="21"/>
              </w:rPr>
              <w:t>教育支出</w:t>
            </w:r>
          </w:p>
        </w:tc>
        <w:tc>
          <w:tcPr>
            <w:tcW w:w="1045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line="185" w:lineRule="exact"/>
              <w:ind w:firstLine="81"/>
            </w:pPr>
            <w:r>
              <w:rPr>
                <w:position w:val="-3"/>
              </w:rPr>
              <w:drawing>
                <wp:inline distT="0" distB="0" distL="0" distR="0">
                  <wp:extent cx="238125" cy="116840"/>
                  <wp:effectExtent l="0" t="0" r="0" b="0"/>
                  <wp:docPr id="72" name="IM 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 72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17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4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52" w:line="214" w:lineRule="auto"/>
              <w:ind w:left="8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6"/>
                <w:sz w:val="18"/>
                <w:szCs w:val="18"/>
              </w:rPr>
              <w:t>0.97</w:t>
            </w: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84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51" w:line="213" w:lineRule="auto"/>
              <w:ind w:left="8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121212"/>
                <w:spacing w:val="-11"/>
                <w:sz w:val="18"/>
                <w:szCs w:val="18"/>
              </w:rPr>
              <w:t>20508</w:t>
            </w:r>
          </w:p>
        </w:tc>
        <w:tc>
          <w:tcPr>
            <w:tcW w:w="3359" w:type="dxa"/>
            <w:vAlign w:val="top"/>
          </w:tcPr>
          <w:p>
            <w:pPr>
              <w:spacing w:before="327" w:line="212" w:lineRule="exact"/>
              <w:ind w:left="7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8"/>
                <w:w w:val="85"/>
                <w:position w:val="-1"/>
                <w:sz w:val="21"/>
                <w:szCs w:val="21"/>
              </w:rPr>
              <w:t>进修及培训支出</w:t>
            </w:r>
          </w:p>
        </w:tc>
        <w:tc>
          <w:tcPr>
            <w:tcW w:w="1045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52" w:line="214" w:lineRule="auto"/>
              <w:ind w:left="8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A0A0A"/>
                <w:spacing w:val="2"/>
                <w:sz w:val="18"/>
                <w:szCs w:val="18"/>
              </w:rPr>
              <w:t>0.97</w:t>
            </w:r>
          </w:p>
        </w:tc>
        <w:tc>
          <w:tcPr>
            <w:tcW w:w="1024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52" w:line="214" w:lineRule="auto"/>
              <w:ind w:left="8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2"/>
                <w:sz w:val="18"/>
                <w:szCs w:val="18"/>
              </w:rPr>
              <w:t>0.97</w:t>
            </w: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84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2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2050803</w:t>
            </w:r>
          </w:p>
        </w:tc>
        <w:tc>
          <w:tcPr>
            <w:tcW w:w="3359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52" w:line="222" w:lineRule="auto"/>
              <w:ind w:left="27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培训支出</w:t>
            </w:r>
          </w:p>
        </w:tc>
        <w:tc>
          <w:tcPr>
            <w:tcW w:w="1045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1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0.97</w:t>
            </w:r>
          </w:p>
        </w:tc>
        <w:tc>
          <w:tcPr>
            <w:tcW w:w="1024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2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0.97</w:t>
            </w: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84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line="184" w:lineRule="exact"/>
              <w:ind w:firstLine="85"/>
            </w:pPr>
            <w:r>
              <w:rPr>
                <w:position w:val="-3"/>
              </w:rPr>
              <w:drawing>
                <wp:inline distT="0" distB="0" distL="0" distR="0">
                  <wp:extent cx="186055" cy="116205"/>
                  <wp:effectExtent l="0" t="0" r="0" b="0"/>
                  <wp:docPr id="74" name="IM 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 74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77" cy="116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72" w:line="174" w:lineRule="auto"/>
              <w:ind w:left="78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-1"/>
                <w:sz w:val="17"/>
                <w:szCs w:val="17"/>
              </w:rPr>
              <w:t>社会保障和就业支出</w:t>
            </w:r>
          </w:p>
        </w:tc>
        <w:tc>
          <w:tcPr>
            <w:tcW w:w="1045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52" w:line="214" w:lineRule="auto"/>
              <w:ind w:left="8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6"/>
                <w:sz w:val="18"/>
                <w:szCs w:val="18"/>
              </w:rPr>
              <w:t>30.1</w:t>
            </w:r>
          </w:p>
        </w:tc>
        <w:tc>
          <w:tcPr>
            <w:tcW w:w="1024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52" w:line="214" w:lineRule="auto"/>
              <w:ind w:left="8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171717"/>
                <w:spacing w:val="6"/>
                <w:sz w:val="18"/>
                <w:szCs w:val="18"/>
              </w:rPr>
              <w:t>30.1</w:t>
            </w: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84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51" w:line="213" w:lineRule="auto"/>
              <w:ind w:left="8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191919"/>
                <w:spacing w:val="-11"/>
                <w:sz w:val="18"/>
                <w:szCs w:val="18"/>
              </w:rPr>
              <w:t>20805</w:t>
            </w:r>
          </w:p>
        </w:tc>
        <w:tc>
          <w:tcPr>
            <w:tcW w:w="335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73" w:line="175" w:lineRule="auto"/>
              <w:ind w:left="81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-5"/>
                <w:sz w:val="17"/>
                <w:szCs w:val="17"/>
              </w:rPr>
              <w:t>行政事业:单位离退休</w:t>
            </w:r>
          </w:p>
        </w:tc>
        <w:tc>
          <w:tcPr>
            <w:tcW w:w="1045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52" w:line="214" w:lineRule="auto"/>
              <w:ind w:left="8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6"/>
                <w:sz w:val="18"/>
                <w:szCs w:val="18"/>
              </w:rPr>
              <w:t>30.1</w:t>
            </w:r>
          </w:p>
        </w:tc>
        <w:tc>
          <w:tcPr>
            <w:tcW w:w="1024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52" w:line="214" w:lineRule="auto"/>
              <w:ind w:left="8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6"/>
                <w:sz w:val="18"/>
                <w:szCs w:val="18"/>
              </w:rPr>
              <w:t>30.1</w:t>
            </w: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84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2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2080505</w:t>
            </w:r>
          </w:p>
        </w:tc>
        <w:tc>
          <w:tcPr>
            <w:tcW w:w="3359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52" w:line="221" w:lineRule="auto"/>
              <w:ind w:left="27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机关事业单位基本养老保险缴费支出</w:t>
            </w:r>
          </w:p>
        </w:tc>
        <w:tc>
          <w:tcPr>
            <w:tcW w:w="1045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2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20.02</w:t>
            </w:r>
          </w:p>
        </w:tc>
        <w:tc>
          <w:tcPr>
            <w:tcW w:w="1024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2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20.02</w:t>
            </w: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84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2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2080506</w:t>
            </w:r>
          </w:p>
        </w:tc>
        <w:tc>
          <w:tcPr>
            <w:tcW w:w="3359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52" w:line="221" w:lineRule="auto"/>
              <w:ind w:left="27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机关事业单位职业年金缴费支出</w:t>
            </w:r>
          </w:p>
        </w:tc>
        <w:tc>
          <w:tcPr>
            <w:tcW w:w="1045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10.08</w:t>
            </w:r>
          </w:p>
        </w:tc>
        <w:tc>
          <w:tcPr>
            <w:tcW w:w="1024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4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6"/>
                <w:sz w:val="16"/>
                <w:szCs w:val="16"/>
              </w:rPr>
              <w:t>10.08</w:t>
            </w: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84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line="184" w:lineRule="exact"/>
              <w:ind w:firstLine="85"/>
            </w:pPr>
            <w:r>
              <w:rPr>
                <w:position w:val="-3"/>
              </w:rPr>
              <w:drawing>
                <wp:inline distT="0" distB="0" distL="0" distR="0">
                  <wp:extent cx="186690" cy="116205"/>
                  <wp:effectExtent l="0" t="0" r="0" b="0"/>
                  <wp:docPr id="76" name="IM 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 76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312" cy="116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78" w:line="165" w:lineRule="auto"/>
              <w:ind w:left="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131313"/>
                <w:spacing w:val="-10"/>
                <w:sz w:val="18"/>
                <w:szCs w:val="18"/>
              </w:rPr>
              <w:t>卫生健康支出</w:t>
            </w:r>
          </w:p>
        </w:tc>
        <w:tc>
          <w:tcPr>
            <w:tcW w:w="1045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51" w:line="214" w:lineRule="auto"/>
              <w:ind w:left="10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F0F0F"/>
                <w:spacing w:val="-17"/>
                <w:sz w:val="18"/>
                <w:szCs w:val="18"/>
              </w:rPr>
              <w:t>112.51</w:t>
            </w:r>
          </w:p>
        </w:tc>
        <w:tc>
          <w:tcPr>
            <w:tcW w:w="1024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51" w:line="214" w:lineRule="auto"/>
              <w:ind w:left="10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90909"/>
                <w:spacing w:val="-17"/>
                <w:sz w:val="18"/>
                <w:szCs w:val="18"/>
              </w:rPr>
              <w:t>112.51</w:t>
            </w: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15" w:h="16840"/>
          <w:pgMar w:top="1431" w:right="1166" w:bottom="400" w:left="1506" w:header="0" w:footer="0" w:gutter="0"/>
        </w:sectPr>
      </w:pPr>
    </w:p>
    <w:p>
      <w:pPr>
        <w:spacing w:before="63"/>
      </w:pPr>
    </w:p>
    <w:p>
      <w:pPr>
        <w:spacing w:before="62"/>
      </w:pPr>
    </w:p>
    <w:tbl>
      <w:tblPr>
        <w:tblStyle w:val="5"/>
        <w:tblW w:w="92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3359"/>
        <w:gridCol w:w="1045"/>
        <w:gridCol w:w="1024"/>
        <w:gridCol w:w="927"/>
        <w:gridCol w:w="597"/>
        <w:gridCol w:w="597"/>
        <w:gridCol w:w="90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784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line="184" w:lineRule="exact"/>
              <w:ind w:firstLine="85"/>
            </w:pPr>
            <w:r>
              <w:rPr>
                <w:position w:val="-3"/>
              </w:rPr>
              <w:drawing>
                <wp:inline distT="0" distB="0" distL="0" distR="0">
                  <wp:extent cx="285750" cy="116205"/>
                  <wp:effectExtent l="0" t="0" r="0" b="0"/>
                  <wp:docPr id="78" name="IM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 78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384" cy="116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9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73" w:line="176" w:lineRule="auto"/>
              <w:ind w:left="81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-3"/>
                <w:sz w:val="17"/>
                <w:szCs w:val="17"/>
              </w:rPr>
              <w:t>行政事业:单位医疗</w:t>
            </w:r>
          </w:p>
        </w:tc>
        <w:tc>
          <w:tcPr>
            <w:tcW w:w="1045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2" w:line="214" w:lineRule="auto"/>
              <w:ind w:left="10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7"/>
                <w:sz w:val="18"/>
                <w:szCs w:val="18"/>
              </w:rPr>
              <w:t>112.51</w:t>
            </w:r>
          </w:p>
        </w:tc>
        <w:tc>
          <w:tcPr>
            <w:tcW w:w="1024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2" w:line="214" w:lineRule="auto"/>
              <w:ind w:left="10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7"/>
                <w:sz w:val="18"/>
                <w:szCs w:val="18"/>
              </w:rPr>
              <w:t>112.51</w:t>
            </w: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84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2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2101101</w:t>
            </w:r>
          </w:p>
        </w:tc>
        <w:tc>
          <w:tcPr>
            <w:tcW w:w="335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52" w:line="222" w:lineRule="auto"/>
              <w:ind w:left="27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行政单位医疗</w:t>
            </w:r>
          </w:p>
        </w:tc>
        <w:tc>
          <w:tcPr>
            <w:tcW w:w="1045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1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6.18</w:t>
            </w:r>
          </w:p>
        </w:tc>
        <w:tc>
          <w:tcPr>
            <w:tcW w:w="1024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2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6.18</w:t>
            </w: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84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2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2101102</w:t>
            </w:r>
          </w:p>
        </w:tc>
        <w:tc>
          <w:tcPr>
            <w:tcW w:w="335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52" w:line="222" w:lineRule="auto"/>
              <w:ind w:left="27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事业单位医疗</w:t>
            </w:r>
          </w:p>
        </w:tc>
        <w:tc>
          <w:tcPr>
            <w:tcW w:w="1045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1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6.33</w:t>
            </w:r>
          </w:p>
        </w:tc>
        <w:tc>
          <w:tcPr>
            <w:tcW w:w="1024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2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6.33</w:t>
            </w: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84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line="183" w:lineRule="exact"/>
              <w:ind w:firstLine="85"/>
            </w:pPr>
            <w:r>
              <w:rPr>
                <w:position w:val="-3"/>
              </w:rPr>
              <w:drawing>
                <wp:inline distT="0" distB="0" distL="0" distR="0">
                  <wp:extent cx="181610" cy="116205"/>
                  <wp:effectExtent l="0" t="0" r="0" b="0"/>
                  <wp:docPr id="80" name="IM 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 80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4" cy="116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8" w:line="165" w:lineRule="auto"/>
              <w:ind w:left="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1"/>
                <w:sz w:val="18"/>
                <w:szCs w:val="18"/>
              </w:rPr>
              <w:t>住:房保障支出</w:t>
            </w:r>
          </w:p>
        </w:tc>
        <w:tc>
          <w:tcPr>
            <w:tcW w:w="1045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52" w:line="214" w:lineRule="auto"/>
              <w:ind w:left="8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A0A0A"/>
                <w:spacing w:val="-4"/>
                <w:sz w:val="18"/>
                <w:szCs w:val="18"/>
              </w:rPr>
              <w:t>27'.36</w:t>
            </w:r>
          </w:p>
        </w:tc>
        <w:tc>
          <w:tcPr>
            <w:tcW w:w="1024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52" w:line="214" w:lineRule="auto"/>
              <w:ind w:left="8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>27.36</w:t>
            </w: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84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1" w:line="213" w:lineRule="auto"/>
              <w:ind w:left="8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B0B0B"/>
                <w:spacing w:val="-10"/>
                <w:sz w:val="18"/>
                <w:szCs w:val="18"/>
              </w:rPr>
              <w:t>22102</w:t>
            </w:r>
          </w:p>
        </w:tc>
        <w:tc>
          <w:tcPr>
            <w:tcW w:w="3359" w:type="dxa"/>
            <w:vAlign w:val="top"/>
          </w:tcPr>
          <w:p>
            <w:pPr>
              <w:spacing w:before="323" w:line="212" w:lineRule="exact"/>
              <w:ind w:left="7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9"/>
                <w:w w:val="87"/>
                <w:position w:val="-1"/>
                <w:sz w:val="21"/>
                <w:szCs w:val="21"/>
              </w:rPr>
              <w:t>住房改革支出</w:t>
            </w:r>
          </w:p>
        </w:tc>
        <w:tc>
          <w:tcPr>
            <w:tcW w:w="1045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2" w:line="214" w:lineRule="auto"/>
              <w:ind w:left="8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B0B0B"/>
                <w:spacing w:val="1"/>
                <w:sz w:val="18"/>
                <w:szCs w:val="18"/>
              </w:rPr>
              <w:t>27.36</w:t>
            </w:r>
          </w:p>
        </w:tc>
        <w:tc>
          <w:tcPr>
            <w:tcW w:w="1024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2" w:line="214" w:lineRule="auto"/>
              <w:ind w:left="8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>27.36</w:t>
            </w: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84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2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2210201</w:t>
            </w:r>
          </w:p>
        </w:tc>
        <w:tc>
          <w:tcPr>
            <w:tcW w:w="3359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52" w:line="222" w:lineRule="auto"/>
              <w:ind w:left="27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住房公积金</w:t>
            </w:r>
          </w:p>
        </w:tc>
        <w:tc>
          <w:tcPr>
            <w:tcW w:w="1045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2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27.36</w:t>
            </w:r>
          </w:p>
        </w:tc>
        <w:tc>
          <w:tcPr>
            <w:tcW w:w="1024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2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27.36</w:t>
            </w: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70" w:lineRule="auto"/>
        <w:rPr>
          <w:rFonts w:ascii="Arial"/>
          <w:sz w:val="21"/>
        </w:rPr>
      </w:pPr>
    </w:p>
    <w:p>
      <w:pPr>
        <w:pStyle w:val="2"/>
        <w:spacing w:before="58" w:line="230" w:lineRule="auto"/>
        <w:ind w:left="132"/>
        <w:rPr>
          <w:sz w:val="18"/>
          <w:szCs w:val="18"/>
        </w:rPr>
      </w:pPr>
      <w:r>
        <w:rPr>
          <w:spacing w:val="19"/>
          <w:sz w:val="18"/>
          <w:szCs w:val="18"/>
        </w:rPr>
        <w:t>备注：</w:t>
      </w:r>
      <w:r>
        <w:rPr>
          <w:spacing w:val="-36"/>
          <w:sz w:val="18"/>
          <w:szCs w:val="18"/>
        </w:rPr>
        <w:t xml:space="preserve"> </w:t>
      </w:r>
      <w:r>
        <w:rPr>
          <w:spacing w:val="19"/>
          <w:sz w:val="18"/>
          <w:szCs w:val="18"/>
        </w:rPr>
        <w:t>本表反</w:t>
      </w:r>
      <w:r>
        <w:rPr>
          <w:spacing w:val="-53"/>
          <w:sz w:val="18"/>
          <w:szCs w:val="18"/>
        </w:rPr>
        <w:t xml:space="preserve"> </w:t>
      </w:r>
      <w:r>
        <w:rPr>
          <w:spacing w:val="19"/>
          <w:sz w:val="18"/>
          <w:szCs w:val="18"/>
        </w:rPr>
        <w:t>映部门本年度各项支</w:t>
      </w:r>
      <w:r>
        <w:rPr>
          <w:spacing w:val="-48"/>
          <w:sz w:val="18"/>
          <w:szCs w:val="18"/>
        </w:rPr>
        <w:t xml:space="preserve"> </w:t>
      </w:r>
      <w:r>
        <w:rPr>
          <w:spacing w:val="19"/>
          <w:sz w:val="18"/>
          <w:szCs w:val="18"/>
        </w:rPr>
        <w:t>出情况。</w:t>
      </w:r>
    </w:p>
    <w:p>
      <w:pPr>
        <w:spacing w:line="230" w:lineRule="auto"/>
        <w:rPr>
          <w:sz w:val="18"/>
          <w:szCs w:val="18"/>
        </w:rPr>
        <w:sectPr>
          <w:pgSz w:w="11915" w:h="16840"/>
          <w:pgMar w:top="1431" w:right="1166" w:bottom="400" w:left="1506" w:header="0" w:footer="0" w:gutter="0"/>
        </w:sectPr>
      </w:pPr>
    </w:p>
    <w:p>
      <w:pPr>
        <w:spacing w:before="145" w:line="227" w:lineRule="auto"/>
        <w:ind w:left="2553"/>
        <w:outlineLvl w:val="0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24"/>
          <w:sz w:val="34"/>
          <w:szCs w:val="34"/>
        </w:rPr>
        <w:t>财政拨款收入支出决算总表</w:t>
      </w:r>
    </w:p>
    <w:p>
      <w:pPr>
        <w:spacing w:before="84"/>
      </w:pPr>
    </w:p>
    <w:p>
      <w:pPr>
        <w:sectPr>
          <w:pgSz w:w="11915" w:h="16840"/>
          <w:pgMar w:top="1431" w:right="1046" w:bottom="400" w:left="1506" w:header="0" w:footer="0" w:gutter="0"/>
          <w:cols w:equalWidth="0" w:num="1">
            <w:col w:w="9362"/>
          </w:cols>
        </w:sect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pStyle w:val="2"/>
        <w:spacing w:before="52" w:line="231" w:lineRule="auto"/>
        <w:ind w:left="137"/>
        <w:rPr>
          <w:sz w:val="16"/>
          <w:szCs w:val="16"/>
        </w:rPr>
      </w:pPr>
      <w:r>
        <w:rPr>
          <w:spacing w:val="17"/>
          <w:sz w:val="16"/>
          <w:szCs w:val="16"/>
        </w:rPr>
        <w:t>公开部门：</w:t>
      </w:r>
      <w:r>
        <w:rPr>
          <w:spacing w:val="-21"/>
          <w:sz w:val="16"/>
          <w:szCs w:val="16"/>
        </w:rPr>
        <w:t xml:space="preserve"> </w:t>
      </w:r>
      <w:r>
        <w:rPr>
          <w:spacing w:val="17"/>
          <w:sz w:val="16"/>
          <w:szCs w:val="16"/>
        </w:rPr>
        <w:t>垫江县招商投资促进局</w:t>
      </w:r>
      <w:r>
        <w:rPr>
          <w:spacing w:val="5"/>
          <w:sz w:val="16"/>
          <w:szCs w:val="16"/>
        </w:rPr>
        <w:t xml:space="preserve">          </w:t>
      </w:r>
      <w:r>
        <w:rPr>
          <w:spacing w:val="17"/>
          <w:sz w:val="16"/>
          <w:szCs w:val="16"/>
        </w:rPr>
        <w:t>2021年</w:t>
      </w:r>
    </w:p>
    <w:p>
      <w:pPr>
        <w:spacing w:line="46" w:lineRule="auto"/>
        <w:rPr>
          <w:rFonts w:ascii="Arial"/>
          <w:sz w:val="2"/>
        </w:rPr>
      </w:pP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2" w:line="233" w:lineRule="auto"/>
        <w:rPr>
          <w:sz w:val="16"/>
          <w:szCs w:val="16"/>
        </w:rPr>
      </w:pPr>
      <w:r>
        <w:rPr>
          <w:spacing w:val="-5"/>
          <w:sz w:val="16"/>
          <w:szCs w:val="16"/>
        </w:rPr>
        <w:t>公开04表</w:t>
      </w:r>
    </w:p>
    <w:p>
      <w:pPr>
        <w:spacing w:line="315" w:lineRule="auto"/>
        <w:rPr>
          <w:rFonts w:ascii="Arial"/>
          <w:sz w:val="21"/>
        </w:rPr>
      </w:pPr>
    </w:p>
    <w:p>
      <w:pPr>
        <w:pStyle w:val="2"/>
        <w:spacing w:before="53" w:line="232" w:lineRule="auto"/>
        <w:ind w:left="20"/>
        <w:rPr>
          <w:sz w:val="16"/>
          <w:szCs w:val="16"/>
        </w:rPr>
      </w:pPr>
      <w:r>
        <w:rPr>
          <w:spacing w:val="11"/>
          <w:sz w:val="16"/>
          <w:szCs w:val="16"/>
        </w:rPr>
        <w:t>单位：</w:t>
      </w:r>
      <w:r>
        <w:rPr>
          <w:spacing w:val="-28"/>
          <w:sz w:val="16"/>
          <w:szCs w:val="16"/>
        </w:rPr>
        <w:t xml:space="preserve"> </w:t>
      </w:r>
      <w:r>
        <w:rPr>
          <w:spacing w:val="11"/>
          <w:sz w:val="16"/>
          <w:szCs w:val="16"/>
        </w:rPr>
        <w:t>万元</w:t>
      </w:r>
    </w:p>
    <w:p>
      <w:pPr>
        <w:spacing w:line="232" w:lineRule="auto"/>
        <w:rPr>
          <w:sz w:val="16"/>
          <w:szCs w:val="16"/>
        </w:rPr>
        <w:sectPr>
          <w:type w:val="continuous"/>
          <w:pgSz w:w="11915" w:h="16840"/>
          <w:pgMar w:top="1431" w:right="1046" w:bottom="400" w:left="1506" w:header="0" w:footer="0" w:gutter="0"/>
          <w:cols w:equalWidth="0" w:num="2">
            <w:col w:w="8246" w:space="100"/>
            <w:col w:w="1017"/>
          </w:cols>
        </w:sectPr>
      </w:pPr>
    </w:p>
    <w:p>
      <w:pPr>
        <w:spacing w:line="75" w:lineRule="exact"/>
      </w:pPr>
    </w:p>
    <w:tbl>
      <w:tblPr>
        <w:tblStyle w:val="5"/>
        <w:tblW w:w="935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75"/>
        <w:gridCol w:w="990"/>
        <w:gridCol w:w="2688"/>
        <w:gridCol w:w="975"/>
        <w:gridCol w:w="976"/>
        <w:gridCol w:w="11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3565" w:type="dxa"/>
            <w:gridSpan w:val="2"/>
            <w:vAlign w:val="top"/>
          </w:tcPr>
          <w:p>
            <w:pPr>
              <w:spacing w:before="325" w:line="217" w:lineRule="exact"/>
              <w:ind w:left="9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4"/>
                <w:w w:val="99"/>
                <w:position w:val="-1"/>
                <w:sz w:val="21"/>
                <w:szCs w:val="21"/>
              </w:rPr>
              <w:t>收入</w:t>
            </w:r>
          </w:p>
        </w:tc>
        <w:tc>
          <w:tcPr>
            <w:tcW w:w="5791" w:type="dxa"/>
            <w:gridSpan w:val="4"/>
            <w:vAlign w:val="top"/>
          </w:tcPr>
          <w:p>
            <w:pPr>
              <w:spacing w:before="326" w:line="216" w:lineRule="exact"/>
              <w:ind w:left="8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8"/>
                <w:position w:val="-1"/>
                <w:sz w:val="21"/>
                <w:szCs w:val="21"/>
              </w:rPr>
              <w:t>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2575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15" w:lineRule="exact"/>
              <w:ind w:firstLine="88"/>
            </w:pPr>
            <w:r>
              <w:rPr>
                <w:position w:val="-4"/>
              </w:rPr>
              <w:drawing>
                <wp:inline distT="0" distB="0" distL="0" distR="0">
                  <wp:extent cx="245745" cy="135890"/>
                  <wp:effectExtent l="0" t="0" r="0" b="0"/>
                  <wp:docPr id="82" name="IM 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 82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062" cy="136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90" w:line="217" w:lineRule="exact"/>
              <w:ind w:left="8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121212"/>
                <w:spacing w:val="-3"/>
                <w:w w:val="95"/>
                <w:position w:val="-1"/>
                <w:sz w:val="21"/>
                <w:szCs w:val="21"/>
              </w:rPr>
              <w:t>决算数</w:t>
            </w:r>
          </w:p>
        </w:tc>
        <w:tc>
          <w:tcPr>
            <w:tcW w:w="2688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90" w:line="217" w:lineRule="exact"/>
              <w:ind w:left="8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0F0F0F"/>
                <w:spacing w:val="-13"/>
                <w:w w:val="97"/>
                <w:position w:val="-1"/>
                <w:sz w:val="21"/>
                <w:szCs w:val="21"/>
              </w:rPr>
              <w:t>功能分类科目</w:t>
            </w:r>
          </w:p>
        </w:tc>
        <w:tc>
          <w:tcPr>
            <w:tcW w:w="3103" w:type="dxa"/>
            <w:gridSpan w:val="3"/>
            <w:vAlign w:val="top"/>
          </w:tcPr>
          <w:p>
            <w:pPr>
              <w:spacing w:before="318" w:line="217" w:lineRule="exact"/>
              <w:ind w:left="9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3"/>
                <w:w w:val="95"/>
                <w:position w:val="-1"/>
                <w:sz w:val="21"/>
                <w:szCs w:val="21"/>
              </w:rPr>
              <w:t>决算数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3" w:hRule="atLeast"/>
        </w:trPr>
        <w:tc>
          <w:tcPr>
            <w:tcW w:w="25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90" w:line="215" w:lineRule="exact"/>
              <w:ind w:left="9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5"/>
                <w:w w:val="98"/>
                <w:position w:val="-1"/>
                <w:sz w:val="21"/>
                <w:szCs w:val="21"/>
              </w:rPr>
              <w:t>小计</w:t>
            </w:r>
          </w:p>
        </w:tc>
        <w:tc>
          <w:tcPr>
            <w:tcW w:w="976" w:type="dxa"/>
            <w:vAlign w:val="top"/>
          </w:tcPr>
          <w:p>
            <w:pPr>
              <w:spacing w:before="320" w:line="217" w:lineRule="exact"/>
              <w:ind w:left="9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4"/>
                <w:w w:val="95"/>
                <w:position w:val="-1"/>
                <w:sz w:val="21"/>
                <w:szCs w:val="21"/>
              </w:rPr>
              <w:t>一般公共</w:t>
            </w: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90" w:line="218" w:lineRule="exact"/>
              <w:ind w:left="8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101010"/>
                <w:spacing w:val="-4"/>
                <w:w w:val="96"/>
                <w:position w:val="-1"/>
                <w:sz w:val="21"/>
                <w:szCs w:val="21"/>
              </w:rPr>
              <w:t>预算财政</w:t>
            </w:r>
          </w:p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spacing w:line="218" w:lineRule="exact"/>
              <w:ind w:firstLine="88"/>
            </w:pPr>
            <w:r>
              <w:rPr>
                <w:position w:val="-4"/>
              </w:rPr>
              <w:drawing>
                <wp:inline distT="0" distB="0" distL="0" distR="0">
                  <wp:extent cx="254000" cy="137795"/>
                  <wp:effectExtent l="0" t="0" r="0" b="0"/>
                  <wp:docPr id="84" name="IM 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 84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71" cy="138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2" w:type="dxa"/>
            <w:vAlign w:val="top"/>
          </w:tcPr>
          <w:p>
            <w:pPr>
              <w:spacing w:before="319" w:line="217" w:lineRule="exact"/>
              <w:ind w:left="8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3"/>
                <w:w w:val="94"/>
                <w:position w:val="-1"/>
                <w:sz w:val="21"/>
                <w:szCs w:val="21"/>
              </w:rPr>
              <w:t>政府性基金</w:t>
            </w: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90" w:line="218" w:lineRule="exact"/>
              <w:ind w:left="9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171717"/>
                <w:spacing w:val="-3"/>
                <w:w w:val="95"/>
                <w:position w:val="-1"/>
                <w:sz w:val="21"/>
                <w:szCs w:val="21"/>
              </w:rPr>
              <w:t>预算财政拨</w:t>
            </w:r>
          </w:p>
          <w:p>
            <w:pPr>
              <w:spacing w:line="380" w:lineRule="auto"/>
              <w:rPr>
                <w:rFonts w:ascii="Arial"/>
                <w:sz w:val="21"/>
              </w:rPr>
            </w:pPr>
          </w:p>
          <w:p>
            <w:pPr>
              <w:spacing w:line="218" w:lineRule="exact"/>
              <w:ind w:firstLine="89"/>
            </w:pPr>
            <w:r>
              <w:rPr>
                <w:position w:val="-4"/>
              </w:rPr>
              <w:drawing>
                <wp:inline distT="0" distB="0" distL="0" distR="0">
                  <wp:extent cx="139065" cy="137795"/>
                  <wp:effectExtent l="0" t="0" r="0" b="0"/>
                  <wp:docPr id="86" name="IM 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 86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36" cy="138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575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before="52" w:line="232" w:lineRule="auto"/>
              <w:ind w:left="12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9"/>
                <w:sz w:val="16"/>
                <w:szCs w:val="16"/>
              </w:rPr>
              <w:t>一</w:t>
            </w:r>
            <w:r>
              <w:rPr>
                <w:rFonts w:ascii="宋体" w:hAnsi="宋体" w:eastAsia="宋体" w:cs="宋体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16"/>
                <w:szCs w:val="16"/>
              </w:rPr>
              <w:t>、</w:t>
            </w:r>
            <w:r>
              <w:rPr>
                <w:rFonts w:ascii="宋体" w:hAnsi="宋体" w:eastAsia="宋体" w:cs="宋体"/>
                <w:spacing w:val="-47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16"/>
                <w:szCs w:val="16"/>
              </w:rPr>
              <w:t>一般公共预算财政拨款</w:t>
            </w:r>
          </w:p>
        </w:tc>
        <w:tc>
          <w:tcPr>
            <w:tcW w:w="990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52" w:line="218" w:lineRule="exact"/>
              <w:ind w:left="11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6"/>
                <w:szCs w:val="16"/>
              </w:rPr>
              <w:t>884.26</w:t>
            </w:r>
          </w:p>
        </w:tc>
        <w:tc>
          <w:tcPr>
            <w:tcW w:w="2688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before="52" w:line="232" w:lineRule="auto"/>
              <w:ind w:left="12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8"/>
                <w:sz w:val="16"/>
                <w:szCs w:val="16"/>
              </w:rPr>
              <w:t>一</w:t>
            </w:r>
            <w:r>
              <w:rPr>
                <w:rFonts w:ascii="宋体" w:hAnsi="宋体" w:eastAsia="宋体" w:cs="宋体"/>
                <w:spacing w:val="-44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6"/>
                <w:szCs w:val="16"/>
              </w:rPr>
              <w:t>、</w:t>
            </w:r>
            <w:r>
              <w:rPr>
                <w:rFonts w:ascii="宋体" w:hAnsi="宋体" w:eastAsia="宋体" w:cs="宋体"/>
                <w:spacing w:val="-4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6"/>
                <w:szCs w:val="16"/>
              </w:rPr>
              <w:t>一般公共服务支出</w:t>
            </w:r>
          </w:p>
        </w:tc>
        <w:tc>
          <w:tcPr>
            <w:tcW w:w="975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52" w:line="218" w:lineRule="exact"/>
              <w:ind w:left="11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6"/>
                <w:szCs w:val="16"/>
              </w:rPr>
              <w:t>813.32</w:t>
            </w:r>
          </w:p>
        </w:tc>
        <w:tc>
          <w:tcPr>
            <w:tcW w:w="97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52" w:line="218" w:lineRule="exact"/>
              <w:ind w:left="12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6"/>
                <w:szCs w:val="16"/>
              </w:rPr>
              <w:t>813.32</w:t>
            </w:r>
          </w:p>
        </w:tc>
        <w:tc>
          <w:tcPr>
            <w:tcW w:w="11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575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52" w:line="231" w:lineRule="auto"/>
              <w:ind w:left="12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3"/>
                <w:sz w:val="16"/>
                <w:szCs w:val="16"/>
              </w:rPr>
              <w:t>二</w:t>
            </w:r>
            <w:r>
              <w:rPr>
                <w:rFonts w:ascii="宋体" w:hAnsi="宋体" w:eastAsia="宋体" w:cs="宋体"/>
                <w:spacing w:val="-37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16"/>
                <w:szCs w:val="16"/>
              </w:rPr>
              <w:t>、政府性基金预算财政拨款</w:t>
            </w:r>
          </w:p>
        </w:tc>
        <w:tc>
          <w:tcPr>
            <w:tcW w:w="9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88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52" w:line="232" w:lineRule="auto"/>
              <w:ind w:left="12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6"/>
                <w:sz w:val="16"/>
                <w:szCs w:val="16"/>
              </w:rPr>
              <w:t>二</w:t>
            </w:r>
            <w:r>
              <w:rPr>
                <w:rFonts w:ascii="宋体" w:hAnsi="宋体" w:eastAsia="宋体" w:cs="宋体"/>
                <w:spacing w:val="-4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6"/>
                <w:szCs w:val="16"/>
              </w:rPr>
              <w:t>、外交支出</w:t>
            </w:r>
          </w:p>
        </w:tc>
        <w:tc>
          <w:tcPr>
            <w:tcW w:w="9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88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52" w:line="232" w:lineRule="auto"/>
              <w:ind w:left="11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9"/>
                <w:sz w:val="16"/>
                <w:szCs w:val="16"/>
              </w:rPr>
              <w:t>三</w:t>
            </w:r>
            <w:r>
              <w:rPr>
                <w:rFonts w:ascii="宋体" w:hAnsi="宋体" w:eastAsia="宋体" w:cs="宋体"/>
                <w:spacing w:val="-4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6"/>
                <w:szCs w:val="16"/>
              </w:rPr>
              <w:t>、</w:t>
            </w:r>
            <w:r>
              <w:rPr>
                <w:rFonts w:ascii="宋体" w:hAnsi="宋体" w:eastAsia="宋体" w:cs="宋体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6"/>
                <w:szCs w:val="16"/>
              </w:rPr>
              <w:t>国防支出</w:t>
            </w:r>
          </w:p>
        </w:tc>
        <w:tc>
          <w:tcPr>
            <w:tcW w:w="9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88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52" w:line="232" w:lineRule="auto"/>
              <w:ind w:left="15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5"/>
                <w:sz w:val="16"/>
                <w:szCs w:val="16"/>
              </w:rPr>
              <w:t>四</w:t>
            </w:r>
            <w:r>
              <w:rPr>
                <w:rFonts w:ascii="宋体" w:hAnsi="宋体" w:eastAsia="宋体" w:cs="宋体"/>
                <w:spacing w:val="-4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6"/>
                <w:szCs w:val="16"/>
              </w:rPr>
              <w:t>、公共安全支出</w:t>
            </w:r>
          </w:p>
        </w:tc>
        <w:tc>
          <w:tcPr>
            <w:tcW w:w="9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88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52" w:line="232" w:lineRule="auto"/>
              <w:ind w:left="12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6"/>
                <w:sz w:val="16"/>
                <w:szCs w:val="16"/>
              </w:rPr>
              <w:t>五</w:t>
            </w:r>
            <w:r>
              <w:rPr>
                <w:rFonts w:ascii="宋体" w:hAnsi="宋体" w:eastAsia="宋体" w:cs="宋体"/>
                <w:spacing w:val="-4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6"/>
                <w:szCs w:val="16"/>
              </w:rPr>
              <w:t>、教育支出</w:t>
            </w:r>
          </w:p>
        </w:tc>
        <w:tc>
          <w:tcPr>
            <w:tcW w:w="975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52" w:line="217" w:lineRule="exact"/>
              <w:ind w:left="12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6"/>
                <w:szCs w:val="16"/>
              </w:rPr>
              <w:t>0.97</w:t>
            </w:r>
          </w:p>
        </w:tc>
        <w:tc>
          <w:tcPr>
            <w:tcW w:w="976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52" w:line="217" w:lineRule="exact"/>
              <w:ind w:left="12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6"/>
                <w:szCs w:val="16"/>
              </w:rPr>
              <w:t>0.97</w:t>
            </w:r>
          </w:p>
        </w:tc>
        <w:tc>
          <w:tcPr>
            <w:tcW w:w="11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88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52" w:line="231" w:lineRule="auto"/>
              <w:ind w:left="12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6"/>
                <w:sz w:val="16"/>
                <w:szCs w:val="16"/>
              </w:rPr>
              <w:t>六</w:t>
            </w:r>
            <w:r>
              <w:rPr>
                <w:rFonts w:ascii="宋体" w:hAnsi="宋体" w:eastAsia="宋体" w:cs="宋体"/>
                <w:spacing w:val="-4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6"/>
                <w:szCs w:val="16"/>
              </w:rPr>
              <w:t>、</w:t>
            </w:r>
            <w:r>
              <w:rPr>
                <w:rFonts w:ascii="宋体" w:hAnsi="宋体" w:eastAsia="宋体" w:cs="宋体"/>
                <w:spacing w:val="-47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6"/>
                <w:szCs w:val="16"/>
              </w:rPr>
              <w:t>科学技术支出</w:t>
            </w:r>
          </w:p>
        </w:tc>
        <w:tc>
          <w:tcPr>
            <w:tcW w:w="9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88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52" w:line="231" w:lineRule="auto"/>
              <w:ind w:left="11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3"/>
                <w:sz w:val="16"/>
                <w:szCs w:val="16"/>
              </w:rPr>
              <w:t>七</w:t>
            </w:r>
            <w:r>
              <w:rPr>
                <w:rFonts w:ascii="宋体" w:hAnsi="宋体" w:eastAsia="宋体" w:cs="宋体"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16"/>
                <w:szCs w:val="16"/>
              </w:rPr>
              <w:t>、文化旅游体育与传媒支出</w:t>
            </w:r>
          </w:p>
        </w:tc>
        <w:tc>
          <w:tcPr>
            <w:tcW w:w="9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88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52" w:line="231" w:lineRule="auto"/>
              <w:ind w:left="12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2"/>
                <w:sz w:val="16"/>
                <w:szCs w:val="16"/>
              </w:rPr>
              <w:t>八</w:t>
            </w:r>
            <w:r>
              <w:rPr>
                <w:rFonts w:ascii="宋体" w:hAnsi="宋体" w:eastAsia="宋体" w:cs="宋体"/>
                <w:spacing w:val="-4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16"/>
                <w:szCs w:val="16"/>
              </w:rPr>
              <w:t>、社会保障和就业支出</w:t>
            </w:r>
          </w:p>
        </w:tc>
        <w:tc>
          <w:tcPr>
            <w:tcW w:w="975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52" w:line="217" w:lineRule="exact"/>
              <w:ind w:left="12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6"/>
                <w:szCs w:val="16"/>
              </w:rPr>
              <w:t>30.1</w:t>
            </w:r>
          </w:p>
        </w:tc>
        <w:tc>
          <w:tcPr>
            <w:tcW w:w="976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52" w:line="217" w:lineRule="exact"/>
              <w:ind w:left="12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6"/>
                <w:szCs w:val="16"/>
              </w:rPr>
              <w:t>30.1</w:t>
            </w:r>
          </w:p>
        </w:tc>
        <w:tc>
          <w:tcPr>
            <w:tcW w:w="11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88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52" w:line="232" w:lineRule="auto"/>
              <w:ind w:left="12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8"/>
                <w:sz w:val="16"/>
                <w:szCs w:val="16"/>
              </w:rPr>
              <w:t>九</w:t>
            </w:r>
            <w:r>
              <w:rPr>
                <w:rFonts w:ascii="宋体" w:hAnsi="宋体" w:eastAsia="宋体" w:cs="宋体"/>
                <w:spacing w:val="-36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6"/>
                <w:szCs w:val="16"/>
              </w:rPr>
              <w:t>、卫生健康支出</w:t>
            </w:r>
          </w:p>
        </w:tc>
        <w:tc>
          <w:tcPr>
            <w:tcW w:w="975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52" w:line="218" w:lineRule="exact"/>
              <w:ind w:left="14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6"/>
                <w:szCs w:val="16"/>
              </w:rPr>
              <w:t>12.51</w:t>
            </w:r>
          </w:p>
        </w:tc>
        <w:tc>
          <w:tcPr>
            <w:tcW w:w="976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52" w:line="218" w:lineRule="exact"/>
              <w:ind w:left="1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6"/>
                <w:szCs w:val="16"/>
              </w:rPr>
              <w:t>12.51</w:t>
            </w:r>
          </w:p>
        </w:tc>
        <w:tc>
          <w:tcPr>
            <w:tcW w:w="11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88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52" w:line="232" w:lineRule="auto"/>
              <w:ind w:left="11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6"/>
                <w:sz w:val="16"/>
                <w:szCs w:val="16"/>
              </w:rPr>
              <w:t>十</w:t>
            </w:r>
            <w:r>
              <w:rPr>
                <w:rFonts w:ascii="宋体" w:hAnsi="宋体" w:eastAsia="宋体" w:cs="宋体"/>
                <w:spacing w:val="-44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6"/>
                <w:szCs w:val="16"/>
              </w:rPr>
              <w:t>、</w:t>
            </w:r>
            <w:r>
              <w:rPr>
                <w:rFonts w:ascii="宋体" w:hAnsi="宋体" w:eastAsia="宋体" w:cs="宋体"/>
                <w:spacing w:val="-48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6"/>
                <w:szCs w:val="16"/>
              </w:rPr>
              <w:t>节能环保支出</w:t>
            </w:r>
          </w:p>
        </w:tc>
        <w:tc>
          <w:tcPr>
            <w:tcW w:w="9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88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52" w:line="232" w:lineRule="auto"/>
              <w:ind w:left="11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7"/>
                <w:sz w:val="16"/>
                <w:szCs w:val="16"/>
              </w:rPr>
              <w:t>十一</w:t>
            </w:r>
            <w:r>
              <w:rPr>
                <w:rFonts w:ascii="宋体" w:hAnsi="宋体" w:eastAsia="宋体" w:cs="宋体"/>
                <w:spacing w:val="-37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6"/>
                <w:szCs w:val="16"/>
              </w:rPr>
              <w:t>、</w:t>
            </w:r>
            <w:r>
              <w:rPr>
                <w:rFonts w:ascii="宋体" w:hAnsi="宋体" w:eastAsia="宋体" w:cs="宋体"/>
                <w:spacing w:val="-48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6"/>
                <w:szCs w:val="16"/>
              </w:rPr>
              <w:t>城乡社区支出</w:t>
            </w:r>
          </w:p>
        </w:tc>
        <w:tc>
          <w:tcPr>
            <w:tcW w:w="9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88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52" w:line="232" w:lineRule="auto"/>
              <w:ind w:left="11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9"/>
                <w:sz w:val="16"/>
                <w:szCs w:val="16"/>
              </w:rPr>
              <w:t>十二</w:t>
            </w:r>
            <w:r>
              <w:rPr>
                <w:rFonts w:ascii="宋体" w:hAnsi="宋体" w:eastAsia="宋体" w:cs="宋体"/>
                <w:spacing w:val="-36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16"/>
                <w:szCs w:val="16"/>
              </w:rPr>
              <w:t>、农林水支出</w:t>
            </w:r>
          </w:p>
        </w:tc>
        <w:tc>
          <w:tcPr>
            <w:tcW w:w="9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88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52" w:line="232" w:lineRule="auto"/>
              <w:ind w:left="11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7"/>
                <w:sz w:val="16"/>
                <w:szCs w:val="16"/>
              </w:rPr>
              <w:t>十三</w:t>
            </w:r>
            <w:r>
              <w:rPr>
                <w:rFonts w:ascii="宋体" w:hAnsi="宋体" w:eastAsia="宋体" w:cs="宋体"/>
                <w:spacing w:val="-4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6"/>
                <w:szCs w:val="16"/>
              </w:rPr>
              <w:t>、</w:t>
            </w:r>
            <w:r>
              <w:rPr>
                <w:rFonts w:ascii="宋体" w:hAnsi="宋体" w:eastAsia="宋体" w:cs="宋体"/>
                <w:spacing w:val="-44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6"/>
                <w:szCs w:val="16"/>
              </w:rPr>
              <w:t>交通运输支出</w:t>
            </w:r>
          </w:p>
        </w:tc>
        <w:tc>
          <w:tcPr>
            <w:tcW w:w="9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1915" w:h="16840"/>
          <w:pgMar w:top="1431" w:right="1046" w:bottom="400" w:left="1506" w:header="0" w:footer="0" w:gutter="0"/>
          <w:cols w:equalWidth="0" w:num="1">
            <w:col w:w="9362"/>
          </w:cols>
        </w:sectPr>
      </w:pPr>
    </w:p>
    <w:p>
      <w:pPr>
        <w:spacing w:before="63"/>
      </w:pPr>
    </w:p>
    <w:p>
      <w:pPr>
        <w:spacing w:before="62"/>
      </w:pPr>
    </w:p>
    <w:tbl>
      <w:tblPr>
        <w:tblStyle w:val="5"/>
        <w:tblW w:w="935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75"/>
        <w:gridCol w:w="990"/>
        <w:gridCol w:w="2688"/>
        <w:gridCol w:w="975"/>
        <w:gridCol w:w="976"/>
        <w:gridCol w:w="11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2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88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52" w:line="232" w:lineRule="auto"/>
              <w:ind w:left="11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6"/>
                <w:sz w:val="16"/>
                <w:szCs w:val="16"/>
              </w:rPr>
              <w:t>十</w:t>
            </w:r>
            <w:r>
              <w:rPr>
                <w:rFonts w:ascii="宋体" w:hAnsi="宋体" w:eastAsia="宋体" w:cs="宋体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6"/>
                <w:szCs w:val="16"/>
              </w:rPr>
              <w:t>四</w:t>
            </w:r>
            <w:r>
              <w:rPr>
                <w:rFonts w:ascii="宋体" w:hAnsi="宋体" w:eastAsia="宋体" w:cs="宋体"/>
                <w:spacing w:val="-44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6"/>
                <w:szCs w:val="16"/>
              </w:rPr>
              <w:t>、</w:t>
            </w:r>
            <w:r>
              <w:rPr>
                <w:rFonts w:ascii="宋体" w:hAnsi="宋体" w:eastAsia="宋体" w:cs="宋体"/>
                <w:spacing w:val="-40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6"/>
                <w:szCs w:val="16"/>
              </w:rPr>
              <w:t>资源勘探信息等支出</w:t>
            </w:r>
          </w:p>
        </w:tc>
        <w:tc>
          <w:tcPr>
            <w:tcW w:w="9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8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52" w:line="232" w:lineRule="auto"/>
              <w:ind w:left="11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6"/>
                <w:sz w:val="16"/>
                <w:szCs w:val="16"/>
              </w:rPr>
              <w:t>十</w:t>
            </w:r>
            <w:r>
              <w:rPr>
                <w:rFonts w:ascii="宋体" w:hAnsi="宋体" w:eastAsia="宋体" w:cs="宋体"/>
                <w:spacing w:val="-40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6"/>
                <w:szCs w:val="16"/>
              </w:rPr>
              <w:t>五</w:t>
            </w:r>
            <w:r>
              <w:rPr>
                <w:rFonts w:ascii="宋体" w:hAnsi="宋体" w:eastAsia="宋体" w:cs="宋体"/>
                <w:spacing w:val="-4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6"/>
                <w:szCs w:val="16"/>
              </w:rPr>
              <w:t>、</w:t>
            </w:r>
            <w:r>
              <w:rPr>
                <w:rFonts w:ascii="宋体" w:hAnsi="宋体" w:eastAsia="宋体" w:cs="宋体"/>
                <w:spacing w:val="-44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6"/>
                <w:szCs w:val="16"/>
              </w:rPr>
              <w:t>商业服务业等支出</w:t>
            </w:r>
          </w:p>
        </w:tc>
        <w:tc>
          <w:tcPr>
            <w:tcW w:w="9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8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52" w:line="232" w:lineRule="auto"/>
              <w:ind w:left="11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8"/>
                <w:sz w:val="16"/>
                <w:szCs w:val="16"/>
              </w:rPr>
              <w:t>十六</w:t>
            </w:r>
            <w:r>
              <w:rPr>
                <w:rFonts w:ascii="宋体" w:hAnsi="宋体" w:eastAsia="宋体" w:cs="宋体"/>
                <w:spacing w:val="-37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6"/>
                <w:szCs w:val="16"/>
              </w:rPr>
              <w:t>、金融支出</w:t>
            </w:r>
          </w:p>
        </w:tc>
        <w:tc>
          <w:tcPr>
            <w:tcW w:w="9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8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2" w:line="232" w:lineRule="auto"/>
              <w:ind w:left="11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0"/>
                <w:sz w:val="16"/>
                <w:szCs w:val="16"/>
              </w:rPr>
              <w:t>十七</w:t>
            </w:r>
            <w:r>
              <w:rPr>
                <w:rFonts w:ascii="宋体" w:hAnsi="宋体" w:eastAsia="宋体" w:cs="宋体"/>
                <w:spacing w:val="-4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16"/>
                <w:szCs w:val="16"/>
              </w:rPr>
              <w:t>、</w:t>
            </w:r>
            <w:r>
              <w:rPr>
                <w:rFonts w:ascii="宋体" w:hAnsi="宋体" w:eastAsia="宋体" w:cs="宋体"/>
                <w:spacing w:val="-48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16"/>
                <w:szCs w:val="16"/>
              </w:rPr>
              <w:t>援助其他地区支出</w:t>
            </w:r>
          </w:p>
        </w:tc>
        <w:tc>
          <w:tcPr>
            <w:tcW w:w="9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2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8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52" w:line="232" w:lineRule="auto"/>
              <w:ind w:left="11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0"/>
                <w:sz w:val="16"/>
                <w:szCs w:val="16"/>
              </w:rPr>
              <w:t>十八、</w:t>
            </w:r>
            <w:r>
              <w:rPr>
                <w:rFonts w:ascii="宋体" w:hAnsi="宋体" w:eastAsia="宋体" w:cs="宋体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6"/>
                <w:szCs w:val="16"/>
              </w:rPr>
              <w:t>自然资源海洋气象等支</w:t>
            </w:r>
          </w:p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before="52" w:line="235" w:lineRule="auto"/>
              <w:ind w:left="15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出</w:t>
            </w:r>
          </w:p>
        </w:tc>
        <w:tc>
          <w:tcPr>
            <w:tcW w:w="9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8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52" w:line="232" w:lineRule="auto"/>
              <w:ind w:left="11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4"/>
                <w:sz w:val="16"/>
                <w:szCs w:val="16"/>
              </w:rPr>
              <w:t>十</w:t>
            </w:r>
            <w:r>
              <w:rPr>
                <w:rFonts w:ascii="宋体" w:hAnsi="宋体" w:eastAsia="宋体" w:cs="宋体"/>
                <w:spacing w:val="-4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6"/>
                <w:szCs w:val="16"/>
              </w:rPr>
              <w:t>九</w:t>
            </w:r>
            <w:r>
              <w:rPr>
                <w:rFonts w:ascii="宋体" w:hAnsi="宋体" w:eastAsia="宋体" w:cs="宋体"/>
                <w:spacing w:val="-4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6"/>
                <w:szCs w:val="16"/>
              </w:rPr>
              <w:t>、</w:t>
            </w:r>
            <w:r>
              <w:rPr>
                <w:rFonts w:ascii="宋体" w:hAnsi="宋体" w:eastAsia="宋体" w:cs="宋体"/>
                <w:spacing w:val="-48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6"/>
                <w:szCs w:val="16"/>
              </w:rPr>
              <w:t>住房保障支出</w:t>
            </w:r>
          </w:p>
        </w:tc>
        <w:tc>
          <w:tcPr>
            <w:tcW w:w="975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52" w:line="217" w:lineRule="exact"/>
              <w:ind w:left="12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6"/>
                <w:szCs w:val="16"/>
              </w:rPr>
              <w:t>27.36</w:t>
            </w:r>
          </w:p>
        </w:tc>
        <w:tc>
          <w:tcPr>
            <w:tcW w:w="97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52" w:line="217" w:lineRule="exact"/>
              <w:ind w:left="12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6"/>
                <w:szCs w:val="16"/>
              </w:rPr>
              <w:t>27.36</w:t>
            </w:r>
          </w:p>
        </w:tc>
        <w:tc>
          <w:tcPr>
            <w:tcW w:w="11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88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52" w:line="231" w:lineRule="auto"/>
              <w:ind w:left="12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9"/>
                <w:sz w:val="16"/>
                <w:szCs w:val="16"/>
              </w:rPr>
              <w:t>二十</w:t>
            </w:r>
            <w:r>
              <w:rPr>
                <w:rFonts w:ascii="宋体" w:hAnsi="宋体" w:eastAsia="宋体" w:cs="宋体"/>
                <w:spacing w:val="-4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16"/>
                <w:szCs w:val="16"/>
              </w:rPr>
              <w:t>、</w:t>
            </w:r>
            <w:r>
              <w:rPr>
                <w:rFonts w:ascii="宋体" w:hAnsi="宋体" w:eastAsia="宋体" w:cs="宋体"/>
                <w:spacing w:val="-47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16"/>
                <w:szCs w:val="16"/>
              </w:rPr>
              <w:t>粮油物资储备支出</w:t>
            </w:r>
          </w:p>
        </w:tc>
        <w:tc>
          <w:tcPr>
            <w:tcW w:w="9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2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88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52" w:line="232" w:lineRule="auto"/>
              <w:ind w:left="12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0"/>
                <w:sz w:val="16"/>
                <w:szCs w:val="16"/>
              </w:rPr>
              <w:t>二十一</w:t>
            </w:r>
            <w:r>
              <w:rPr>
                <w:rFonts w:ascii="宋体" w:hAnsi="宋体" w:eastAsia="宋体" w:cs="宋体"/>
                <w:spacing w:val="-3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16"/>
                <w:szCs w:val="16"/>
              </w:rPr>
              <w:t>、</w:t>
            </w:r>
            <w:r>
              <w:rPr>
                <w:rFonts w:ascii="宋体" w:hAnsi="宋体" w:eastAsia="宋体" w:cs="宋体"/>
                <w:spacing w:val="-46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16"/>
                <w:szCs w:val="16"/>
              </w:rPr>
              <w:t>灾害防治及应急管理</w:t>
            </w:r>
          </w:p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before="52" w:line="232" w:lineRule="auto"/>
              <w:ind w:left="11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2"/>
                <w:sz w:val="16"/>
                <w:szCs w:val="16"/>
              </w:rPr>
              <w:t>支出</w:t>
            </w:r>
          </w:p>
        </w:tc>
        <w:tc>
          <w:tcPr>
            <w:tcW w:w="9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88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52" w:line="232" w:lineRule="auto"/>
              <w:ind w:left="12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5"/>
                <w:sz w:val="16"/>
                <w:szCs w:val="16"/>
              </w:rPr>
              <w:t>二</w:t>
            </w:r>
            <w:r>
              <w:rPr>
                <w:rFonts w:ascii="宋体" w:hAnsi="宋体" w:eastAsia="宋体" w:cs="宋体"/>
                <w:spacing w:val="-4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6"/>
                <w:szCs w:val="16"/>
              </w:rPr>
              <w:t>十二</w:t>
            </w:r>
            <w:r>
              <w:rPr>
                <w:rFonts w:ascii="宋体" w:hAnsi="宋体" w:eastAsia="宋体" w:cs="宋体"/>
                <w:spacing w:val="-4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6"/>
                <w:szCs w:val="16"/>
              </w:rPr>
              <w:t>、其他支出</w:t>
            </w:r>
          </w:p>
        </w:tc>
        <w:tc>
          <w:tcPr>
            <w:tcW w:w="9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88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52" w:line="231" w:lineRule="auto"/>
              <w:ind w:left="12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1"/>
                <w:sz w:val="16"/>
                <w:szCs w:val="16"/>
              </w:rPr>
              <w:t>二十三</w:t>
            </w:r>
            <w:r>
              <w:rPr>
                <w:rFonts w:ascii="宋体" w:hAnsi="宋体" w:eastAsia="宋体" w:cs="宋体"/>
                <w:spacing w:val="-39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16"/>
                <w:szCs w:val="16"/>
              </w:rPr>
              <w:t>、债务还本支出</w:t>
            </w:r>
          </w:p>
        </w:tc>
        <w:tc>
          <w:tcPr>
            <w:tcW w:w="9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88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52" w:line="232" w:lineRule="auto"/>
              <w:ind w:left="12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1"/>
                <w:sz w:val="16"/>
                <w:szCs w:val="16"/>
              </w:rPr>
              <w:t>二十四</w:t>
            </w:r>
            <w:r>
              <w:rPr>
                <w:rFonts w:ascii="宋体" w:hAnsi="宋体" w:eastAsia="宋体" w:cs="宋体"/>
                <w:spacing w:val="-39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16"/>
                <w:szCs w:val="16"/>
              </w:rPr>
              <w:t>、债务付息支出</w:t>
            </w:r>
          </w:p>
        </w:tc>
        <w:tc>
          <w:tcPr>
            <w:tcW w:w="9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575" w:type="dxa"/>
            <w:vAlign w:val="top"/>
          </w:tcPr>
          <w:p>
            <w:pPr>
              <w:spacing w:before="324" w:line="217" w:lineRule="exact"/>
              <w:ind w:left="8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4"/>
                <w:w w:val="95"/>
                <w:position w:val="-1"/>
                <w:sz w:val="21"/>
                <w:szCs w:val="21"/>
              </w:rPr>
              <w:t>本年收入合计</w:t>
            </w:r>
          </w:p>
        </w:tc>
        <w:tc>
          <w:tcPr>
            <w:tcW w:w="990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52" w:line="217" w:lineRule="exact"/>
              <w:ind w:left="11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6"/>
                <w:szCs w:val="16"/>
              </w:rPr>
              <w:t>884.26</w:t>
            </w:r>
          </w:p>
        </w:tc>
        <w:tc>
          <w:tcPr>
            <w:tcW w:w="2688" w:type="dxa"/>
            <w:vAlign w:val="top"/>
          </w:tcPr>
          <w:p>
            <w:pPr>
              <w:spacing w:before="324" w:line="217" w:lineRule="exact"/>
              <w:ind w:left="8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0"/>
                <w:w w:val="98"/>
                <w:position w:val="-1"/>
                <w:sz w:val="21"/>
                <w:szCs w:val="21"/>
              </w:rPr>
              <w:t>本年支出合计</w:t>
            </w:r>
          </w:p>
        </w:tc>
        <w:tc>
          <w:tcPr>
            <w:tcW w:w="975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52" w:line="217" w:lineRule="exact"/>
              <w:ind w:left="11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6"/>
                <w:szCs w:val="16"/>
              </w:rPr>
              <w:t>884.26</w:t>
            </w:r>
          </w:p>
        </w:tc>
        <w:tc>
          <w:tcPr>
            <w:tcW w:w="97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52" w:line="217" w:lineRule="exact"/>
              <w:ind w:left="12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6"/>
                <w:szCs w:val="16"/>
              </w:rPr>
              <w:t>884.26</w:t>
            </w:r>
          </w:p>
        </w:tc>
        <w:tc>
          <w:tcPr>
            <w:tcW w:w="11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575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52" w:line="232" w:lineRule="auto"/>
              <w:ind w:left="12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6"/>
                <w:sz w:val="16"/>
                <w:szCs w:val="16"/>
              </w:rPr>
              <w:t>年初财政拨款结转和结余</w:t>
            </w:r>
          </w:p>
        </w:tc>
        <w:tc>
          <w:tcPr>
            <w:tcW w:w="9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88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52" w:line="232" w:lineRule="auto"/>
              <w:ind w:left="11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6"/>
                <w:sz w:val="16"/>
                <w:szCs w:val="16"/>
              </w:rPr>
              <w:t>年末财政拨款结转和结余</w:t>
            </w:r>
          </w:p>
        </w:tc>
        <w:tc>
          <w:tcPr>
            <w:tcW w:w="9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575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before="52" w:line="231" w:lineRule="auto"/>
              <w:ind w:left="12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9"/>
                <w:sz w:val="16"/>
                <w:szCs w:val="16"/>
              </w:rPr>
              <w:t>一</w:t>
            </w:r>
            <w:r>
              <w:rPr>
                <w:rFonts w:ascii="宋体" w:hAnsi="宋体" w:eastAsia="宋体" w:cs="宋体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16"/>
                <w:szCs w:val="16"/>
              </w:rPr>
              <w:t>、</w:t>
            </w:r>
            <w:r>
              <w:rPr>
                <w:rFonts w:ascii="宋体" w:hAnsi="宋体" w:eastAsia="宋体" w:cs="宋体"/>
                <w:spacing w:val="-47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16"/>
                <w:szCs w:val="16"/>
              </w:rPr>
              <w:t>一般公共预算财政拨款</w:t>
            </w:r>
          </w:p>
        </w:tc>
        <w:tc>
          <w:tcPr>
            <w:tcW w:w="9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575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52" w:line="231" w:lineRule="auto"/>
              <w:ind w:left="12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3"/>
                <w:sz w:val="16"/>
                <w:szCs w:val="16"/>
              </w:rPr>
              <w:t>二</w:t>
            </w:r>
            <w:r>
              <w:rPr>
                <w:rFonts w:ascii="宋体" w:hAnsi="宋体" w:eastAsia="宋体" w:cs="宋体"/>
                <w:spacing w:val="-37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16"/>
                <w:szCs w:val="16"/>
              </w:rPr>
              <w:t>、政府性基金预算财政拨款</w:t>
            </w:r>
          </w:p>
        </w:tc>
        <w:tc>
          <w:tcPr>
            <w:tcW w:w="9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2575" w:type="dxa"/>
            <w:vAlign w:val="top"/>
          </w:tcPr>
          <w:p>
            <w:pPr>
              <w:spacing w:before="329" w:line="215" w:lineRule="exact"/>
              <w:ind w:left="8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6"/>
                <w:w w:val="99"/>
                <w:position w:val="-1"/>
                <w:sz w:val="21"/>
                <w:szCs w:val="21"/>
              </w:rPr>
              <w:t>总计</w:t>
            </w:r>
          </w:p>
        </w:tc>
        <w:tc>
          <w:tcPr>
            <w:tcW w:w="990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52" w:line="217" w:lineRule="exact"/>
              <w:ind w:left="11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6"/>
                <w:szCs w:val="16"/>
              </w:rPr>
              <w:t>884.26</w:t>
            </w:r>
          </w:p>
        </w:tc>
        <w:tc>
          <w:tcPr>
            <w:tcW w:w="2688" w:type="dxa"/>
            <w:vAlign w:val="top"/>
          </w:tcPr>
          <w:p>
            <w:pPr>
              <w:spacing w:before="329" w:line="215" w:lineRule="exact"/>
              <w:ind w:left="8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6"/>
                <w:w w:val="99"/>
                <w:position w:val="-1"/>
                <w:sz w:val="21"/>
                <w:szCs w:val="21"/>
              </w:rPr>
              <w:t>总计</w:t>
            </w:r>
          </w:p>
        </w:tc>
        <w:tc>
          <w:tcPr>
            <w:tcW w:w="975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52" w:line="217" w:lineRule="exact"/>
              <w:ind w:left="11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6"/>
                <w:szCs w:val="16"/>
              </w:rPr>
              <w:t>884.26</w:t>
            </w:r>
          </w:p>
        </w:tc>
        <w:tc>
          <w:tcPr>
            <w:tcW w:w="976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52" w:line="217" w:lineRule="exact"/>
              <w:ind w:left="12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6"/>
                <w:szCs w:val="16"/>
              </w:rPr>
              <w:t>884.26</w:t>
            </w:r>
          </w:p>
        </w:tc>
        <w:tc>
          <w:tcPr>
            <w:tcW w:w="11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73" w:lineRule="auto"/>
        <w:rPr>
          <w:rFonts w:ascii="Arial"/>
          <w:sz w:val="21"/>
        </w:rPr>
      </w:pPr>
    </w:p>
    <w:p>
      <w:pPr>
        <w:pStyle w:val="2"/>
        <w:spacing w:before="58" w:line="243" w:lineRule="auto"/>
        <w:ind w:left="131" w:right="36" w:firstLine="1"/>
        <w:rPr>
          <w:sz w:val="18"/>
          <w:szCs w:val="18"/>
        </w:rPr>
      </w:pPr>
      <w:r>
        <w:rPr>
          <w:spacing w:val="25"/>
          <w:sz w:val="18"/>
          <w:szCs w:val="18"/>
        </w:rPr>
        <w:t>备</w:t>
      </w:r>
      <w:r>
        <w:rPr>
          <w:spacing w:val="-47"/>
          <w:sz w:val="18"/>
          <w:szCs w:val="18"/>
        </w:rPr>
        <w:t xml:space="preserve"> </w:t>
      </w:r>
      <w:r>
        <w:rPr>
          <w:spacing w:val="25"/>
          <w:sz w:val="18"/>
          <w:szCs w:val="18"/>
        </w:rPr>
        <w:t>注</w:t>
      </w:r>
      <w:r>
        <w:rPr>
          <w:spacing w:val="-30"/>
          <w:sz w:val="18"/>
          <w:szCs w:val="18"/>
        </w:rPr>
        <w:t xml:space="preserve"> </w:t>
      </w:r>
      <w:r>
        <w:rPr>
          <w:spacing w:val="25"/>
          <w:sz w:val="18"/>
          <w:szCs w:val="18"/>
        </w:rPr>
        <w:t>：</w:t>
      </w:r>
      <w:r>
        <w:rPr>
          <w:spacing w:val="-39"/>
          <w:sz w:val="18"/>
          <w:szCs w:val="18"/>
        </w:rPr>
        <w:t xml:space="preserve"> </w:t>
      </w:r>
      <w:r>
        <w:rPr>
          <w:spacing w:val="25"/>
          <w:sz w:val="18"/>
          <w:szCs w:val="18"/>
        </w:rPr>
        <w:t>本</w:t>
      </w:r>
      <w:r>
        <w:rPr>
          <w:spacing w:val="-50"/>
          <w:sz w:val="18"/>
          <w:szCs w:val="18"/>
        </w:rPr>
        <w:t xml:space="preserve"> </w:t>
      </w:r>
      <w:r>
        <w:rPr>
          <w:spacing w:val="25"/>
          <w:sz w:val="18"/>
          <w:szCs w:val="18"/>
        </w:rPr>
        <w:t>表反映部门本年度一般公共预算财政拨</w:t>
      </w:r>
      <w:r>
        <w:rPr>
          <w:spacing w:val="24"/>
          <w:sz w:val="18"/>
          <w:szCs w:val="18"/>
        </w:rPr>
        <w:t>款和政府性基金预算财政拨款的总收支和年末结转结</w:t>
      </w:r>
      <w:r>
        <w:rPr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余</w:t>
      </w:r>
    </w:p>
    <w:p>
      <w:pPr>
        <w:spacing w:line="301" w:lineRule="auto"/>
        <w:rPr>
          <w:rFonts w:ascii="Arial"/>
          <w:sz w:val="21"/>
        </w:rPr>
      </w:pPr>
    </w:p>
    <w:p>
      <w:pPr>
        <w:pStyle w:val="2"/>
        <w:spacing w:before="59" w:line="231" w:lineRule="auto"/>
        <w:ind w:left="124"/>
        <w:rPr>
          <w:sz w:val="18"/>
          <w:szCs w:val="18"/>
        </w:rPr>
      </w:pPr>
      <w:r>
        <w:rPr>
          <w:spacing w:val="6"/>
          <w:sz w:val="18"/>
          <w:szCs w:val="18"/>
        </w:rPr>
        <w:t>情况。</w:t>
      </w:r>
    </w:p>
    <w:p>
      <w:pPr>
        <w:spacing w:line="231" w:lineRule="auto"/>
        <w:rPr>
          <w:sz w:val="18"/>
          <w:szCs w:val="18"/>
        </w:rPr>
        <w:sectPr>
          <w:pgSz w:w="11915" w:h="16840"/>
          <w:pgMar w:top="1431" w:right="1046" w:bottom="400" w:left="1506" w:header="0" w:footer="0" w:gutter="0"/>
        </w:sectPr>
      </w:pPr>
    </w:p>
    <w:p>
      <w:pPr>
        <w:spacing w:before="185" w:line="187" w:lineRule="auto"/>
        <w:ind w:left="1741"/>
        <w:outlineLvl w:val="0"/>
        <w:rPr>
          <w:rFonts w:ascii="微软雅黑" w:hAnsi="微软雅黑" w:eastAsia="微软雅黑" w:cs="微软雅黑"/>
          <w:sz w:val="34"/>
          <w:szCs w:val="34"/>
        </w:rPr>
      </w:pPr>
      <w:r>
        <w:rPr>
          <w:rFonts w:ascii="微软雅黑" w:hAnsi="微软雅黑" w:eastAsia="微软雅黑" w:cs="微软雅黑"/>
          <w:spacing w:val="27"/>
          <w:sz w:val="34"/>
          <w:szCs w:val="34"/>
        </w:rPr>
        <w:t>一般公共预算财政拨款支出决算表</w:t>
      </w:r>
    </w:p>
    <w:p>
      <w:pPr>
        <w:spacing w:before="32" w:line="223" w:lineRule="auto"/>
        <w:ind w:left="775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20"/>
          <w:sz w:val="22"/>
          <w:szCs w:val="22"/>
        </w:rPr>
        <w:t>公开05表</w:t>
      </w:r>
    </w:p>
    <w:p>
      <w:pPr>
        <w:spacing w:before="18" w:line="219" w:lineRule="auto"/>
        <w:ind w:left="152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2"/>
          <w:sz w:val="22"/>
          <w:szCs w:val="22"/>
        </w:rPr>
        <w:t>公开部门：垫江县招商投资促进局2021年单位：万元</w:t>
      </w:r>
    </w:p>
    <w:tbl>
      <w:tblPr>
        <w:tblStyle w:val="5"/>
        <w:tblW w:w="858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3124"/>
        <w:gridCol w:w="1163"/>
        <w:gridCol w:w="1667"/>
        <w:gridCol w:w="15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134" w:type="dxa"/>
            <w:vMerge w:val="restart"/>
            <w:tcBorders>
              <w:bottom w:val="nil"/>
            </w:tcBorders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14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功能分类</w:t>
            </w:r>
          </w:p>
          <w:p>
            <w:pPr>
              <w:spacing w:before="37" w:line="222" w:lineRule="auto"/>
              <w:ind w:left="14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科目编码</w:t>
            </w:r>
          </w:p>
        </w:tc>
        <w:tc>
          <w:tcPr>
            <w:tcW w:w="3124" w:type="dxa"/>
            <w:vMerge w:val="restart"/>
            <w:tcBorders>
              <w:bottom w:val="nil"/>
            </w:tcBorders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19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项目(按“项”级功能分类科</w:t>
            </w:r>
          </w:p>
          <w:p>
            <w:pPr>
              <w:spacing w:before="23" w:line="226" w:lineRule="auto"/>
              <w:ind w:left="146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8"/>
                <w:sz w:val="22"/>
                <w:szCs w:val="22"/>
              </w:rPr>
              <w:t>目)</w:t>
            </w:r>
          </w:p>
        </w:tc>
        <w:tc>
          <w:tcPr>
            <w:tcW w:w="4330" w:type="dxa"/>
            <w:gridSpan w:val="3"/>
            <w:tcBorders>
              <w:right w:val="nil"/>
            </w:tcBorders>
            <w:vAlign w:val="top"/>
          </w:tcPr>
          <w:p>
            <w:pPr>
              <w:spacing w:before="208" w:line="222" w:lineRule="auto"/>
              <w:ind w:left="198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决算数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1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>
            <w:pPr>
              <w:spacing w:before="203" w:line="225" w:lineRule="auto"/>
              <w:ind w:left="37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合计</w:t>
            </w:r>
          </w:p>
        </w:tc>
        <w:tc>
          <w:tcPr>
            <w:tcW w:w="1667" w:type="dxa"/>
            <w:vAlign w:val="top"/>
          </w:tcPr>
          <w:p>
            <w:pPr>
              <w:spacing w:before="203" w:line="223" w:lineRule="auto"/>
              <w:ind w:left="40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基本支出</w:t>
            </w:r>
          </w:p>
        </w:tc>
        <w:tc>
          <w:tcPr>
            <w:tcW w:w="1500" w:type="dxa"/>
            <w:tcBorders>
              <w:right w:val="nil"/>
            </w:tcBorders>
            <w:vAlign w:val="top"/>
          </w:tcPr>
          <w:p>
            <w:pPr>
              <w:spacing w:before="201" w:line="222" w:lineRule="auto"/>
              <w:ind w:left="45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项目支出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258" w:type="dxa"/>
            <w:gridSpan w:val="2"/>
            <w:vAlign w:val="top"/>
          </w:tcPr>
          <w:p>
            <w:pPr>
              <w:pStyle w:val="6"/>
              <w:spacing w:before="114" w:line="223" w:lineRule="auto"/>
              <w:ind w:left="1836"/>
            </w:pPr>
            <w:r>
              <w:rPr>
                <w:spacing w:val="-10"/>
              </w:rPr>
              <w:t>合计</w:t>
            </w:r>
          </w:p>
        </w:tc>
        <w:tc>
          <w:tcPr>
            <w:tcW w:w="1163" w:type="dxa"/>
            <w:vAlign w:val="top"/>
          </w:tcPr>
          <w:p>
            <w:pPr>
              <w:spacing w:before="116" w:line="215" w:lineRule="auto"/>
              <w:ind w:left="81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pacing w:val="6"/>
                <w:sz w:val="22"/>
                <w:szCs w:val="22"/>
              </w:rPr>
              <w:t>884.26</w:t>
            </w:r>
          </w:p>
        </w:tc>
        <w:tc>
          <w:tcPr>
            <w:tcW w:w="1667" w:type="dxa"/>
            <w:vAlign w:val="top"/>
          </w:tcPr>
          <w:p>
            <w:pPr>
              <w:spacing w:before="116" w:line="215" w:lineRule="auto"/>
              <w:ind w:left="482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F0F0F"/>
                <w:spacing w:val="5"/>
                <w:sz w:val="22"/>
                <w:szCs w:val="22"/>
              </w:rPr>
              <w:t>354.26</w:t>
            </w:r>
          </w:p>
        </w:tc>
        <w:tc>
          <w:tcPr>
            <w:tcW w:w="1500" w:type="dxa"/>
            <w:tcBorders>
              <w:right w:val="nil"/>
            </w:tcBorders>
            <w:vAlign w:val="top"/>
          </w:tcPr>
          <w:p>
            <w:pPr>
              <w:spacing w:before="115" w:line="214" w:lineRule="auto"/>
              <w:ind w:left="90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pacing w:val="2"/>
                <w:sz w:val="22"/>
                <w:szCs w:val="22"/>
              </w:rPr>
              <w:t>530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134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line="184" w:lineRule="exact"/>
              <w:ind w:firstLine="85"/>
            </w:pPr>
            <w:r>
              <w:rPr>
                <w:position w:val="-3"/>
              </w:rPr>
              <w:drawing>
                <wp:inline distT="0" distB="0" distL="0" distR="0">
                  <wp:extent cx="181610" cy="116205"/>
                  <wp:effectExtent l="0" t="0" r="0" b="0"/>
                  <wp:docPr id="88" name="IM 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 88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4" cy="116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4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3" w:line="175" w:lineRule="auto"/>
              <w:ind w:left="83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-3"/>
                <w:sz w:val="17"/>
                <w:szCs w:val="17"/>
              </w:rPr>
              <w:t>一般公共服务支出</w:t>
            </w:r>
          </w:p>
        </w:tc>
        <w:tc>
          <w:tcPr>
            <w:tcW w:w="1163" w:type="dxa"/>
            <w:vAlign w:val="top"/>
          </w:tcPr>
          <w:p>
            <w:pPr>
              <w:spacing w:before="204" w:line="215" w:lineRule="auto"/>
              <w:ind w:left="81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pacing w:val="5"/>
                <w:sz w:val="22"/>
                <w:szCs w:val="22"/>
              </w:rPr>
              <w:t>813.32</w:t>
            </w:r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tcBorders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134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line="184" w:lineRule="exact"/>
              <w:ind w:firstLine="85"/>
            </w:pPr>
            <w:r>
              <w:rPr>
                <w:position w:val="-3"/>
              </w:rPr>
              <w:drawing>
                <wp:inline distT="0" distB="0" distL="0" distR="0">
                  <wp:extent cx="289560" cy="116205"/>
                  <wp:effectExtent l="0" t="0" r="0" b="0"/>
                  <wp:docPr id="90" name="IM 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 90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182" cy="116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4" w:type="dxa"/>
            <w:vAlign w:val="top"/>
          </w:tcPr>
          <w:p>
            <w:pPr>
              <w:spacing w:before="319" w:line="211" w:lineRule="exact"/>
              <w:ind w:left="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6"/>
                <w:w w:val="86"/>
                <w:position w:val="-1"/>
                <w:sz w:val="21"/>
                <w:szCs w:val="21"/>
              </w:rPr>
              <w:t>商贸事务</w:t>
            </w:r>
          </w:p>
        </w:tc>
        <w:tc>
          <w:tcPr>
            <w:tcW w:w="1163" w:type="dxa"/>
            <w:vAlign w:val="top"/>
          </w:tcPr>
          <w:p>
            <w:pPr>
              <w:spacing w:before="207" w:line="215" w:lineRule="auto"/>
              <w:ind w:left="81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pacing w:val="5"/>
                <w:sz w:val="22"/>
                <w:szCs w:val="22"/>
              </w:rPr>
              <w:t>813.32</w:t>
            </w:r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tcBorders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134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2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2011301</w:t>
            </w:r>
          </w:p>
        </w:tc>
        <w:tc>
          <w:tcPr>
            <w:tcW w:w="3124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52" w:line="222" w:lineRule="auto"/>
              <w:ind w:left="27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行政运行</w:t>
            </w:r>
          </w:p>
        </w:tc>
        <w:tc>
          <w:tcPr>
            <w:tcW w:w="1163" w:type="dxa"/>
            <w:vAlign w:val="top"/>
          </w:tcPr>
          <w:p>
            <w:pPr>
              <w:pStyle w:val="6"/>
              <w:spacing w:before="206" w:line="241" w:lineRule="auto"/>
              <w:ind w:left="149"/>
            </w:pPr>
            <w:r>
              <w:rPr>
                <w:spacing w:val="-7"/>
              </w:rPr>
              <w:t>160.75</w:t>
            </w:r>
          </w:p>
        </w:tc>
        <w:tc>
          <w:tcPr>
            <w:tcW w:w="1667" w:type="dxa"/>
            <w:vAlign w:val="top"/>
          </w:tcPr>
          <w:p>
            <w:pPr>
              <w:pStyle w:val="6"/>
              <w:spacing w:before="206" w:line="241" w:lineRule="auto"/>
              <w:ind w:left="150"/>
            </w:pPr>
            <w:r>
              <w:rPr>
                <w:spacing w:val="-7"/>
              </w:rPr>
              <w:t>160.75</w:t>
            </w:r>
          </w:p>
        </w:tc>
        <w:tc>
          <w:tcPr>
            <w:tcW w:w="1500" w:type="dxa"/>
            <w:tcBorders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134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2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2011308</w:t>
            </w:r>
          </w:p>
        </w:tc>
        <w:tc>
          <w:tcPr>
            <w:tcW w:w="3124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52" w:line="222" w:lineRule="auto"/>
              <w:ind w:left="27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招商引资</w:t>
            </w:r>
          </w:p>
        </w:tc>
        <w:tc>
          <w:tcPr>
            <w:tcW w:w="1163" w:type="dxa"/>
            <w:vAlign w:val="top"/>
          </w:tcPr>
          <w:p>
            <w:pPr>
              <w:pStyle w:val="6"/>
              <w:spacing w:before="207" w:line="242" w:lineRule="auto"/>
              <w:ind w:left="125"/>
            </w:pPr>
            <w:r>
              <w:rPr>
                <w:spacing w:val="-6"/>
              </w:rPr>
              <w:t>530</w:t>
            </w:r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tcBorders>
              <w:right w:val="nil"/>
            </w:tcBorders>
            <w:vAlign w:val="top"/>
          </w:tcPr>
          <w:p>
            <w:pPr>
              <w:pStyle w:val="6"/>
              <w:spacing w:before="207" w:line="242" w:lineRule="auto"/>
              <w:ind w:left="127"/>
            </w:pPr>
            <w:r>
              <w:rPr>
                <w:spacing w:val="-6"/>
              </w:rPr>
              <w:t>530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134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2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2011350</w:t>
            </w:r>
          </w:p>
        </w:tc>
        <w:tc>
          <w:tcPr>
            <w:tcW w:w="3124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52" w:line="222" w:lineRule="auto"/>
              <w:ind w:left="27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事业运行</w:t>
            </w:r>
          </w:p>
        </w:tc>
        <w:tc>
          <w:tcPr>
            <w:tcW w:w="1163" w:type="dxa"/>
            <w:vAlign w:val="top"/>
          </w:tcPr>
          <w:p>
            <w:pPr>
              <w:pStyle w:val="6"/>
              <w:spacing w:before="208" w:line="241" w:lineRule="auto"/>
              <w:ind w:left="149"/>
            </w:pPr>
            <w:r>
              <w:rPr>
                <w:spacing w:val="-7"/>
              </w:rPr>
              <w:t>122.57</w:t>
            </w:r>
          </w:p>
        </w:tc>
        <w:tc>
          <w:tcPr>
            <w:tcW w:w="1667" w:type="dxa"/>
            <w:vAlign w:val="top"/>
          </w:tcPr>
          <w:p>
            <w:pPr>
              <w:pStyle w:val="6"/>
              <w:spacing w:before="208" w:line="241" w:lineRule="auto"/>
              <w:ind w:left="150"/>
            </w:pPr>
            <w:r>
              <w:rPr>
                <w:spacing w:val="-7"/>
              </w:rPr>
              <w:t>122.57</w:t>
            </w:r>
          </w:p>
        </w:tc>
        <w:tc>
          <w:tcPr>
            <w:tcW w:w="1500" w:type="dxa"/>
            <w:tcBorders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134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line="184" w:lineRule="exact"/>
              <w:ind w:firstLine="85"/>
            </w:pPr>
            <w:r>
              <w:rPr>
                <w:position w:val="-3"/>
              </w:rPr>
              <w:drawing>
                <wp:inline distT="0" distB="0" distL="0" distR="0">
                  <wp:extent cx="186055" cy="116205"/>
                  <wp:effectExtent l="0" t="0" r="0" b="0"/>
                  <wp:docPr id="92" name="IM 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 92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055" cy="116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4" w:type="dxa"/>
            <w:vAlign w:val="top"/>
          </w:tcPr>
          <w:p>
            <w:pPr>
              <w:spacing w:before="324" w:line="212" w:lineRule="exact"/>
              <w:ind w:left="24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0C0C0C"/>
                <w:spacing w:val="-13"/>
                <w:w w:val="90"/>
                <w:position w:val="-1"/>
                <w:sz w:val="21"/>
                <w:szCs w:val="21"/>
              </w:rPr>
              <w:t>教育支出</w:t>
            </w:r>
          </w:p>
        </w:tc>
        <w:tc>
          <w:tcPr>
            <w:tcW w:w="1163" w:type="dxa"/>
            <w:vAlign w:val="top"/>
          </w:tcPr>
          <w:p>
            <w:pPr>
              <w:spacing w:before="211" w:line="227" w:lineRule="exact"/>
              <w:ind w:firstLine="83"/>
            </w:pPr>
            <w:r>
              <w:rPr>
                <w:position w:val="-4"/>
              </w:rPr>
              <w:drawing>
                <wp:inline distT="0" distB="0" distL="0" distR="0">
                  <wp:extent cx="309245" cy="143510"/>
                  <wp:effectExtent l="0" t="0" r="0" b="0"/>
                  <wp:docPr id="94" name="IM 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 94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740" cy="143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dxa"/>
            <w:vAlign w:val="top"/>
          </w:tcPr>
          <w:p>
            <w:pPr>
              <w:spacing w:before="211" w:line="227" w:lineRule="exact"/>
              <w:ind w:firstLine="84"/>
            </w:pPr>
            <w:r>
              <w:rPr>
                <w:position w:val="-4"/>
              </w:rPr>
              <w:drawing>
                <wp:inline distT="0" distB="0" distL="0" distR="0">
                  <wp:extent cx="309245" cy="143510"/>
                  <wp:effectExtent l="0" t="0" r="0" b="0"/>
                  <wp:docPr id="96" name="IM 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 96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740" cy="143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  <w:tcBorders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134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51" w:line="213" w:lineRule="auto"/>
              <w:ind w:left="8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1"/>
                <w:sz w:val="18"/>
                <w:szCs w:val="18"/>
              </w:rPr>
              <w:t>20508</w:t>
            </w:r>
          </w:p>
        </w:tc>
        <w:tc>
          <w:tcPr>
            <w:tcW w:w="3124" w:type="dxa"/>
            <w:vAlign w:val="top"/>
          </w:tcPr>
          <w:p>
            <w:pPr>
              <w:spacing w:before="324" w:line="212" w:lineRule="exact"/>
              <w:ind w:left="23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4"/>
                <w:w w:val="86"/>
                <w:position w:val="-1"/>
                <w:sz w:val="21"/>
                <w:szCs w:val="21"/>
              </w:rPr>
              <w:t>进修及培训</w:t>
            </w:r>
          </w:p>
        </w:tc>
        <w:tc>
          <w:tcPr>
            <w:tcW w:w="1163" w:type="dxa"/>
            <w:vAlign w:val="top"/>
          </w:tcPr>
          <w:p>
            <w:pPr>
              <w:spacing w:before="211" w:line="227" w:lineRule="exact"/>
              <w:ind w:firstLine="83"/>
            </w:pPr>
            <w:r>
              <w:rPr>
                <w:position w:val="-4"/>
              </w:rPr>
              <w:drawing>
                <wp:inline distT="0" distB="0" distL="0" distR="0">
                  <wp:extent cx="309245" cy="143510"/>
                  <wp:effectExtent l="0" t="0" r="0" b="0"/>
                  <wp:docPr id="98" name="IM 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 98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740" cy="143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dxa"/>
            <w:vAlign w:val="top"/>
          </w:tcPr>
          <w:p>
            <w:pPr>
              <w:spacing w:before="211" w:line="227" w:lineRule="exact"/>
              <w:ind w:firstLine="84"/>
            </w:pPr>
            <w:r>
              <w:rPr>
                <w:position w:val="-4"/>
              </w:rPr>
              <w:drawing>
                <wp:inline distT="0" distB="0" distL="0" distR="0">
                  <wp:extent cx="309245" cy="143510"/>
                  <wp:effectExtent l="0" t="0" r="0" b="0"/>
                  <wp:docPr id="100" name="IM 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 100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740" cy="143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  <w:tcBorders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134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2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2050803</w:t>
            </w:r>
          </w:p>
        </w:tc>
        <w:tc>
          <w:tcPr>
            <w:tcW w:w="3124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52" w:line="222" w:lineRule="auto"/>
              <w:ind w:left="27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培训费</w:t>
            </w:r>
          </w:p>
        </w:tc>
        <w:tc>
          <w:tcPr>
            <w:tcW w:w="1163" w:type="dxa"/>
            <w:vAlign w:val="top"/>
          </w:tcPr>
          <w:p>
            <w:pPr>
              <w:pStyle w:val="6"/>
              <w:spacing w:before="212" w:line="241" w:lineRule="auto"/>
              <w:ind w:left="120"/>
            </w:pPr>
            <w:r>
              <w:rPr>
                <w:spacing w:val="-4"/>
              </w:rPr>
              <w:t>0.97</w:t>
            </w:r>
          </w:p>
        </w:tc>
        <w:tc>
          <w:tcPr>
            <w:tcW w:w="1667" w:type="dxa"/>
            <w:vAlign w:val="top"/>
          </w:tcPr>
          <w:p>
            <w:pPr>
              <w:pStyle w:val="6"/>
              <w:spacing w:before="212" w:line="241" w:lineRule="auto"/>
              <w:ind w:left="121"/>
            </w:pPr>
            <w:r>
              <w:rPr>
                <w:spacing w:val="-4"/>
              </w:rPr>
              <w:t>0.97</w:t>
            </w:r>
          </w:p>
        </w:tc>
        <w:tc>
          <w:tcPr>
            <w:tcW w:w="1500" w:type="dxa"/>
            <w:tcBorders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134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line="184" w:lineRule="exact"/>
              <w:ind w:firstLine="85"/>
            </w:pPr>
            <w:r>
              <w:rPr>
                <w:position w:val="-3"/>
              </w:rPr>
              <w:drawing>
                <wp:inline distT="0" distB="0" distL="0" distR="0">
                  <wp:extent cx="186055" cy="116205"/>
                  <wp:effectExtent l="0" t="0" r="0" b="0"/>
                  <wp:docPr id="102" name="IM 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 102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77" cy="116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4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72" w:line="174" w:lineRule="auto"/>
              <w:ind w:left="79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-1"/>
                <w:sz w:val="17"/>
                <w:szCs w:val="17"/>
              </w:rPr>
              <w:t>社会保障和就业支出</w:t>
            </w:r>
          </w:p>
        </w:tc>
        <w:tc>
          <w:tcPr>
            <w:tcW w:w="1163" w:type="dxa"/>
            <w:vAlign w:val="top"/>
          </w:tcPr>
          <w:p>
            <w:pPr>
              <w:spacing w:before="214" w:line="215" w:lineRule="auto"/>
              <w:ind w:left="88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pacing w:val="13"/>
                <w:sz w:val="22"/>
                <w:szCs w:val="22"/>
              </w:rPr>
              <w:t>30.1</w:t>
            </w:r>
          </w:p>
        </w:tc>
        <w:tc>
          <w:tcPr>
            <w:tcW w:w="1667" w:type="dxa"/>
            <w:vAlign w:val="top"/>
          </w:tcPr>
          <w:p>
            <w:pPr>
              <w:spacing w:before="214" w:line="215" w:lineRule="auto"/>
              <w:ind w:left="89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151515"/>
                <w:spacing w:val="12"/>
                <w:sz w:val="22"/>
                <w:szCs w:val="22"/>
              </w:rPr>
              <w:t>30.1</w:t>
            </w:r>
          </w:p>
        </w:tc>
        <w:tc>
          <w:tcPr>
            <w:tcW w:w="1500" w:type="dxa"/>
            <w:tcBorders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134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line="184" w:lineRule="exact"/>
              <w:ind w:firstLine="85"/>
            </w:pPr>
            <w:r>
              <w:rPr>
                <w:position w:val="-3"/>
              </w:rPr>
              <w:drawing>
                <wp:inline distT="0" distB="0" distL="0" distR="0">
                  <wp:extent cx="289560" cy="116205"/>
                  <wp:effectExtent l="0" t="0" r="0" b="0"/>
                  <wp:docPr id="104" name="IM 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 104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182" cy="116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4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73" w:line="175" w:lineRule="auto"/>
              <w:ind w:left="8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101010"/>
                <w:spacing w:val="-4"/>
                <w:sz w:val="17"/>
                <w:szCs w:val="17"/>
              </w:rPr>
              <w:t>行政事业:单位离退休</w:t>
            </w:r>
          </w:p>
        </w:tc>
        <w:tc>
          <w:tcPr>
            <w:tcW w:w="1163" w:type="dxa"/>
            <w:vAlign w:val="top"/>
          </w:tcPr>
          <w:p>
            <w:pPr>
              <w:spacing w:before="213" w:line="215" w:lineRule="auto"/>
              <w:ind w:left="88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pacing w:val="13"/>
                <w:sz w:val="22"/>
                <w:szCs w:val="22"/>
              </w:rPr>
              <w:t>30.1</w:t>
            </w:r>
          </w:p>
        </w:tc>
        <w:tc>
          <w:tcPr>
            <w:tcW w:w="1667" w:type="dxa"/>
            <w:vAlign w:val="top"/>
          </w:tcPr>
          <w:p>
            <w:pPr>
              <w:spacing w:before="213" w:line="215" w:lineRule="auto"/>
              <w:ind w:left="89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90909"/>
                <w:spacing w:val="12"/>
                <w:sz w:val="22"/>
                <w:szCs w:val="22"/>
              </w:rPr>
              <w:t>30.1</w:t>
            </w:r>
          </w:p>
        </w:tc>
        <w:tc>
          <w:tcPr>
            <w:tcW w:w="1500" w:type="dxa"/>
            <w:tcBorders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134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2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2080505</w:t>
            </w:r>
          </w:p>
        </w:tc>
        <w:tc>
          <w:tcPr>
            <w:tcW w:w="3124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52" w:line="221" w:lineRule="auto"/>
              <w:ind w:left="27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机关事业单位基本养老保险缴费支出</w:t>
            </w:r>
          </w:p>
        </w:tc>
        <w:tc>
          <w:tcPr>
            <w:tcW w:w="1163" w:type="dxa"/>
            <w:vAlign w:val="top"/>
          </w:tcPr>
          <w:p>
            <w:pPr>
              <w:pStyle w:val="6"/>
              <w:spacing w:before="211" w:line="241" w:lineRule="auto"/>
              <w:ind w:left="123"/>
            </w:pPr>
            <w:r>
              <w:rPr>
                <w:spacing w:val="-4"/>
              </w:rPr>
              <w:t>20.02</w:t>
            </w:r>
          </w:p>
        </w:tc>
        <w:tc>
          <w:tcPr>
            <w:tcW w:w="1667" w:type="dxa"/>
            <w:vAlign w:val="top"/>
          </w:tcPr>
          <w:p>
            <w:pPr>
              <w:pStyle w:val="6"/>
              <w:spacing w:before="211" w:line="241" w:lineRule="auto"/>
              <w:ind w:left="124"/>
            </w:pPr>
            <w:r>
              <w:rPr>
                <w:spacing w:val="-4"/>
              </w:rPr>
              <w:t>20.02</w:t>
            </w:r>
          </w:p>
        </w:tc>
        <w:tc>
          <w:tcPr>
            <w:tcW w:w="1500" w:type="dxa"/>
            <w:tcBorders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134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2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2080506</w:t>
            </w:r>
          </w:p>
        </w:tc>
        <w:tc>
          <w:tcPr>
            <w:tcW w:w="3124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52" w:line="221" w:lineRule="auto"/>
              <w:ind w:left="27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机关事业单位职业年金缴费支出</w:t>
            </w:r>
          </w:p>
        </w:tc>
        <w:tc>
          <w:tcPr>
            <w:tcW w:w="1163" w:type="dxa"/>
            <w:vAlign w:val="top"/>
          </w:tcPr>
          <w:p>
            <w:pPr>
              <w:pStyle w:val="6"/>
              <w:spacing w:before="211" w:line="241" w:lineRule="auto"/>
              <w:ind w:left="149"/>
            </w:pPr>
            <w:r>
              <w:rPr>
                <w:spacing w:val="-7"/>
              </w:rPr>
              <w:t>10.08</w:t>
            </w:r>
          </w:p>
        </w:tc>
        <w:tc>
          <w:tcPr>
            <w:tcW w:w="1667" w:type="dxa"/>
            <w:vAlign w:val="top"/>
          </w:tcPr>
          <w:p>
            <w:pPr>
              <w:pStyle w:val="6"/>
              <w:spacing w:before="211" w:line="241" w:lineRule="auto"/>
              <w:ind w:left="150"/>
            </w:pPr>
            <w:r>
              <w:rPr>
                <w:spacing w:val="-7"/>
              </w:rPr>
              <w:t>10.08</w:t>
            </w:r>
          </w:p>
        </w:tc>
        <w:tc>
          <w:tcPr>
            <w:tcW w:w="1500" w:type="dxa"/>
            <w:tcBorders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134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line="184" w:lineRule="exact"/>
              <w:ind w:firstLine="85"/>
            </w:pPr>
            <w:r>
              <w:rPr>
                <w:position w:val="-3"/>
              </w:rPr>
              <w:drawing>
                <wp:inline distT="0" distB="0" distL="0" distR="0">
                  <wp:extent cx="186690" cy="116205"/>
                  <wp:effectExtent l="0" t="0" r="0" b="0"/>
                  <wp:docPr id="106" name="IM 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 106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312" cy="116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4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78" w:line="165" w:lineRule="auto"/>
              <w:ind w:left="8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E0E0E"/>
                <w:spacing w:val="-10"/>
                <w:sz w:val="18"/>
                <w:szCs w:val="18"/>
              </w:rPr>
              <w:t>卫生健康支出</w:t>
            </w:r>
          </w:p>
        </w:tc>
        <w:tc>
          <w:tcPr>
            <w:tcW w:w="1163" w:type="dxa"/>
            <w:vAlign w:val="top"/>
          </w:tcPr>
          <w:p>
            <w:pPr>
              <w:spacing w:before="214" w:line="215" w:lineRule="auto"/>
              <w:ind w:left="112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pacing w:val="2"/>
                <w:sz w:val="22"/>
                <w:szCs w:val="22"/>
              </w:rPr>
              <w:t>12.51</w:t>
            </w:r>
          </w:p>
        </w:tc>
        <w:tc>
          <w:tcPr>
            <w:tcW w:w="1667" w:type="dxa"/>
            <w:vAlign w:val="top"/>
          </w:tcPr>
          <w:p>
            <w:pPr>
              <w:spacing w:before="214" w:line="215" w:lineRule="auto"/>
              <w:ind w:left="113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pacing w:val="2"/>
                <w:sz w:val="22"/>
                <w:szCs w:val="22"/>
              </w:rPr>
              <w:t>12.51</w:t>
            </w:r>
          </w:p>
        </w:tc>
        <w:tc>
          <w:tcPr>
            <w:tcW w:w="1500" w:type="dxa"/>
            <w:tcBorders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134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51" w:line="213" w:lineRule="auto"/>
              <w:ind w:left="8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7"/>
                <w:sz w:val="18"/>
                <w:szCs w:val="18"/>
              </w:rPr>
              <w:t>21.011</w:t>
            </w:r>
          </w:p>
        </w:tc>
        <w:tc>
          <w:tcPr>
            <w:tcW w:w="3124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73" w:line="176" w:lineRule="auto"/>
              <w:ind w:left="8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-3"/>
                <w:sz w:val="17"/>
                <w:szCs w:val="17"/>
              </w:rPr>
              <w:t>行政事业:单位医疗</w:t>
            </w:r>
          </w:p>
        </w:tc>
        <w:tc>
          <w:tcPr>
            <w:tcW w:w="1163" w:type="dxa"/>
            <w:vAlign w:val="top"/>
          </w:tcPr>
          <w:p>
            <w:pPr>
              <w:spacing w:before="216" w:line="215" w:lineRule="auto"/>
              <w:ind w:left="112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pacing w:val="2"/>
                <w:sz w:val="22"/>
                <w:szCs w:val="22"/>
              </w:rPr>
              <w:t>12.51</w:t>
            </w:r>
          </w:p>
        </w:tc>
        <w:tc>
          <w:tcPr>
            <w:tcW w:w="1667" w:type="dxa"/>
            <w:vAlign w:val="top"/>
          </w:tcPr>
          <w:p>
            <w:pPr>
              <w:spacing w:before="216" w:line="215" w:lineRule="auto"/>
              <w:ind w:left="113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B0B0B"/>
                <w:spacing w:val="2"/>
                <w:sz w:val="22"/>
                <w:szCs w:val="22"/>
              </w:rPr>
              <w:t>12.51</w:t>
            </w:r>
          </w:p>
        </w:tc>
        <w:tc>
          <w:tcPr>
            <w:tcW w:w="1500" w:type="dxa"/>
            <w:tcBorders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134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2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2101101</w:t>
            </w:r>
          </w:p>
        </w:tc>
        <w:tc>
          <w:tcPr>
            <w:tcW w:w="3124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52" w:line="222" w:lineRule="auto"/>
              <w:ind w:left="27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行政单位医疗</w:t>
            </w:r>
          </w:p>
        </w:tc>
        <w:tc>
          <w:tcPr>
            <w:tcW w:w="1163" w:type="dxa"/>
            <w:vAlign w:val="top"/>
          </w:tcPr>
          <w:p>
            <w:pPr>
              <w:pStyle w:val="6"/>
              <w:spacing w:before="212" w:line="241" w:lineRule="auto"/>
              <w:ind w:left="120"/>
            </w:pPr>
            <w:r>
              <w:rPr>
                <w:spacing w:val="-4"/>
              </w:rPr>
              <w:t>6.18</w:t>
            </w:r>
          </w:p>
        </w:tc>
        <w:tc>
          <w:tcPr>
            <w:tcW w:w="1667" w:type="dxa"/>
            <w:vAlign w:val="top"/>
          </w:tcPr>
          <w:p>
            <w:pPr>
              <w:pStyle w:val="6"/>
              <w:spacing w:before="212" w:line="241" w:lineRule="auto"/>
              <w:ind w:left="121"/>
            </w:pPr>
            <w:r>
              <w:rPr>
                <w:spacing w:val="-4"/>
              </w:rPr>
              <w:t>6.18</w:t>
            </w:r>
          </w:p>
        </w:tc>
        <w:tc>
          <w:tcPr>
            <w:tcW w:w="1500" w:type="dxa"/>
            <w:tcBorders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134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2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201102</w:t>
            </w:r>
          </w:p>
        </w:tc>
        <w:tc>
          <w:tcPr>
            <w:tcW w:w="3124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52" w:line="222" w:lineRule="auto"/>
              <w:ind w:left="27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事业单位医疗</w:t>
            </w:r>
          </w:p>
        </w:tc>
        <w:tc>
          <w:tcPr>
            <w:tcW w:w="1163" w:type="dxa"/>
            <w:vAlign w:val="top"/>
          </w:tcPr>
          <w:p>
            <w:pPr>
              <w:pStyle w:val="6"/>
              <w:spacing w:before="211" w:line="241" w:lineRule="auto"/>
              <w:ind w:left="120"/>
            </w:pPr>
            <w:r>
              <w:rPr>
                <w:spacing w:val="-4"/>
              </w:rPr>
              <w:t>6.33</w:t>
            </w:r>
          </w:p>
        </w:tc>
        <w:tc>
          <w:tcPr>
            <w:tcW w:w="1667" w:type="dxa"/>
            <w:vAlign w:val="top"/>
          </w:tcPr>
          <w:p>
            <w:pPr>
              <w:pStyle w:val="6"/>
              <w:spacing w:before="211" w:line="241" w:lineRule="auto"/>
              <w:ind w:left="121"/>
            </w:pPr>
            <w:r>
              <w:rPr>
                <w:spacing w:val="-4"/>
              </w:rPr>
              <w:t>6.33</w:t>
            </w:r>
          </w:p>
        </w:tc>
        <w:tc>
          <w:tcPr>
            <w:tcW w:w="1500" w:type="dxa"/>
            <w:tcBorders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15" w:h="16840"/>
          <w:pgMar w:top="1431" w:right="1615" w:bottom="400" w:left="1707" w:header="0" w:footer="0" w:gutter="0"/>
        </w:sectPr>
      </w:pPr>
    </w:p>
    <w:p>
      <w:pPr>
        <w:spacing w:before="63"/>
      </w:pPr>
    </w:p>
    <w:p>
      <w:pPr>
        <w:spacing w:before="62"/>
      </w:pPr>
    </w:p>
    <w:tbl>
      <w:tblPr>
        <w:tblStyle w:val="5"/>
        <w:tblW w:w="858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"/>
        <w:gridCol w:w="3099"/>
        <w:gridCol w:w="1163"/>
        <w:gridCol w:w="1667"/>
        <w:gridCol w:w="15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159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line="183" w:lineRule="exact"/>
              <w:ind w:firstLine="85"/>
            </w:pPr>
            <w:r>
              <w:rPr>
                <w:position w:val="-3"/>
              </w:rPr>
              <w:drawing>
                <wp:inline distT="0" distB="0" distL="0" distR="0">
                  <wp:extent cx="181610" cy="116205"/>
                  <wp:effectExtent l="0" t="0" r="0" b="0"/>
                  <wp:docPr id="108" name="IM 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 108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4" cy="116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9" w:type="dxa"/>
            <w:vAlign w:val="top"/>
          </w:tcPr>
          <w:p>
            <w:pPr>
              <w:spacing w:before="322" w:line="212" w:lineRule="exact"/>
              <w:ind w:left="7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8"/>
                <w:w w:val="86"/>
                <w:position w:val="-1"/>
                <w:sz w:val="21"/>
                <w:szCs w:val="21"/>
              </w:rPr>
              <w:t>住房保障支出</w:t>
            </w:r>
          </w:p>
        </w:tc>
        <w:tc>
          <w:tcPr>
            <w:tcW w:w="1163" w:type="dxa"/>
            <w:vAlign w:val="top"/>
          </w:tcPr>
          <w:p>
            <w:pPr>
              <w:spacing w:before="209" w:line="215" w:lineRule="auto"/>
              <w:ind w:left="85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C0C0C"/>
                <w:sz w:val="22"/>
                <w:szCs w:val="22"/>
              </w:rPr>
              <w:t>2'7.36</w:t>
            </w:r>
          </w:p>
        </w:tc>
        <w:tc>
          <w:tcPr>
            <w:tcW w:w="1667" w:type="dxa"/>
            <w:vAlign w:val="top"/>
          </w:tcPr>
          <w:p>
            <w:pPr>
              <w:spacing w:before="209" w:line="215" w:lineRule="auto"/>
              <w:ind w:left="86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pacing w:val="1"/>
                <w:sz w:val="22"/>
                <w:szCs w:val="22"/>
              </w:rPr>
              <w:t>2'7.36</w:t>
            </w:r>
          </w:p>
        </w:tc>
        <w:tc>
          <w:tcPr>
            <w:tcW w:w="1500" w:type="dxa"/>
            <w:tcBorders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15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52" w:line="213" w:lineRule="auto"/>
              <w:ind w:left="8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9"/>
                <w:sz w:val="18"/>
                <w:szCs w:val="18"/>
              </w:rPr>
              <w:t>22102</w:t>
            </w:r>
          </w:p>
        </w:tc>
        <w:tc>
          <w:tcPr>
            <w:tcW w:w="3099" w:type="dxa"/>
            <w:vAlign w:val="top"/>
          </w:tcPr>
          <w:p>
            <w:pPr>
              <w:spacing w:before="318" w:line="212" w:lineRule="exact"/>
              <w:ind w:left="7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9"/>
                <w:w w:val="87"/>
                <w:position w:val="-1"/>
                <w:sz w:val="21"/>
                <w:szCs w:val="21"/>
              </w:rPr>
              <w:t>住房改革支出</w:t>
            </w:r>
          </w:p>
        </w:tc>
        <w:tc>
          <w:tcPr>
            <w:tcW w:w="1163" w:type="dxa"/>
            <w:vAlign w:val="top"/>
          </w:tcPr>
          <w:p>
            <w:pPr>
              <w:spacing w:before="205" w:line="215" w:lineRule="auto"/>
              <w:ind w:left="85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131313"/>
                <w:sz w:val="22"/>
                <w:szCs w:val="22"/>
              </w:rPr>
              <w:t>2'7.36</w:t>
            </w:r>
          </w:p>
        </w:tc>
        <w:tc>
          <w:tcPr>
            <w:tcW w:w="1667" w:type="dxa"/>
            <w:vAlign w:val="top"/>
          </w:tcPr>
          <w:p>
            <w:pPr>
              <w:spacing w:before="205" w:line="215" w:lineRule="auto"/>
              <w:ind w:left="86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pacing w:val="1"/>
                <w:sz w:val="22"/>
                <w:szCs w:val="22"/>
              </w:rPr>
              <w:t>2'7.36</w:t>
            </w:r>
          </w:p>
        </w:tc>
        <w:tc>
          <w:tcPr>
            <w:tcW w:w="1500" w:type="dxa"/>
            <w:tcBorders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159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2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2210201</w:t>
            </w:r>
          </w:p>
        </w:tc>
        <w:tc>
          <w:tcPr>
            <w:tcW w:w="309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52" w:line="222" w:lineRule="auto"/>
              <w:ind w:left="27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住房公积金</w:t>
            </w:r>
          </w:p>
        </w:tc>
        <w:tc>
          <w:tcPr>
            <w:tcW w:w="1163" w:type="dxa"/>
            <w:vAlign w:val="top"/>
          </w:tcPr>
          <w:p>
            <w:pPr>
              <w:pStyle w:val="6"/>
              <w:spacing w:before="206" w:line="241" w:lineRule="auto"/>
              <w:ind w:left="123"/>
            </w:pPr>
            <w:r>
              <w:rPr>
                <w:spacing w:val="-4"/>
              </w:rPr>
              <w:t>27.36</w:t>
            </w:r>
          </w:p>
        </w:tc>
        <w:tc>
          <w:tcPr>
            <w:tcW w:w="1667" w:type="dxa"/>
            <w:vAlign w:val="top"/>
          </w:tcPr>
          <w:p>
            <w:pPr>
              <w:pStyle w:val="6"/>
              <w:spacing w:before="206" w:line="241" w:lineRule="auto"/>
              <w:ind w:left="124"/>
            </w:pPr>
            <w:r>
              <w:rPr>
                <w:spacing w:val="-4"/>
              </w:rPr>
              <w:t>27.36</w:t>
            </w:r>
          </w:p>
        </w:tc>
        <w:tc>
          <w:tcPr>
            <w:tcW w:w="1500" w:type="dxa"/>
            <w:tcBorders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12" w:line="222" w:lineRule="auto"/>
        <w:ind w:left="129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-1"/>
          <w:sz w:val="22"/>
          <w:szCs w:val="22"/>
        </w:rPr>
        <w:t>备注：本表反映部门本年度一般公共预算财政拨款支出情况。</w:t>
      </w:r>
    </w:p>
    <w:p>
      <w:pPr>
        <w:spacing w:line="222" w:lineRule="auto"/>
        <w:rPr>
          <w:rFonts w:ascii="黑体" w:hAnsi="黑体" w:eastAsia="黑体" w:cs="黑体"/>
          <w:sz w:val="22"/>
          <w:szCs w:val="22"/>
        </w:rPr>
        <w:sectPr>
          <w:pgSz w:w="11915" w:h="16840"/>
          <w:pgMar w:top="1431" w:right="1615" w:bottom="400" w:left="1707" w:header="0" w:footer="0" w:gutter="0"/>
        </w:sectPr>
      </w:pPr>
    </w:p>
    <w:p>
      <w:pPr>
        <w:spacing w:before="64"/>
      </w:pPr>
    </w:p>
    <w:p>
      <w:pPr>
        <w:spacing w:before="63"/>
      </w:pPr>
    </w:p>
    <w:tbl>
      <w:tblPr>
        <w:tblStyle w:val="5"/>
        <w:tblW w:w="12563" w:type="dxa"/>
        <w:tblInd w:w="15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91"/>
        <w:gridCol w:w="2072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0491" w:type="dxa"/>
            <w:vAlign w:val="top"/>
          </w:tcPr>
          <w:p>
            <w:pPr>
              <w:spacing w:before="1" w:line="217" w:lineRule="auto"/>
              <w:ind w:left="3249"/>
              <w:rPr>
                <w:rFonts w:ascii="黑体" w:hAnsi="黑体" w:eastAsia="黑体" w:cs="黑体"/>
                <w:sz w:val="34"/>
                <w:szCs w:val="34"/>
              </w:rPr>
            </w:pPr>
            <w:r>
              <w:rPr>
                <w:rFonts w:ascii="黑体" w:hAnsi="黑体" w:eastAsia="黑体" w:cs="黑体"/>
                <w:spacing w:val="25"/>
                <w:sz w:val="34"/>
                <w:szCs w:val="34"/>
              </w:rPr>
              <w:t>一般公共预算财政拨款基本支出决算表</w:t>
            </w:r>
          </w:p>
        </w:tc>
        <w:tc>
          <w:tcPr>
            <w:tcW w:w="20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491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190" w:lineRule="auto"/>
            </w:pPr>
            <w:r>
              <w:rPr>
                <w:spacing w:val="11"/>
              </w:rPr>
              <w:t>公</w:t>
            </w:r>
            <w:r>
              <w:rPr>
                <w:spacing w:val="-50"/>
              </w:rPr>
              <w:t xml:space="preserve"> </w:t>
            </w:r>
            <w:r>
              <w:rPr>
                <w:spacing w:val="11"/>
              </w:rPr>
              <w:t>开部门：</w:t>
            </w:r>
            <w:r>
              <w:rPr>
                <w:spacing w:val="-49"/>
              </w:rPr>
              <w:t xml:space="preserve"> </w:t>
            </w:r>
            <w:r>
              <w:rPr>
                <w:spacing w:val="11"/>
              </w:rPr>
              <w:t>垫江县招商投资促进局                     2021年</w:t>
            </w:r>
          </w:p>
        </w:tc>
        <w:tc>
          <w:tcPr>
            <w:tcW w:w="2072" w:type="dxa"/>
            <w:vAlign w:val="top"/>
          </w:tcPr>
          <w:p>
            <w:pPr>
              <w:pStyle w:val="6"/>
              <w:spacing w:before="56" w:line="209" w:lineRule="auto"/>
              <w:ind w:left="1024" w:firstLine="113"/>
            </w:pPr>
            <w:r>
              <w:rPr>
                <w:spacing w:val="-30"/>
                <w:w w:val="99"/>
              </w:rPr>
              <w:t>公</w:t>
            </w:r>
            <w:r>
              <w:rPr>
                <w:spacing w:val="-29"/>
                <w:w w:val="99"/>
              </w:rPr>
              <w:t>开06表</w:t>
            </w:r>
            <w:r>
              <w:rPr>
                <w:spacing w:val="-16"/>
                <w:w w:val="99"/>
              </w:rPr>
              <w:t>单</w:t>
            </w:r>
            <w:r>
              <w:rPr>
                <w:spacing w:val="5"/>
              </w:rPr>
              <w:t xml:space="preserve"> </w:t>
            </w:r>
            <w:r>
              <w:rPr>
                <w:spacing w:val="-7"/>
              </w:rPr>
              <w:t>位：万元</w:t>
            </w:r>
          </w:p>
        </w:tc>
      </w:tr>
    </w:tbl>
    <w:p>
      <w:pPr>
        <w:spacing w:line="46" w:lineRule="exact"/>
      </w:pPr>
    </w:p>
    <w:tbl>
      <w:tblPr>
        <w:tblStyle w:val="5"/>
        <w:tblW w:w="128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2"/>
        <w:gridCol w:w="2787"/>
        <w:gridCol w:w="942"/>
        <w:gridCol w:w="766"/>
        <w:gridCol w:w="1757"/>
        <w:gridCol w:w="873"/>
        <w:gridCol w:w="766"/>
        <w:gridCol w:w="2854"/>
        <w:gridCol w:w="13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4501" w:type="dxa"/>
            <w:gridSpan w:val="3"/>
            <w:vAlign w:val="top"/>
          </w:tcPr>
          <w:p>
            <w:pPr>
              <w:spacing w:before="164" w:line="278" w:lineRule="exact"/>
              <w:ind w:left="1794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color w:val="0F0F0F"/>
                <w:spacing w:val="-7"/>
                <w:w w:val="87"/>
                <w:position w:val="-1"/>
                <w:sz w:val="27"/>
                <w:szCs w:val="27"/>
              </w:rPr>
              <w:t>人,员经费</w:t>
            </w:r>
          </w:p>
        </w:tc>
        <w:tc>
          <w:tcPr>
            <w:tcW w:w="8338" w:type="dxa"/>
            <w:gridSpan w:val="6"/>
            <w:vAlign w:val="top"/>
          </w:tcPr>
          <w:p>
            <w:pPr>
              <w:spacing w:before="166" w:line="276" w:lineRule="exact"/>
              <w:ind w:left="3710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-11"/>
                <w:w w:val="89"/>
                <w:position w:val="-1"/>
                <w:sz w:val="27"/>
                <w:szCs w:val="27"/>
              </w:rPr>
              <w:t>公用经:费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772" w:type="dxa"/>
            <w:vAlign w:val="top"/>
          </w:tcPr>
          <w:p>
            <w:pPr>
              <w:spacing w:before="33" w:line="277" w:lineRule="exact"/>
              <w:ind w:left="147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-5"/>
                <w:w w:val="96"/>
                <w:position w:val="-1"/>
                <w:sz w:val="27"/>
                <w:szCs w:val="27"/>
              </w:rPr>
              <w:t>经济</w:t>
            </w:r>
          </w:p>
          <w:p>
            <w:pPr>
              <w:spacing w:before="3" w:line="263" w:lineRule="exact"/>
              <w:ind w:left="153"/>
              <w:rPr>
                <w:rFonts w:ascii="微软雅黑" w:hAnsi="微软雅黑" w:eastAsia="微软雅黑" w:cs="微软雅黑"/>
                <w:sz w:val="26"/>
                <w:szCs w:val="26"/>
              </w:rPr>
            </w:pPr>
            <w:r>
              <w:rPr>
                <w:rFonts w:ascii="微软雅黑" w:hAnsi="微软雅黑" w:eastAsia="微软雅黑" w:cs="微软雅黑"/>
                <w:color w:val="131313"/>
                <w:spacing w:val="-3"/>
                <w:w w:val="96"/>
                <w:position w:val="-1"/>
                <w:sz w:val="26"/>
                <w:szCs w:val="26"/>
              </w:rPr>
              <w:t>分类</w:t>
            </w:r>
          </w:p>
          <w:p>
            <w:pPr>
              <w:spacing w:before="12" w:line="273" w:lineRule="exact"/>
              <w:ind w:left="145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-21"/>
                <w:position w:val="-1"/>
                <w:sz w:val="27"/>
                <w:szCs w:val="27"/>
              </w:rPr>
              <w:t>科目</w:t>
            </w:r>
          </w:p>
          <w:p>
            <w:pPr>
              <w:spacing w:line="271" w:lineRule="exact"/>
              <w:ind w:left="138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-5"/>
                <w:w w:val="96"/>
                <w:position w:val="-1"/>
                <w:sz w:val="27"/>
                <w:szCs w:val="27"/>
              </w:rPr>
              <w:t>编码</w:t>
            </w:r>
          </w:p>
        </w:tc>
        <w:tc>
          <w:tcPr>
            <w:tcW w:w="2787" w:type="dxa"/>
            <w:vAlign w:val="top"/>
          </w:tcPr>
          <w:p>
            <w:pPr>
              <w:spacing w:before="317" w:line="304" w:lineRule="exact"/>
              <w:ind w:left="485" w:right="212" w:hanging="328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color w:val="0B0B0B"/>
                <w:spacing w:val="-5"/>
                <w:position w:val="1"/>
                <w:sz w:val="26"/>
                <w:szCs w:val="26"/>
              </w:rPr>
              <w:t xml:space="preserve">经济分类科目(按 </w:t>
            </w:r>
            <w:r>
              <w:rPr>
                <w:rFonts w:ascii="微软雅黑" w:hAnsi="微软雅黑" w:eastAsia="微软雅黑" w:cs="微软雅黑"/>
                <w:spacing w:val="-5"/>
                <w:position w:val="1"/>
                <w:sz w:val="26"/>
                <w:szCs w:val="26"/>
              </w:rPr>
              <w:t>"款"</w:t>
            </w:r>
            <w:r>
              <w:rPr>
                <w:rFonts w:ascii="微软雅黑" w:hAnsi="微软雅黑" w:eastAsia="微软雅黑" w:cs="微软雅黑"/>
                <w:position w:val="1"/>
                <w:sz w:val="26"/>
                <w:szCs w:val="2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B0B0B"/>
                <w:spacing w:val="-13"/>
                <w:w w:val="89"/>
                <w:position w:val="1"/>
                <w:sz w:val="27"/>
                <w:szCs w:val="27"/>
              </w:rPr>
              <w:t>级功能分类科目)</w:t>
            </w:r>
          </w:p>
        </w:tc>
        <w:tc>
          <w:tcPr>
            <w:tcW w:w="942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before="116" w:line="276" w:lineRule="exact"/>
              <w:ind w:left="229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-3"/>
                <w:w w:val="94"/>
                <w:position w:val="-1"/>
                <w:sz w:val="27"/>
                <w:szCs w:val="27"/>
              </w:rPr>
              <w:t>金额</w:t>
            </w:r>
          </w:p>
        </w:tc>
        <w:tc>
          <w:tcPr>
            <w:tcW w:w="766" w:type="dxa"/>
            <w:vAlign w:val="top"/>
          </w:tcPr>
          <w:p>
            <w:pPr>
              <w:spacing w:before="33" w:line="277" w:lineRule="exact"/>
              <w:ind w:left="143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color w:val="161616"/>
                <w:spacing w:val="-5"/>
                <w:w w:val="96"/>
                <w:position w:val="-1"/>
                <w:sz w:val="27"/>
                <w:szCs w:val="27"/>
              </w:rPr>
              <w:t>经济</w:t>
            </w:r>
          </w:p>
          <w:p>
            <w:pPr>
              <w:spacing w:before="3" w:line="263" w:lineRule="exact"/>
              <w:ind w:left="150"/>
              <w:rPr>
                <w:rFonts w:ascii="微软雅黑" w:hAnsi="微软雅黑" w:eastAsia="微软雅黑" w:cs="微软雅黑"/>
                <w:sz w:val="26"/>
                <w:szCs w:val="26"/>
              </w:rPr>
            </w:pPr>
            <w:r>
              <w:rPr>
                <w:rFonts w:ascii="微软雅黑" w:hAnsi="微软雅黑" w:eastAsia="微软雅黑" w:cs="微软雅黑"/>
                <w:spacing w:val="-3"/>
                <w:w w:val="96"/>
                <w:position w:val="-1"/>
                <w:sz w:val="26"/>
                <w:szCs w:val="26"/>
              </w:rPr>
              <w:t>分类</w:t>
            </w:r>
          </w:p>
          <w:p>
            <w:pPr>
              <w:spacing w:before="12" w:line="273" w:lineRule="exact"/>
              <w:ind w:left="141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color w:val="0C0C0C"/>
                <w:spacing w:val="-21"/>
                <w:position w:val="-1"/>
                <w:sz w:val="27"/>
                <w:szCs w:val="27"/>
              </w:rPr>
              <w:t>科目</w:t>
            </w:r>
          </w:p>
          <w:p>
            <w:pPr>
              <w:spacing w:line="271" w:lineRule="exact"/>
              <w:ind w:left="135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-5"/>
                <w:w w:val="96"/>
                <w:position w:val="-1"/>
                <w:sz w:val="27"/>
                <w:szCs w:val="27"/>
              </w:rPr>
              <w:t>编码</w:t>
            </w:r>
          </w:p>
        </w:tc>
        <w:tc>
          <w:tcPr>
            <w:tcW w:w="1757" w:type="dxa"/>
            <w:vAlign w:val="top"/>
          </w:tcPr>
          <w:p>
            <w:pPr>
              <w:spacing w:before="14" w:line="154" w:lineRule="auto"/>
              <w:ind w:left="247" w:right="173" w:hanging="49"/>
              <w:jc w:val="both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-15"/>
                <w:sz w:val="23"/>
                <w:szCs w:val="23"/>
              </w:rPr>
              <w:t>经:济分类科目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7"/>
                <w:szCs w:val="27"/>
              </w:rPr>
              <w:t xml:space="preserve">(按 "款" </w:t>
            </w:r>
            <w:r>
              <w:rPr>
                <w:rFonts w:ascii="微软雅黑" w:hAnsi="微软雅黑" w:eastAsia="微软雅黑" w:cs="微软雅黑"/>
                <w:color w:val="0F0F0F"/>
                <w:spacing w:val="4"/>
                <w:sz w:val="27"/>
                <w:szCs w:val="27"/>
              </w:rPr>
              <w:t>级</w:t>
            </w:r>
            <w:r>
              <w:rPr>
                <w:rFonts w:ascii="微软雅黑" w:hAnsi="微软雅黑" w:eastAsia="微软雅黑" w:cs="微软雅黑"/>
                <w:color w:val="0F0F0F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w w:val="92"/>
                <w:sz w:val="27"/>
                <w:szCs w:val="27"/>
              </w:rPr>
              <w:t>功能分类科</w:t>
            </w:r>
          </w:p>
          <w:p>
            <w:pPr>
              <w:spacing w:before="10" w:line="261" w:lineRule="exact"/>
              <w:ind w:left="689"/>
              <w:rPr>
                <w:rFonts w:ascii="微软雅黑" w:hAnsi="微软雅黑" w:eastAsia="微软雅黑" w:cs="微软雅黑"/>
                <w:sz w:val="26"/>
                <w:szCs w:val="26"/>
              </w:rPr>
            </w:pPr>
            <w:r>
              <w:rPr>
                <w:rFonts w:ascii="微软雅黑" w:hAnsi="微软雅黑" w:eastAsia="微软雅黑" w:cs="微软雅黑"/>
                <w:spacing w:val="18"/>
                <w:position w:val="-1"/>
                <w:sz w:val="26"/>
                <w:szCs w:val="26"/>
              </w:rPr>
              <w:t>目</w:t>
            </w:r>
          </w:p>
        </w:tc>
        <w:tc>
          <w:tcPr>
            <w:tcW w:w="873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before="116" w:line="276" w:lineRule="exact"/>
              <w:ind w:left="198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color w:val="090909"/>
                <w:spacing w:val="-3"/>
                <w:w w:val="94"/>
                <w:position w:val="-1"/>
                <w:sz w:val="27"/>
                <w:szCs w:val="27"/>
              </w:rPr>
              <w:t>金额</w:t>
            </w:r>
          </w:p>
        </w:tc>
        <w:tc>
          <w:tcPr>
            <w:tcW w:w="766" w:type="dxa"/>
            <w:vAlign w:val="top"/>
          </w:tcPr>
          <w:p>
            <w:pPr>
              <w:spacing w:before="33" w:line="277" w:lineRule="exact"/>
              <w:ind w:left="146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-5"/>
                <w:w w:val="96"/>
                <w:position w:val="-1"/>
                <w:sz w:val="27"/>
                <w:szCs w:val="27"/>
              </w:rPr>
              <w:t>经济</w:t>
            </w:r>
          </w:p>
          <w:p>
            <w:pPr>
              <w:spacing w:before="3" w:line="263" w:lineRule="exact"/>
              <w:ind w:left="152"/>
              <w:rPr>
                <w:rFonts w:ascii="微软雅黑" w:hAnsi="微软雅黑" w:eastAsia="微软雅黑" w:cs="微软雅黑"/>
                <w:sz w:val="26"/>
                <w:szCs w:val="26"/>
              </w:rPr>
            </w:pPr>
            <w:r>
              <w:rPr>
                <w:rFonts w:ascii="微软雅黑" w:hAnsi="微软雅黑" w:eastAsia="微软雅黑" w:cs="微软雅黑"/>
                <w:color w:val="131313"/>
                <w:spacing w:val="-3"/>
                <w:w w:val="96"/>
                <w:position w:val="-1"/>
                <w:sz w:val="26"/>
                <w:szCs w:val="26"/>
              </w:rPr>
              <w:t>分类</w:t>
            </w:r>
          </w:p>
          <w:p>
            <w:pPr>
              <w:spacing w:before="12" w:line="273" w:lineRule="exact"/>
              <w:ind w:left="144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-21"/>
                <w:position w:val="-1"/>
                <w:sz w:val="27"/>
                <w:szCs w:val="27"/>
              </w:rPr>
              <w:t>科目</w:t>
            </w:r>
          </w:p>
          <w:p>
            <w:pPr>
              <w:spacing w:line="271" w:lineRule="exact"/>
              <w:ind w:left="137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-5"/>
                <w:w w:val="96"/>
                <w:position w:val="-1"/>
                <w:sz w:val="27"/>
                <w:szCs w:val="27"/>
              </w:rPr>
              <w:t>编码</w:t>
            </w:r>
          </w:p>
        </w:tc>
        <w:tc>
          <w:tcPr>
            <w:tcW w:w="2854" w:type="dxa"/>
            <w:vAlign w:val="top"/>
          </w:tcPr>
          <w:p>
            <w:pPr>
              <w:spacing w:before="318" w:line="156" w:lineRule="auto"/>
              <w:ind w:left="526" w:right="238" w:hanging="328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3"/>
                <w:sz w:val="25"/>
                <w:szCs w:val="25"/>
              </w:rPr>
              <w:t>经济分类科目(按 "款"</w:t>
            </w:r>
            <w:r>
              <w:rPr>
                <w:rFonts w:ascii="微软雅黑" w:hAnsi="微软雅黑" w:eastAsia="微软雅黑" w:cs="微软雅黑"/>
                <w:sz w:val="25"/>
                <w:szCs w:val="2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131313"/>
                <w:spacing w:val="-13"/>
                <w:w w:val="89"/>
                <w:sz w:val="27"/>
                <w:szCs w:val="27"/>
              </w:rPr>
              <w:t>级功能分类科目)</w:t>
            </w:r>
          </w:p>
        </w:tc>
        <w:tc>
          <w:tcPr>
            <w:tcW w:w="1322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before="116" w:line="276" w:lineRule="exact"/>
              <w:ind w:left="421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-3"/>
                <w:w w:val="94"/>
                <w:position w:val="-1"/>
                <w:sz w:val="27"/>
                <w:szCs w:val="27"/>
              </w:rPr>
              <w:t>金额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772" w:type="dxa"/>
            <w:vAlign w:val="top"/>
          </w:tcPr>
          <w:p>
            <w:pPr>
              <w:pStyle w:val="6"/>
              <w:spacing w:before="141" w:line="242" w:lineRule="auto"/>
              <w:ind w:left="129"/>
            </w:pPr>
            <w:r>
              <w:rPr>
                <w:spacing w:val="-6"/>
              </w:rPr>
              <w:t>301</w:t>
            </w:r>
          </w:p>
        </w:tc>
        <w:tc>
          <w:tcPr>
            <w:tcW w:w="2787" w:type="dxa"/>
            <w:vAlign w:val="top"/>
          </w:tcPr>
          <w:p>
            <w:pPr>
              <w:pStyle w:val="6"/>
              <w:spacing w:before="143" w:line="223" w:lineRule="auto"/>
              <w:ind w:left="140"/>
            </w:pPr>
            <w:r>
              <w:rPr>
                <w:spacing w:val="-8"/>
              </w:rPr>
              <w:t>工资福利支出</w:t>
            </w:r>
          </w:p>
        </w:tc>
        <w:tc>
          <w:tcPr>
            <w:tcW w:w="942" w:type="dxa"/>
            <w:vAlign w:val="top"/>
          </w:tcPr>
          <w:p>
            <w:pPr>
              <w:pStyle w:val="6"/>
              <w:spacing w:before="143" w:line="241" w:lineRule="auto"/>
              <w:ind w:left="125"/>
            </w:pPr>
            <w:r>
              <w:rPr>
                <w:spacing w:val="-4"/>
              </w:rPr>
              <w:t>328.28</w:t>
            </w:r>
          </w:p>
        </w:tc>
        <w:tc>
          <w:tcPr>
            <w:tcW w:w="766" w:type="dxa"/>
            <w:vAlign w:val="top"/>
          </w:tcPr>
          <w:p>
            <w:pPr>
              <w:pStyle w:val="6"/>
              <w:spacing w:before="141" w:line="242" w:lineRule="auto"/>
              <w:ind w:left="128"/>
            </w:pPr>
            <w:r>
              <w:rPr>
                <w:spacing w:val="-6"/>
              </w:rPr>
              <w:t>302</w:t>
            </w:r>
          </w:p>
        </w:tc>
        <w:tc>
          <w:tcPr>
            <w:tcW w:w="1757" w:type="dxa"/>
            <w:vAlign w:val="top"/>
          </w:tcPr>
          <w:p>
            <w:pPr>
              <w:pStyle w:val="6"/>
              <w:spacing w:before="143" w:line="223" w:lineRule="auto"/>
              <w:ind w:left="150"/>
            </w:pPr>
            <w:r>
              <w:rPr>
                <w:spacing w:val="-8"/>
              </w:rPr>
              <w:t>商品和服务支出</w:t>
            </w:r>
          </w:p>
        </w:tc>
        <w:tc>
          <w:tcPr>
            <w:tcW w:w="873" w:type="dxa"/>
            <w:vAlign w:val="top"/>
          </w:tcPr>
          <w:p>
            <w:pPr>
              <w:pStyle w:val="6"/>
              <w:spacing w:before="143" w:line="241" w:lineRule="auto"/>
              <w:ind w:left="154"/>
            </w:pPr>
            <w:r>
              <w:rPr>
                <w:spacing w:val="-7"/>
              </w:rPr>
              <w:t>16.38</w:t>
            </w:r>
          </w:p>
        </w:tc>
        <w:tc>
          <w:tcPr>
            <w:tcW w:w="766" w:type="dxa"/>
            <w:vAlign w:val="top"/>
          </w:tcPr>
          <w:p>
            <w:pPr>
              <w:pStyle w:val="6"/>
              <w:spacing w:before="141" w:line="242" w:lineRule="auto"/>
              <w:ind w:left="131"/>
            </w:pPr>
            <w:r>
              <w:rPr>
                <w:spacing w:val="-6"/>
              </w:rPr>
              <w:t>303</w:t>
            </w:r>
          </w:p>
        </w:tc>
        <w:tc>
          <w:tcPr>
            <w:tcW w:w="2854" w:type="dxa"/>
            <w:vAlign w:val="top"/>
          </w:tcPr>
          <w:p>
            <w:pPr>
              <w:pStyle w:val="6"/>
              <w:spacing w:before="144" w:line="222" w:lineRule="auto"/>
              <w:ind w:left="139"/>
            </w:pPr>
            <w:r>
              <w:rPr>
                <w:spacing w:val="-5"/>
              </w:rPr>
              <w:t>对个人和家庭的补助</w:t>
            </w:r>
          </w:p>
        </w:tc>
        <w:tc>
          <w:tcPr>
            <w:tcW w:w="1322" w:type="dxa"/>
            <w:vAlign w:val="top"/>
          </w:tcPr>
          <w:p>
            <w:pPr>
              <w:spacing w:before="144"/>
              <w:ind w:left="8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9.6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772" w:type="dxa"/>
            <w:vAlign w:val="top"/>
          </w:tcPr>
          <w:p>
            <w:pPr>
              <w:pStyle w:val="6"/>
              <w:spacing w:before="144" w:line="242" w:lineRule="auto"/>
              <w:ind w:left="129"/>
            </w:pPr>
            <w:r>
              <w:rPr>
                <w:spacing w:val="-4"/>
              </w:rPr>
              <w:t>30101</w:t>
            </w:r>
          </w:p>
        </w:tc>
        <w:tc>
          <w:tcPr>
            <w:tcW w:w="2787" w:type="dxa"/>
            <w:vAlign w:val="top"/>
          </w:tcPr>
          <w:p>
            <w:pPr>
              <w:pStyle w:val="6"/>
              <w:spacing w:before="144" w:line="223" w:lineRule="auto"/>
              <w:ind w:left="349"/>
            </w:pPr>
            <w:r>
              <w:rPr>
                <w:spacing w:val="-8"/>
              </w:rPr>
              <w:t>基本工资</w:t>
            </w:r>
          </w:p>
        </w:tc>
        <w:tc>
          <w:tcPr>
            <w:tcW w:w="942" w:type="dxa"/>
            <w:vAlign w:val="top"/>
          </w:tcPr>
          <w:p>
            <w:pPr>
              <w:pStyle w:val="6"/>
              <w:spacing w:before="144" w:line="241" w:lineRule="auto"/>
              <w:ind w:left="120"/>
            </w:pPr>
            <w:r>
              <w:rPr>
                <w:spacing w:val="-2"/>
              </w:rPr>
              <w:t>67.5</w:t>
            </w:r>
          </w:p>
        </w:tc>
        <w:tc>
          <w:tcPr>
            <w:tcW w:w="766" w:type="dxa"/>
            <w:vAlign w:val="top"/>
          </w:tcPr>
          <w:p>
            <w:pPr>
              <w:pStyle w:val="6"/>
              <w:spacing w:before="144" w:line="242" w:lineRule="auto"/>
              <w:ind w:left="128"/>
            </w:pPr>
            <w:r>
              <w:rPr>
                <w:spacing w:val="-4"/>
              </w:rPr>
              <w:t>30201</w:t>
            </w:r>
          </w:p>
        </w:tc>
        <w:tc>
          <w:tcPr>
            <w:tcW w:w="1757" w:type="dxa"/>
            <w:vAlign w:val="top"/>
          </w:tcPr>
          <w:p>
            <w:pPr>
              <w:pStyle w:val="6"/>
              <w:spacing w:before="146" w:line="225" w:lineRule="auto"/>
              <w:ind w:left="366"/>
            </w:pPr>
            <w:r>
              <w:rPr>
                <w:spacing w:val="-13"/>
              </w:rPr>
              <w:t>办公费</w:t>
            </w:r>
          </w:p>
        </w:tc>
        <w:tc>
          <w:tcPr>
            <w:tcW w:w="873" w:type="dxa"/>
            <w:vAlign w:val="top"/>
          </w:tcPr>
          <w:p>
            <w:pPr>
              <w:pStyle w:val="6"/>
              <w:spacing w:before="144" w:line="241" w:lineRule="auto"/>
              <w:ind w:left="130"/>
            </w:pPr>
            <w:r>
              <w:rPr>
                <w:spacing w:val="-5"/>
              </w:rPr>
              <w:t>3.85</w:t>
            </w:r>
          </w:p>
        </w:tc>
        <w:tc>
          <w:tcPr>
            <w:tcW w:w="766" w:type="dxa"/>
            <w:vAlign w:val="top"/>
          </w:tcPr>
          <w:p>
            <w:pPr>
              <w:pStyle w:val="6"/>
              <w:spacing w:before="144" w:line="242" w:lineRule="auto"/>
              <w:ind w:left="131"/>
            </w:pPr>
            <w:r>
              <w:rPr>
                <w:spacing w:val="-4"/>
              </w:rPr>
              <w:t>30305</w:t>
            </w:r>
          </w:p>
        </w:tc>
        <w:tc>
          <w:tcPr>
            <w:tcW w:w="2854" w:type="dxa"/>
            <w:vAlign w:val="top"/>
          </w:tcPr>
          <w:p>
            <w:pPr>
              <w:pStyle w:val="6"/>
              <w:spacing w:before="144" w:line="222" w:lineRule="auto"/>
              <w:ind w:left="384"/>
            </w:pPr>
            <w:r>
              <w:rPr>
                <w:spacing w:val="-15"/>
              </w:rPr>
              <w:t>生活补助</w:t>
            </w:r>
          </w:p>
        </w:tc>
        <w:tc>
          <w:tcPr>
            <w:tcW w:w="1322" w:type="dxa"/>
            <w:vAlign w:val="top"/>
          </w:tcPr>
          <w:p>
            <w:pPr>
              <w:spacing w:before="144"/>
              <w:ind w:left="8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9.6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772" w:type="dxa"/>
            <w:vAlign w:val="top"/>
          </w:tcPr>
          <w:p>
            <w:pPr>
              <w:pStyle w:val="6"/>
              <w:spacing w:before="147" w:line="242" w:lineRule="auto"/>
              <w:ind w:left="129"/>
            </w:pPr>
            <w:r>
              <w:rPr>
                <w:spacing w:val="-4"/>
              </w:rPr>
              <w:t>30102</w:t>
            </w:r>
          </w:p>
        </w:tc>
        <w:tc>
          <w:tcPr>
            <w:tcW w:w="2787" w:type="dxa"/>
            <w:vAlign w:val="top"/>
          </w:tcPr>
          <w:p>
            <w:pPr>
              <w:pStyle w:val="6"/>
              <w:spacing w:before="147" w:line="222" w:lineRule="auto"/>
              <w:ind w:left="353"/>
            </w:pPr>
            <w:r>
              <w:rPr>
                <w:spacing w:val="-8"/>
              </w:rPr>
              <w:t>津贴补贴</w:t>
            </w:r>
          </w:p>
        </w:tc>
        <w:tc>
          <w:tcPr>
            <w:tcW w:w="942" w:type="dxa"/>
            <w:vAlign w:val="top"/>
          </w:tcPr>
          <w:p>
            <w:pPr>
              <w:pStyle w:val="6"/>
              <w:spacing w:before="147" w:line="241" w:lineRule="auto"/>
              <w:ind w:left="125"/>
            </w:pPr>
            <w:r>
              <w:rPr>
                <w:spacing w:val="-4"/>
              </w:rPr>
              <w:t>30.63</w:t>
            </w:r>
          </w:p>
        </w:tc>
        <w:tc>
          <w:tcPr>
            <w:tcW w:w="766" w:type="dxa"/>
            <w:vAlign w:val="top"/>
          </w:tcPr>
          <w:p>
            <w:pPr>
              <w:pStyle w:val="6"/>
              <w:spacing w:before="147" w:line="242" w:lineRule="auto"/>
              <w:ind w:left="128"/>
            </w:pPr>
            <w:r>
              <w:rPr>
                <w:spacing w:val="-4"/>
              </w:rPr>
              <w:t>30205</w:t>
            </w:r>
          </w:p>
        </w:tc>
        <w:tc>
          <w:tcPr>
            <w:tcW w:w="1757" w:type="dxa"/>
            <w:vAlign w:val="top"/>
          </w:tcPr>
          <w:p>
            <w:pPr>
              <w:pStyle w:val="6"/>
              <w:spacing w:before="149" w:line="224" w:lineRule="auto"/>
              <w:ind w:left="351"/>
            </w:pPr>
            <w:r>
              <w:rPr>
                <w:spacing w:val="-7"/>
              </w:rPr>
              <w:t>水费</w:t>
            </w:r>
          </w:p>
        </w:tc>
        <w:tc>
          <w:tcPr>
            <w:tcW w:w="873" w:type="dxa"/>
            <w:vAlign w:val="top"/>
          </w:tcPr>
          <w:p>
            <w:pPr>
              <w:pStyle w:val="6"/>
              <w:spacing w:before="147" w:line="241" w:lineRule="auto"/>
              <w:ind w:left="125"/>
            </w:pPr>
            <w:r>
              <w:rPr>
                <w:spacing w:val="-4"/>
              </w:rPr>
              <w:t>0.16</w:t>
            </w: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772" w:type="dxa"/>
            <w:vAlign w:val="top"/>
          </w:tcPr>
          <w:p>
            <w:pPr>
              <w:pStyle w:val="6"/>
              <w:spacing w:before="145" w:line="242" w:lineRule="auto"/>
              <w:ind w:left="129"/>
            </w:pPr>
            <w:r>
              <w:rPr>
                <w:spacing w:val="-4"/>
              </w:rPr>
              <w:t>30103</w:t>
            </w:r>
          </w:p>
        </w:tc>
        <w:tc>
          <w:tcPr>
            <w:tcW w:w="2787" w:type="dxa"/>
            <w:vAlign w:val="top"/>
          </w:tcPr>
          <w:p>
            <w:pPr>
              <w:pStyle w:val="6"/>
              <w:spacing w:before="147" w:line="223" w:lineRule="auto"/>
              <w:ind w:left="358"/>
            </w:pPr>
            <w:r>
              <w:rPr>
                <w:spacing w:val="-10"/>
              </w:rPr>
              <w:t>奖金</w:t>
            </w:r>
          </w:p>
        </w:tc>
        <w:tc>
          <w:tcPr>
            <w:tcW w:w="942" w:type="dxa"/>
            <w:vAlign w:val="top"/>
          </w:tcPr>
          <w:p>
            <w:pPr>
              <w:pStyle w:val="6"/>
              <w:spacing w:before="148" w:line="241" w:lineRule="auto"/>
              <w:ind w:left="123"/>
            </w:pPr>
            <w:r>
              <w:rPr>
                <w:spacing w:val="-3"/>
              </w:rPr>
              <w:t>23.2</w:t>
            </w:r>
          </w:p>
        </w:tc>
        <w:tc>
          <w:tcPr>
            <w:tcW w:w="766" w:type="dxa"/>
            <w:vAlign w:val="top"/>
          </w:tcPr>
          <w:p>
            <w:pPr>
              <w:pStyle w:val="6"/>
              <w:spacing w:before="145" w:line="242" w:lineRule="auto"/>
              <w:ind w:left="128"/>
            </w:pPr>
            <w:r>
              <w:rPr>
                <w:spacing w:val="-4"/>
              </w:rPr>
              <w:t>30207</w:t>
            </w:r>
          </w:p>
        </w:tc>
        <w:tc>
          <w:tcPr>
            <w:tcW w:w="1757" w:type="dxa"/>
            <w:vAlign w:val="top"/>
          </w:tcPr>
          <w:p>
            <w:pPr>
              <w:pStyle w:val="6"/>
              <w:spacing w:before="148" w:line="222" w:lineRule="auto"/>
              <w:ind w:left="385"/>
            </w:pPr>
            <w:r>
              <w:rPr>
                <w:spacing w:val="-18"/>
              </w:rPr>
              <w:t>邮电费</w:t>
            </w:r>
          </w:p>
        </w:tc>
        <w:tc>
          <w:tcPr>
            <w:tcW w:w="873" w:type="dxa"/>
            <w:vAlign w:val="top"/>
          </w:tcPr>
          <w:p>
            <w:pPr>
              <w:pStyle w:val="6"/>
              <w:spacing w:before="148" w:line="241" w:lineRule="auto"/>
              <w:ind w:left="130"/>
            </w:pPr>
            <w:r>
              <w:rPr>
                <w:spacing w:val="-4"/>
              </w:rPr>
              <w:t>3.2</w:t>
            </w: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772" w:type="dxa"/>
            <w:vAlign w:val="top"/>
          </w:tcPr>
          <w:p>
            <w:pPr>
              <w:pStyle w:val="6"/>
              <w:spacing w:before="145" w:line="242" w:lineRule="auto"/>
              <w:ind w:left="129"/>
            </w:pPr>
            <w:r>
              <w:rPr>
                <w:spacing w:val="-4"/>
              </w:rPr>
              <w:t>30106</w:t>
            </w:r>
          </w:p>
        </w:tc>
        <w:tc>
          <w:tcPr>
            <w:tcW w:w="2787" w:type="dxa"/>
            <w:vAlign w:val="top"/>
          </w:tcPr>
          <w:p>
            <w:pPr>
              <w:pStyle w:val="6"/>
              <w:spacing w:before="148" w:line="222" w:lineRule="auto"/>
              <w:ind w:left="349"/>
            </w:pPr>
            <w:r>
              <w:rPr>
                <w:spacing w:val="-7"/>
              </w:rPr>
              <w:t>伙食补助费</w:t>
            </w:r>
          </w:p>
        </w:tc>
        <w:tc>
          <w:tcPr>
            <w:tcW w:w="942" w:type="dxa"/>
            <w:vAlign w:val="top"/>
          </w:tcPr>
          <w:p>
            <w:pPr>
              <w:pStyle w:val="6"/>
              <w:spacing w:before="148" w:line="241" w:lineRule="auto"/>
              <w:ind w:left="123"/>
            </w:pPr>
            <w:r>
              <w:rPr>
                <w:spacing w:val="-4"/>
              </w:rPr>
              <w:t>26.89</w:t>
            </w:r>
          </w:p>
        </w:tc>
        <w:tc>
          <w:tcPr>
            <w:tcW w:w="766" w:type="dxa"/>
            <w:vAlign w:val="top"/>
          </w:tcPr>
          <w:p>
            <w:pPr>
              <w:pStyle w:val="6"/>
              <w:spacing w:before="145" w:line="242" w:lineRule="auto"/>
              <w:ind w:left="128"/>
            </w:pPr>
            <w:r>
              <w:rPr>
                <w:spacing w:val="-4"/>
              </w:rPr>
              <w:t>30216</w:t>
            </w:r>
          </w:p>
        </w:tc>
        <w:tc>
          <w:tcPr>
            <w:tcW w:w="1757" w:type="dxa"/>
            <w:vAlign w:val="top"/>
          </w:tcPr>
          <w:p>
            <w:pPr>
              <w:pStyle w:val="6"/>
              <w:spacing w:before="150" w:line="224" w:lineRule="auto"/>
              <w:ind w:left="355"/>
            </w:pPr>
            <w:r>
              <w:rPr>
                <w:spacing w:val="-9"/>
              </w:rPr>
              <w:t>培训费</w:t>
            </w:r>
          </w:p>
        </w:tc>
        <w:tc>
          <w:tcPr>
            <w:tcW w:w="873" w:type="dxa"/>
            <w:vAlign w:val="top"/>
          </w:tcPr>
          <w:p>
            <w:pPr>
              <w:pStyle w:val="6"/>
              <w:spacing w:before="148" w:line="241" w:lineRule="auto"/>
              <w:ind w:left="125"/>
            </w:pPr>
            <w:r>
              <w:rPr>
                <w:spacing w:val="-4"/>
              </w:rPr>
              <w:t>0.97</w:t>
            </w: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72" w:type="dxa"/>
            <w:vAlign w:val="top"/>
          </w:tcPr>
          <w:p>
            <w:pPr>
              <w:pStyle w:val="6"/>
              <w:spacing w:before="146" w:line="242" w:lineRule="auto"/>
              <w:ind w:left="129"/>
            </w:pPr>
            <w:r>
              <w:rPr>
                <w:spacing w:val="-4"/>
              </w:rPr>
              <w:t>30107</w:t>
            </w:r>
          </w:p>
        </w:tc>
        <w:tc>
          <w:tcPr>
            <w:tcW w:w="2787" w:type="dxa"/>
            <w:vAlign w:val="top"/>
          </w:tcPr>
          <w:p>
            <w:pPr>
              <w:pStyle w:val="6"/>
              <w:spacing w:before="148" w:line="224" w:lineRule="auto"/>
              <w:ind w:left="357"/>
            </w:pPr>
            <w:r>
              <w:rPr>
                <w:spacing w:val="-10"/>
              </w:rPr>
              <w:t>绩效工资</w:t>
            </w:r>
          </w:p>
        </w:tc>
        <w:tc>
          <w:tcPr>
            <w:tcW w:w="942" w:type="dxa"/>
            <w:vAlign w:val="top"/>
          </w:tcPr>
          <w:p>
            <w:pPr>
              <w:pStyle w:val="6"/>
              <w:spacing w:before="149" w:line="241" w:lineRule="auto"/>
              <w:ind w:left="128"/>
            </w:pPr>
            <w:r>
              <w:rPr>
                <w:spacing w:val="-5"/>
              </w:rPr>
              <w:t>72.04</w:t>
            </w:r>
          </w:p>
        </w:tc>
        <w:tc>
          <w:tcPr>
            <w:tcW w:w="766" w:type="dxa"/>
            <w:vAlign w:val="top"/>
          </w:tcPr>
          <w:p>
            <w:pPr>
              <w:pStyle w:val="6"/>
              <w:spacing w:before="146" w:line="242" w:lineRule="auto"/>
              <w:ind w:left="128"/>
            </w:pPr>
            <w:r>
              <w:rPr>
                <w:spacing w:val="-4"/>
              </w:rPr>
              <w:t>30228</w:t>
            </w:r>
          </w:p>
        </w:tc>
        <w:tc>
          <w:tcPr>
            <w:tcW w:w="1757" w:type="dxa"/>
            <w:vAlign w:val="top"/>
          </w:tcPr>
          <w:p>
            <w:pPr>
              <w:pStyle w:val="6"/>
              <w:spacing w:before="150" w:line="225" w:lineRule="auto"/>
              <w:ind w:left="364"/>
            </w:pPr>
            <w:r>
              <w:rPr>
                <w:spacing w:val="-11"/>
              </w:rPr>
              <w:t>工会经费</w:t>
            </w:r>
          </w:p>
        </w:tc>
        <w:tc>
          <w:tcPr>
            <w:tcW w:w="873" w:type="dxa"/>
            <w:vAlign w:val="top"/>
          </w:tcPr>
          <w:p>
            <w:pPr>
              <w:pStyle w:val="6"/>
              <w:spacing w:before="149" w:line="241" w:lineRule="auto"/>
              <w:ind w:left="125"/>
            </w:pPr>
            <w:r>
              <w:rPr>
                <w:spacing w:val="-4"/>
              </w:rPr>
              <w:t>6.94</w:t>
            </w: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72" w:type="dxa"/>
            <w:vAlign w:val="top"/>
          </w:tcPr>
          <w:p>
            <w:pPr>
              <w:pStyle w:val="6"/>
              <w:spacing w:before="194" w:line="242" w:lineRule="auto"/>
              <w:ind w:left="129"/>
            </w:pPr>
            <w:r>
              <w:rPr>
                <w:spacing w:val="-4"/>
              </w:rPr>
              <w:t>30108</w:t>
            </w:r>
          </w:p>
        </w:tc>
        <w:tc>
          <w:tcPr>
            <w:tcW w:w="2787" w:type="dxa"/>
            <w:vAlign w:val="top"/>
          </w:tcPr>
          <w:p>
            <w:pPr>
              <w:pStyle w:val="6"/>
              <w:spacing w:before="55" w:line="213" w:lineRule="auto"/>
              <w:ind w:left="131" w:right="272" w:firstLine="217"/>
            </w:pPr>
            <w:r>
              <w:rPr>
                <w:spacing w:val="-5"/>
              </w:rPr>
              <w:t>机关事业单位基本养老</w:t>
            </w:r>
            <w:r>
              <w:rPr>
                <w:spacing w:val="8"/>
              </w:rPr>
              <w:t xml:space="preserve"> </w:t>
            </w:r>
            <w:r>
              <w:rPr>
                <w:spacing w:val="-10"/>
              </w:rPr>
              <w:t>保险费</w:t>
            </w:r>
          </w:p>
        </w:tc>
        <w:tc>
          <w:tcPr>
            <w:tcW w:w="942" w:type="dxa"/>
            <w:vAlign w:val="top"/>
          </w:tcPr>
          <w:p>
            <w:pPr>
              <w:pStyle w:val="6"/>
              <w:spacing w:before="194" w:line="241" w:lineRule="auto"/>
              <w:ind w:left="123"/>
            </w:pPr>
            <w:r>
              <w:rPr>
                <w:spacing w:val="-4"/>
              </w:rPr>
              <w:t>20.02</w:t>
            </w:r>
          </w:p>
        </w:tc>
        <w:tc>
          <w:tcPr>
            <w:tcW w:w="766" w:type="dxa"/>
            <w:vAlign w:val="top"/>
          </w:tcPr>
          <w:p>
            <w:pPr>
              <w:pStyle w:val="6"/>
              <w:spacing w:before="194" w:line="242" w:lineRule="auto"/>
              <w:ind w:left="128"/>
            </w:pPr>
            <w:r>
              <w:rPr>
                <w:spacing w:val="-4"/>
              </w:rPr>
              <w:t>30299</w:t>
            </w:r>
          </w:p>
        </w:tc>
        <w:tc>
          <w:tcPr>
            <w:tcW w:w="1757" w:type="dxa"/>
            <w:vAlign w:val="top"/>
          </w:tcPr>
          <w:p>
            <w:pPr>
              <w:pStyle w:val="6"/>
              <w:spacing w:before="194" w:line="222" w:lineRule="auto"/>
              <w:ind w:left="355"/>
            </w:pPr>
            <w:r>
              <w:rPr>
                <w:spacing w:val="-7"/>
              </w:rPr>
              <w:t>其他交通费用</w:t>
            </w:r>
          </w:p>
        </w:tc>
        <w:tc>
          <w:tcPr>
            <w:tcW w:w="873" w:type="dxa"/>
            <w:vAlign w:val="top"/>
          </w:tcPr>
          <w:p>
            <w:pPr>
              <w:pStyle w:val="6"/>
              <w:spacing w:before="194" w:line="241" w:lineRule="auto"/>
              <w:ind w:left="154"/>
            </w:pPr>
            <w:r>
              <w:rPr>
                <w:spacing w:val="-9"/>
              </w:rPr>
              <w:t>1.26</w:t>
            </w: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72" w:type="dxa"/>
            <w:vAlign w:val="top"/>
          </w:tcPr>
          <w:p>
            <w:pPr>
              <w:pStyle w:val="6"/>
              <w:spacing w:before="148" w:line="242" w:lineRule="auto"/>
              <w:ind w:left="129"/>
            </w:pPr>
            <w:r>
              <w:rPr>
                <w:spacing w:val="-4"/>
              </w:rPr>
              <w:t>30109</w:t>
            </w:r>
          </w:p>
        </w:tc>
        <w:tc>
          <w:tcPr>
            <w:tcW w:w="2787" w:type="dxa"/>
            <w:vAlign w:val="top"/>
          </w:tcPr>
          <w:p>
            <w:pPr>
              <w:pStyle w:val="6"/>
              <w:spacing w:before="151" w:line="223" w:lineRule="auto"/>
              <w:ind w:left="348"/>
            </w:pPr>
            <w:r>
              <w:rPr>
                <w:spacing w:val="-6"/>
              </w:rPr>
              <w:t>职业年金缴费</w:t>
            </w:r>
          </w:p>
        </w:tc>
        <w:tc>
          <w:tcPr>
            <w:tcW w:w="942" w:type="dxa"/>
            <w:vAlign w:val="top"/>
          </w:tcPr>
          <w:p>
            <w:pPr>
              <w:pStyle w:val="6"/>
              <w:spacing w:before="149" w:line="241" w:lineRule="auto"/>
              <w:ind w:left="149"/>
            </w:pPr>
            <w:r>
              <w:rPr>
                <w:spacing w:val="-7"/>
              </w:rPr>
              <w:t>10.08</w:t>
            </w: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72" w:type="dxa"/>
            <w:vAlign w:val="top"/>
          </w:tcPr>
          <w:p>
            <w:pPr>
              <w:pStyle w:val="6"/>
              <w:spacing w:before="148" w:line="242" w:lineRule="auto"/>
              <w:ind w:left="129"/>
            </w:pPr>
            <w:r>
              <w:rPr>
                <w:spacing w:val="-4"/>
              </w:rPr>
              <w:t>30110</w:t>
            </w:r>
          </w:p>
        </w:tc>
        <w:tc>
          <w:tcPr>
            <w:tcW w:w="2787" w:type="dxa"/>
            <w:vAlign w:val="top"/>
          </w:tcPr>
          <w:p>
            <w:pPr>
              <w:pStyle w:val="6"/>
              <w:spacing w:before="150" w:line="222" w:lineRule="auto"/>
              <w:ind w:left="348"/>
            </w:pPr>
            <w:r>
              <w:rPr>
                <w:spacing w:val="-4"/>
              </w:rPr>
              <w:t>职工基本医疗保险缴费</w:t>
            </w:r>
          </w:p>
        </w:tc>
        <w:tc>
          <w:tcPr>
            <w:tcW w:w="942" w:type="dxa"/>
            <w:vAlign w:val="top"/>
          </w:tcPr>
          <w:p>
            <w:pPr>
              <w:pStyle w:val="6"/>
              <w:spacing w:before="151" w:line="241" w:lineRule="auto"/>
              <w:ind w:left="149"/>
            </w:pPr>
            <w:r>
              <w:rPr>
                <w:spacing w:val="-7"/>
              </w:rPr>
              <w:t>12.51</w:t>
            </w: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72" w:type="dxa"/>
            <w:vAlign w:val="top"/>
          </w:tcPr>
          <w:p>
            <w:pPr>
              <w:pStyle w:val="6"/>
              <w:spacing w:before="150" w:line="242" w:lineRule="auto"/>
              <w:ind w:left="129"/>
            </w:pPr>
            <w:r>
              <w:rPr>
                <w:spacing w:val="-4"/>
              </w:rPr>
              <w:t>30112</w:t>
            </w:r>
          </w:p>
        </w:tc>
        <w:tc>
          <w:tcPr>
            <w:tcW w:w="2787" w:type="dxa"/>
            <w:vAlign w:val="top"/>
          </w:tcPr>
          <w:p>
            <w:pPr>
              <w:pStyle w:val="6"/>
              <w:spacing w:before="152" w:line="222" w:lineRule="auto"/>
              <w:ind w:left="353"/>
            </w:pPr>
            <w:r>
              <w:rPr>
                <w:spacing w:val="-5"/>
              </w:rPr>
              <w:t>其他社会保障缴费</w:t>
            </w:r>
          </w:p>
        </w:tc>
        <w:tc>
          <w:tcPr>
            <w:tcW w:w="942" w:type="dxa"/>
            <w:vAlign w:val="top"/>
          </w:tcPr>
          <w:p>
            <w:pPr>
              <w:pStyle w:val="6"/>
              <w:spacing w:before="153" w:line="241" w:lineRule="auto"/>
              <w:ind w:left="125"/>
            </w:pPr>
            <w:r>
              <w:rPr>
                <w:spacing w:val="-5"/>
              </w:rPr>
              <w:t>3.54</w:t>
            </w: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772" w:type="dxa"/>
            <w:vAlign w:val="top"/>
          </w:tcPr>
          <w:p>
            <w:pPr>
              <w:pStyle w:val="6"/>
              <w:spacing w:before="150" w:line="242" w:lineRule="auto"/>
              <w:ind w:left="129"/>
            </w:pPr>
            <w:r>
              <w:rPr>
                <w:spacing w:val="-4"/>
              </w:rPr>
              <w:t>30113</w:t>
            </w:r>
          </w:p>
        </w:tc>
        <w:tc>
          <w:tcPr>
            <w:tcW w:w="2787" w:type="dxa"/>
            <w:vAlign w:val="top"/>
          </w:tcPr>
          <w:p>
            <w:pPr>
              <w:pStyle w:val="6"/>
              <w:spacing w:before="153" w:line="222" w:lineRule="auto"/>
              <w:ind w:left="349"/>
            </w:pPr>
            <w:r>
              <w:rPr>
                <w:spacing w:val="-7"/>
              </w:rPr>
              <w:t>住房公积金</w:t>
            </w:r>
          </w:p>
        </w:tc>
        <w:tc>
          <w:tcPr>
            <w:tcW w:w="942" w:type="dxa"/>
            <w:vAlign w:val="top"/>
          </w:tcPr>
          <w:p>
            <w:pPr>
              <w:pStyle w:val="6"/>
              <w:spacing w:before="152" w:line="241" w:lineRule="auto"/>
              <w:ind w:left="123"/>
            </w:pPr>
            <w:r>
              <w:rPr>
                <w:spacing w:val="-4"/>
              </w:rPr>
              <w:t>27.36</w:t>
            </w: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72" w:type="dxa"/>
            <w:vAlign w:val="top"/>
          </w:tcPr>
          <w:p>
            <w:pPr>
              <w:pStyle w:val="6"/>
              <w:spacing w:before="153" w:line="242" w:lineRule="auto"/>
              <w:ind w:left="129"/>
            </w:pPr>
            <w:r>
              <w:rPr>
                <w:spacing w:val="-4"/>
              </w:rPr>
              <w:t>30114</w:t>
            </w:r>
          </w:p>
        </w:tc>
        <w:tc>
          <w:tcPr>
            <w:tcW w:w="2787" w:type="dxa"/>
            <w:vAlign w:val="top"/>
          </w:tcPr>
          <w:p>
            <w:pPr>
              <w:pStyle w:val="6"/>
              <w:spacing w:before="153" w:line="223" w:lineRule="auto"/>
              <w:ind w:left="387"/>
            </w:pPr>
            <w:r>
              <w:rPr>
                <w:spacing w:val="-19"/>
              </w:rPr>
              <w:t>医疗费</w:t>
            </w:r>
          </w:p>
        </w:tc>
        <w:tc>
          <w:tcPr>
            <w:tcW w:w="942" w:type="dxa"/>
            <w:vAlign w:val="top"/>
          </w:tcPr>
          <w:p>
            <w:pPr>
              <w:pStyle w:val="6"/>
              <w:spacing w:before="153" w:line="242" w:lineRule="auto"/>
              <w:ind w:left="128"/>
            </w:pPr>
            <w:r>
              <w:t>7</w:t>
            </w: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40" w:h="11915"/>
          <w:pgMar w:top="1012" w:right="2087" w:bottom="400" w:left="1907" w:header="0" w:footer="0" w:gutter="0"/>
        </w:sectPr>
      </w:pPr>
    </w:p>
    <w:p>
      <w:pPr>
        <w:spacing w:before="17"/>
      </w:pPr>
    </w:p>
    <w:p>
      <w:pPr>
        <w:spacing w:before="17"/>
      </w:pPr>
    </w:p>
    <w:tbl>
      <w:tblPr>
        <w:tblStyle w:val="5"/>
        <w:tblW w:w="128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2"/>
        <w:gridCol w:w="2787"/>
        <w:gridCol w:w="942"/>
        <w:gridCol w:w="766"/>
        <w:gridCol w:w="1757"/>
        <w:gridCol w:w="873"/>
        <w:gridCol w:w="766"/>
        <w:gridCol w:w="2854"/>
        <w:gridCol w:w="13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772" w:type="dxa"/>
            <w:vAlign w:val="top"/>
          </w:tcPr>
          <w:p>
            <w:pPr>
              <w:pStyle w:val="6"/>
              <w:spacing w:before="148" w:line="242" w:lineRule="auto"/>
              <w:ind w:left="129"/>
            </w:pPr>
            <w:r>
              <w:rPr>
                <w:spacing w:val="-4"/>
              </w:rPr>
              <w:t>30199</w:t>
            </w:r>
          </w:p>
        </w:tc>
        <w:tc>
          <w:tcPr>
            <w:tcW w:w="2787" w:type="dxa"/>
            <w:vAlign w:val="top"/>
          </w:tcPr>
          <w:p>
            <w:pPr>
              <w:pStyle w:val="6"/>
              <w:spacing w:before="148" w:line="222" w:lineRule="auto"/>
              <w:ind w:left="132"/>
            </w:pPr>
            <w:r>
              <w:rPr>
                <w:spacing w:val="-5"/>
              </w:rPr>
              <w:t>其他工资福利支出</w:t>
            </w:r>
          </w:p>
        </w:tc>
        <w:tc>
          <w:tcPr>
            <w:tcW w:w="942" w:type="dxa"/>
            <w:vAlign w:val="top"/>
          </w:tcPr>
          <w:p>
            <w:pPr>
              <w:pStyle w:val="6"/>
              <w:spacing w:before="148" w:line="241" w:lineRule="auto"/>
              <w:ind w:left="123"/>
            </w:pPr>
            <w:r>
              <w:rPr>
                <w:spacing w:val="-4"/>
              </w:rPr>
              <w:t>27.51</w:t>
            </w: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559" w:type="dxa"/>
            <w:gridSpan w:val="2"/>
            <w:vAlign w:val="top"/>
          </w:tcPr>
          <w:p>
            <w:pPr>
              <w:spacing w:before="85" w:line="276" w:lineRule="exact"/>
              <w:ind w:left="1098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color w:val="0F0F0F"/>
                <w:spacing w:val="-7"/>
                <w:w w:val="88"/>
                <w:position w:val="-1"/>
                <w:sz w:val="27"/>
                <w:szCs w:val="27"/>
              </w:rPr>
              <w:t>人员经费合计</w:t>
            </w:r>
          </w:p>
        </w:tc>
        <w:tc>
          <w:tcPr>
            <w:tcW w:w="942" w:type="dxa"/>
            <w:vAlign w:val="top"/>
          </w:tcPr>
          <w:p>
            <w:pPr>
              <w:spacing w:before="116"/>
              <w:ind w:left="1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328.28</w:t>
            </w:r>
          </w:p>
        </w:tc>
        <w:tc>
          <w:tcPr>
            <w:tcW w:w="7016" w:type="dxa"/>
            <w:gridSpan w:val="5"/>
            <w:vAlign w:val="top"/>
          </w:tcPr>
          <w:p>
            <w:pPr>
              <w:spacing w:before="85" w:line="276" w:lineRule="exact"/>
              <w:ind w:left="2839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color w:val="0B0B0B"/>
                <w:spacing w:val="-7"/>
                <w:w w:val="88"/>
                <w:position w:val="-1"/>
                <w:sz w:val="27"/>
                <w:szCs w:val="27"/>
              </w:rPr>
              <w:t>公用经费合计</w:t>
            </w:r>
          </w:p>
        </w:tc>
        <w:tc>
          <w:tcPr>
            <w:tcW w:w="1322" w:type="dxa"/>
            <w:vAlign w:val="top"/>
          </w:tcPr>
          <w:p>
            <w:pPr>
              <w:spacing w:before="116"/>
              <w:ind w:left="6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25.98</w:t>
            </w:r>
          </w:p>
        </w:tc>
      </w:tr>
    </w:tbl>
    <w:p>
      <w:pPr>
        <w:pStyle w:val="2"/>
        <w:spacing w:before="45" w:line="220" w:lineRule="auto"/>
        <w:ind w:left="129"/>
        <w:rPr>
          <w:sz w:val="22"/>
          <w:szCs w:val="22"/>
        </w:rPr>
      </w:pPr>
      <w:r>
        <w:rPr>
          <w:spacing w:val="-1"/>
          <w:sz w:val="22"/>
          <w:szCs w:val="22"/>
        </w:rPr>
        <w:t>注：本表反映部门本年度一般公共预算财政拨款基本支出明细情况。</w:t>
      </w:r>
    </w:p>
    <w:p>
      <w:pPr>
        <w:spacing w:line="220" w:lineRule="auto"/>
        <w:rPr>
          <w:sz w:val="22"/>
          <w:szCs w:val="22"/>
        </w:rPr>
        <w:sectPr>
          <w:pgSz w:w="16840" w:h="11915"/>
          <w:pgMar w:top="1012" w:right="2087" w:bottom="400" w:left="1907" w:header="0" w:footer="0" w:gutter="0"/>
        </w:sectPr>
      </w:pPr>
    </w:p>
    <w:p>
      <w:pPr>
        <w:spacing w:line="349" w:lineRule="auto"/>
        <w:rPr>
          <w:rFonts w:ascii="Arial"/>
          <w:sz w:val="21"/>
        </w:rPr>
      </w:pPr>
    </w:p>
    <w:p>
      <w:pPr>
        <w:spacing w:line="349" w:lineRule="auto"/>
        <w:rPr>
          <w:rFonts w:ascii="Arial"/>
          <w:sz w:val="21"/>
        </w:rPr>
      </w:pPr>
    </w:p>
    <w:p>
      <w:pPr>
        <w:spacing w:before="110" w:line="227" w:lineRule="auto"/>
        <w:ind w:left="1180"/>
        <w:outlineLvl w:val="3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27"/>
          <w:sz w:val="34"/>
          <w:szCs w:val="34"/>
        </w:rPr>
        <w:t>政府性基金预算财政拨款收入支出决算表</w:t>
      </w:r>
    </w:p>
    <w:p>
      <w:pPr>
        <w:spacing w:line="273" w:lineRule="auto"/>
        <w:rPr>
          <w:rFonts w:ascii="Arial"/>
          <w:sz w:val="21"/>
        </w:rPr>
      </w:pPr>
    </w:p>
    <w:p>
      <w:pPr>
        <w:pStyle w:val="2"/>
        <w:spacing w:before="52" w:line="223" w:lineRule="auto"/>
        <w:ind w:left="7548"/>
        <w:rPr>
          <w:sz w:val="16"/>
          <w:szCs w:val="16"/>
        </w:rPr>
      </w:pPr>
      <w:r>
        <w:rPr>
          <w:spacing w:val="-15"/>
          <w:sz w:val="16"/>
          <w:szCs w:val="16"/>
        </w:rPr>
        <w:t>公开07表</w:t>
      </w:r>
    </w:p>
    <w:p>
      <w:pPr>
        <w:spacing w:line="352" w:lineRule="auto"/>
        <w:rPr>
          <w:rFonts w:ascii="Arial"/>
          <w:sz w:val="21"/>
        </w:rPr>
      </w:pPr>
    </w:p>
    <w:p>
      <w:pPr>
        <w:pStyle w:val="2"/>
        <w:spacing w:before="52" w:line="221" w:lineRule="auto"/>
        <w:ind w:left="134"/>
        <w:rPr>
          <w:sz w:val="16"/>
          <w:szCs w:val="16"/>
        </w:rPr>
      </w:pPr>
      <w:r>
        <w:rPr>
          <w:spacing w:val="-2"/>
          <w:sz w:val="16"/>
          <w:szCs w:val="16"/>
        </w:rPr>
        <w:t>公开部门：垫江县招商投资促进局2021年单位：万元</w:t>
      </w:r>
    </w:p>
    <w:p>
      <w:pPr>
        <w:spacing w:line="56" w:lineRule="exact"/>
      </w:pPr>
    </w:p>
    <w:tbl>
      <w:tblPr>
        <w:tblStyle w:val="5"/>
        <w:tblW w:w="87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579"/>
        <w:gridCol w:w="1149"/>
        <w:gridCol w:w="805"/>
        <w:gridCol w:w="920"/>
        <w:gridCol w:w="920"/>
        <w:gridCol w:w="921"/>
        <w:gridCol w:w="13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116" w:type="dxa"/>
            <w:vMerge w:val="restart"/>
            <w:tcBorders>
              <w:bottom w:val="nil"/>
            </w:tcBorders>
            <w:vAlign w:val="top"/>
          </w:tcPr>
          <w:p>
            <w:pPr>
              <w:spacing w:before="323" w:line="213" w:lineRule="exact"/>
              <w:ind w:left="8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101010"/>
                <w:spacing w:val="-4"/>
                <w:w w:val="86"/>
                <w:position w:val="-1"/>
                <w:sz w:val="21"/>
                <w:szCs w:val="21"/>
              </w:rPr>
              <w:t>功能分类</w:t>
            </w: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91" w:line="212" w:lineRule="exact"/>
              <w:ind w:left="8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0B0B0B"/>
                <w:spacing w:val="-17"/>
                <w:w w:val="93"/>
                <w:position w:val="-1"/>
                <w:sz w:val="21"/>
                <w:szCs w:val="21"/>
              </w:rPr>
              <w:t>科目编码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81" w:line="211" w:lineRule="exact"/>
              <w:ind w:left="8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项目(按"项"级</w:t>
            </w: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90" w:line="212" w:lineRule="exact"/>
              <w:ind w:left="8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1"/>
                <w:w w:val="86"/>
                <w:position w:val="-1"/>
                <w:sz w:val="21"/>
                <w:szCs w:val="21"/>
              </w:rPr>
              <w:t>功能分类科目)</w:t>
            </w:r>
          </w:p>
        </w:tc>
        <w:tc>
          <w:tcPr>
            <w:tcW w:w="1149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90" w:line="212" w:lineRule="exact"/>
              <w:ind w:left="8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111111"/>
                <w:spacing w:val="-4"/>
                <w:w w:val="85"/>
                <w:position w:val="-1"/>
                <w:sz w:val="21"/>
                <w:szCs w:val="21"/>
              </w:rPr>
              <w:t>年初结转和</w: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90" w:line="214" w:lineRule="exact"/>
              <w:ind w:left="8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121212"/>
                <w:spacing w:val="-4"/>
                <w:w w:val="95"/>
                <w:position w:val="-1"/>
                <w:sz w:val="21"/>
                <w:szCs w:val="21"/>
              </w:rPr>
              <w:t>结余</w:t>
            </w:r>
          </w:p>
        </w:tc>
        <w:tc>
          <w:tcPr>
            <w:tcW w:w="805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90" w:line="212" w:lineRule="exact"/>
              <w:ind w:left="8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141414"/>
                <w:spacing w:val="-4"/>
                <w:w w:val="90"/>
                <w:position w:val="-1"/>
                <w:sz w:val="21"/>
                <w:szCs w:val="21"/>
              </w:rPr>
              <w:t>本年收</w:t>
            </w: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86" w:line="208" w:lineRule="exact"/>
              <w:ind w:left="8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position w:val="-1"/>
                <w:sz w:val="20"/>
                <w:szCs w:val="20"/>
              </w:rPr>
              <w:t>入</w:t>
            </w:r>
          </w:p>
        </w:tc>
        <w:tc>
          <w:tcPr>
            <w:tcW w:w="2761" w:type="dxa"/>
            <w:gridSpan w:val="3"/>
            <w:vAlign w:val="top"/>
          </w:tcPr>
          <w:p>
            <w:pPr>
              <w:spacing w:before="323" w:line="213" w:lineRule="exact"/>
              <w:ind w:left="8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2"/>
                <w:w w:val="89"/>
                <w:position w:val="-1"/>
                <w:sz w:val="21"/>
                <w:szCs w:val="21"/>
              </w:rPr>
              <w:t>本年支出</w:t>
            </w:r>
          </w:p>
        </w:tc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73" w:line="175" w:lineRule="auto"/>
              <w:ind w:left="88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151515"/>
                <w:spacing w:val="3"/>
                <w:sz w:val="17"/>
                <w:szCs w:val="17"/>
              </w:rPr>
              <w:t>年末结转和结余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111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90" w:line="212" w:lineRule="exact"/>
              <w:ind w:left="8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191919"/>
                <w:spacing w:val="-5"/>
                <w:w w:val="94"/>
                <w:position w:val="-1"/>
                <w:sz w:val="21"/>
                <w:szCs w:val="21"/>
              </w:rPr>
              <w:t>合计</w:t>
            </w:r>
          </w:p>
        </w:tc>
        <w:tc>
          <w:tcPr>
            <w:tcW w:w="920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90" w:line="212" w:lineRule="exact"/>
              <w:ind w:left="8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2"/>
                <w:w w:val="91"/>
                <w:position w:val="-1"/>
                <w:sz w:val="21"/>
                <w:szCs w:val="21"/>
              </w:rPr>
              <w:t>基本支出</w:t>
            </w:r>
          </w:p>
        </w:tc>
        <w:tc>
          <w:tcPr>
            <w:tcW w:w="921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90" w:line="211" w:lineRule="exact"/>
              <w:ind w:left="8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5"/>
                <w:w w:val="95"/>
                <w:position w:val="-1"/>
                <w:sz w:val="21"/>
                <w:szCs w:val="21"/>
              </w:rPr>
              <w:t>项目支出</w:t>
            </w:r>
          </w:p>
        </w:tc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2695" w:type="dxa"/>
            <w:gridSpan w:val="2"/>
            <w:vAlign w:val="top"/>
          </w:tcPr>
          <w:p>
            <w:pPr>
              <w:spacing w:before="323" w:line="212" w:lineRule="exact"/>
              <w:ind w:left="8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5"/>
                <w:w w:val="94"/>
                <w:position w:val="-1"/>
                <w:sz w:val="21"/>
                <w:szCs w:val="21"/>
              </w:rPr>
              <w:t>合计</w:t>
            </w: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1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1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66" w:lineRule="auto"/>
        <w:rPr>
          <w:rFonts w:ascii="Arial"/>
          <w:sz w:val="21"/>
        </w:rPr>
      </w:pPr>
    </w:p>
    <w:p>
      <w:pPr>
        <w:pStyle w:val="2"/>
        <w:spacing w:before="59" w:line="230" w:lineRule="auto"/>
        <w:ind w:left="128"/>
        <w:rPr>
          <w:sz w:val="18"/>
          <w:szCs w:val="18"/>
        </w:rPr>
      </w:pPr>
      <w:r>
        <w:rPr>
          <w:spacing w:val="24"/>
          <w:sz w:val="18"/>
          <w:szCs w:val="18"/>
        </w:rPr>
        <w:t>本</w:t>
      </w:r>
      <w:r>
        <w:rPr>
          <w:spacing w:val="-37"/>
          <w:sz w:val="18"/>
          <w:szCs w:val="18"/>
        </w:rPr>
        <w:t xml:space="preserve"> </w:t>
      </w:r>
      <w:r>
        <w:rPr>
          <w:spacing w:val="24"/>
          <w:sz w:val="18"/>
          <w:szCs w:val="18"/>
        </w:rPr>
        <w:t>单位无政府性基金收入</w:t>
      </w:r>
      <w:r>
        <w:rPr>
          <w:spacing w:val="-50"/>
          <w:sz w:val="18"/>
          <w:szCs w:val="18"/>
        </w:rPr>
        <w:t xml:space="preserve"> </w:t>
      </w:r>
      <w:r>
        <w:rPr>
          <w:spacing w:val="24"/>
          <w:sz w:val="18"/>
          <w:szCs w:val="18"/>
        </w:rPr>
        <w:t>，也没有使用政府性基金安排的支出</w:t>
      </w:r>
      <w:r>
        <w:rPr>
          <w:spacing w:val="-51"/>
          <w:sz w:val="18"/>
          <w:szCs w:val="18"/>
        </w:rPr>
        <w:t xml:space="preserve"> </w:t>
      </w:r>
      <w:r>
        <w:rPr>
          <w:spacing w:val="24"/>
          <w:sz w:val="18"/>
          <w:szCs w:val="18"/>
        </w:rPr>
        <w:t>，故本表为空</w:t>
      </w:r>
    </w:p>
    <w:p>
      <w:pPr>
        <w:spacing w:line="230" w:lineRule="auto"/>
        <w:rPr>
          <w:sz w:val="18"/>
          <w:szCs w:val="18"/>
        </w:rPr>
        <w:sectPr>
          <w:pgSz w:w="11915" w:h="16840"/>
          <w:pgMar w:top="1431" w:right="1603" w:bottom="400" w:left="1513" w:header="0" w:footer="0" w:gutter="0"/>
        </w:sectPr>
      </w:pPr>
    </w:p>
    <w:p>
      <w:pPr>
        <w:spacing w:line="156" w:lineRule="exact"/>
      </w:pPr>
    </w:p>
    <w:p>
      <w:pPr>
        <w:spacing w:line="156" w:lineRule="exact"/>
        <w:sectPr>
          <w:pgSz w:w="11915" w:h="16840"/>
          <w:pgMar w:top="1431" w:right="225" w:bottom="400" w:left="1510" w:header="0" w:footer="0" w:gutter="0"/>
          <w:cols w:equalWidth="0" w:num="1">
            <w:col w:w="10179"/>
          </w:cols>
        </w:sectPr>
      </w:pPr>
    </w:p>
    <w:p>
      <w:pPr>
        <w:pStyle w:val="2"/>
        <w:spacing w:before="166" w:line="225" w:lineRule="auto"/>
        <w:ind w:left="2125"/>
        <w:rPr>
          <w:sz w:val="34"/>
          <w:szCs w:val="34"/>
        </w:rPr>
      </w:pPr>
      <w:r>
        <w:rPr>
          <w:spacing w:val="20"/>
          <w:sz w:val="34"/>
          <w:szCs w:val="34"/>
        </w:rPr>
        <w:t>国有资本经营预算财政拨款支出决算表</w:t>
      </w:r>
    </w:p>
    <w:p>
      <w:pPr>
        <w:spacing w:before="273" w:line="222" w:lineRule="auto"/>
        <w:ind w:left="152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4"/>
          <w:sz w:val="22"/>
          <w:szCs w:val="22"/>
        </w:rPr>
        <w:t>公开部门：垫江县招商投资促进局</w:t>
      </w:r>
    </w:p>
    <w:p>
      <w:pPr>
        <w:spacing w:line="34" w:lineRule="auto"/>
        <w:rPr>
          <w:rFonts w:ascii="Arial"/>
          <w:sz w:val="2"/>
        </w:rPr>
      </w:pP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57" w:lineRule="auto"/>
        <w:rPr>
          <w:rFonts w:ascii="Arial"/>
          <w:sz w:val="21"/>
        </w:rPr>
      </w:pPr>
      <w: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728980</wp:posOffset>
            </wp:positionH>
            <wp:positionV relativeFrom="paragraph">
              <wp:posOffset>43180</wp:posOffset>
            </wp:positionV>
            <wp:extent cx="6350" cy="297180"/>
            <wp:effectExtent l="0" t="0" r="0" b="0"/>
            <wp:wrapNone/>
            <wp:docPr id="110" name="IM 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 110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58" w:lineRule="auto"/>
        <w:rPr>
          <w:rFonts w:ascii="Arial"/>
          <w:sz w:val="21"/>
        </w:rPr>
      </w:pPr>
    </w:p>
    <w:p>
      <w:pPr>
        <w:spacing w:before="72" w:line="218" w:lineRule="auto"/>
        <w:ind w:right="135" w:firstLine="113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25"/>
          <w:w w:val="97"/>
          <w:sz w:val="22"/>
          <w:szCs w:val="22"/>
        </w:rPr>
        <w:t>公开08表单</w:t>
      </w:r>
      <w:r>
        <w:rPr>
          <w:rFonts w:ascii="仿宋" w:hAnsi="仿宋" w:eastAsia="仿宋" w:cs="仿宋"/>
          <w:spacing w:val="8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7"/>
          <w:sz w:val="22"/>
          <w:szCs w:val="22"/>
        </w:rPr>
        <w:t>位：万元</w:t>
      </w:r>
    </w:p>
    <w:p>
      <w:pPr>
        <w:spacing w:line="218" w:lineRule="auto"/>
        <w:rPr>
          <w:rFonts w:ascii="仿宋" w:hAnsi="仿宋" w:eastAsia="仿宋" w:cs="仿宋"/>
          <w:sz w:val="22"/>
          <w:szCs w:val="22"/>
        </w:rPr>
        <w:sectPr>
          <w:type w:val="continuous"/>
          <w:pgSz w:w="11915" w:h="16840"/>
          <w:pgMar w:top="1431" w:right="225" w:bottom="400" w:left="1510" w:header="0" w:footer="0" w:gutter="0"/>
          <w:cols w:equalWidth="0" w:num="2">
            <w:col w:w="8903" w:space="100"/>
            <w:col w:w="1177"/>
          </w:cols>
        </w:sectPr>
      </w:pPr>
    </w:p>
    <w:tbl>
      <w:tblPr>
        <w:tblStyle w:val="5"/>
        <w:tblW w:w="101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79"/>
        <w:gridCol w:w="1735"/>
        <w:gridCol w:w="1735"/>
        <w:gridCol w:w="1735"/>
        <w:gridCol w:w="23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4314" w:type="dxa"/>
            <w:gridSpan w:val="2"/>
            <w:vAlign w:val="top"/>
          </w:tcPr>
          <w:p>
            <w:pPr>
              <w:spacing w:before="221" w:line="222" w:lineRule="auto"/>
              <w:ind w:left="195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项目</w:t>
            </w:r>
          </w:p>
        </w:tc>
        <w:tc>
          <w:tcPr>
            <w:tcW w:w="5859" w:type="dxa"/>
            <w:gridSpan w:val="3"/>
            <w:vAlign w:val="top"/>
          </w:tcPr>
          <w:p>
            <w:pPr>
              <w:spacing w:before="223" w:line="223" w:lineRule="auto"/>
              <w:ind w:left="250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本年支出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257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42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功能分类科目编码</w:t>
            </w:r>
          </w:p>
        </w:tc>
        <w:tc>
          <w:tcPr>
            <w:tcW w:w="173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44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科目名称</w:t>
            </w:r>
          </w:p>
        </w:tc>
        <w:tc>
          <w:tcPr>
            <w:tcW w:w="1735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72" w:line="225" w:lineRule="auto"/>
              <w:ind w:left="66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合计</w:t>
            </w:r>
          </w:p>
        </w:tc>
        <w:tc>
          <w:tcPr>
            <w:tcW w:w="173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71" w:line="223" w:lineRule="auto"/>
              <w:ind w:left="44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基本支出</w:t>
            </w:r>
          </w:p>
        </w:tc>
        <w:tc>
          <w:tcPr>
            <w:tcW w:w="238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769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项目支出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4314" w:type="dxa"/>
            <w:gridSpan w:val="2"/>
            <w:vAlign w:val="top"/>
          </w:tcPr>
          <w:p>
            <w:pPr>
              <w:spacing w:before="299" w:line="237" w:lineRule="exact"/>
              <w:ind w:left="193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6"/>
                <w:position w:val="-1"/>
                <w:sz w:val="23"/>
                <w:szCs w:val="23"/>
              </w:rPr>
              <w:t>合计</w:t>
            </w:r>
          </w:p>
        </w:tc>
        <w:tc>
          <w:tcPr>
            <w:tcW w:w="17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25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34" w:line="223" w:lineRule="auto"/>
        <w:ind w:left="129" w:right="4060" w:firstLine="3"/>
        <w:rPr>
          <w:sz w:val="18"/>
          <w:szCs w:val="18"/>
        </w:rPr>
      </w:pPr>
      <w:r>
        <w:rPr>
          <w:spacing w:val="23"/>
          <w:sz w:val="18"/>
          <w:szCs w:val="18"/>
        </w:rPr>
        <w:t>备</w:t>
      </w:r>
      <w:r>
        <w:rPr>
          <w:spacing w:val="-47"/>
          <w:sz w:val="18"/>
          <w:szCs w:val="18"/>
        </w:rPr>
        <w:t xml:space="preserve"> </w:t>
      </w:r>
      <w:r>
        <w:rPr>
          <w:spacing w:val="23"/>
          <w:sz w:val="18"/>
          <w:szCs w:val="18"/>
        </w:rPr>
        <w:t>注：</w:t>
      </w:r>
      <w:r>
        <w:rPr>
          <w:spacing w:val="-36"/>
          <w:sz w:val="18"/>
          <w:szCs w:val="18"/>
        </w:rPr>
        <w:t xml:space="preserve"> </w:t>
      </w:r>
      <w:r>
        <w:rPr>
          <w:spacing w:val="23"/>
          <w:sz w:val="18"/>
          <w:szCs w:val="18"/>
        </w:rPr>
        <w:t>本表反映部门本年度国有资本经营预算财政拨款支出情况。</w:t>
      </w:r>
      <w:r>
        <w:rPr>
          <w:sz w:val="18"/>
          <w:szCs w:val="18"/>
        </w:rPr>
        <w:t xml:space="preserve"> </w:t>
      </w:r>
      <w:r>
        <w:rPr>
          <w:spacing w:val="23"/>
          <w:sz w:val="18"/>
          <w:szCs w:val="18"/>
        </w:rPr>
        <w:t>本</w:t>
      </w:r>
      <w:r>
        <w:rPr>
          <w:spacing w:val="-44"/>
          <w:sz w:val="18"/>
          <w:szCs w:val="18"/>
        </w:rPr>
        <w:t xml:space="preserve"> </w:t>
      </w:r>
      <w:r>
        <w:rPr>
          <w:spacing w:val="23"/>
          <w:sz w:val="18"/>
          <w:szCs w:val="18"/>
        </w:rPr>
        <w:t>单位无国有资本经营预算财政拨款支出</w:t>
      </w:r>
      <w:r>
        <w:rPr>
          <w:spacing w:val="-53"/>
          <w:sz w:val="18"/>
          <w:szCs w:val="18"/>
        </w:rPr>
        <w:t xml:space="preserve"> </w:t>
      </w:r>
      <w:r>
        <w:rPr>
          <w:spacing w:val="23"/>
          <w:sz w:val="18"/>
          <w:szCs w:val="18"/>
        </w:rPr>
        <w:t>，故本表为空。</w:t>
      </w:r>
    </w:p>
    <w:p>
      <w:pPr>
        <w:spacing w:line="223" w:lineRule="auto"/>
        <w:rPr>
          <w:sz w:val="18"/>
          <w:szCs w:val="18"/>
        </w:rPr>
        <w:sectPr>
          <w:type w:val="continuous"/>
          <w:pgSz w:w="11915" w:h="16840"/>
          <w:pgMar w:top="1431" w:right="225" w:bottom="400" w:left="1510" w:header="0" w:footer="0" w:gutter="0"/>
          <w:cols w:equalWidth="0" w:num="1">
            <w:col w:w="10179"/>
          </w:cols>
        </w:sectPr>
      </w:pPr>
    </w:p>
    <w:p>
      <w:pPr>
        <w:spacing w:line="457" w:lineRule="auto"/>
        <w:rPr>
          <w:rFonts w:ascii="Arial"/>
          <w:sz w:val="21"/>
        </w:rPr>
      </w:pPr>
    </w:p>
    <w:p>
      <w:pPr>
        <w:spacing w:before="110" w:line="227" w:lineRule="auto"/>
        <w:ind w:left="3100"/>
        <w:outlineLvl w:val="0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22"/>
          <w:sz w:val="34"/>
          <w:szCs w:val="34"/>
        </w:rPr>
        <w:t>机构运行信息表</w:t>
      </w:r>
    </w:p>
    <w:p>
      <w:pPr>
        <w:spacing w:before="76"/>
      </w:pPr>
    </w:p>
    <w:p>
      <w:pPr>
        <w:sectPr>
          <w:pgSz w:w="11915" w:h="16840"/>
          <w:pgMar w:top="1431" w:right="1728" w:bottom="400" w:left="1513" w:header="0" w:footer="0" w:gutter="0"/>
          <w:cols w:equalWidth="0" w:num="1">
            <w:col w:w="8673"/>
          </w:cols>
        </w:sect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pStyle w:val="2"/>
        <w:spacing w:before="42" w:line="236" w:lineRule="auto"/>
        <w:ind w:left="132"/>
        <w:rPr>
          <w:sz w:val="13"/>
          <w:szCs w:val="13"/>
        </w:rPr>
      </w:pPr>
      <w:r>
        <w:rPr>
          <w:spacing w:val="7"/>
          <w:sz w:val="13"/>
          <w:szCs w:val="13"/>
        </w:rPr>
        <w:t>公</w:t>
      </w:r>
      <w:r>
        <w:rPr>
          <w:spacing w:val="-22"/>
          <w:sz w:val="13"/>
          <w:szCs w:val="13"/>
        </w:rPr>
        <w:t xml:space="preserve"> </w:t>
      </w:r>
      <w:r>
        <w:rPr>
          <w:spacing w:val="7"/>
          <w:sz w:val="13"/>
          <w:szCs w:val="13"/>
        </w:rPr>
        <w:t>开</w:t>
      </w:r>
      <w:r>
        <w:rPr>
          <w:spacing w:val="-38"/>
          <w:sz w:val="13"/>
          <w:szCs w:val="13"/>
        </w:rPr>
        <w:t xml:space="preserve"> </w:t>
      </w:r>
      <w:r>
        <w:rPr>
          <w:spacing w:val="7"/>
          <w:sz w:val="13"/>
          <w:szCs w:val="13"/>
        </w:rPr>
        <w:t>部</w:t>
      </w:r>
      <w:r>
        <w:rPr>
          <w:spacing w:val="-25"/>
          <w:sz w:val="13"/>
          <w:szCs w:val="13"/>
        </w:rPr>
        <w:t xml:space="preserve"> </w:t>
      </w:r>
      <w:r>
        <w:rPr>
          <w:spacing w:val="7"/>
          <w:sz w:val="13"/>
          <w:szCs w:val="13"/>
        </w:rPr>
        <w:t>门：</w:t>
      </w:r>
      <w:r>
        <w:rPr>
          <w:spacing w:val="-13"/>
          <w:sz w:val="13"/>
          <w:szCs w:val="13"/>
        </w:rPr>
        <w:t xml:space="preserve"> </w:t>
      </w:r>
      <w:r>
        <w:rPr>
          <w:spacing w:val="7"/>
          <w:sz w:val="13"/>
          <w:szCs w:val="13"/>
        </w:rPr>
        <w:t>垫江县招</w:t>
      </w:r>
      <w:r>
        <w:rPr>
          <w:spacing w:val="-37"/>
          <w:sz w:val="13"/>
          <w:szCs w:val="13"/>
        </w:rPr>
        <w:t xml:space="preserve"> </w:t>
      </w:r>
      <w:r>
        <w:rPr>
          <w:spacing w:val="7"/>
          <w:sz w:val="13"/>
          <w:szCs w:val="13"/>
        </w:rPr>
        <w:t>商投</w:t>
      </w:r>
      <w:r>
        <w:rPr>
          <w:spacing w:val="-35"/>
          <w:sz w:val="13"/>
          <w:szCs w:val="13"/>
        </w:rPr>
        <w:t xml:space="preserve"> </w:t>
      </w:r>
      <w:r>
        <w:rPr>
          <w:spacing w:val="7"/>
          <w:sz w:val="13"/>
          <w:szCs w:val="13"/>
        </w:rPr>
        <w:t>资促进</w:t>
      </w:r>
      <w:r>
        <w:rPr>
          <w:spacing w:val="-38"/>
          <w:sz w:val="13"/>
          <w:szCs w:val="13"/>
        </w:rPr>
        <w:t xml:space="preserve"> </w:t>
      </w:r>
      <w:r>
        <w:rPr>
          <w:spacing w:val="7"/>
          <w:sz w:val="13"/>
          <w:szCs w:val="13"/>
        </w:rPr>
        <w:t>局                   2021年</w:t>
      </w:r>
    </w:p>
    <w:p>
      <w:pPr>
        <w:spacing w:line="44" w:lineRule="auto"/>
        <w:rPr>
          <w:rFonts w:ascii="Arial"/>
          <w:sz w:val="2"/>
        </w:rPr>
      </w:pP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27" w:line="234" w:lineRule="auto"/>
        <w:ind w:left="7"/>
        <w:rPr>
          <w:sz w:val="13"/>
          <w:szCs w:val="13"/>
        </w:rPr>
      </w:pPr>
      <w:r>
        <w:rPr>
          <w:spacing w:val="-1"/>
          <w:sz w:val="13"/>
          <w:szCs w:val="13"/>
        </w:rPr>
        <w:t>公开09表</w:t>
      </w:r>
    </w:p>
    <w:p>
      <w:pPr>
        <w:spacing w:line="366" w:lineRule="auto"/>
        <w:rPr>
          <w:rFonts w:ascii="Arial"/>
          <w:sz w:val="21"/>
        </w:rPr>
      </w:pPr>
    </w:p>
    <w:p>
      <w:pPr>
        <w:pStyle w:val="2"/>
        <w:spacing w:before="42" w:line="234" w:lineRule="auto"/>
        <w:rPr>
          <w:sz w:val="13"/>
          <w:szCs w:val="13"/>
        </w:rPr>
      </w:pPr>
      <w:r>
        <w:rPr>
          <w:spacing w:val="11"/>
          <w:sz w:val="13"/>
          <w:szCs w:val="13"/>
        </w:rPr>
        <w:t>单位：</w:t>
      </w:r>
      <w:r>
        <w:rPr>
          <w:spacing w:val="-13"/>
          <w:sz w:val="13"/>
          <w:szCs w:val="13"/>
        </w:rPr>
        <w:t xml:space="preserve"> </w:t>
      </w:r>
      <w:r>
        <w:rPr>
          <w:spacing w:val="11"/>
          <w:sz w:val="13"/>
          <w:szCs w:val="13"/>
        </w:rPr>
        <w:t>万元</w:t>
      </w:r>
    </w:p>
    <w:p>
      <w:pPr>
        <w:spacing w:line="234" w:lineRule="auto"/>
        <w:rPr>
          <w:sz w:val="13"/>
          <w:szCs w:val="13"/>
        </w:rPr>
        <w:sectPr>
          <w:type w:val="continuous"/>
          <w:pgSz w:w="11915" w:h="16840"/>
          <w:pgMar w:top="1431" w:right="1728" w:bottom="400" w:left="1513" w:header="0" w:footer="0" w:gutter="0"/>
          <w:cols w:equalWidth="0" w:num="2">
            <w:col w:w="7693" w:space="100"/>
            <w:col w:w="880"/>
          </w:cols>
        </w:sectPr>
      </w:pPr>
    </w:p>
    <w:p>
      <w:pPr>
        <w:spacing w:line="83" w:lineRule="exact"/>
      </w:pPr>
    </w:p>
    <w:tbl>
      <w:tblPr>
        <w:tblStyle w:val="5"/>
        <w:tblW w:w="86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51"/>
        <w:gridCol w:w="850"/>
        <w:gridCol w:w="848"/>
        <w:gridCol w:w="3115"/>
        <w:gridCol w:w="100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2851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line="209" w:lineRule="exact"/>
              <w:ind w:firstLine="87"/>
            </w:pPr>
            <w:r>
              <w:rPr>
                <w:position w:val="-4"/>
              </w:rPr>
              <w:drawing>
                <wp:inline distT="0" distB="0" distL="0" distR="0">
                  <wp:extent cx="233045" cy="132715"/>
                  <wp:effectExtent l="0" t="0" r="0" b="0"/>
                  <wp:docPr id="112" name="IM 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 112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" cy="133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Align w:val="top"/>
          </w:tcPr>
          <w:p>
            <w:pPr>
              <w:spacing w:before="323" w:line="212" w:lineRule="exact"/>
              <w:ind w:left="8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3"/>
                <w:w w:val="88"/>
                <w:position w:val="-1"/>
                <w:sz w:val="21"/>
                <w:szCs w:val="21"/>
              </w:rPr>
              <w:t>预算数</w:t>
            </w:r>
          </w:p>
        </w:tc>
        <w:tc>
          <w:tcPr>
            <w:tcW w:w="848" w:type="dxa"/>
            <w:vAlign w:val="top"/>
          </w:tcPr>
          <w:p>
            <w:pPr>
              <w:spacing w:before="323" w:line="212" w:lineRule="exact"/>
              <w:ind w:left="8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151515"/>
                <w:spacing w:val="-3"/>
                <w:w w:val="87"/>
                <w:position w:val="-1"/>
                <w:sz w:val="21"/>
                <w:szCs w:val="21"/>
              </w:rPr>
              <w:t>决算数</w:t>
            </w:r>
          </w:p>
        </w:tc>
        <w:tc>
          <w:tcPr>
            <w:tcW w:w="3115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line="209" w:lineRule="exact"/>
              <w:ind w:firstLine="86"/>
            </w:pPr>
            <w:r>
              <w:rPr>
                <w:position w:val="-4"/>
              </w:rPr>
              <w:drawing>
                <wp:inline distT="0" distB="0" distL="0" distR="0">
                  <wp:extent cx="233045" cy="132715"/>
                  <wp:effectExtent l="0" t="0" r="0" b="0"/>
                  <wp:docPr id="114" name="IM 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 114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" cy="133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" w:type="dxa"/>
            <w:vAlign w:val="top"/>
          </w:tcPr>
          <w:p>
            <w:pPr>
              <w:spacing w:before="323" w:line="212" w:lineRule="exact"/>
              <w:ind w:left="9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3"/>
                <w:w w:val="88"/>
                <w:position w:val="-1"/>
                <w:sz w:val="21"/>
                <w:szCs w:val="21"/>
              </w:rPr>
              <w:t>决算数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851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95" w:line="221" w:lineRule="exact"/>
              <w:ind w:left="8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3D3D3D"/>
                <w:spacing w:val="-22"/>
                <w:position w:val="-1"/>
                <w:sz w:val="22"/>
                <w:szCs w:val="22"/>
              </w:rPr>
              <w:t>-、</w:t>
            </w:r>
            <w:r>
              <w:rPr>
                <w:rFonts w:ascii="微软雅黑" w:hAnsi="微软雅黑" w:eastAsia="微软雅黑" w:cs="微软雅黑"/>
                <w:color w:val="3D3D3D"/>
                <w:spacing w:val="-35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D0D0D"/>
                <w:spacing w:val="-22"/>
                <w:position w:val="-1"/>
                <w:sz w:val="22"/>
                <w:szCs w:val="22"/>
              </w:rPr>
              <w:t>"'三公"经费支出</w:t>
            </w:r>
          </w:p>
        </w:tc>
        <w:tc>
          <w:tcPr>
            <w:tcW w:w="850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spacing w:before="52" w:line="109" w:lineRule="exact"/>
              <w:ind w:left="11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-3"/>
                <w:sz w:val="16"/>
                <w:szCs w:val="16"/>
              </w:rPr>
              <w:t>—</w:t>
            </w:r>
          </w:p>
        </w:tc>
        <w:tc>
          <w:tcPr>
            <w:tcW w:w="848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spacing w:before="52" w:line="109" w:lineRule="exact"/>
              <w:ind w:left="11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-3"/>
                <w:sz w:val="16"/>
                <w:szCs w:val="16"/>
              </w:rPr>
              <w:t>—</w:t>
            </w:r>
          </w:p>
        </w:tc>
        <w:tc>
          <w:tcPr>
            <w:tcW w:w="3115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213" w:lineRule="exact"/>
              <w:ind w:left="111"/>
            </w:pPr>
            <w:r>
              <w:rPr>
                <w:position w:val="-4"/>
              </w:rPr>
              <w:drawing>
                <wp:inline distT="0" distB="0" distL="0" distR="0">
                  <wp:extent cx="817245" cy="135255"/>
                  <wp:effectExtent l="0" t="0" r="0" b="0"/>
                  <wp:docPr id="116" name="IM 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 116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600" cy="135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4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16.38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851" w:type="dxa"/>
            <w:vAlign w:val="top"/>
          </w:tcPr>
          <w:p>
            <w:pPr>
              <w:spacing w:before="318" w:line="212" w:lineRule="exact"/>
              <w:ind w:left="11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0D0D0D"/>
                <w:spacing w:val="7"/>
                <w:sz w:val="20"/>
                <w:szCs w:val="20"/>
              </w:rPr>
              <w:t>(-)支出合计</w:t>
            </w:r>
          </w:p>
        </w:tc>
        <w:tc>
          <w:tcPr>
            <w:tcW w:w="850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21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6"/>
                <w:sz w:val="16"/>
                <w:szCs w:val="16"/>
              </w:rPr>
              <w:t>123.98</w:t>
            </w:r>
          </w:p>
        </w:tc>
        <w:tc>
          <w:tcPr>
            <w:tcW w:w="8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21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6"/>
                <w:sz w:val="16"/>
                <w:szCs w:val="16"/>
              </w:rPr>
              <w:t>179.93</w:t>
            </w:r>
          </w:p>
        </w:tc>
        <w:tc>
          <w:tcPr>
            <w:tcW w:w="3115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52" w:line="222" w:lineRule="auto"/>
              <w:ind w:left="15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(一)行政单位</w:t>
            </w:r>
          </w:p>
        </w:tc>
        <w:tc>
          <w:tcPr>
            <w:tcW w:w="100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4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16.38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851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52" w:line="222" w:lineRule="auto"/>
              <w:ind w:left="30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1．因公出国(境)费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15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52" w:line="221" w:lineRule="auto"/>
              <w:ind w:left="15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(二)参照公务员法管理事业单位</w:t>
            </w:r>
          </w:p>
        </w:tc>
        <w:tc>
          <w:tcPr>
            <w:tcW w:w="10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851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52" w:line="221" w:lineRule="auto"/>
              <w:ind w:left="28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2．公务用车购置及运行维护费</w:t>
            </w:r>
          </w:p>
        </w:tc>
        <w:tc>
          <w:tcPr>
            <w:tcW w:w="850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23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24.98</w:t>
            </w:r>
          </w:p>
        </w:tc>
        <w:tc>
          <w:tcPr>
            <w:tcW w:w="848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2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23.64</w:t>
            </w:r>
          </w:p>
        </w:tc>
        <w:tc>
          <w:tcPr>
            <w:tcW w:w="3115" w:type="dxa"/>
            <w:vAlign w:val="top"/>
          </w:tcPr>
          <w:p>
            <w:pPr>
              <w:spacing w:before="328" w:line="214" w:lineRule="exact"/>
              <w:ind w:left="8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9"/>
                <w:w w:val="84"/>
                <w:position w:val="-1"/>
                <w:sz w:val="21"/>
                <w:szCs w:val="21"/>
              </w:rPr>
              <w:t>五、国有资产占用情况</w:t>
            </w:r>
          </w:p>
        </w:tc>
        <w:tc>
          <w:tcPr>
            <w:tcW w:w="1003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</w:p>
          <w:p>
            <w:pPr>
              <w:spacing w:before="52" w:line="109" w:lineRule="exact"/>
              <w:ind w:left="11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-3"/>
                <w:sz w:val="16"/>
                <w:szCs w:val="16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851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52" w:line="221" w:lineRule="auto"/>
              <w:ind w:left="47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(1)公务用车购置费</w:t>
            </w:r>
          </w:p>
        </w:tc>
        <w:tc>
          <w:tcPr>
            <w:tcW w:w="850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25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17.98</w:t>
            </w:r>
          </w:p>
        </w:tc>
        <w:tc>
          <w:tcPr>
            <w:tcW w:w="848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25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19.57</w:t>
            </w:r>
          </w:p>
        </w:tc>
        <w:tc>
          <w:tcPr>
            <w:tcW w:w="3115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52" w:line="221" w:lineRule="auto"/>
              <w:ind w:left="15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(一)车辆数合计(辆)</w:t>
            </w:r>
          </w:p>
        </w:tc>
        <w:tc>
          <w:tcPr>
            <w:tcW w:w="1003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52" w:line="210" w:lineRule="exact"/>
              <w:ind w:left="14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1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851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52" w:line="221" w:lineRule="auto"/>
              <w:ind w:left="47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(2)公务用车运行维护费</w:t>
            </w:r>
          </w:p>
        </w:tc>
        <w:tc>
          <w:tcPr>
            <w:tcW w:w="850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39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7</w:t>
            </w:r>
          </w:p>
        </w:tc>
        <w:tc>
          <w:tcPr>
            <w:tcW w:w="848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27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4.07</w:t>
            </w:r>
          </w:p>
        </w:tc>
        <w:tc>
          <w:tcPr>
            <w:tcW w:w="3115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52" w:line="221" w:lineRule="auto"/>
              <w:ind w:left="30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1.副部(省)级及以上领导用车</w:t>
            </w:r>
          </w:p>
        </w:tc>
        <w:tc>
          <w:tcPr>
            <w:tcW w:w="10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851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52" w:line="221" w:lineRule="auto"/>
              <w:ind w:left="28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3．公务接待费</w:t>
            </w:r>
          </w:p>
        </w:tc>
        <w:tc>
          <w:tcPr>
            <w:tcW w:w="850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35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99</w:t>
            </w:r>
          </w:p>
        </w:tc>
        <w:tc>
          <w:tcPr>
            <w:tcW w:w="848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21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6"/>
                <w:sz w:val="16"/>
                <w:szCs w:val="16"/>
              </w:rPr>
              <w:t>156.29</w:t>
            </w:r>
          </w:p>
        </w:tc>
        <w:tc>
          <w:tcPr>
            <w:tcW w:w="3115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52" w:line="220" w:lineRule="auto"/>
              <w:ind w:left="28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2.主要领导干部用车</w:t>
            </w:r>
          </w:p>
        </w:tc>
        <w:tc>
          <w:tcPr>
            <w:tcW w:w="10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851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52" w:line="221" w:lineRule="auto"/>
              <w:ind w:left="47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>(1)国内接待费</w:t>
            </w:r>
          </w:p>
        </w:tc>
        <w:tc>
          <w:tcPr>
            <w:tcW w:w="850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35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99</w:t>
            </w:r>
          </w:p>
        </w:tc>
        <w:tc>
          <w:tcPr>
            <w:tcW w:w="848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21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6"/>
                <w:sz w:val="16"/>
                <w:szCs w:val="16"/>
              </w:rPr>
              <w:t>156.29</w:t>
            </w:r>
          </w:p>
        </w:tc>
        <w:tc>
          <w:tcPr>
            <w:tcW w:w="3115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52" w:line="220" w:lineRule="auto"/>
              <w:ind w:left="28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3.机要通信用车</w:t>
            </w:r>
          </w:p>
        </w:tc>
        <w:tc>
          <w:tcPr>
            <w:tcW w:w="10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851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52" w:line="221" w:lineRule="auto"/>
              <w:ind w:left="8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其中：外事接待费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15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52" w:line="221" w:lineRule="auto"/>
              <w:ind w:left="27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4.应急保障用车</w:t>
            </w:r>
          </w:p>
        </w:tc>
        <w:tc>
          <w:tcPr>
            <w:tcW w:w="1003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52" w:line="211" w:lineRule="exact"/>
              <w:ind w:left="14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1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851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52" w:line="221" w:lineRule="auto"/>
              <w:ind w:left="47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(2)国</w:t>
            </w:r>
            <w:r>
              <w:rPr>
                <w:rFonts w:ascii="宋体" w:hAnsi="宋体" w:eastAsia="宋体" w:cs="宋体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(境)外接待费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15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before="52" w:line="220" w:lineRule="auto"/>
              <w:ind w:left="28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5.执法执勤用车</w:t>
            </w:r>
          </w:p>
        </w:tc>
        <w:tc>
          <w:tcPr>
            <w:tcW w:w="10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851" w:type="dxa"/>
            <w:vAlign w:val="top"/>
          </w:tcPr>
          <w:p>
            <w:pPr>
              <w:spacing w:before="326" w:line="212" w:lineRule="exact"/>
              <w:ind w:left="11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5"/>
                <w:w w:val="93"/>
                <w:position w:val="-1"/>
                <w:sz w:val="21"/>
                <w:szCs w:val="21"/>
              </w:rPr>
              <w:t>(二)相关统计数</w:t>
            </w:r>
          </w:p>
        </w:tc>
        <w:tc>
          <w:tcPr>
            <w:tcW w:w="850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</w:p>
          <w:p>
            <w:pPr>
              <w:spacing w:before="52" w:line="108" w:lineRule="exact"/>
              <w:ind w:left="34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-3"/>
                <w:sz w:val="16"/>
                <w:szCs w:val="16"/>
              </w:rPr>
              <w:t>—</w:t>
            </w:r>
          </w:p>
        </w:tc>
        <w:tc>
          <w:tcPr>
            <w:tcW w:w="848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</w:p>
          <w:p>
            <w:pPr>
              <w:spacing w:before="52" w:line="108" w:lineRule="exact"/>
              <w:ind w:left="34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-3"/>
                <w:sz w:val="16"/>
                <w:szCs w:val="16"/>
              </w:rPr>
              <w:t>—</w:t>
            </w:r>
          </w:p>
        </w:tc>
        <w:tc>
          <w:tcPr>
            <w:tcW w:w="3115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52" w:line="221" w:lineRule="auto"/>
              <w:ind w:left="28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6.特种专业技术用车</w:t>
            </w:r>
          </w:p>
        </w:tc>
        <w:tc>
          <w:tcPr>
            <w:tcW w:w="10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851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52" w:line="221" w:lineRule="auto"/>
              <w:ind w:left="30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1．因公出国(境)团组数(个)</w:t>
            </w:r>
          </w:p>
        </w:tc>
        <w:tc>
          <w:tcPr>
            <w:tcW w:w="850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</w:p>
          <w:p>
            <w:pPr>
              <w:spacing w:before="52" w:line="108" w:lineRule="exact"/>
              <w:ind w:left="34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-3"/>
                <w:sz w:val="16"/>
                <w:szCs w:val="16"/>
              </w:rPr>
              <w:t>—</w:t>
            </w:r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15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before="52" w:line="220" w:lineRule="auto"/>
              <w:ind w:left="28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7.离退休干部用车</w:t>
            </w:r>
          </w:p>
        </w:tc>
        <w:tc>
          <w:tcPr>
            <w:tcW w:w="10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851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52" w:line="221" w:lineRule="auto"/>
              <w:ind w:left="28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2．因公出国(境)人次数(人)</w:t>
            </w:r>
          </w:p>
        </w:tc>
        <w:tc>
          <w:tcPr>
            <w:tcW w:w="850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</w:p>
          <w:p>
            <w:pPr>
              <w:spacing w:before="52" w:line="109" w:lineRule="exact"/>
              <w:ind w:left="34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-3"/>
                <w:sz w:val="16"/>
                <w:szCs w:val="16"/>
              </w:rPr>
              <w:t>—</w:t>
            </w:r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15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52" w:line="221" w:lineRule="auto"/>
              <w:ind w:left="28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8.其他用车</w:t>
            </w:r>
          </w:p>
        </w:tc>
        <w:tc>
          <w:tcPr>
            <w:tcW w:w="10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2851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52" w:line="221" w:lineRule="auto"/>
              <w:ind w:left="28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3．公务用车购置数(辆)</w:t>
            </w:r>
          </w:p>
        </w:tc>
        <w:tc>
          <w:tcPr>
            <w:tcW w:w="85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52" w:line="108" w:lineRule="exact"/>
              <w:ind w:left="34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-3"/>
                <w:sz w:val="16"/>
                <w:szCs w:val="16"/>
              </w:rPr>
              <w:t>—</w:t>
            </w:r>
          </w:p>
        </w:tc>
        <w:tc>
          <w:tcPr>
            <w:tcW w:w="848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52" w:line="210" w:lineRule="exact"/>
              <w:ind w:left="41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1"/>
                <w:sz w:val="16"/>
                <w:szCs w:val="16"/>
              </w:rPr>
              <w:t>1</w:t>
            </w:r>
          </w:p>
        </w:tc>
        <w:tc>
          <w:tcPr>
            <w:tcW w:w="3115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52" w:line="220" w:lineRule="auto"/>
              <w:ind w:left="15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(二)单价50万元(含)以上通用设备</w:t>
            </w:r>
          </w:p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before="52" w:line="222" w:lineRule="auto"/>
              <w:ind w:left="15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9"/>
                <w:sz w:val="16"/>
                <w:szCs w:val="16"/>
              </w:rPr>
              <w:t>(台</w:t>
            </w:r>
            <w:r>
              <w:rPr>
                <w:rFonts w:ascii="宋体" w:hAnsi="宋体" w:eastAsia="宋体" w:cs="宋体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6"/>
                <w:szCs w:val="16"/>
              </w:rPr>
              <w:t>，</w:t>
            </w:r>
            <w:r>
              <w:rPr>
                <w:rFonts w:ascii="宋体" w:hAnsi="宋体" w:eastAsia="宋体" w:cs="宋体"/>
                <w:spacing w:val="-4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6"/>
                <w:szCs w:val="16"/>
              </w:rPr>
              <w:t>套</w:t>
            </w:r>
            <w:r>
              <w:rPr>
                <w:rFonts w:ascii="宋体" w:hAnsi="宋体" w:eastAsia="宋体" w:cs="宋体"/>
                <w:spacing w:val="-47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6"/>
                <w:szCs w:val="16"/>
              </w:rPr>
              <w:t>)</w:t>
            </w:r>
          </w:p>
        </w:tc>
        <w:tc>
          <w:tcPr>
            <w:tcW w:w="10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2851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52" w:line="221" w:lineRule="auto"/>
              <w:ind w:left="27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4．公务用车保有量(辆)</w:t>
            </w:r>
          </w:p>
        </w:tc>
        <w:tc>
          <w:tcPr>
            <w:tcW w:w="85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52" w:line="108" w:lineRule="exact"/>
              <w:ind w:left="34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-3"/>
                <w:sz w:val="16"/>
                <w:szCs w:val="16"/>
              </w:rPr>
              <w:t>—</w:t>
            </w:r>
          </w:p>
        </w:tc>
        <w:tc>
          <w:tcPr>
            <w:tcW w:w="848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52" w:line="210" w:lineRule="exact"/>
              <w:ind w:left="41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1"/>
                <w:sz w:val="16"/>
                <w:szCs w:val="16"/>
              </w:rPr>
              <w:t>1</w:t>
            </w:r>
          </w:p>
        </w:tc>
        <w:tc>
          <w:tcPr>
            <w:tcW w:w="3115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52" w:line="220" w:lineRule="auto"/>
              <w:ind w:left="15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(三)单价100万(含)元以上专用设备</w:t>
            </w:r>
          </w:p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before="52" w:line="222" w:lineRule="auto"/>
              <w:ind w:left="15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9"/>
                <w:sz w:val="16"/>
                <w:szCs w:val="16"/>
              </w:rPr>
              <w:t>(台</w:t>
            </w:r>
            <w:r>
              <w:rPr>
                <w:rFonts w:ascii="宋体" w:hAnsi="宋体" w:eastAsia="宋体" w:cs="宋体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6"/>
                <w:szCs w:val="16"/>
              </w:rPr>
              <w:t>，</w:t>
            </w:r>
            <w:r>
              <w:rPr>
                <w:rFonts w:ascii="宋体" w:hAnsi="宋体" w:eastAsia="宋体" w:cs="宋体"/>
                <w:spacing w:val="-4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6"/>
                <w:szCs w:val="16"/>
              </w:rPr>
              <w:t>套</w:t>
            </w:r>
            <w:r>
              <w:rPr>
                <w:rFonts w:ascii="宋体" w:hAnsi="宋体" w:eastAsia="宋体" w:cs="宋体"/>
                <w:spacing w:val="-47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6"/>
                <w:szCs w:val="16"/>
              </w:rPr>
              <w:t>)</w:t>
            </w:r>
          </w:p>
        </w:tc>
        <w:tc>
          <w:tcPr>
            <w:tcW w:w="10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1915" w:h="16840"/>
          <w:pgMar w:top="1431" w:right="1728" w:bottom="400" w:left="1513" w:header="0" w:footer="0" w:gutter="0"/>
          <w:cols w:equalWidth="0" w:num="1">
            <w:col w:w="8673"/>
          </w:cols>
        </w:sectPr>
      </w:pPr>
    </w:p>
    <w:p>
      <w:pPr>
        <w:spacing w:before="63"/>
      </w:pPr>
    </w:p>
    <w:p>
      <w:pPr>
        <w:spacing w:before="62"/>
      </w:pPr>
    </w:p>
    <w:tbl>
      <w:tblPr>
        <w:tblStyle w:val="5"/>
        <w:tblW w:w="86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51"/>
        <w:gridCol w:w="849"/>
        <w:gridCol w:w="849"/>
        <w:gridCol w:w="3115"/>
        <w:gridCol w:w="100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851" w:type="dxa"/>
            <w:tcBorders>
              <w:top w:val="nil"/>
            </w:tcBorders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52" w:line="221" w:lineRule="auto"/>
              <w:ind w:left="28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5．国内公务接待批次(个)</w:t>
            </w:r>
          </w:p>
        </w:tc>
        <w:tc>
          <w:tcPr>
            <w:tcW w:w="849" w:type="dxa"/>
            <w:tcBorders>
              <w:top w:val="nil"/>
            </w:tcBorders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</w:p>
          <w:p>
            <w:pPr>
              <w:spacing w:before="52" w:line="109" w:lineRule="exact"/>
              <w:ind w:left="11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-3"/>
                <w:sz w:val="16"/>
                <w:szCs w:val="16"/>
              </w:rPr>
              <w:t>—</w:t>
            </w:r>
          </w:p>
        </w:tc>
        <w:tc>
          <w:tcPr>
            <w:tcW w:w="849" w:type="dxa"/>
            <w:tcBorders>
              <w:top w:val="nil"/>
            </w:tcBorders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4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7"/>
                <w:sz w:val="16"/>
                <w:szCs w:val="16"/>
              </w:rPr>
              <w:t>1246</w:t>
            </w:r>
          </w:p>
        </w:tc>
        <w:tc>
          <w:tcPr>
            <w:tcW w:w="3115" w:type="dxa"/>
            <w:tcBorders>
              <w:top w:val="nil"/>
            </w:tcBorders>
            <w:vAlign w:val="top"/>
          </w:tcPr>
          <w:p>
            <w:pPr>
              <w:spacing w:before="330" w:line="214" w:lineRule="exact"/>
              <w:ind w:left="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0A0A0A"/>
                <w:spacing w:val="-8"/>
                <w:w w:val="83"/>
                <w:position w:val="-1"/>
                <w:sz w:val="21"/>
                <w:szCs w:val="21"/>
              </w:rPr>
              <w:t>六、政府采购支出信息</w:t>
            </w:r>
          </w:p>
        </w:tc>
        <w:tc>
          <w:tcPr>
            <w:tcW w:w="1003" w:type="dxa"/>
            <w:tcBorders>
              <w:top w:val="nil"/>
            </w:tcBorders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</w:p>
          <w:p>
            <w:pPr>
              <w:spacing w:before="52" w:line="109" w:lineRule="exact"/>
              <w:ind w:left="11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-3"/>
                <w:sz w:val="16"/>
                <w:szCs w:val="16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85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52" w:line="221" w:lineRule="auto"/>
              <w:ind w:left="52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其中：外事接待批次(个)</w:t>
            </w:r>
          </w:p>
        </w:tc>
        <w:tc>
          <w:tcPr>
            <w:tcW w:w="849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spacing w:before="52" w:line="108" w:lineRule="exact"/>
              <w:ind w:left="11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-3"/>
                <w:sz w:val="16"/>
                <w:szCs w:val="16"/>
              </w:rPr>
              <w:t>—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15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52" w:line="221" w:lineRule="auto"/>
              <w:ind w:left="31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>(一)政府采购支出合计</w:t>
            </w:r>
          </w:p>
        </w:tc>
        <w:tc>
          <w:tcPr>
            <w:tcW w:w="1003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28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80.38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2851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52" w:line="221" w:lineRule="auto"/>
              <w:ind w:left="28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6．国内公务接待人次(人)</w:t>
            </w:r>
          </w:p>
        </w:tc>
        <w:tc>
          <w:tcPr>
            <w:tcW w:w="849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spacing w:before="52" w:line="109" w:lineRule="exact"/>
              <w:ind w:left="11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-3"/>
                <w:sz w:val="16"/>
                <w:szCs w:val="16"/>
              </w:rPr>
              <w:t>—</w:t>
            </w:r>
          </w:p>
        </w:tc>
        <w:tc>
          <w:tcPr>
            <w:tcW w:w="84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1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9294</w:t>
            </w:r>
          </w:p>
        </w:tc>
        <w:tc>
          <w:tcPr>
            <w:tcW w:w="3115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52" w:line="221" w:lineRule="auto"/>
              <w:ind w:left="5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1．政府采购货物支出</w:t>
            </w:r>
          </w:p>
        </w:tc>
        <w:tc>
          <w:tcPr>
            <w:tcW w:w="1003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28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40.73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851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52" w:line="221" w:lineRule="auto"/>
              <w:ind w:left="52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其中：外事接待人次(人)</w:t>
            </w:r>
          </w:p>
        </w:tc>
        <w:tc>
          <w:tcPr>
            <w:tcW w:w="849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</w:p>
          <w:p>
            <w:pPr>
              <w:spacing w:before="52" w:line="109" w:lineRule="exact"/>
              <w:ind w:left="11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-3"/>
                <w:sz w:val="16"/>
                <w:szCs w:val="16"/>
              </w:rPr>
              <w:t>—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15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52" w:line="221" w:lineRule="auto"/>
              <w:ind w:left="52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2．政府采购工程支出</w:t>
            </w:r>
          </w:p>
        </w:tc>
        <w:tc>
          <w:tcPr>
            <w:tcW w:w="10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2851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52" w:line="221" w:lineRule="auto"/>
              <w:ind w:left="28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7．国(境)外公务接待批次</w:t>
            </w: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before="52" w:line="221" w:lineRule="auto"/>
              <w:ind w:left="15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3"/>
                <w:sz w:val="16"/>
                <w:szCs w:val="16"/>
              </w:rPr>
              <w:t>(个)</w:t>
            </w:r>
          </w:p>
        </w:tc>
        <w:tc>
          <w:tcPr>
            <w:tcW w:w="84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52" w:line="109" w:lineRule="exact"/>
              <w:ind w:left="11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-3"/>
                <w:sz w:val="16"/>
                <w:szCs w:val="16"/>
              </w:rPr>
              <w:t>—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15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52" w:line="221" w:lineRule="auto"/>
              <w:ind w:left="52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3．政府采购服务支出</w:t>
            </w:r>
          </w:p>
        </w:tc>
        <w:tc>
          <w:tcPr>
            <w:tcW w:w="100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28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39.65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2851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52" w:line="221" w:lineRule="auto"/>
              <w:ind w:left="28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8．国(境)外公务接待人次</w:t>
            </w:r>
          </w:p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before="52" w:line="224" w:lineRule="auto"/>
              <w:ind w:left="15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3"/>
                <w:sz w:val="16"/>
                <w:szCs w:val="16"/>
              </w:rPr>
              <w:t>(人)</w:t>
            </w:r>
          </w:p>
        </w:tc>
        <w:tc>
          <w:tcPr>
            <w:tcW w:w="84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52" w:line="108" w:lineRule="exact"/>
              <w:ind w:left="11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-3"/>
                <w:sz w:val="16"/>
                <w:szCs w:val="16"/>
              </w:rPr>
              <w:t>—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15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52" w:line="221" w:lineRule="auto"/>
              <w:ind w:left="31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(二)政府采购授予中小企业合同金额</w:t>
            </w:r>
          </w:p>
        </w:tc>
        <w:tc>
          <w:tcPr>
            <w:tcW w:w="1003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28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70.46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851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52" w:line="221" w:lineRule="auto"/>
              <w:ind w:left="12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二、会议费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4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7"/>
                <w:sz w:val="16"/>
                <w:szCs w:val="16"/>
              </w:rPr>
              <w:t>12.2</w:t>
            </w:r>
          </w:p>
        </w:tc>
        <w:tc>
          <w:tcPr>
            <w:tcW w:w="3115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52" w:line="221" w:lineRule="auto"/>
              <w:ind w:left="76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其中：授予小微企业合同金额</w:t>
            </w:r>
          </w:p>
        </w:tc>
        <w:tc>
          <w:tcPr>
            <w:tcW w:w="1003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28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52.48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2851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52" w:line="222" w:lineRule="auto"/>
              <w:ind w:left="11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三、培训费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52" w:line="241" w:lineRule="auto"/>
              <w:ind w:left="14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19.21</w:t>
            </w:r>
          </w:p>
        </w:tc>
        <w:tc>
          <w:tcPr>
            <w:tcW w:w="31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77" w:lineRule="auto"/>
        <w:rPr>
          <w:rFonts w:ascii="Arial"/>
          <w:sz w:val="21"/>
        </w:rPr>
      </w:pPr>
    </w:p>
    <w:p>
      <w:pPr>
        <w:pStyle w:val="2"/>
        <w:spacing w:before="58" w:line="230" w:lineRule="auto"/>
        <w:ind w:left="132"/>
        <w:rPr>
          <w:sz w:val="18"/>
          <w:szCs w:val="18"/>
        </w:rPr>
      </w:pPr>
      <w:r>
        <w:rPr>
          <w:spacing w:val="23"/>
          <w:sz w:val="18"/>
          <w:szCs w:val="18"/>
        </w:rPr>
        <w:t>备</w:t>
      </w:r>
      <w:r>
        <w:rPr>
          <w:spacing w:val="-45"/>
          <w:sz w:val="18"/>
          <w:szCs w:val="18"/>
        </w:rPr>
        <w:t xml:space="preserve"> </w:t>
      </w:r>
      <w:r>
        <w:rPr>
          <w:spacing w:val="23"/>
          <w:sz w:val="18"/>
          <w:szCs w:val="18"/>
        </w:rPr>
        <w:t>注</w:t>
      </w:r>
      <w:r>
        <w:rPr>
          <w:spacing w:val="-31"/>
          <w:sz w:val="18"/>
          <w:szCs w:val="18"/>
        </w:rPr>
        <w:t xml:space="preserve"> </w:t>
      </w:r>
      <w:r>
        <w:rPr>
          <w:spacing w:val="23"/>
          <w:sz w:val="18"/>
          <w:szCs w:val="18"/>
        </w:rPr>
        <w:t>：</w:t>
      </w:r>
      <w:r>
        <w:rPr>
          <w:spacing w:val="-36"/>
          <w:sz w:val="18"/>
          <w:szCs w:val="18"/>
        </w:rPr>
        <w:t xml:space="preserve"> </w:t>
      </w:r>
      <w:r>
        <w:rPr>
          <w:spacing w:val="23"/>
          <w:sz w:val="18"/>
          <w:szCs w:val="18"/>
        </w:rPr>
        <w:t>预算数年初部门预算批复数</w:t>
      </w:r>
      <w:r>
        <w:rPr>
          <w:spacing w:val="-53"/>
          <w:sz w:val="18"/>
          <w:szCs w:val="18"/>
        </w:rPr>
        <w:t xml:space="preserve"> </w:t>
      </w:r>
      <w:r>
        <w:rPr>
          <w:spacing w:val="23"/>
          <w:sz w:val="18"/>
          <w:szCs w:val="18"/>
        </w:rPr>
        <w:t>，</w:t>
      </w:r>
      <w:r>
        <w:rPr>
          <w:spacing w:val="-52"/>
          <w:sz w:val="18"/>
          <w:szCs w:val="18"/>
        </w:rPr>
        <w:t xml:space="preserve"> </w:t>
      </w:r>
      <w:r>
        <w:rPr>
          <w:spacing w:val="23"/>
          <w:sz w:val="18"/>
          <w:szCs w:val="18"/>
        </w:rPr>
        <w:t>决算数包括当年财政拨款预算和以前年度结转结余资金</w:t>
      </w:r>
    </w:p>
    <w:p>
      <w:pPr>
        <w:spacing w:line="310" w:lineRule="auto"/>
        <w:rPr>
          <w:rFonts w:ascii="Arial"/>
          <w:sz w:val="21"/>
        </w:rPr>
      </w:pPr>
    </w:p>
    <w:p>
      <w:pPr>
        <w:pStyle w:val="2"/>
        <w:spacing w:before="58" w:line="231" w:lineRule="auto"/>
        <w:ind w:left="146"/>
        <w:rPr>
          <w:sz w:val="18"/>
          <w:szCs w:val="18"/>
        </w:rPr>
      </w:pPr>
      <w:r>
        <w:rPr>
          <w:spacing w:val="10"/>
          <w:sz w:val="18"/>
          <w:szCs w:val="18"/>
        </w:rPr>
        <w:t>安排</w:t>
      </w:r>
      <w:r>
        <w:rPr>
          <w:spacing w:val="-43"/>
          <w:sz w:val="18"/>
          <w:szCs w:val="18"/>
        </w:rPr>
        <w:t xml:space="preserve"> </w:t>
      </w:r>
      <w:r>
        <w:rPr>
          <w:spacing w:val="10"/>
          <w:sz w:val="18"/>
          <w:szCs w:val="18"/>
        </w:rPr>
        <w:t>的实际支出。</w:t>
      </w:r>
    </w:p>
    <w:sectPr>
      <w:pgSz w:w="11915" w:h="16840"/>
      <w:pgMar w:top="1431" w:right="1728" w:bottom="400" w:left="1513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5CBA24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4" Type="http://schemas.openxmlformats.org/officeDocument/2006/relationships/fontTable" Target="fontTable.xml"/><Relationship Id="rId63" Type="http://schemas.openxmlformats.org/officeDocument/2006/relationships/customXml" Target="../customXml/item1.xml"/><Relationship Id="rId62" Type="http://schemas.openxmlformats.org/officeDocument/2006/relationships/image" Target="media/image58.jpeg"/><Relationship Id="rId61" Type="http://schemas.openxmlformats.org/officeDocument/2006/relationships/image" Target="media/image57.jpeg"/><Relationship Id="rId60" Type="http://schemas.openxmlformats.org/officeDocument/2006/relationships/image" Target="media/image56.jpeg"/><Relationship Id="rId6" Type="http://schemas.openxmlformats.org/officeDocument/2006/relationships/image" Target="media/image2.png"/><Relationship Id="rId59" Type="http://schemas.openxmlformats.org/officeDocument/2006/relationships/image" Target="media/image55.png"/><Relationship Id="rId58" Type="http://schemas.openxmlformats.org/officeDocument/2006/relationships/image" Target="media/image54.jpeg"/><Relationship Id="rId57" Type="http://schemas.openxmlformats.org/officeDocument/2006/relationships/image" Target="media/image53.jpeg"/><Relationship Id="rId56" Type="http://schemas.openxmlformats.org/officeDocument/2006/relationships/image" Target="media/image52.jpeg"/><Relationship Id="rId55" Type="http://schemas.openxmlformats.org/officeDocument/2006/relationships/image" Target="media/image51.jpeg"/><Relationship Id="rId54" Type="http://schemas.openxmlformats.org/officeDocument/2006/relationships/image" Target="media/image50.jpeg"/><Relationship Id="rId53" Type="http://schemas.openxmlformats.org/officeDocument/2006/relationships/image" Target="media/image49.jpeg"/><Relationship Id="rId52" Type="http://schemas.openxmlformats.org/officeDocument/2006/relationships/image" Target="media/image48.jpeg"/><Relationship Id="rId51" Type="http://schemas.openxmlformats.org/officeDocument/2006/relationships/image" Target="media/image47.jpeg"/><Relationship Id="rId50" Type="http://schemas.openxmlformats.org/officeDocument/2006/relationships/image" Target="media/image46.jpeg"/><Relationship Id="rId5" Type="http://schemas.openxmlformats.org/officeDocument/2006/relationships/image" Target="media/image1.jpeg"/><Relationship Id="rId49" Type="http://schemas.openxmlformats.org/officeDocument/2006/relationships/image" Target="media/image45.jpeg"/><Relationship Id="rId48" Type="http://schemas.openxmlformats.org/officeDocument/2006/relationships/image" Target="media/image44.jpeg"/><Relationship Id="rId47" Type="http://schemas.openxmlformats.org/officeDocument/2006/relationships/image" Target="media/image43.jpeg"/><Relationship Id="rId46" Type="http://schemas.openxmlformats.org/officeDocument/2006/relationships/image" Target="media/image42.jpeg"/><Relationship Id="rId45" Type="http://schemas.openxmlformats.org/officeDocument/2006/relationships/image" Target="media/image41.jpeg"/><Relationship Id="rId44" Type="http://schemas.openxmlformats.org/officeDocument/2006/relationships/image" Target="media/image40.jpeg"/><Relationship Id="rId43" Type="http://schemas.openxmlformats.org/officeDocument/2006/relationships/image" Target="media/image39.jpeg"/><Relationship Id="rId42" Type="http://schemas.openxmlformats.org/officeDocument/2006/relationships/image" Target="media/image38.jpeg"/><Relationship Id="rId41" Type="http://schemas.openxmlformats.org/officeDocument/2006/relationships/image" Target="media/image37.jpeg"/><Relationship Id="rId40" Type="http://schemas.openxmlformats.org/officeDocument/2006/relationships/image" Target="media/image36.png"/><Relationship Id="rId4" Type="http://schemas.openxmlformats.org/officeDocument/2006/relationships/theme" Target="theme/theme1.xml"/><Relationship Id="rId39" Type="http://schemas.openxmlformats.org/officeDocument/2006/relationships/image" Target="media/image35.jpeg"/><Relationship Id="rId38" Type="http://schemas.openxmlformats.org/officeDocument/2006/relationships/image" Target="media/image34.jpeg"/><Relationship Id="rId37" Type="http://schemas.openxmlformats.org/officeDocument/2006/relationships/image" Target="media/image33.jpeg"/><Relationship Id="rId36" Type="http://schemas.openxmlformats.org/officeDocument/2006/relationships/image" Target="media/image32.jpeg"/><Relationship Id="rId35" Type="http://schemas.openxmlformats.org/officeDocument/2006/relationships/image" Target="media/image31.jpeg"/><Relationship Id="rId34" Type="http://schemas.openxmlformats.org/officeDocument/2006/relationships/image" Target="media/image30.jpeg"/><Relationship Id="rId33" Type="http://schemas.openxmlformats.org/officeDocument/2006/relationships/image" Target="media/image29.jpeg"/><Relationship Id="rId32" Type="http://schemas.openxmlformats.org/officeDocument/2006/relationships/image" Target="media/image28.jpeg"/><Relationship Id="rId31" Type="http://schemas.openxmlformats.org/officeDocument/2006/relationships/image" Target="media/image27.jpeg"/><Relationship Id="rId30" Type="http://schemas.openxmlformats.org/officeDocument/2006/relationships/image" Target="media/image26.jpeg"/><Relationship Id="rId3" Type="http://schemas.openxmlformats.org/officeDocument/2006/relationships/footer" Target="footer1.xml"/><Relationship Id="rId29" Type="http://schemas.openxmlformats.org/officeDocument/2006/relationships/image" Target="media/image25.jpeg"/><Relationship Id="rId28" Type="http://schemas.openxmlformats.org/officeDocument/2006/relationships/image" Target="media/image24.png"/><Relationship Id="rId27" Type="http://schemas.openxmlformats.org/officeDocument/2006/relationships/image" Target="media/image23.jpeg"/><Relationship Id="rId26" Type="http://schemas.openxmlformats.org/officeDocument/2006/relationships/image" Target="media/image22.png"/><Relationship Id="rId25" Type="http://schemas.openxmlformats.org/officeDocument/2006/relationships/image" Target="media/image21.jpeg"/><Relationship Id="rId24" Type="http://schemas.openxmlformats.org/officeDocument/2006/relationships/image" Target="media/image20.jpeg"/><Relationship Id="rId23" Type="http://schemas.openxmlformats.org/officeDocument/2006/relationships/image" Target="media/image19.png"/><Relationship Id="rId22" Type="http://schemas.openxmlformats.org/officeDocument/2006/relationships/image" Target="media/image18.png"/><Relationship Id="rId21" Type="http://schemas.openxmlformats.org/officeDocument/2006/relationships/image" Target="media/image17.jpeg"/><Relationship Id="rId20" Type="http://schemas.openxmlformats.org/officeDocument/2006/relationships/image" Target="media/image16.jpeg"/><Relationship Id="rId2" Type="http://schemas.openxmlformats.org/officeDocument/2006/relationships/settings" Target="settings.xml"/><Relationship Id="rId19" Type="http://schemas.openxmlformats.org/officeDocument/2006/relationships/image" Target="media/image15.jpeg"/><Relationship Id="rId18" Type="http://schemas.openxmlformats.org/officeDocument/2006/relationships/image" Target="media/image14.png"/><Relationship Id="rId17" Type="http://schemas.openxmlformats.org/officeDocument/2006/relationships/image" Target="media/image13.jpeg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Office_11.8.2.8950_F1E327BC-269C-435d-A152-05C5408002CA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2023-03-24T16:25:00Z</dcterms:created>
  <dc:creator>叮铃哐啷</dc:creator>
  <cp:lastModifiedBy>Administrator</cp:lastModifiedBy>
  <dcterms:modified xsi:type="dcterms:W3CDTF">2025-12-09T06:30:07Z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2025-07-15T16:30:31Z</vt:filetime>
  </property>
  <property fmtid="{D5CDD505-2E9C-101B-9397-08002B2CF9AE}" pid="4" name="KSOProductBuildVer">
    <vt:lpwstr>2052-11.8.2.8950</vt:lpwstr>
  </property>
</Properties>
</file>