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0" w:firstLineChars="0"/>
        <w:jc w:val="center"/>
        <w:textAlignment w:val="auto"/>
        <w:outlineLvl w:val="9"/>
        <w:rPr>
          <w:rFonts w:hint="default" w:ascii="Times New Roman" w:hAnsi="Times New Roman" w:eastAsia="方正小标宋_GBK" w:cs="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0" w:firstLineChars="0"/>
        <w:jc w:val="center"/>
        <w:textAlignment w:val="auto"/>
        <w:outlineLvl w:val="9"/>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垫江县公路事业管理中心</w:t>
      </w:r>
    </w:p>
    <w:p>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0" w:firstLineChars="0"/>
        <w:jc w:val="center"/>
        <w:textAlignment w:val="auto"/>
        <w:outlineLvl w:val="9"/>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eastAsia="zh-CN"/>
        </w:rPr>
        <w:t>2025</w:t>
      </w:r>
      <w:r>
        <w:rPr>
          <w:rFonts w:hint="default" w:ascii="Times New Roman" w:hAnsi="Times New Roman" w:eastAsia="方正小标宋_GBK" w:cs="Times New Roman"/>
          <w:sz w:val="44"/>
          <w:szCs w:val="44"/>
        </w:rPr>
        <w:t>年单位预算情况说明</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880" w:firstLineChars="200"/>
        <w:jc w:val="center"/>
        <w:textAlignment w:val="auto"/>
        <w:outlineLvl w:val="9"/>
        <w:rPr>
          <w:rFonts w:hint="default" w:ascii="Times New Roman" w:hAnsi="Times New Roman" w:eastAsia="华文中宋" w:cs="Times New Roman"/>
          <w:sz w:val="44"/>
          <w:szCs w:val="44"/>
        </w:rPr>
      </w:pP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黑体_GBK" w:cs="Times New Roman"/>
          <w:sz w:val="32"/>
        </w:rPr>
      </w:pPr>
      <w:r>
        <w:rPr>
          <w:rFonts w:hint="default" w:ascii="Times New Roman" w:hAnsi="Times New Roman" w:eastAsia="方正黑体_GBK" w:cs="Times New Roman"/>
          <w:sz w:val="32"/>
        </w:rPr>
        <w:t>一、单位基本情况</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楷体_GBK" w:cs="Times New Roman"/>
          <w:sz w:val="32"/>
        </w:rPr>
      </w:pPr>
      <w:r>
        <w:rPr>
          <w:rFonts w:hint="default" w:ascii="Times New Roman" w:hAnsi="Times New Roman" w:eastAsia="方正楷体_GBK" w:cs="Times New Roman"/>
          <w:sz w:val="32"/>
        </w:rPr>
        <w:t>（一）职能职责</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仿宋_GBK" w:cs="Times New Roman"/>
          <w:color w:val="auto"/>
          <w:sz w:val="32"/>
          <w:lang w:eastAsia="zh-CN"/>
        </w:rPr>
      </w:pPr>
      <w:r>
        <w:rPr>
          <w:rFonts w:hint="default" w:ascii="Times New Roman" w:hAnsi="Times New Roman" w:eastAsia="方正仿宋_GBK" w:cs="Times New Roman"/>
          <w:color w:val="auto"/>
          <w:sz w:val="32"/>
          <w:lang w:val="en-US" w:eastAsia="zh-CN"/>
        </w:rPr>
        <w:t>1.</w:t>
      </w:r>
      <w:r>
        <w:rPr>
          <w:rFonts w:hint="default" w:ascii="Times New Roman" w:hAnsi="Times New Roman" w:eastAsia="方正仿宋_GBK" w:cs="Times New Roman"/>
          <w:color w:val="auto"/>
          <w:sz w:val="32"/>
          <w:lang w:eastAsia="zh-CN"/>
        </w:rPr>
        <w:t>承担本行政区域内国道、省道、县道的公路养护，负责为乡道、村道的养护管理提供技术服务。</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仿宋_GBK" w:cs="Times New Roman"/>
          <w:color w:val="auto"/>
          <w:sz w:val="32"/>
          <w:lang w:eastAsia="zh-CN"/>
        </w:rPr>
      </w:pPr>
      <w:r>
        <w:rPr>
          <w:rFonts w:hint="default" w:ascii="Times New Roman" w:hAnsi="Times New Roman" w:eastAsia="方正仿宋_GBK" w:cs="Times New Roman"/>
          <w:color w:val="auto"/>
          <w:sz w:val="32"/>
          <w:lang w:val="en-US" w:eastAsia="zh-CN"/>
        </w:rPr>
        <w:t>2.</w:t>
      </w:r>
      <w:r>
        <w:rPr>
          <w:rFonts w:hint="default" w:ascii="Times New Roman" w:hAnsi="Times New Roman" w:eastAsia="方正仿宋_GBK" w:cs="Times New Roman"/>
          <w:color w:val="auto"/>
          <w:sz w:val="32"/>
          <w:lang w:eastAsia="zh-CN"/>
        </w:rPr>
        <w:t>按规定承担公路的日常养护、小修保养、中修、大修和改建工程。</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仿宋_GBK" w:cs="Times New Roman"/>
          <w:color w:val="auto"/>
          <w:sz w:val="32"/>
          <w:lang w:eastAsia="zh-CN"/>
        </w:rPr>
      </w:pPr>
      <w:r>
        <w:rPr>
          <w:rFonts w:hint="default" w:ascii="Times New Roman" w:hAnsi="Times New Roman" w:eastAsia="方正仿宋_GBK" w:cs="Times New Roman"/>
          <w:color w:val="auto"/>
          <w:sz w:val="32"/>
          <w:lang w:val="en-US" w:eastAsia="zh-CN"/>
        </w:rPr>
        <w:t>3.</w:t>
      </w:r>
      <w:r>
        <w:rPr>
          <w:rFonts w:hint="default" w:ascii="Times New Roman" w:hAnsi="Times New Roman" w:eastAsia="方正仿宋_GBK" w:cs="Times New Roman"/>
          <w:color w:val="auto"/>
          <w:sz w:val="32"/>
          <w:lang w:eastAsia="zh-CN"/>
        </w:rPr>
        <w:t>按规定组织开展公路、公路桥梁、公路隧道的检测和公路路况巡查，并对损毁的公路及附属设施采取措施修复；承担公路技术状况评定的事务工作。</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仿宋_GBK" w:cs="Times New Roman"/>
          <w:color w:val="auto"/>
          <w:sz w:val="32"/>
          <w:lang w:eastAsia="zh-CN"/>
        </w:rPr>
      </w:pPr>
      <w:r>
        <w:rPr>
          <w:rFonts w:hint="default" w:ascii="Times New Roman" w:hAnsi="Times New Roman" w:eastAsia="方正仿宋_GBK" w:cs="Times New Roman"/>
          <w:color w:val="auto"/>
          <w:sz w:val="32"/>
          <w:lang w:val="en-US" w:eastAsia="zh-CN"/>
        </w:rPr>
        <w:t>4.</w:t>
      </w:r>
      <w:r>
        <w:rPr>
          <w:rFonts w:hint="default" w:ascii="Times New Roman" w:hAnsi="Times New Roman" w:eastAsia="方正仿宋_GBK" w:cs="Times New Roman"/>
          <w:color w:val="auto"/>
          <w:sz w:val="32"/>
          <w:lang w:eastAsia="zh-CN"/>
        </w:rPr>
        <w:t>按规定承担公路用地范围内的山坡、荒地水土保持。</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仿宋_GBK" w:cs="Times New Roman"/>
          <w:color w:val="auto"/>
          <w:sz w:val="32"/>
          <w:lang w:eastAsia="zh-CN"/>
        </w:rPr>
      </w:pPr>
      <w:r>
        <w:rPr>
          <w:rFonts w:hint="default" w:ascii="Times New Roman" w:hAnsi="Times New Roman" w:eastAsia="方正仿宋_GBK" w:cs="Times New Roman"/>
          <w:color w:val="auto"/>
          <w:sz w:val="32"/>
          <w:lang w:val="en-US" w:eastAsia="zh-CN"/>
        </w:rPr>
        <w:t>5.</w:t>
      </w:r>
      <w:r>
        <w:rPr>
          <w:rFonts w:hint="default" w:ascii="Times New Roman" w:hAnsi="Times New Roman" w:eastAsia="方正仿宋_GBK" w:cs="Times New Roman"/>
          <w:color w:val="auto"/>
          <w:sz w:val="32"/>
          <w:lang w:eastAsia="zh-CN"/>
        </w:rPr>
        <w:t>按规定承担公路绿化和环保工作，打造畅安舒美的农村公路通行环境。</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仿宋_GBK" w:cs="Times New Roman"/>
          <w:color w:val="auto"/>
          <w:sz w:val="32"/>
          <w:lang w:eastAsia="zh-CN"/>
        </w:rPr>
      </w:pPr>
      <w:r>
        <w:rPr>
          <w:rFonts w:hint="default" w:ascii="Times New Roman" w:hAnsi="Times New Roman" w:eastAsia="方正仿宋_GBK" w:cs="Times New Roman"/>
          <w:color w:val="auto"/>
          <w:sz w:val="32"/>
          <w:lang w:val="en-US" w:eastAsia="zh-CN"/>
        </w:rPr>
        <w:t>6.</w:t>
      </w:r>
      <w:r>
        <w:rPr>
          <w:rFonts w:hint="default" w:ascii="Times New Roman" w:hAnsi="Times New Roman" w:eastAsia="方正仿宋_GBK" w:cs="Times New Roman"/>
          <w:color w:val="auto"/>
          <w:sz w:val="32"/>
          <w:lang w:eastAsia="zh-CN"/>
        </w:rPr>
        <w:t>按规定承担公路损毁的应急抢险保通工作；按规定承担公路沿线、边坡，以及周边的地质灾害防治；按规定承担公路应急管理的事务工作。</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仿宋_GBK" w:cs="Times New Roman"/>
          <w:color w:val="auto"/>
          <w:sz w:val="32"/>
          <w:lang w:eastAsia="zh-CN"/>
        </w:rPr>
      </w:pPr>
      <w:r>
        <w:rPr>
          <w:rFonts w:hint="default" w:ascii="Times New Roman" w:hAnsi="Times New Roman" w:eastAsia="方正仿宋_GBK" w:cs="Times New Roman"/>
          <w:color w:val="auto"/>
          <w:sz w:val="32"/>
          <w:lang w:val="en-US" w:eastAsia="zh-CN"/>
        </w:rPr>
        <w:t>7.</w:t>
      </w:r>
      <w:r>
        <w:rPr>
          <w:rFonts w:hint="default" w:ascii="Times New Roman" w:hAnsi="Times New Roman" w:eastAsia="方正仿宋_GBK" w:cs="Times New Roman"/>
          <w:color w:val="auto"/>
          <w:sz w:val="32"/>
          <w:lang w:eastAsia="zh-CN"/>
        </w:rPr>
        <w:t>按规定承担对公路养护组织和个人进行业务技术培训。</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仿宋_GBK" w:cs="Times New Roman"/>
          <w:color w:val="auto"/>
          <w:sz w:val="32"/>
          <w:lang w:eastAsia="zh-CN"/>
        </w:rPr>
      </w:pPr>
      <w:r>
        <w:rPr>
          <w:rFonts w:hint="default" w:ascii="Times New Roman" w:hAnsi="Times New Roman" w:eastAsia="方正仿宋_GBK" w:cs="Times New Roman"/>
          <w:color w:val="auto"/>
          <w:sz w:val="32"/>
          <w:lang w:val="en-US" w:eastAsia="zh-CN"/>
        </w:rPr>
        <w:t>8.</w:t>
      </w:r>
      <w:r>
        <w:rPr>
          <w:rFonts w:hint="default" w:ascii="Times New Roman" w:hAnsi="Times New Roman" w:eastAsia="方正仿宋_GBK" w:cs="Times New Roman"/>
          <w:color w:val="auto"/>
          <w:sz w:val="32"/>
          <w:lang w:eastAsia="zh-CN"/>
        </w:rPr>
        <w:t>按规定设立信息采集、传输和公路监控系统，建立健全公路信息监控服务网络，收集、汇总公路基础设施、养护施工作业、公路交通阻断等与公路通行有关的信息，并及时报送。</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仿宋_GBK" w:cs="Times New Roman"/>
          <w:color w:val="auto"/>
          <w:sz w:val="32"/>
          <w:lang w:eastAsia="zh-CN"/>
        </w:rPr>
      </w:pPr>
      <w:r>
        <w:rPr>
          <w:rFonts w:hint="default" w:ascii="Times New Roman" w:hAnsi="Times New Roman" w:eastAsia="方正仿宋_GBK" w:cs="Times New Roman"/>
          <w:color w:val="auto"/>
          <w:sz w:val="32"/>
          <w:lang w:val="en-US" w:eastAsia="zh-CN"/>
        </w:rPr>
        <w:t>9.</w:t>
      </w:r>
      <w:r>
        <w:rPr>
          <w:rFonts w:hint="default" w:ascii="Times New Roman" w:hAnsi="Times New Roman" w:eastAsia="方正仿宋_GBK" w:cs="Times New Roman"/>
          <w:color w:val="auto"/>
          <w:sz w:val="32"/>
          <w:lang w:eastAsia="zh-CN"/>
        </w:rPr>
        <w:t>按规定承担公路服务设施建设，并对服务设施进行维护。</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仿宋_GBK" w:cs="Times New Roman"/>
          <w:sz w:val="32"/>
        </w:rPr>
      </w:pPr>
      <w:r>
        <w:rPr>
          <w:rFonts w:hint="default" w:ascii="Times New Roman" w:hAnsi="Times New Roman" w:eastAsia="方正仿宋_GBK" w:cs="Times New Roman"/>
          <w:color w:val="auto"/>
          <w:sz w:val="32"/>
          <w:lang w:val="en-US" w:eastAsia="zh-CN"/>
        </w:rPr>
        <w:t>10.</w:t>
      </w:r>
      <w:r>
        <w:rPr>
          <w:rFonts w:hint="default" w:ascii="Times New Roman" w:hAnsi="Times New Roman" w:eastAsia="方正仿宋_GBK" w:cs="Times New Roman"/>
          <w:color w:val="auto"/>
          <w:sz w:val="32"/>
          <w:lang w:eastAsia="zh-CN"/>
        </w:rPr>
        <w:t>承担公路养护新技术、新材料、新工艺、新设备的推广应用。</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楷体_GBK" w:cs="Times New Roman"/>
          <w:sz w:val="32"/>
        </w:rPr>
      </w:pPr>
      <w:r>
        <w:rPr>
          <w:rFonts w:hint="default" w:ascii="Times New Roman" w:hAnsi="Times New Roman" w:eastAsia="方正楷体_GBK" w:cs="Times New Roman"/>
          <w:sz w:val="32"/>
        </w:rPr>
        <w:t>（二）单位构成</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仿宋_GBK" w:cs="Times New Roman"/>
          <w:sz w:val="32"/>
        </w:rPr>
      </w:pPr>
      <w:r>
        <w:rPr>
          <w:rFonts w:hint="default" w:ascii="Times New Roman" w:hAnsi="Times New Roman" w:eastAsia="方正仿宋_GBK" w:cs="Times New Roman"/>
          <w:sz w:val="32"/>
        </w:rPr>
        <w:t>内设机构：下设办公室、财务科、安保科、</w:t>
      </w:r>
      <w:r>
        <w:rPr>
          <w:rFonts w:hint="default" w:ascii="Times New Roman" w:hAnsi="Times New Roman" w:eastAsia="方正仿宋_GBK" w:cs="Times New Roman"/>
          <w:sz w:val="32"/>
          <w:lang w:val="en-US" w:eastAsia="zh-CN"/>
        </w:rPr>
        <w:t>农路</w:t>
      </w:r>
      <w:r>
        <w:rPr>
          <w:rFonts w:hint="default" w:ascii="Times New Roman" w:hAnsi="Times New Roman" w:eastAsia="方正仿宋_GBK" w:cs="Times New Roman"/>
          <w:sz w:val="32"/>
        </w:rPr>
        <w:t>科、</w:t>
      </w:r>
      <w:r>
        <w:rPr>
          <w:rFonts w:hint="default" w:ascii="Times New Roman" w:hAnsi="Times New Roman" w:eastAsia="方正仿宋_GBK" w:cs="Times New Roman"/>
          <w:sz w:val="32"/>
          <w:lang w:val="en-US" w:eastAsia="zh-CN"/>
        </w:rPr>
        <w:t>养护科、路政科、港航科</w:t>
      </w:r>
      <w:r>
        <w:rPr>
          <w:rFonts w:hint="default" w:ascii="Times New Roman" w:hAnsi="Times New Roman" w:eastAsia="方正仿宋_GBK" w:cs="Times New Roman"/>
          <w:sz w:val="32"/>
        </w:rPr>
        <w:t>等</w:t>
      </w:r>
      <w:r>
        <w:rPr>
          <w:rFonts w:hint="default" w:ascii="Times New Roman" w:hAnsi="Times New Roman" w:eastAsia="方正仿宋_GBK" w:cs="Times New Roman"/>
          <w:sz w:val="32"/>
          <w:lang w:val="en-US" w:eastAsia="zh-CN"/>
        </w:rPr>
        <w:t>7</w:t>
      </w:r>
      <w:r>
        <w:rPr>
          <w:rFonts w:hint="default" w:ascii="Times New Roman" w:hAnsi="Times New Roman" w:eastAsia="方正仿宋_GBK" w:cs="Times New Roman"/>
          <w:sz w:val="32"/>
        </w:rPr>
        <w:t>个科室。</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黑体_GBK" w:cs="Times New Roman"/>
          <w:sz w:val="32"/>
        </w:rPr>
      </w:pPr>
      <w:r>
        <w:rPr>
          <w:rFonts w:hint="default" w:ascii="Times New Roman" w:hAnsi="Times New Roman" w:eastAsia="方正黑体_GBK" w:cs="Times New Roman"/>
          <w:sz w:val="32"/>
        </w:rPr>
        <w:t>二、单位收支总体情况</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楷体_GBK" w:cs="Times New Roman"/>
          <w:sz w:val="32"/>
        </w:rPr>
      </w:pPr>
      <w:r>
        <w:rPr>
          <w:rFonts w:hint="default" w:ascii="Times New Roman" w:hAnsi="Times New Roman" w:eastAsia="方正楷体_GBK" w:cs="Times New Roman"/>
          <w:sz w:val="32"/>
        </w:rPr>
        <w:t>（一）收入预算</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jc w:val="both"/>
        <w:textAlignment w:val="auto"/>
        <w:outlineLvl w:val="9"/>
        <w:rPr>
          <w:rFonts w:hint="default" w:ascii="Times New Roman" w:hAnsi="Times New Roman" w:eastAsia="方正仿宋_GBK" w:cs="Times New Roman"/>
          <w:sz w:val="32"/>
        </w:rPr>
      </w:pPr>
      <w:r>
        <w:rPr>
          <w:rFonts w:hint="default" w:ascii="Times New Roman" w:hAnsi="Times New Roman" w:eastAsia="方正仿宋_GBK" w:cs="Times New Roman"/>
          <w:sz w:val="32"/>
          <w:lang w:eastAsia="zh-CN"/>
        </w:rPr>
        <w:t>2025</w:t>
      </w:r>
      <w:r>
        <w:rPr>
          <w:rFonts w:hint="default" w:ascii="Times New Roman" w:hAnsi="Times New Roman" w:eastAsia="方正仿宋_GBK" w:cs="Times New Roman"/>
          <w:sz w:val="32"/>
        </w:rPr>
        <w:t>年年初预算数</w:t>
      </w:r>
      <w:r>
        <w:rPr>
          <w:rFonts w:hint="default" w:ascii="Times New Roman" w:hAnsi="Times New Roman" w:eastAsia="方正仿宋_GBK" w:cs="Times New Roman"/>
          <w:sz w:val="32"/>
          <w:lang w:val="en-US" w:eastAsia="zh-CN"/>
        </w:rPr>
        <w:t>6188.33</w:t>
      </w:r>
      <w:r>
        <w:rPr>
          <w:rFonts w:hint="default" w:ascii="Times New Roman" w:hAnsi="Times New Roman" w:eastAsia="方正仿宋_GBK" w:cs="Times New Roman"/>
          <w:sz w:val="32"/>
        </w:rPr>
        <w:t>万元，其中：一般公共预算拨款</w:t>
      </w:r>
      <w:r>
        <w:rPr>
          <w:rFonts w:hint="default" w:ascii="Times New Roman" w:hAnsi="Times New Roman" w:eastAsia="方正仿宋_GBK" w:cs="Times New Roman"/>
          <w:sz w:val="32"/>
          <w:lang w:val="en-US" w:eastAsia="zh-CN"/>
        </w:rPr>
        <w:t>5296.80</w:t>
      </w:r>
      <w:r>
        <w:rPr>
          <w:rFonts w:hint="default" w:ascii="Times New Roman" w:hAnsi="Times New Roman" w:eastAsia="方正仿宋_GBK" w:cs="Times New Roman"/>
          <w:sz w:val="32"/>
        </w:rPr>
        <w:t>万元，政府性基金预算拨</w:t>
      </w:r>
      <w:r>
        <w:rPr>
          <w:rFonts w:hint="default" w:ascii="Times New Roman" w:hAnsi="Times New Roman" w:eastAsia="方正仿宋_GBK" w:cs="Times New Roman"/>
          <w:sz w:val="32"/>
          <w:highlight w:val="none"/>
        </w:rPr>
        <w:t>款</w:t>
      </w:r>
      <w:r>
        <w:rPr>
          <w:rFonts w:hint="default" w:ascii="Times New Roman" w:hAnsi="Times New Roman" w:eastAsia="方正仿宋_GBK" w:cs="Times New Roman"/>
          <w:sz w:val="32"/>
          <w:highlight w:val="none"/>
          <w:lang w:val="en-US" w:eastAsia="zh-CN"/>
        </w:rPr>
        <w:t>723.53</w:t>
      </w:r>
      <w:r>
        <w:rPr>
          <w:rFonts w:hint="eastAsia" w:ascii="Times New Roman" w:hAnsi="Times New Roman" w:eastAsia="方正仿宋_GBK" w:cs="Times New Roman"/>
          <w:sz w:val="32"/>
          <w:highlight w:val="none"/>
          <w:lang w:val="en-US" w:eastAsia="zh-CN"/>
        </w:rPr>
        <w:t>万</w:t>
      </w:r>
      <w:r>
        <w:rPr>
          <w:rFonts w:hint="default" w:ascii="Times New Roman" w:hAnsi="Times New Roman" w:eastAsia="方正仿宋_GBK" w:cs="Times New Roman"/>
          <w:sz w:val="32"/>
          <w:highlight w:val="none"/>
        </w:rPr>
        <w:t>元</w:t>
      </w:r>
      <w:r>
        <w:rPr>
          <w:rFonts w:hint="default" w:ascii="Times New Roman" w:hAnsi="Times New Roman" w:eastAsia="方正仿宋_GBK" w:cs="Times New Roman"/>
          <w:sz w:val="32"/>
        </w:rPr>
        <w:t>，国有资本经营预算收入</w:t>
      </w:r>
      <w:r>
        <w:rPr>
          <w:rFonts w:hint="default" w:ascii="Times New Roman" w:hAnsi="Times New Roman" w:eastAsia="方正仿宋_GBK" w:cs="Times New Roman"/>
          <w:sz w:val="32"/>
          <w:lang w:val="en-US" w:eastAsia="zh-CN"/>
        </w:rPr>
        <w:t>0.00</w:t>
      </w:r>
      <w:r>
        <w:rPr>
          <w:rFonts w:hint="default" w:ascii="Times New Roman" w:hAnsi="Times New Roman" w:eastAsia="方正仿宋_GBK" w:cs="Times New Roman"/>
          <w:sz w:val="32"/>
        </w:rPr>
        <w:t>万元，事业收入</w:t>
      </w:r>
      <w:r>
        <w:rPr>
          <w:rFonts w:hint="default" w:ascii="Times New Roman" w:hAnsi="Times New Roman" w:eastAsia="方正仿宋_GBK" w:cs="Times New Roman"/>
          <w:sz w:val="32"/>
          <w:lang w:val="en-US" w:eastAsia="zh-CN"/>
        </w:rPr>
        <w:t>0.00</w:t>
      </w:r>
      <w:r>
        <w:rPr>
          <w:rFonts w:hint="default" w:ascii="Times New Roman" w:hAnsi="Times New Roman" w:eastAsia="方正仿宋_GBK" w:cs="Times New Roman"/>
          <w:sz w:val="32"/>
        </w:rPr>
        <w:t>万元，事业单位经营收入</w:t>
      </w:r>
      <w:r>
        <w:rPr>
          <w:rFonts w:hint="default" w:ascii="Times New Roman" w:hAnsi="Times New Roman" w:eastAsia="方正仿宋_GBK" w:cs="Times New Roman"/>
          <w:sz w:val="32"/>
          <w:lang w:val="en-US" w:eastAsia="zh-CN"/>
        </w:rPr>
        <w:t>0.00</w:t>
      </w:r>
      <w:r>
        <w:rPr>
          <w:rFonts w:hint="default" w:ascii="Times New Roman" w:hAnsi="Times New Roman" w:eastAsia="方正仿宋_GBK" w:cs="Times New Roman"/>
          <w:sz w:val="32"/>
        </w:rPr>
        <w:t>万元，其他收入</w:t>
      </w:r>
      <w:r>
        <w:rPr>
          <w:rFonts w:hint="default" w:ascii="Times New Roman" w:hAnsi="Times New Roman" w:eastAsia="方正仿宋_GBK" w:cs="Times New Roman"/>
          <w:sz w:val="32"/>
          <w:lang w:val="en-US" w:eastAsia="zh-CN"/>
        </w:rPr>
        <w:t>0.00</w:t>
      </w:r>
      <w:r>
        <w:rPr>
          <w:rFonts w:hint="default" w:ascii="Times New Roman" w:hAnsi="Times New Roman" w:eastAsia="方正仿宋_GBK" w:cs="Times New Roman"/>
          <w:sz w:val="32"/>
        </w:rPr>
        <w:t>万元</w:t>
      </w:r>
      <w:r>
        <w:rPr>
          <w:rFonts w:hint="default" w:ascii="Times New Roman" w:hAnsi="Times New Roman" w:eastAsia="方正仿宋_GBK" w:cs="Times New Roman"/>
          <w:sz w:val="32"/>
          <w:lang w:eastAsia="zh-CN"/>
        </w:rPr>
        <w:t>，</w:t>
      </w:r>
      <w:r>
        <w:rPr>
          <w:rFonts w:hint="default" w:ascii="Times New Roman" w:hAnsi="Times New Roman" w:eastAsia="方正仿宋_GBK" w:cs="Times New Roman"/>
          <w:sz w:val="32"/>
          <w:lang w:val="en-US" w:eastAsia="zh-CN"/>
        </w:rPr>
        <w:t>上年结转结余资金168.00万元</w:t>
      </w:r>
      <w:r>
        <w:rPr>
          <w:rFonts w:hint="default" w:ascii="Times New Roman" w:hAnsi="Times New Roman" w:eastAsia="方正仿宋_GBK" w:cs="Times New Roman"/>
          <w:sz w:val="32"/>
        </w:rPr>
        <w:t>；收入较去年减少</w:t>
      </w:r>
      <w:r>
        <w:rPr>
          <w:rFonts w:hint="default" w:ascii="Times New Roman" w:hAnsi="Times New Roman" w:eastAsia="方正仿宋_GBK" w:cs="Times New Roman"/>
          <w:sz w:val="32"/>
          <w:lang w:val="en-US" w:eastAsia="zh-CN"/>
        </w:rPr>
        <w:t>2614.11</w:t>
      </w:r>
      <w:r>
        <w:rPr>
          <w:rFonts w:hint="default" w:ascii="Times New Roman" w:hAnsi="Times New Roman" w:eastAsia="方正仿宋_GBK" w:cs="Times New Roman"/>
          <w:sz w:val="32"/>
        </w:rPr>
        <w:t>万元，主要是</w:t>
      </w:r>
      <w:r>
        <w:rPr>
          <w:rFonts w:hint="default" w:ascii="Times New Roman" w:hAnsi="Times New Roman" w:eastAsia="方正仿宋_GBK" w:cs="Times New Roman"/>
          <w:sz w:val="32"/>
          <w:lang w:val="en-US" w:eastAsia="zh-CN"/>
        </w:rPr>
        <w:t>一般公共预算拨款减少2192.39</w:t>
      </w:r>
      <w:r>
        <w:rPr>
          <w:rFonts w:hint="default" w:ascii="Times New Roman" w:hAnsi="Times New Roman" w:eastAsia="方正仿宋_GBK" w:cs="Times New Roman"/>
          <w:sz w:val="32"/>
        </w:rPr>
        <w:t>万元</w:t>
      </w:r>
      <w:r>
        <w:rPr>
          <w:rFonts w:hint="default" w:ascii="Times New Roman" w:hAnsi="Times New Roman" w:eastAsia="方正仿宋_GBK" w:cs="Times New Roman"/>
          <w:sz w:val="32"/>
          <w:lang w:eastAsia="zh-CN"/>
        </w:rPr>
        <w:t>，</w:t>
      </w:r>
      <w:r>
        <w:rPr>
          <w:rFonts w:hint="default" w:ascii="Times New Roman" w:hAnsi="Times New Roman" w:eastAsia="方正仿宋_GBK" w:cs="Times New Roman"/>
          <w:sz w:val="32"/>
          <w:lang w:val="en-US" w:eastAsia="zh-CN"/>
        </w:rPr>
        <w:t>政府性基金预算拨款减少20.45万元，上年结转结余资金减少401.27万元</w:t>
      </w:r>
      <w:r>
        <w:rPr>
          <w:rFonts w:hint="default" w:ascii="Times New Roman" w:hAnsi="Times New Roman" w:eastAsia="方正仿宋_GBK" w:cs="Times New Roman"/>
          <w:sz w:val="32"/>
        </w:rPr>
        <w:t>。</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楷体_GBK" w:cs="Times New Roman"/>
          <w:sz w:val="32"/>
        </w:rPr>
      </w:pPr>
      <w:r>
        <w:rPr>
          <w:rFonts w:hint="default" w:ascii="Times New Roman" w:hAnsi="Times New Roman" w:eastAsia="方正楷体_GBK" w:cs="Times New Roman"/>
          <w:sz w:val="32"/>
          <w:lang w:eastAsia="zh-CN"/>
        </w:rPr>
        <w:t>（</w:t>
      </w:r>
      <w:r>
        <w:rPr>
          <w:rFonts w:hint="default" w:ascii="Times New Roman" w:hAnsi="Times New Roman" w:eastAsia="方正楷体_GBK" w:cs="Times New Roman"/>
          <w:sz w:val="32"/>
          <w:lang w:val="en-US" w:eastAsia="zh-CN"/>
        </w:rPr>
        <w:t>二</w:t>
      </w:r>
      <w:r>
        <w:rPr>
          <w:rFonts w:hint="default" w:ascii="Times New Roman" w:hAnsi="Times New Roman" w:eastAsia="方正楷体_GBK" w:cs="Times New Roman"/>
          <w:sz w:val="32"/>
          <w:lang w:eastAsia="zh-CN"/>
        </w:rPr>
        <w:t>）</w:t>
      </w:r>
      <w:r>
        <w:rPr>
          <w:rFonts w:hint="default" w:ascii="Times New Roman" w:hAnsi="Times New Roman" w:eastAsia="方正楷体_GBK" w:cs="Times New Roman"/>
          <w:sz w:val="32"/>
        </w:rPr>
        <w:t>支出预算</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0" w:leftChars="0" w:right="0" w:rightChars="0" w:firstLine="640" w:firstLineChars="200"/>
        <w:jc w:val="both"/>
        <w:textAlignment w:val="auto"/>
        <w:outlineLvl w:val="9"/>
        <w:rPr>
          <w:rFonts w:hint="default" w:ascii="Times New Roman" w:hAnsi="Times New Roman" w:eastAsia="方正仿宋_GBK" w:cs="Times New Roman"/>
          <w:sz w:val="32"/>
        </w:rPr>
      </w:pPr>
      <w:r>
        <w:rPr>
          <w:rFonts w:hint="default" w:ascii="Times New Roman" w:hAnsi="Times New Roman" w:eastAsia="方正仿宋_GBK" w:cs="Times New Roman"/>
          <w:sz w:val="32"/>
          <w:lang w:eastAsia="zh-CN"/>
        </w:rPr>
        <w:t>2025</w:t>
      </w:r>
      <w:r>
        <w:rPr>
          <w:rFonts w:hint="default" w:ascii="Times New Roman" w:hAnsi="Times New Roman" w:eastAsia="方正仿宋_GBK" w:cs="Times New Roman"/>
          <w:sz w:val="32"/>
        </w:rPr>
        <w:t>年年初预算数</w:t>
      </w:r>
      <w:r>
        <w:rPr>
          <w:rFonts w:hint="default" w:ascii="Times New Roman" w:hAnsi="Times New Roman" w:eastAsia="方正仿宋_GBK" w:cs="Times New Roman"/>
          <w:sz w:val="32"/>
          <w:lang w:val="en-US" w:eastAsia="zh-CN"/>
        </w:rPr>
        <w:t>6188.33</w:t>
      </w:r>
      <w:r>
        <w:rPr>
          <w:rFonts w:hint="default" w:ascii="Times New Roman" w:hAnsi="Times New Roman" w:eastAsia="方正仿宋_GBK" w:cs="Times New Roman"/>
          <w:sz w:val="32"/>
        </w:rPr>
        <w:t>万元，其中：一般公共服务支出</w:t>
      </w:r>
      <w:r>
        <w:rPr>
          <w:rFonts w:hint="default" w:ascii="Times New Roman" w:hAnsi="Times New Roman" w:eastAsia="方正仿宋_GBK" w:cs="Times New Roman"/>
          <w:sz w:val="32"/>
          <w:highlight w:val="none"/>
          <w:lang w:val="en-US" w:eastAsia="zh-CN"/>
        </w:rPr>
        <w:t>5296.80</w:t>
      </w:r>
      <w:r>
        <w:rPr>
          <w:rFonts w:hint="eastAsia" w:ascii="Times New Roman" w:hAnsi="Times New Roman" w:eastAsia="方正仿宋_GBK" w:cs="Times New Roman"/>
          <w:sz w:val="32"/>
          <w:highlight w:val="none"/>
          <w:lang w:val="en-US" w:eastAsia="zh-CN"/>
        </w:rPr>
        <w:t>万</w:t>
      </w:r>
      <w:r>
        <w:rPr>
          <w:rFonts w:hint="default" w:ascii="Times New Roman" w:hAnsi="Times New Roman" w:eastAsia="方正仿宋_GBK" w:cs="Times New Roman"/>
          <w:sz w:val="32"/>
          <w:highlight w:val="none"/>
        </w:rPr>
        <w:t>元</w:t>
      </w:r>
      <w:r>
        <w:rPr>
          <w:rFonts w:hint="default" w:ascii="Times New Roman" w:hAnsi="Times New Roman" w:eastAsia="方正仿宋_GBK" w:cs="Times New Roman"/>
          <w:sz w:val="32"/>
        </w:rPr>
        <w:t>，教育支出</w:t>
      </w:r>
      <w:r>
        <w:rPr>
          <w:rFonts w:hint="default" w:ascii="Times New Roman" w:hAnsi="Times New Roman" w:eastAsia="方正仿宋_GBK" w:cs="Times New Roman"/>
          <w:sz w:val="32"/>
          <w:lang w:val="en-US" w:eastAsia="zh-CN"/>
        </w:rPr>
        <w:t>5.36</w:t>
      </w:r>
      <w:r>
        <w:rPr>
          <w:rFonts w:hint="default" w:ascii="Times New Roman" w:hAnsi="Times New Roman" w:eastAsia="方正仿宋_GBK" w:cs="Times New Roman"/>
          <w:sz w:val="32"/>
        </w:rPr>
        <w:t>万元，社会保障和就业支出</w:t>
      </w:r>
      <w:r>
        <w:rPr>
          <w:rFonts w:hint="default" w:ascii="Times New Roman" w:hAnsi="Times New Roman" w:eastAsia="方正仿宋_GBK" w:cs="Times New Roman"/>
          <w:sz w:val="32"/>
          <w:lang w:val="en-US" w:eastAsia="zh-CN"/>
        </w:rPr>
        <w:t>802.64</w:t>
      </w:r>
      <w:r>
        <w:rPr>
          <w:rFonts w:hint="default" w:ascii="Times New Roman" w:hAnsi="Times New Roman" w:eastAsia="方正仿宋_GBK" w:cs="Times New Roman"/>
          <w:sz w:val="32"/>
        </w:rPr>
        <w:t>万元，卫生健康支出</w:t>
      </w:r>
      <w:r>
        <w:rPr>
          <w:rFonts w:hint="default" w:ascii="Times New Roman" w:hAnsi="Times New Roman" w:eastAsia="方正仿宋_GBK" w:cs="Times New Roman"/>
          <w:sz w:val="32"/>
          <w:lang w:val="en-US" w:eastAsia="zh-CN"/>
        </w:rPr>
        <w:t>63.96</w:t>
      </w:r>
      <w:r>
        <w:rPr>
          <w:rFonts w:hint="default" w:ascii="Times New Roman" w:hAnsi="Times New Roman" w:eastAsia="方正仿宋_GBK" w:cs="Times New Roman"/>
          <w:sz w:val="32"/>
        </w:rPr>
        <w:t>万元，住房保障支出</w:t>
      </w:r>
      <w:r>
        <w:rPr>
          <w:rFonts w:hint="default" w:ascii="Times New Roman" w:hAnsi="Times New Roman" w:eastAsia="方正仿宋_GBK" w:cs="Times New Roman"/>
          <w:sz w:val="32"/>
          <w:lang w:val="en-US" w:eastAsia="zh-CN"/>
        </w:rPr>
        <w:t>77.35</w:t>
      </w:r>
      <w:r>
        <w:rPr>
          <w:rFonts w:hint="default" w:ascii="Times New Roman" w:hAnsi="Times New Roman" w:eastAsia="方正仿宋_GBK" w:cs="Times New Roman"/>
          <w:sz w:val="32"/>
        </w:rPr>
        <w:t>万元</w:t>
      </w:r>
      <w:r>
        <w:rPr>
          <w:rFonts w:hint="default" w:ascii="Times New Roman" w:hAnsi="Times New Roman" w:eastAsia="方正仿宋_GBK" w:cs="Times New Roman"/>
          <w:sz w:val="32"/>
          <w:lang w:eastAsia="zh-CN"/>
        </w:rPr>
        <w:t>，</w:t>
      </w:r>
      <w:r>
        <w:rPr>
          <w:rFonts w:hint="default" w:ascii="Times New Roman" w:hAnsi="Times New Roman" w:eastAsia="方正仿宋_GBK" w:cs="Times New Roman"/>
          <w:sz w:val="32"/>
          <w:lang w:val="en-US" w:eastAsia="zh-CN"/>
        </w:rPr>
        <w:t>城乡社区支出723.53万元，交通运输支出4515.49万元</w:t>
      </w:r>
      <w:r>
        <w:rPr>
          <w:rFonts w:hint="default" w:ascii="Times New Roman" w:hAnsi="Times New Roman" w:eastAsia="方正仿宋_GBK" w:cs="Times New Roman"/>
          <w:sz w:val="32"/>
        </w:rPr>
        <w:t>；支出较去年减少</w:t>
      </w:r>
      <w:r>
        <w:rPr>
          <w:rFonts w:hint="default" w:ascii="Times New Roman" w:hAnsi="Times New Roman" w:eastAsia="方正仿宋_GBK" w:cs="Times New Roman"/>
          <w:sz w:val="32"/>
          <w:lang w:val="en-US" w:eastAsia="zh-CN"/>
        </w:rPr>
        <w:t>2614.11</w:t>
      </w:r>
      <w:r>
        <w:rPr>
          <w:rFonts w:hint="default" w:ascii="Times New Roman" w:hAnsi="Times New Roman" w:eastAsia="方正仿宋_GBK" w:cs="Times New Roman"/>
          <w:sz w:val="32"/>
        </w:rPr>
        <w:t>万元，主要是基本支出</w:t>
      </w:r>
      <w:r>
        <w:rPr>
          <w:rFonts w:hint="default" w:ascii="Times New Roman" w:hAnsi="Times New Roman" w:eastAsia="方正仿宋_GBK" w:cs="Times New Roman"/>
          <w:sz w:val="32"/>
          <w:lang w:val="en-US" w:eastAsia="zh-CN"/>
        </w:rPr>
        <w:t>增加148.94</w:t>
      </w:r>
      <w:r>
        <w:rPr>
          <w:rFonts w:hint="default" w:ascii="Times New Roman" w:hAnsi="Times New Roman" w:eastAsia="方正仿宋_GBK" w:cs="Times New Roman"/>
          <w:sz w:val="32"/>
        </w:rPr>
        <w:t>万元，项目支出</w:t>
      </w:r>
      <w:r>
        <w:rPr>
          <w:rFonts w:hint="default" w:ascii="Times New Roman" w:hAnsi="Times New Roman" w:eastAsia="方正仿宋_GBK" w:cs="Times New Roman"/>
          <w:sz w:val="32"/>
          <w:lang w:val="en-US" w:eastAsia="zh-CN"/>
        </w:rPr>
        <w:t>减少2193.77</w:t>
      </w:r>
      <w:r>
        <w:rPr>
          <w:rFonts w:hint="default" w:ascii="Times New Roman" w:hAnsi="Times New Roman" w:eastAsia="方正仿宋_GBK" w:cs="Times New Roman"/>
          <w:sz w:val="32"/>
        </w:rPr>
        <w:t>万元</w:t>
      </w:r>
      <w:r>
        <w:rPr>
          <w:rFonts w:hint="default" w:ascii="Times New Roman" w:hAnsi="Times New Roman" w:eastAsia="方正仿宋_GBK" w:cs="Times New Roman"/>
          <w:sz w:val="32"/>
          <w:lang w:val="en-US" w:eastAsia="zh-CN"/>
        </w:rPr>
        <w:t>,结转下年减少569.27万元</w:t>
      </w:r>
      <w:r>
        <w:rPr>
          <w:rFonts w:hint="default" w:ascii="Times New Roman" w:hAnsi="Times New Roman" w:eastAsia="方正仿宋_GBK" w:cs="Times New Roman"/>
          <w:sz w:val="32"/>
        </w:rPr>
        <w:t>。</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jc w:val="both"/>
        <w:textAlignment w:val="auto"/>
        <w:outlineLvl w:val="9"/>
        <w:rPr>
          <w:rFonts w:hint="default" w:ascii="Times New Roman" w:hAnsi="Times New Roman" w:eastAsia="方正仿宋_GBK" w:cs="Times New Roman"/>
          <w:sz w:val="32"/>
        </w:rPr>
      </w:pPr>
      <w:r>
        <w:rPr>
          <w:rFonts w:hint="default" w:ascii="Times New Roman" w:hAnsi="Times New Roman" w:eastAsia="方正黑体_GBK" w:cs="Times New Roman"/>
          <w:sz w:val="32"/>
        </w:rPr>
        <w:t>三、单位预算情况说明</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jc w:val="both"/>
        <w:textAlignment w:val="auto"/>
        <w:outlineLvl w:val="9"/>
        <w:rPr>
          <w:rFonts w:hint="default" w:ascii="Times New Roman" w:hAnsi="Times New Roman" w:eastAsia="方正仿宋_GBK" w:cs="Times New Roman"/>
          <w:sz w:val="32"/>
        </w:rPr>
      </w:pPr>
      <w:r>
        <w:rPr>
          <w:rFonts w:hint="default" w:ascii="Times New Roman" w:hAnsi="Times New Roman" w:eastAsia="方正仿宋_GBK" w:cs="Times New Roman"/>
          <w:sz w:val="32"/>
          <w:lang w:eastAsia="zh-CN"/>
        </w:rPr>
        <w:t>2025</w:t>
      </w:r>
      <w:r>
        <w:rPr>
          <w:rFonts w:hint="default" w:ascii="Times New Roman" w:hAnsi="Times New Roman" w:eastAsia="方正仿宋_GBK" w:cs="Times New Roman"/>
          <w:sz w:val="32"/>
        </w:rPr>
        <w:t>年一般公共预算财政拨款收入</w:t>
      </w:r>
      <w:r>
        <w:rPr>
          <w:rFonts w:hint="default" w:ascii="Times New Roman" w:hAnsi="Times New Roman" w:eastAsia="方正仿宋_GBK" w:cs="Times New Roman"/>
          <w:sz w:val="32"/>
          <w:lang w:val="en-US" w:eastAsia="zh-CN"/>
        </w:rPr>
        <w:t>5296.80</w:t>
      </w:r>
      <w:r>
        <w:rPr>
          <w:rFonts w:hint="default" w:ascii="Times New Roman" w:hAnsi="Times New Roman" w:eastAsia="方正仿宋_GBK" w:cs="Times New Roman"/>
          <w:sz w:val="32"/>
        </w:rPr>
        <w:t>万元，一般公共预算财政拨款支出</w:t>
      </w:r>
      <w:r>
        <w:rPr>
          <w:rFonts w:hint="default" w:ascii="Times New Roman" w:hAnsi="Times New Roman" w:eastAsia="方正仿宋_GBK" w:cs="Times New Roman"/>
          <w:sz w:val="32"/>
          <w:lang w:val="en-US" w:eastAsia="zh-CN"/>
        </w:rPr>
        <w:t>5296.80</w:t>
      </w:r>
      <w:r>
        <w:rPr>
          <w:rFonts w:hint="default" w:ascii="Times New Roman" w:hAnsi="Times New Roman" w:eastAsia="方正仿宋_GBK" w:cs="Times New Roman"/>
          <w:sz w:val="32"/>
        </w:rPr>
        <w:t>万元，比</w:t>
      </w:r>
      <w:r>
        <w:rPr>
          <w:rFonts w:hint="default" w:ascii="Times New Roman" w:hAnsi="Times New Roman" w:eastAsia="方正仿宋_GBK" w:cs="Times New Roman"/>
          <w:sz w:val="32"/>
          <w:lang w:eastAsia="zh-CN"/>
        </w:rPr>
        <w:t>2024</w:t>
      </w:r>
      <w:r>
        <w:rPr>
          <w:rFonts w:hint="default" w:ascii="Times New Roman" w:hAnsi="Times New Roman" w:eastAsia="方正仿宋_GBK" w:cs="Times New Roman"/>
          <w:sz w:val="32"/>
        </w:rPr>
        <w:t>年减少</w:t>
      </w:r>
      <w:r>
        <w:rPr>
          <w:rFonts w:hint="default" w:ascii="Times New Roman" w:hAnsi="Times New Roman" w:eastAsia="方正仿宋_GBK" w:cs="Times New Roman"/>
          <w:sz w:val="32"/>
          <w:lang w:val="en-US" w:eastAsia="zh-CN"/>
        </w:rPr>
        <w:t>2192.39</w:t>
      </w:r>
      <w:r>
        <w:rPr>
          <w:rFonts w:hint="default" w:ascii="Times New Roman" w:hAnsi="Times New Roman" w:eastAsia="方正仿宋_GBK" w:cs="Times New Roman"/>
          <w:sz w:val="32"/>
        </w:rPr>
        <w:t>万元。其中：基本支出</w:t>
      </w:r>
      <w:r>
        <w:rPr>
          <w:rFonts w:hint="default" w:ascii="Times New Roman" w:hAnsi="Times New Roman" w:eastAsia="方正仿宋_GBK" w:cs="Times New Roman"/>
          <w:sz w:val="32"/>
          <w:lang w:val="en-US" w:eastAsia="zh-CN"/>
        </w:rPr>
        <w:t>2317.88</w:t>
      </w:r>
      <w:r>
        <w:rPr>
          <w:rFonts w:hint="default" w:ascii="Times New Roman" w:hAnsi="Times New Roman" w:eastAsia="方正仿宋_GBK" w:cs="Times New Roman"/>
          <w:sz w:val="32"/>
        </w:rPr>
        <w:t>万元，比</w:t>
      </w:r>
      <w:r>
        <w:rPr>
          <w:rFonts w:hint="default" w:ascii="Times New Roman" w:hAnsi="Times New Roman" w:eastAsia="方正仿宋_GBK" w:cs="Times New Roman"/>
          <w:sz w:val="32"/>
          <w:lang w:eastAsia="zh-CN"/>
        </w:rPr>
        <w:t>2024</w:t>
      </w:r>
      <w:r>
        <w:rPr>
          <w:rFonts w:hint="default" w:ascii="Times New Roman" w:hAnsi="Times New Roman" w:eastAsia="方正仿宋_GBK" w:cs="Times New Roman"/>
          <w:sz w:val="32"/>
        </w:rPr>
        <w:t>年减少</w:t>
      </w:r>
      <w:r>
        <w:rPr>
          <w:rFonts w:hint="default" w:ascii="Times New Roman" w:hAnsi="Times New Roman" w:eastAsia="方正仿宋_GBK" w:cs="Times New Roman"/>
          <w:sz w:val="32"/>
          <w:lang w:val="en-US" w:eastAsia="zh-CN"/>
        </w:rPr>
        <w:t>6.06</w:t>
      </w:r>
      <w:r>
        <w:rPr>
          <w:rFonts w:hint="default" w:ascii="Times New Roman" w:hAnsi="Times New Roman" w:eastAsia="方正仿宋_GBK" w:cs="Times New Roman"/>
          <w:sz w:val="32"/>
        </w:rPr>
        <w:t>万元，主要原因是</w:t>
      </w:r>
      <w:r>
        <w:rPr>
          <w:rFonts w:hint="default" w:ascii="Times New Roman" w:hAnsi="Times New Roman" w:eastAsia="方正仿宋_GBK" w:cs="Times New Roman"/>
          <w:sz w:val="32"/>
          <w:lang w:val="en-US" w:eastAsia="zh-CN"/>
        </w:rPr>
        <w:t>压减了办公费、差旅费等公用经费支出</w:t>
      </w:r>
      <w:r>
        <w:rPr>
          <w:rFonts w:hint="default" w:ascii="Times New Roman" w:hAnsi="Times New Roman" w:eastAsia="方正仿宋_GBK" w:cs="Times New Roman"/>
          <w:sz w:val="32"/>
        </w:rPr>
        <w:t>，主要用于</w:t>
      </w:r>
      <w:r>
        <w:rPr>
          <w:rFonts w:hint="default" w:ascii="Times New Roman" w:hAnsi="Times New Roman" w:eastAsia="方正仿宋_GBK" w:cs="Times New Roman"/>
          <w:color w:val="000000"/>
          <w:sz w:val="32"/>
        </w:rPr>
        <w:t>保障</w:t>
      </w:r>
      <w:r>
        <w:rPr>
          <w:rFonts w:hint="default" w:ascii="Times New Roman" w:hAnsi="Times New Roman" w:eastAsia="方正仿宋_GBK" w:cs="Times New Roman"/>
          <w:color w:val="000000"/>
          <w:sz w:val="32"/>
          <w:lang w:val="en-US" w:eastAsia="zh-CN"/>
        </w:rPr>
        <w:t>本单位</w:t>
      </w:r>
      <w:r>
        <w:rPr>
          <w:rFonts w:hint="default" w:ascii="Times New Roman" w:hAnsi="Times New Roman" w:eastAsia="方正仿宋_GBK" w:cs="Times New Roman"/>
          <w:color w:val="000000"/>
          <w:sz w:val="32"/>
        </w:rPr>
        <w:t>在职人员工资福利及社会保险缴费、离休人员离休费、退休人员补助等，保障部门正常运转的各项商品服务支出</w:t>
      </w:r>
      <w:r>
        <w:rPr>
          <w:rFonts w:hint="default" w:ascii="Times New Roman" w:hAnsi="Times New Roman" w:eastAsia="方正仿宋_GBK" w:cs="Times New Roman"/>
          <w:color w:val="000000"/>
          <w:sz w:val="32"/>
          <w:lang w:val="en-US" w:eastAsia="zh-CN"/>
        </w:rPr>
        <w:t>；</w:t>
      </w:r>
      <w:r>
        <w:rPr>
          <w:rFonts w:hint="default" w:ascii="Times New Roman" w:hAnsi="Times New Roman" w:eastAsia="方正仿宋_GBK" w:cs="Times New Roman"/>
          <w:sz w:val="32"/>
        </w:rPr>
        <w:t>项目支出</w:t>
      </w:r>
      <w:r>
        <w:rPr>
          <w:rFonts w:hint="default" w:ascii="Times New Roman" w:hAnsi="Times New Roman" w:eastAsia="方正仿宋_GBK" w:cs="Times New Roman"/>
          <w:sz w:val="32"/>
          <w:lang w:val="en-US" w:eastAsia="zh-CN"/>
        </w:rPr>
        <w:t>3715.45</w:t>
      </w:r>
      <w:r>
        <w:rPr>
          <w:rFonts w:hint="default" w:ascii="Times New Roman" w:hAnsi="Times New Roman" w:eastAsia="方正仿宋_GBK" w:cs="Times New Roman"/>
          <w:sz w:val="32"/>
        </w:rPr>
        <w:t>万元，比</w:t>
      </w:r>
      <w:r>
        <w:rPr>
          <w:rFonts w:hint="default" w:ascii="Times New Roman" w:hAnsi="Times New Roman" w:eastAsia="方正仿宋_GBK" w:cs="Times New Roman"/>
          <w:sz w:val="32"/>
          <w:lang w:eastAsia="zh-CN"/>
        </w:rPr>
        <w:t>2024</w:t>
      </w:r>
      <w:r>
        <w:rPr>
          <w:rFonts w:hint="default" w:ascii="Times New Roman" w:hAnsi="Times New Roman" w:eastAsia="方正仿宋_GBK" w:cs="Times New Roman"/>
          <w:sz w:val="32"/>
        </w:rPr>
        <w:t>年减少</w:t>
      </w:r>
      <w:r>
        <w:rPr>
          <w:rFonts w:hint="default" w:ascii="Times New Roman" w:hAnsi="Times New Roman" w:eastAsia="方正仿宋_GBK" w:cs="Times New Roman"/>
          <w:sz w:val="32"/>
          <w:lang w:val="en-US" w:eastAsia="zh-CN"/>
        </w:rPr>
        <w:t>2193.77</w:t>
      </w:r>
      <w:r>
        <w:rPr>
          <w:rFonts w:hint="default" w:ascii="Times New Roman" w:hAnsi="Times New Roman" w:eastAsia="方正仿宋_GBK" w:cs="Times New Roman"/>
          <w:sz w:val="32"/>
        </w:rPr>
        <w:t>万元，主要原因是交通运输支出项目</w:t>
      </w:r>
      <w:r>
        <w:rPr>
          <w:rFonts w:hint="default" w:ascii="Times New Roman" w:hAnsi="Times New Roman" w:eastAsia="方正仿宋_GBK" w:cs="Times New Roman"/>
          <w:sz w:val="32"/>
          <w:lang w:val="en-US" w:eastAsia="zh-CN"/>
        </w:rPr>
        <w:t>减少</w:t>
      </w:r>
      <w:r>
        <w:rPr>
          <w:rFonts w:hint="default" w:ascii="Times New Roman" w:hAnsi="Times New Roman" w:eastAsia="方正仿宋_GBK" w:cs="Times New Roman"/>
          <w:sz w:val="32"/>
        </w:rPr>
        <w:t>，主要用于公路日常养护、桥梁检测维修、公路修复工程、</w:t>
      </w:r>
      <w:r>
        <w:rPr>
          <w:rFonts w:hint="default" w:ascii="Times New Roman" w:hAnsi="Times New Roman" w:eastAsia="方正仿宋_GBK" w:cs="Times New Roman"/>
          <w:sz w:val="32"/>
          <w:lang w:val="en-US" w:eastAsia="zh-CN"/>
        </w:rPr>
        <w:t>农村公路安全防护</w:t>
      </w:r>
      <w:r>
        <w:rPr>
          <w:rFonts w:hint="default" w:ascii="Times New Roman" w:hAnsi="Times New Roman" w:eastAsia="方正仿宋_GBK" w:cs="Times New Roman"/>
          <w:sz w:val="32"/>
        </w:rPr>
        <w:t>工程等重点工作。</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jc w:val="both"/>
        <w:textAlignment w:val="auto"/>
        <w:outlineLvl w:val="9"/>
        <w:rPr>
          <w:rFonts w:hint="default" w:ascii="Times New Roman" w:hAnsi="Times New Roman" w:eastAsia="方正仿宋_GBK" w:cs="Times New Roman"/>
          <w:sz w:val="32"/>
        </w:rPr>
      </w:pPr>
      <w:r>
        <w:rPr>
          <w:rFonts w:hint="default" w:ascii="Times New Roman" w:hAnsi="Times New Roman" w:eastAsia="方正仿宋_GBK" w:cs="Times New Roman"/>
          <w:sz w:val="32"/>
          <w:lang w:eastAsia="zh-CN"/>
        </w:rPr>
        <w:t>2025</w:t>
      </w:r>
      <w:r>
        <w:rPr>
          <w:rFonts w:hint="default" w:ascii="Times New Roman" w:hAnsi="Times New Roman" w:eastAsia="方正仿宋_GBK" w:cs="Times New Roman"/>
          <w:sz w:val="32"/>
        </w:rPr>
        <w:t>年政府性基金预算收入</w:t>
      </w:r>
      <w:r>
        <w:rPr>
          <w:rFonts w:hint="default" w:ascii="Times New Roman" w:hAnsi="Times New Roman" w:eastAsia="方正仿宋_GBK" w:cs="Times New Roman"/>
          <w:sz w:val="32"/>
          <w:lang w:val="en-US" w:eastAsia="zh-CN"/>
        </w:rPr>
        <w:t>723.53</w:t>
      </w:r>
      <w:r>
        <w:rPr>
          <w:rFonts w:hint="default" w:ascii="Times New Roman" w:hAnsi="Times New Roman" w:eastAsia="方正仿宋_GBK" w:cs="Times New Roman"/>
          <w:sz w:val="32"/>
        </w:rPr>
        <w:t>万元，政府性基金预算支出</w:t>
      </w:r>
      <w:r>
        <w:rPr>
          <w:rFonts w:hint="default" w:ascii="Times New Roman" w:hAnsi="Times New Roman" w:eastAsia="方正仿宋_GBK" w:cs="Times New Roman"/>
          <w:sz w:val="32"/>
          <w:lang w:val="en-US" w:eastAsia="zh-CN"/>
        </w:rPr>
        <w:t>723.53</w:t>
      </w:r>
      <w:r>
        <w:rPr>
          <w:rFonts w:hint="default" w:ascii="Times New Roman" w:hAnsi="Times New Roman" w:eastAsia="方正仿宋_GBK" w:cs="Times New Roman"/>
          <w:sz w:val="32"/>
        </w:rPr>
        <w:t>万元，比</w:t>
      </w:r>
      <w:r>
        <w:rPr>
          <w:rFonts w:hint="default" w:ascii="Times New Roman" w:hAnsi="Times New Roman" w:eastAsia="方正仿宋_GBK" w:cs="Times New Roman"/>
          <w:sz w:val="32"/>
          <w:lang w:eastAsia="zh-CN"/>
        </w:rPr>
        <w:t>2024</w:t>
      </w:r>
      <w:r>
        <w:rPr>
          <w:rFonts w:hint="default" w:ascii="Times New Roman" w:hAnsi="Times New Roman" w:eastAsia="方正仿宋_GBK" w:cs="Times New Roman"/>
          <w:sz w:val="32"/>
        </w:rPr>
        <w:t>年减少</w:t>
      </w:r>
      <w:r>
        <w:rPr>
          <w:rFonts w:hint="default" w:ascii="Times New Roman" w:hAnsi="Times New Roman" w:eastAsia="方正仿宋_GBK" w:cs="Times New Roman"/>
          <w:sz w:val="32"/>
          <w:lang w:val="en-US" w:eastAsia="zh-CN"/>
        </w:rPr>
        <w:t>20.45</w:t>
      </w:r>
      <w:r>
        <w:rPr>
          <w:rFonts w:hint="default" w:ascii="Times New Roman" w:hAnsi="Times New Roman" w:eastAsia="方正仿宋_GBK" w:cs="Times New Roman"/>
          <w:sz w:val="32"/>
        </w:rPr>
        <w:t>万元，主要原因是城乡社区</w:t>
      </w:r>
      <w:r>
        <w:rPr>
          <w:rFonts w:hint="default" w:ascii="Times New Roman" w:hAnsi="Times New Roman" w:eastAsia="方正仿宋_GBK" w:cs="Times New Roman"/>
          <w:sz w:val="32"/>
          <w:lang w:val="en-US" w:eastAsia="zh-CN"/>
        </w:rPr>
        <w:t>项目</w:t>
      </w:r>
      <w:r>
        <w:rPr>
          <w:rFonts w:hint="default" w:ascii="Times New Roman" w:hAnsi="Times New Roman" w:eastAsia="方正仿宋_GBK" w:cs="Times New Roman"/>
          <w:sz w:val="32"/>
        </w:rPr>
        <w:t>支出减少，主要用于公路日常养护，公路修复工程。</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jc w:val="both"/>
        <w:textAlignment w:val="auto"/>
        <w:outlineLvl w:val="9"/>
        <w:rPr>
          <w:rFonts w:hint="default" w:ascii="Times New Roman" w:hAnsi="Times New Roman" w:eastAsia="方正仿宋_GBK" w:cs="Times New Roman"/>
          <w:sz w:val="32"/>
        </w:rPr>
      </w:pPr>
      <w:r>
        <w:rPr>
          <w:rFonts w:hint="default" w:ascii="Times New Roman" w:hAnsi="Times New Roman" w:eastAsia="方正黑体_GBK" w:cs="Times New Roman"/>
          <w:sz w:val="32"/>
        </w:rPr>
        <w:t>四、“三公”经费情况说明</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jc w:val="both"/>
        <w:textAlignment w:val="auto"/>
        <w:outlineLvl w:val="9"/>
        <w:rPr>
          <w:rFonts w:hint="default" w:ascii="Times New Roman" w:hAnsi="Times New Roman" w:eastAsia="方正仿宋_GBK" w:cs="Times New Roman"/>
          <w:color w:val="000000"/>
          <w:sz w:val="32"/>
          <w:lang w:val="en-US" w:eastAsia="zh-CN"/>
        </w:rPr>
      </w:pPr>
      <w:r>
        <w:rPr>
          <w:rFonts w:hint="default" w:ascii="Times New Roman" w:hAnsi="Times New Roman" w:eastAsia="方正仿宋_GBK" w:cs="Times New Roman"/>
          <w:sz w:val="32"/>
          <w:lang w:eastAsia="zh-CN"/>
        </w:rPr>
        <w:t>2025</w:t>
      </w:r>
      <w:r>
        <w:rPr>
          <w:rFonts w:hint="default" w:ascii="Times New Roman" w:hAnsi="Times New Roman" w:eastAsia="方正仿宋_GBK" w:cs="Times New Roman"/>
          <w:sz w:val="32"/>
        </w:rPr>
        <w:t>年“三公”经费预算</w:t>
      </w:r>
      <w:r>
        <w:rPr>
          <w:rFonts w:hint="default" w:ascii="Times New Roman" w:hAnsi="Times New Roman" w:eastAsia="方正仿宋_GBK" w:cs="Times New Roman"/>
          <w:sz w:val="32"/>
          <w:lang w:val="en-US" w:eastAsia="zh-CN"/>
        </w:rPr>
        <w:t>49.72</w:t>
      </w:r>
      <w:r>
        <w:rPr>
          <w:rFonts w:hint="default" w:ascii="Times New Roman" w:hAnsi="Times New Roman" w:eastAsia="方正仿宋_GBK" w:cs="Times New Roman"/>
          <w:sz w:val="32"/>
        </w:rPr>
        <w:t>万元，比</w:t>
      </w:r>
      <w:r>
        <w:rPr>
          <w:rFonts w:hint="default" w:ascii="Times New Roman" w:hAnsi="Times New Roman" w:eastAsia="方正仿宋_GBK" w:cs="Times New Roman"/>
          <w:sz w:val="32"/>
          <w:lang w:eastAsia="zh-CN"/>
        </w:rPr>
        <w:t>2024</w:t>
      </w:r>
      <w:r>
        <w:rPr>
          <w:rFonts w:hint="default" w:ascii="Times New Roman" w:hAnsi="Times New Roman" w:eastAsia="方正仿宋_GBK" w:cs="Times New Roman"/>
          <w:sz w:val="32"/>
        </w:rPr>
        <w:t>年增加</w:t>
      </w:r>
      <w:r>
        <w:rPr>
          <w:rFonts w:hint="default" w:ascii="Times New Roman" w:hAnsi="Times New Roman" w:eastAsia="方正仿宋_GBK" w:cs="Times New Roman"/>
          <w:sz w:val="32"/>
          <w:lang w:val="en-US" w:eastAsia="zh-CN"/>
        </w:rPr>
        <w:t>3.22</w:t>
      </w:r>
      <w:r>
        <w:rPr>
          <w:rFonts w:hint="default" w:ascii="Times New Roman" w:hAnsi="Times New Roman" w:eastAsia="方正仿宋_GBK" w:cs="Times New Roman"/>
          <w:sz w:val="32"/>
        </w:rPr>
        <w:t>万元。其中：因公出国（境）费用</w:t>
      </w:r>
      <w:r>
        <w:rPr>
          <w:rFonts w:hint="default" w:ascii="Times New Roman" w:hAnsi="Times New Roman" w:eastAsia="方正仿宋_GBK" w:cs="Times New Roman"/>
          <w:sz w:val="32"/>
          <w:lang w:val="en-US" w:eastAsia="zh-CN"/>
        </w:rPr>
        <w:t>0.00</w:t>
      </w:r>
      <w:r>
        <w:rPr>
          <w:rFonts w:hint="default" w:ascii="Times New Roman" w:hAnsi="Times New Roman" w:eastAsia="方正仿宋_GBK" w:cs="Times New Roman"/>
          <w:sz w:val="32"/>
        </w:rPr>
        <w:t>万元，比</w:t>
      </w:r>
      <w:r>
        <w:rPr>
          <w:rFonts w:hint="default" w:ascii="Times New Roman" w:hAnsi="Times New Roman" w:eastAsia="方正仿宋_GBK" w:cs="Times New Roman"/>
          <w:sz w:val="32"/>
          <w:lang w:eastAsia="zh-CN"/>
        </w:rPr>
        <w:t>2024</w:t>
      </w:r>
      <w:r>
        <w:rPr>
          <w:rFonts w:hint="default" w:ascii="Times New Roman" w:hAnsi="Times New Roman" w:eastAsia="方正仿宋_GBK" w:cs="Times New Roman"/>
          <w:sz w:val="32"/>
        </w:rPr>
        <w:t xml:space="preserve">年减少(或增加) </w:t>
      </w:r>
      <w:r>
        <w:rPr>
          <w:rFonts w:hint="default" w:ascii="Times New Roman" w:hAnsi="Times New Roman" w:eastAsia="方正仿宋_GBK" w:cs="Times New Roman"/>
          <w:sz w:val="32"/>
          <w:lang w:val="en-US" w:eastAsia="zh-CN"/>
        </w:rPr>
        <w:t>0.00</w:t>
      </w:r>
      <w:r>
        <w:rPr>
          <w:rFonts w:hint="default" w:ascii="Times New Roman" w:hAnsi="Times New Roman" w:eastAsia="方正仿宋_GBK" w:cs="Times New Roman"/>
          <w:sz w:val="32"/>
        </w:rPr>
        <w:t>万元，主要原因是本年无此项收支；公务接待费</w:t>
      </w:r>
      <w:r>
        <w:rPr>
          <w:rFonts w:hint="default" w:ascii="Times New Roman" w:hAnsi="Times New Roman" w:eastAsia="方正仿宋_GBK" w:cs="Times New Roman"/>
          <w:sz w:val="32"/>
          <w:lang w:val="en-US" w:eastAsia="zh-CN"/>
        </w:rPr>
        <w:t>1.72</w:t>
      </w:r>
      <w:r>
        <w:rPr>
          <w:rFonts w:hint="default" w:ascii="Times New Roman" w:hAnsi="Times New Roman" w:eastAsia="方正仿宋_GBK" w:cs="Times New Roman"/>
          <w:sz w:val="32"/>
        </w:rPr>
        <w:t>万元，比</w:t>
      </w:r>
      <w:r>
        <w:rPr>
          <w:rFonts w:hint="default" w:ascii="Times New Roman" w:hAnsi="Times New Roman" w:eastAsia="方正仿宋_GBK" w:cs="Times New Roman"/>
          <w:sz w:val="32"/>
          <w:lang w:eastAsia="zh-CN"/>
        </w:rPr>
        <w:t>2024</w:t>
      </w:r>
      <w:r>
        <w:rPr>
          <w:rFonts w:hint="default" w:ascii="Times New Roman" w:hAnsi="Times New Roman" w:eastAsia="方正仿宋_GBK" w:cs="Times New Roman"/>
          <w:sz w:val="32"/>
        </w:rPr>
        <w:t>年增加</w:t>
      </w:r>
      <w:r>
        <w:rPr>
          <w:rFonts w:hint="default" w:ascii="Times New Roman" w:hAnsi="Times New Roman" w:eastAsia="方正仿宋_GBK" w:cs="Times New Roman"/>
          <w:sz w:val="32"/>
          <w:lang w:val="en-US" w:eastAsia="zh-CN"/>
        </w:rPr>
        <w:t>0.22</w:t>
      </w:r>
      <w:r>
        <w:rPr>
          <w:rFonts w:hint="default" w:ascii="Times New Roman" w:hAnsi="Times New Roman" w:eastAsia="方正仿宋_GBK" w:cs="Times New Roman"/>
          <w:sz w:val="32"/>
        </w:rPr>
        <w:t>万元，主要原因是</w:t>
      </w:r>
      <w:r>
        <w:rPr>
          <w:rFonts w:hint="default" w:ascii="Times New Roman" w:hAnsi="Times New Roman" w:eastAsia="方正仿宋_GBK" w:cs="Times New Roman"/>
          <w:sz w:val="32"/>
          <w:lang w:val="en-US" w:eastAsia="zh-CN"/>
        </w:rPr>
        <w:t>港航管理处因机构改革合并到本单位，事务接待增加</w:t>
      </w:r>
      <w:r>
        <w:rPr>
          <w:rFonts w:hint="default" w:ascii="Times New Roman" w:hAnsi="Times New Roman" w:eastAsia="方正仿宋_GBK" w:cs="Times New Roman"/>
          <w:sz w:val="32"/>
        </w:rPr>
        <w:t xml:space="preserve">；公务用车运行维护费 </w:t>
      </w:r>
      <w:r>
        <w:rPr>
          <w:rFonts w:hint="default" w:ascii="Times New Roman" w:hAnsi="Times New Roman" w:eastAsia="方正仿宋_GBK" w:cs="Times New Roman"/>
          <w:sz w:val="32"/>
          <w:lang w:val="en-US" w:eastAsia="zh-CN"/>
        </w:rPr>
        <w:t>48.00</w:t>
      </w:r>
      <w:r>
        <w:rPr>
          <w:rFonts w:hint="default" w:ascii="Times New Roman" w:hAnsi="Times New Roman" w:eastAsia="方正仿宋_GBK" w:cs="Times New Roman"/>
          <w:sz w:val="32"/>
        </w:rPr>
        <w:t>万元，比</w:t>
      </w:r>
      <w:r>
        <w:rPr>
          <w:rFonts w:hint="default" w:ascii="Times New Roman" w:hAnsi="Times New Roman" w:eastAsia="方正仿宋_GBK" w:cs="Times New Roman"/>
          <w:sz w:val="32"/>
          <w:lang w:eastAsia="zh-CN"/>
        </w:rPr>
        <w:t>2024</w:t>
      </w:r>
      <w:r>
        <w:rPr>
          <w:rFonts w:hint="default" w:ascii="Times New Roman" w:hAnsi="Times New Roman" w:eastAsia="方正仿宋_GBK" w:cs="Times New Roman"/>
          <w:sz w:val="32"/>
        </w:rPr>
        <w:t>年增加</w:t>
      </w:r>
      <w:r>
        <w:rPr>
          <w:rFonts w:hint="default" w:ascii="Times New Roman" w:hAnsi="Times New Roman" w:eastAsia="方正仿宋_GBK" w:cs="Times New Roman"/>
          <w:sz w:val="32"/>
          <w:lang w:val="en-US" w:eastAsia="zh-CN"/>
        </w:rPr>
        <w:t>3.00</w:t>
      </w:r>
      <w:r>
        <w:rPr>
          <w:rFonts w:hint="default" w:ascii="Times New Roman" w:hAnsi="Times New Roman" w:eastAsia="方正仿宋_GBK" w:cs="Times New Roman"/>
          <w:sz w:val="32"/>
        </w:rPr>
        <w:t>万元，主要原因是</w:t>
      </w:r>
      <w:r>
        <w:rPr>
          <w:rFonts w:hint="default" w:ascii="Times New Roman" w:hAnsi="Times New Roman" w:eastAsia="方正仿宋_GBK" w:cs="Times New Roman"/>
          <w:sz w:val="32"/>
          <w:lang w:val="en-US" w:eastAsia="zh-CN"/>
        </w:rPr>
        <w:t>港航管理处因机构改革合并到本单位，公务用车增加1辆</w:t>
      </w:r>
      <w:r>
        <w:rPr>
          <w:rFonts w:hint="default" w:ascii="Times New Roman" w:hAnsi="Times New Roman" w:eastAsia="方正仿宋_GBK" w:cs="Times New Roman"/>
          <w:sz w:val="32"/>
        </w:rPr>
        <w:t>；公务用车购置费</w:t>
      </w:r>
      <w:r>
        <w:rPr>
          <w:rFonts w:hint="default" w:ascii="Times New Roman" w:hAnsi="Times New Roman" w:eastAsia="方正仿宋_GBK" w:cs="Times New Roman"/>
          <w:sz w:val="32"/>
          <w:lang w:val="en-US" w:eastAsia="zh-CN"/>
        </w:rPr>
        <w:t>0.00</w:t>
      </w:r>
      <w:r>
        <w:rPr>
          <w:rFonts w:hint="default" w:ascii="Times New Roman" w:hAnsi="Times New Roman" w:eastAsia="方正仿宋_GBK" w:cs="Times New Roman"/>
          <w:sz w:val="32"/>
        </w:rPr>
        <w:t>万元，比</w:t>
      </w:r>
      <w:r>
        <w:rPr>
          <w:rFonts w:hint="default" w:ascii="Times New Roman" w:hAnsi="Times New Roman" w:eastAsia="方正仿宋_GBK" w:cs="Times New Roman"/>
          <w:sz w:val="32"/>
          <w:lang w:eastAsia="zh-CN"/>
        </w:rPr>
        <w:t>2024</w:t>
      </w:r>
      <w:r>
        <w:rPr>
          <w:rFonts w:hint="default" w:ascii="Times New Roman" w:hAnsi="Times New Roman" w:eastAsia="方正仿宋_GBK" w:cs="Times New Roman"/>
          <w:sz w:val="32"/>
        </w:rPr>
        <w:t>年减少</w:t>
      </w:r>
      <w:r>
        <w:rPr>
          <w:rFonts w:hint="default" w:ascii="Times New Roman" w:hAnsi="Times New Roman" w:eastAsia="方正仿宋_GBK" w:cs="Times New Roman"/>
          <w:sz w:val="32"/>
          <w:lang w:val="en-US" w:eastAsia="zh-CN"/>
        </w:rPr>
        <w:t>0.00</w:t>
      </w:r>
      <w:r>
        <w:rPr>
          <w:rFonts w:hint="default" w:ascii="Times New Roman" w:hAnsi="Times New Roman" w:eastAsia="方正仿宋_GBK" w:cs="Times New Roman"/>
          <w:sz w:val="32"/>
        </w:rPr>
        <w:t>万元；主要原因</w:t>
      </w:r>
      <w:r>
        <w:rPr>
          <w:rFonts w:hint="default" w:ascii="Times New Roman" w:hAnsi="Times New Roman" w:eastAsia="方正仿宋_GBK" w:cs="Times New Roman"/>
          <w:color w:val="000000"/>
          <w:sz w:val="32"/>
        </w:rPr>
        <w:t>是</w:t>
      </w:r>
      <w:r>
        <w:rPr>
          <w:rFonts w:hint="default" w:ascii="Times New Roman" w:hAnsi="Times New Roman" w:eastAsia="方正仿宋_GBK" w:cs="Times New Roman"/>
          <w:color w:val="000000"/>
          <w:sz w:val="32"/>
          <w:lang w:val="en-US" w:eastAsia="zh-CN"/>
        </w:rPr>
        <w:t>本年无此项收支。</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jc w:val="both"/>
        <w:textAlignment w:val="auto"/>
        <w:outlineLvl w:val="9"/>
        <w:rPr>
          <w:rFonts w:hint="default" w:ascii="Times New Roman" w:hAnsi="Times New Roman" w:eastAsia="方正黑体_GBK" w:cs="Times New Roman"/>
          <w:sz w:val="32"/>
        </w:rPr>
      </w:pPr>
      <w:r>
        <w:rPr>
          <w:rFonts w:hint="default" w:ascii="Times New Roman" w:hAnsi="Times New Roman" w:eastAsia="方正黑体_GBK" w:cs="Times New Roman"/>
          <w:sz w:val="32"/>
        </w:rPr>
        <w:t>五、其他重要事项的情况说明</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jc w:val="both"/>
        <w:textAlignment w:val="auto"/>
        <w:outlineLvl w:val="9"/>
        <w:rPr>
          <w:rFonts w:hint="default" w:ascii="Times New Roman" w:hAnsi="Times New Roman" w:eastAsia="方正仿宋_GBK" w:cs="Times New Roman"/>
          <w:sz w:val="32"/>
        </w:rPr>
      </w:pPr>
      <w:r>
        <w:rPr>
          <w:rFonts w:hint="default" w:ascii="Times New Roman" w:hAnsi="Times New Roman" w:eastAsia="方正楷体_GBK" w:cs="Times New Roman"/>
          <w:sz w:val="32"/>
        </w:rPr>
        <w:t>（一）机关运行经费</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jc w:val="both"/>
        <w:textAlignment w:val="auto"/>
        <w:outlineLvl w:val="9"/>
        <w:rPr>
          <w:rFonts w:hint="default" w:ascii="Times New Roman" w:hAnsi="Times New Roman" w:eastAsia="方正仿宋_GBK" w:cs="Times New Roman"/>
          <w:sz w:val="32"/>
        </w:rPr>
      </w:pPr>
      <w:r>
        <w:rPr>
          <w:rFonts w:hint="default" w:ascii="Times New Roman" w:hAnsi="Times New Roman" w:eastAsia="方正仿宋_GBK" w:cs="Times New Roman"/>
          <w:sz w:val="32"/>
        </w:rPr>
        <w:t>我单位不在机关运行经费统计范围之内。</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楷体_GBK" w:cs="Times New Roman"/>
          <w:sz w:val="32"/>
        </w:rPr>
      </w:pPr>
      <w:r>
        <w:rPr>
          <w:rFonts w:hint="default" w:ascii="Times New Roman" w:hAnsi="Times New Roman" w:eastAsia="方正楷体_GBK" w:cs="Times New Roman"/>
          <w:sz w:val="32"/>
          <w:lang w:eastAsia="zh-CN"/>
        </w:rPr>
        <w:t>（</w:t>
      </w:r>
      <w:r>
        <w:rPr>
          <w:rFonts w:hint="default" w:ascii="Times New Roman" w:hAnsi="Times New Roman" w:eastAsia="方正楷体_GBK" w:cs="Times New Roman"/>
          <w:sz w:val="32"/>
          <w:lang w:val="en-US" w:eastAsia="zh-CN"/>
        </w:rPr>
        <w:t>二</w:t>
      </w:r>
      <w:r>
        <w:rPr>
          <w:rFonts w:hint="default" w:ascii="Times New Roman" w:hAnsi="Times New Roman" w:eastAsia="方正楷体_GBK" w:cs="Times New Roman"/>
          <w:sz w:val="32"/>
          <w:lang w:eastAsia="zh-CN"/>
        </w:rPr>
        <w:t>）</w:t>
      </w:r>
      <w:r>
        <w:rPr>
          <w:rFonts w:hint="default" w:ascii="Times New Roman" w:hAnsi="Times New Roman" w:eastAsia="方正楷体_GBK" w:cs="Times New Roman"/>
          <w:sz w:val="32"/>
        </w:rPr>
        <w:t>政府采购情况</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0" w:leftChars="0" w:right="0" w:rightChars="0" w:firstLine="640" w:firstLineChars="200"/>
        <w:jc w:val="both"/>
        <w:textAlignment w:val="auto"/>
        <w:outlineLvl w:val="9"/>
        <w:rPr>
          <w:rFonts w:hint="default" w:ascii="Times New Roman" w:hAnsi="Times New Roman" w:eastAsia="方正仿宋_GBK" w:cs="Times New Roman"/>
          <w:sz w:val="32"/>
        </w:rPr>
      </w:pPr>
      <w:r>
        <w:rPr>
          <w:rFonts w:hint="default" w:ascii="Times New Roman" w:hAnsi="Times New Roman" w:eastAsia="方正仿宋_GBK" w:cs="Times New Roman"/>
          <w:sz w:val="32"/>
        </w:rPr>
        <w:t>所属各预算单位政府采购预算总额</w:t>
      </w:r>
      <w:r>
        <w:rPr>
          <w:rFonts w:hint="eastAsia" w:ascii="Times New Roman" w:hAnsi="Times New Roman" w:eastAsia="方正仿宋_GBK" w:cs="Times New Roman"/>
          <w:sz w:val="32"/>
          <w:lang w:val="en-US" w:eastAsia="zh-CN"/>
        </w:rPr>
        <w:t>0.00</w:t>
      </w:r>
      <w:r>
        <w:rPr>
          <w:rFonts w:hint="default" w:ascii="Times New Roman" w:hAnsi="Times New Roman" w:eastAsia="方正仿宋_GBK" w:cs="Times New Roman"/>
          <w:sz w:val="32"/>
        </w:rPr>
        <w:t>万元：政府采购货物预算</w:t>
      </w:r>
      <w:r>
        <w:rPr>
          <w:rFonts w:hint="default" w:ascii="Times New Roman" w:hAnsi="Times New Roman" w:eastAsia="方正仿宋_GBK" w:cs="Times New Roman"/>
          <w:sz w:val="32"/>
          <w:lang w:val="en-US" w:eastAsia="zh-CN"/>
        </w:rPr>
        <w:t>0.00</w:t>
      </w:r>
      <w:r>
        <w:rPr>
          <w:rFonts w:hint="default" w:ascii="Times New Roman" w:hAnsi="Times New Roman" w:eastAsia="方正仿宋_GBK" w:cs="Times New Roman"/>
          <w:sz w:val="32"/>
        </w:rPr>
        <w:t>万元、政府采购工程预算</w:t>
      </w:r>
      <w:r>
        <w:rPr>
          <w:rFonts w:hint="default" w:ascii="Times New Roman" w:hAnsi="Times New Roman" w:eastAsia="方正仿宋_GBK" w:cs="Times New Roman"/>
          <w:sz w:val="32"/>
          <w:lang w:val="en-US" w:eastAsia="zh-CN"/>
        </w:rPr>
        <w:t>0.00</w:t>
      </w:r>
      <w:r>
        <w:rPr>
          <w:rFonts w:hint="default" w:ascii="Times New Roman" w:hAnsi="Times New Roman" w:eastAsia="方正仿宋_GBK" w:cs="Times New Roman"/>
          <w:sz w:val="32"/>
        </w:rPr>
        <w:t>万元、政府采购服务预算</w:t>
      </w:r>
      <w:r>
        <w:rPr>
          <w:rFonts w:hint="default" w:ascii="Times New Roman" w:hAnsi="Times New Roman" w:eastAsia="方正仿宋_GBK" w:cs="Times New Roman"/>
          <w:sz w:val="32"/>
          <w:lang w:val="en-US" w:eastAsia="zh-CN"/>
        </w:rPr>
        <w:t>0.00</w:t>
      </w:r>
      <w:r>
        <w:rPr>
          <w:rFonts w:hint="default" w:ascii="Times New Roman" w:hAnsi="Times New Roman" w:eastAsia="方正仿宋_GBK" w:cs="Times New Roman"/>
          <w:sz w:val="32"/>
        </w:rPr>
        <w:t>万元；其中一般公共预算拨款政府采购</w:t>
      </w:r>
      <w:r>
        <w:rPr>
          <w:rFonts w:hint="default" w:ascii="Times New Roman" w:hAnsi="Times New Roman" w:eastAsia="方正仿宋_GBK" w:cs="Times New Roman"/>
          <w:sz w:val="32"/>
          <w:lang w:val="en-US" w:eastAsia="zh-CN"/>
        </w:rPr>
        <w:t>0.00</w:t>
      </w:r>
      <w:r>
        <w:rPr>
          <w:rFonts w:hint="default" w:ascii="Times New Roman" w:hAnsi="Times New Roman" w:eastAsia="方正仿宋_GBK" w:cs="Times New Roman"/>
          <w:sz w:val="32"/>
        </w:rPr>
        <w:t>万元：政府采购货物预算</w:t>
      </w:r>
      <w:r>
        <w:rPr>
          <w:rFonts w:hint="default" w:ascii="Times New Roman" w:hAnsi="Times New Roman" w:eastAsia="方正仿宋_GBK" w:cs="Times New Roman"/>
          <w:sz w:val="32"/>
          <w:lang w:val="en-US" w:eastAsia="zh-CN"/>
        </w:rPr>
        <w:t>0.00</w:t>
      </w:r>
      <w:r>
        <w:rPr>
          <w:rFonts w:hint="default" w:ascii="Times New Roman" w:hAnsi="Times New Roman" w:eastAsia="方正仿宋_GBK" w:cs="Times New Roman"/>
          <w:sz w:val="32"/>
        </w:rPr>
        <w:t>万元、政府采购工程预算</w:t>
      </w:r>
      <w:r>
        <w:rPr>
          <w:rFonts w:hint="default" w:ascii="Times New Roman" w:hAnsi="Times New Roman" w:eastAsia="方正仿宋_GBK" w:cs="Times New Roman"/>
          <w:sz w:val="32"/>
          <w:lang w:val="en-US" w:eastAsia="zh-CN"/>
        </w:rPr>
        <w:t>0.00</w:t>
      </w:r>
      <w:r>
        <w:rPr>
          <w:rFonts w:hint="default" w:ascii="Times New Roman" w:hAnsi="Times New Roman" w:eastAsia="方正仿宋_GBK" w:cs="Times New Roman"/>
          <w:sz w:val="32"/>
        </w:rPr>
        <w:t>万元、政府采购服务预算</w:t>
      </w:r>
      <w:r>
        <w:rPr>
          <w:rFonts w:hint="default" w:ascii="Times New Roman" w:hAnsi="Times New Roman" w:eastAsia="方正仿宋_GBK" w:cs="Times New Roman"/>
          <w:sz w:val="32"/>
          <w:lang w:val="en-US" w:eastAsia="zh-CN"/>
        </w:rPr>
        <w:t>0.00</w:t>
      </w:r>
      <w:r>
        <w:rPr>
          <w:rFonts w:hint="default" w:ascii="Times New Roman" w:hAnsi="Times New Roman" w:eastAsia="方正仿宋_GBK" w:cs="Times New Roman"/>
          <w:sz w:val="32"/>
        </w:rPr>
        <w:t>万元。</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楷体_GBK" w:cs="Times New Roman"/>
          <w:sz w:val="32"/>
        </w:rPr>
      </w:pPr>
      <w:r>
        <w:rPr>
          <w:rFonts w:hint="default" w:ascii="Times New Roman" w:hAnsi="Times New Roman" w:eastAsia="方正楷体_GBK" w:cs="Times New Roman"/>
          <w:sz w:val="32"/>
          <w:lang w:eastAsia="zh-CN"/>
        </w:rPr>
        <w:t>（</w:t>
      </w:r>
      <w:r>
        <w:rPr>
          <w:rFonts w:hint="default" w:ascii="Times New Roman" w:hAnsi="Times New Roman" w:eastAsia="方正楷体_GBK" w:cs="Times New Roman"/>
          <w:sz w:val="32"/>
          <w:lang w:val="en-US" w:eastAsia="zh-CN"/>
        </w:rPr>
        <w:t>三</w:t>
      </w:r>
      <w:r>
        <w:rPr>
          <w:rFonts w:hint="default" w:ascii="Times New Roman" w:hAnsi="Times New Roman" w:eastAsia="方正楷体_GBK" w:cs="Times New Roman"/>
          <w:sz w:val="32"/>
          <w:lang w:eastAsia="zh-CN"/>
        </w:rPr>
        <w:t>）</w:t>
      </w:r>
      <w:r>
        <w:rPr>
          <w:rFonts w:hint="default" w:ascii="Times New Roman" w:hAnsi="Times New Roman" w:eastAsia="方正楷体_GBK" w:cs="Times New Roman"/>
          <w:sz w:val="32"/>
        </w:rPr>
        <w:t>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0" w:leftChars="0" w:right="0" w:rightChars="0" w:firstLine="640" w:firstLineChars="200"/>
        <w:jc w:val="both"/>
        <w:textAlignment w:val="auto"/>
        <w:outlineLvl w:val="9"/>
        <w:rPr>
          <w:rFonts w:hint="default" w:ascii="Times New Roman" w:hAnsi="Times New Roman" w:eastAsia="方正仿宋_GBK" w:cs="Times New Roman"/>
          <w:sz w:val="32"/>
        </w:rPr>
      </w:pPr>
      <w:r>
        <w:rPr>
          <w:rFonts w:hint="default" w:ascii="Times New Roman" w:hAnsi="Times New Roman" w:eastAsia="方正仿宋_GBK" w:cs="Times New Roman"/>
          <w:sz w:val="32"/>
          <w:lang w:eastAsia="zh-CN"/>
        </w:rPr>
        <w:t>2025</w:t>
      </w:r>
      <w:r>
        <w:rPr>
          <w:rFonts w:hint="default" w:ascii="Times New Roman" w:hAnsi="Times New Roman" w:eastAsia="方正仿宋_GBK" w:cs="Times New Roman"/>
          <w:sz w:val="32"/>
        </w:rPr>
        <w:t>年项目支出均实行了绩效目标管理，涉及一般公共预算当年财政拨款</w:t>
      </w:r>
      <w:r>
        <w:rPr>
          <w:rFonts w:hint="default" w:ascii="Times New Roman" w:hAnsi="Times New Roman" w:eastAsia="方正仿宋_GBK" w:cs="Times New Roman"/>
          <w:sz w:val="32"/>
          <w:lang w:val="en-US" w:eastAsia="zh-CN"/>
        </w:rPr>
        <w:t>5296.80</w:t>
      </w:r>
      <w:r>
        <w:rPr>
          <w:rFonts w:hint="default" w:ascii="Times New Roman" w:hAnsi="Times New Roman" w:eastAsia="方正仿宋_GBK" w:cs="Times New Roman"/>
          <w:sz w:val="32"/>
        </w:rPr>
        <w:t>万元。</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楷体_GBK" w:cs="Times New Roman"/>
          <w:sz w:val="32"/>
        </w:rPr>
      </w:pPr>
      <w:r>
        <w:rPr>
          <w:rFonts w:hint="default" w:ascii="Times New Roman" w:hAnsi="Times New Roman" w:eastAsia="方正楷体_GBK" w:cs="Times New Roman"/>
          <w:sz w:val="32"/>
          <w:lang w:eastAsia="zh-CN"/>
        </w:rPr>
        <w:t>（</w:t>
      </w:r>
      <w:r>
        <w:rPr>
          <w:rFonts w:hint="default" w:ascii="Times New Roman" w:hAnsi="Times New Roman" w:eastAsia="方正楷体_GBK" w:cs="Times New Roman"/>
          <w:sz w:val="32"/>
          <w:lang w:val="en-US" w:eastAsia="zh-CN"/>
        </w:rPr>
        <w:t>四</w:t>
      </w:r>
      <w:r>
        <w:rPr>
          <w:rFonts w:hint="default" w:ascii="Times New Roman" w:hAnsi="Times New Roman" w:eastAsia="方正楷体_GBK" w:cs="Times New Roman"/>
          <w:sz w:val="32"/>
          <w:lang w:eastAsia="zh-CN"/>
        </w:rPr>
        <w:t>）</w:t>
      </w:r>
      <w:r>
        <w:rPr>
          <w:rFonts w:hint="default" w:ascii="Times New Roman" w:hAnsi="Times New Roman" w:eastAsia="方正楷体_GBK" w:cs="Times New Roman"/>
          <w:sz w:val="32"/>
        </w:rPr>
        <w:t>国有资产占有使用情况</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0" w:leftChars="0" w:right="0" w:rightChars="0" w:firstLine="640" w:firstLineChars="200"/>
        <w:jc w:val="both"/>
        <w:textAlignment w:val="auto"/>
        <w:outlineLvl w:val="9"/>
        <w:rPr>
          <w:rFonts w:hint="default" w:ascii="Times New Roman" w:hAnsi="Times New Roman" w:eastAsia="方正仿宋_GBK" w:cs="Times New Roman"/>
          <w:sz w:val="32"/>
        </w:rPr>
      </w:pPr>
      <w:r>
        <w:rPr>
          <w:rFonts w:hint="default" w:ascii="Times New Roman" w:hAnsi="Times New Roman" w:eastAsia="方正仿宋_GBK" w:cs="Times New Roman"/>
          <w:sz w:val="32"/>
        </w:rPr>
        <w:t>截</w:t>
      </w:r>
      <w:r>
        <w:rPr>
          <w:rFonts w:hint="eastAsia" w:eastAsia="方正仿宋_GBK" w:cs="Times New Roman"/>
          <w:sz w:val="32"/>
          <w:lang w:eastAsia="zh-CN"/>
        </w:rPr>
        <w:t>至</w:t>
      </w:r>
      <w:bookmarkStart w:id="0" w:name="_GoBack"/>
      <w:bookmarkEnd w:id="0"/>
      <w:r>
        <w:rPr>
          <w:rFonts w:hint="default" w:ascii="Times New Roman" w:hAnsi="Times New Roman" w:eastAsia="方正仿宋_GBK" w:cs="Times New Roman"/>
          <w:sz w:val="32"/>
          <w:lang w:eastAsia="zh-CN"/>
        </w:rPr>
        <w:t>2024</w:t>
      </w:r>
      <w:r>
        <w:rPr>
          <w:rFonts w:hint="default" w:ascii="Times New Roman" w:hAnsi="Times New Roman" w:eastAsia="方正仿宋_GBK" w:cs="Times New Roman"/>
          <w:sz w:val="32"/>
        </w:rPr>
        <w:t>年12月，所属各预算单位共有车辆</w:t>
      </w:r>
      <w:r>
        <w:rPr>
          <w:rFonts w:hint="default" w:ascii="Times New Roman" w:hAnsi="Times New Roman" w:eastAsia="方正仿宋_GBK" w:cs="Times New Roman"/>
          <w:sz w:val="32"/>
          <w:lang w:val="en-US" w:eastAsia="zh-CN"/>
        </w:rPr>
        <w:t>16</w:t>
      </w:r>
      <w:r>
        <w:rPr>
          <w:rFonts w:hint="default" w:ascii="Times New Roman" w:hAnsi="Times New Roman" w:eastAsia="方正仿宋_GBK" w:cs="Times New Roman"/>
          <w:sz w:val="32"/>
        </w:rPr>
        <w:t>辆，其中一般公务用车</w:t>
      </w:r>
      <w:r>
        <w:rPr>
          <w:rFonts w:hint="default" w:ascii="Times New Roman" w:hAnsi="Times New Roman" w:eastAsia="方正仿宋_GBK" w:cs="Times New Roman"/>
          <w:sz w:val="32"/>
          <w:lang w:val="en-US" w:eastAsia="zh-CN"/>
        </w:rPr>
        <w:t>16</w:t>
      </w:r>
      <w:r>
        <w:rPr>
          <w:rFonts w:hint="default" w:ascii="Times New Roman" w:hAnsi="Times New Roman" w:eastAsia="方正仿宋_GBK" w:cs="Times New Roman"/>
          <w:sz w:val="32"/>
        </w:rPr>
        <w:t>辆、执勤执法用车</w:t>
      </w:r>
      <w:r>
        <w:rPr>
          <w:rFonts w:hint="default" w:ascii="Times New Roman" w:hAnsi="Times New Roman" w:eastAsia="方正仿宋_GBK" w:cs="Times New Roman"/>
          <w:sz w:val="32"/>
          <w:lang w:val="en-US" w:eastAsia="zh-CN"/>
        </w:rPr>
        <w:t>0</w:t>
      </w:r>
      <w:r>
        <w:rPr>
          <w:rFonts w:hint="default" w:ascii="Times New Roman" w:hAnsi="Times New Roman" w:eastAsia="方正仿宋_GBK" w:cs="Times New Roman"/>
          <w:sz w:val="32"/>
        </w:rPr>
        <w:t>辆。</w:t>
      </w:r>
      <w:r>
        <w:rPr>
          <w:rFonts w:hint="default" w:ascii="Times New Roman" w:hAnsi="Times New Roman" w:eastAsia="方正仿宋_GBK" w:cs="Times New Roman"/>
          <w:sz w:val="32"/>
          <w:lang w:eastAsia="zh-CN"/>
        </w:rPr>
        <w:t>2025</w:t>
      </w:r>
      <w:r>
        <w:rPr>
          <w:rFonts w:hint="default" w:ascii="Times New Roman" w:hAnsi="Times New Roman" w:eastAsia="方正仿宋_GBK" w:cs="Times New Roman"/>
          <w:sz w:val="32"/>
        </w:rPr>
        <w:t>年一般公共预算安排购置车辆</w:t>
      </w:r>
      <w:r>
        <w:rPr>
          <w:rFonts w:hint="default" w:ascii="Times New Roman" w:hAnsi="Times New Roman" w:eastAsia="方正仿宋_GBK" w:cs="Times New Roman"/>
          <w:sz w:val="32"/>
          <w:lang w:val="en-US" w:eastAsia="zh-CN"/>
        </w:rPr>
        <w:t>0</w:t>
      </w:r>
      <w:r>
        <w:rPr>
          <w:rFonts w:hint="default" w:ascii="Times New Roman" w:hAnsi="Times New Roman" w:eastAsia="方正仿宋_GBK" w:cs="Times New Roman"/>
          <w:sz w:val="32"/>
        </w:rPr>
        <w:t>辆，其中一般公务用车</w:t>
      </w:r>
      <w:r>
        <w:rPr>
          <w:rFonts w:hint="default" w:ascii="Times New Roman" w:hAnsi="Times New Roman" w:eastAsia="方正仿宋_GBK" w:cs="Times New Roman"/>
          <w:sz w:val="32"/>
          <w:lang w:val="en-US" w:eastAsia="zh-CN"/>
        </w:rPr>
        <w:t>0</w:t>
      </w:r>
      <w:r>
        <w:rPr>
          <w:rFonts w:hint="default" w:ascii="Times New Roman" w:hAnsi="Times New Roman" w:eastAsia="方正仿宋_GBK" w:cs="Times New Roman"/>
          <w:sz w:val="32"/>
        </w:rPr>
        <w:t>辆、执勤执法用车</w:t>
      </w:r>
      <w:r>
        <w:rPr>
          <w:rFonts w:hint="default" w:ascii="Times New Roman" w:hAnsi="Times New Roman" w:eastAsia="方正仿宋_GBK" w:cs="Times New Roman"/>
          <w:sz w:val="32"/>
          <w:lang w:val="en-US" w:eastAsia="zh-CN"/>
        </w:rPr>
        <w:t>0</w:t>
      </w:r>
      <w:r>
        <w:rPr>
          <w:rFonts w:hint="default" w:ascii="Times New Roman" w:hAnsi="Times New Roman" w:eastAsia="方正仿宋_GBK" w:cs="Times New Roman"/>
          <w:sz w:val="32"/>
        </w:rPr>
        <w:t>辆。</w:t>
      </w:r>
    </w:p>
    <w:p>
      <w:pPr>
        <w:pStyle w:val="8"/>
        <w:keepNext w:val="0"/>
        <w:keepLines w:val="0"/>
        <w:pageBreakBefore w:val="0"/>
        <w:widowControl w:val="0"/>
        <w:tabs>
          <w:tab w:val="center" w:pos="4153"/>
          <w:tab w:val="left" w:pos="7275"/>
        </w:tabs>
        <w:kinsoku/>
        <w:wordWrap/>
        <w:overflowPunct/>
        <w:topLinePunct w:val="0"/>
        <w:autoSpaceDE/>
        <w:autoSpaceDN/>
        <w:bidi w:val="0"/>
        <w:adjustRightInd/>
        <w:snapToGrid/>
        <w:spacing w:line="594" w:lineRule="exact"/>
        <w:ind w:left="0" w:leftChars="0" w:right="0" w:rightChars="0" w:firstLine="640"/>
        <w:jc w:val="left"/>
        <w:textAlignment w:val="auto"/>
        <w:outlineLvl w:val="9"/>
        <w:rPr>
          <w:rFonts w:hint="default" w:ascii="Times New Roman" w:hAnsi="Times New Roman" w:eastAsia="方正黑体_GBK" w:cs="Times New Roman"/>
          <w:sz w:val="32"/>
        </w:rPr>
      </w:pPr>
      <w:r>
        <w:rPr>
          <w:rFonts w:hint="default" w:ascii="Times New Roman" w:hAnsi="Times New Roman" w:eastAsia="方正黑体_GBK" w:cs="Times New Roman"/>
          <w:sz w:val="32"/>
        </w:rPr>
        <w:t>六、专业性名词解释</w:t>
      </w:r>
    </w:p>
    <w:p>
      <w:pPr>
        <w:pStyle w:val="8"/>
        <w:keepNext w:val="0"/>
        <w:keepLines w:val="0"/>
        <w:pageBreakBefore w:val="0"/>
        <w:widowControl w:val="0"/>
        <w:tabs>
          <w:tab w:val="center" w:pos="4153"/>
          <w:tab w:val="left" w:pos="7275"/>
        </w:tabs>
        <w:kinsoku/>
        <w:wordWrap/>
        <w:overflowPunct/>
        <w:topLinePunct w:val="0"/>
        <w:autoSpaceDE/>
        <w:autoSpaceDN/>
        <w:bidi w:val="0"/>
        <w:adjustRightInd/>
        <w:snapToGrid/>
        <w:spacing w:line="594" w:lineRule="exact"/>
        <w:ind w:left="0" w:leftChars="0" w:right="0" w:rightChars="0" w:firstLine="640"/>
        <w:jc w:val="left"/>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楷体_GBK" w:cs="Times New Roman"/>
          <w:kern w:val="2"/>
          <w:sz w:val="32"/>
          <w:szCs w:val="22"/>
          <w:lang w:val="en-US" w:eastAsia="zh-CN" w:bidi="ar-SA"/>
        </w:rPr>
        <w:t>（一）财政拨款收入：</w:t>
      </w:r>
      <w:r>
        <w:rPr>
          <w:rFonts w:hint="default" w:ascii="Times New Roman" w:hAnsi="Times New Roman" w:eastAsia="方正仿宋_GBK" w:cs="Times New Roman"/>
          <w:sz w:val="32"/>
          <w:szCs w:val="32"/>
        </w:rPr>
        <w:t>指本年度从本级财政部门取得的财政拨款，包括一般公共预算财政拨款和政府性基金预算财政拨款。</w:t>
      </w:r>
    </w:p>
    <w:p>
      <w:pPr>
        <w:pStyle w:val="8"/>
        <w:keepNext w:val="0"/>
        <w:keepLines w:val="0"/>
        <w:pageBreakBefore w:val="0"/>
        <w:widowControl w:val="0"/>
        <w:tabs>
          <w:tab w:val="center" w:pos="4153"/>
          <w:tab w:val="left" w:pos="7275"/>
        </w:tabs>
        <w:kinsoku/>
        <w:wordWrap/>
        <w:overflowPunct/>
        <w:topLinePunct w:val="0"/>
        <w:autoSpaceDE/>
        <w:autoSpaceDN/>
        <w:bidi w:val="0"/>
        <w:adjustRightInd/>
        <w:snapToGrid/>
        <w:spacing w:line="594" w:lineRule="exact"/>
        <w:ind w:left="0" w:leftChars="0" w:right="0" w:rightChars="0" w:firstLine="640"/>
        <w:jc w:val="left"/>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楷体_GBK" w:cs="Times New Roman"/>
          <w:kern w:val="2"/>
          <w:sz w:val="32"/>
          <w:szCs w:val="22"/>
          <w:lang w:val="en-US" w:eastAsia="zh-CN" w:bidi="ar-SA"/>
        </w:rPr>
        <w:t>（二）其他收入：</w:t>
      </w:r>
      <w:r>
        <w:rPr>
          <w:rFonts w:hint="default" w:ascii="Times New Roman" w:hAnsi="Times New Roman" w:eastAsia="方正仿宋_GBK" w:cs="Times New Roman"/>
          <w:sz w:val="32"/>
          <w:szCs w:val="32"/>
        </w:rPr>
        <w:t>指单位取得的除“财政拨款收入”、“事业收入”、“经营收入”等以外的收入。</w:t>
      </w:r>
    </w:p>
    <w:p>
      <w:pPr>
        <w:pStyle w:val="8"/>
        <w:keepNext w:val="0"/>
        <w:keepLines w:val="0"/>
        <w:pageBreakBefore w:val="0"/>
        <w:widowControl w:val="0"/>
        <w:tabs>
          <w:tab w:val="center" w:pos="4153"/>
          <w:tab w:val="left" w:pos="7275"/>
        </w:tabs>
        <w:kinsoku/>
        <w:wordWrap/>
        <w:overflowPunct/>
        <w:topLinePunct w:val="0"/>
        <w:autoSpaceDE/>
        <w:autoSpaceDN/>
        <w:bidi w:val="0"/>
        <w:adjustRightInd/>
        <w:snapToGrid/>
        <w:spacing w:line="594" w:lineRule="exact"/>
        <w:ind w:left="0" w:leftChars="0" w:right="0" w:rightChars="0" w:firstLine="640"/>
        <w:jc w:val="left"/>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楷体_GBK" w:cs="Times New Roman"/>
          <w:kern w:val="2"/>
          <w:sz w:val="32"/>
          <w:szCs w:val="22"/>
          <w:lang w:val="en-US" w:eastAsia="zh-CN" w:bidi="ar-SA"/>
        </w:rPr>
        <w:t>（三）基本支出：</w:t>
      </w:r>
      <w:r>
        <w:rPr>
          <w:rFonts w:hint="default" w:ascii="Times New Roman" w:hAnsi="Times New Roman" w:eastAsia="方正仿宋_GBK" w:cs="Times New Roman"/>
          <w:sz w:val="32"/>
          <w:szCs w:val="32"/>
        </w:rPr>
        <w:t>指为保障机构正常运转、完成日常工作任务而发生的人员经费和公用经费。</w:t>
      </w:r>
    </w:p>
    <w:p>
      <w:pPr>
        <w:pStyle w:val="8"/>
        <w:keepNext w:val="0"/>
        <w:keepLines w:val="0"/>
        <w:pageBreakBefore w:val="0"/>
        <w:widowControl w:val="0"/>
        <w:tabs>
          <w:tab w:val="center" w:pos="4153"/>
          <w:tab w:val="left" w:pos="7275"/>
        </w:tabs>
        <w:kinsoku/>
        <w:wordWrap/>
        <w:overflowPunct/>
        <w:topLinePunct w:val="0"/>
        <w:autoSpaceDE/>
        <w:autoSpaceDN/>
        <w:bidi w:val="0"/>
        <w:adjustRightInd/>
        <w:snapToGrid/>
        <w:spacing w:line="594" w:lineRule="exact"/>
        <w:ind w:left="0" w:leftChars="0" w:right="0" w:rightChars="0" w:firstLine="640"/>
        <w:jc w:val="left"/>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楷体_GBK" w:cs="Times New Roman"/>
          <w:kern w:val="2"/>
          <w:sz w:val="32"/>
          <w:szCs w:val="22"/>
          <w:lang w:val="en-US" w:eastAsia="zh-CN" w:bidi="ar-SA"/>
        </w:rPr>
        <w:t>（四）项目支出：</w:t>
      </w:r>
      <w:r>
        <w:rPr>
          <w:rFonts w:hint="default" w:ascii="Times New Roman" w:hAnsi="Times New Roman" w:eastAsia="方正仿宋_GBK" w:cs="Times New Roman"/>
          <w:sz w:val="32"/>
          <w:szCs w:val="32"/>
        </w:rPr>
        <w:t>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仿宋_GBK" w:cs="Times New Roman"/>
          <w:sz w:val="32"/>
        </w:rPr>
      </w:pPr>
      <w:r>
        <w:rPr>
          <w:rFonts w:hint="default" w:ascii="Times New Roman" w:hAnsi="Times New Roman" w:eastAsia="方正楷体_GBK" w:cs="Times New Roman"/>
          <w:sz w:val="32"/>
        </w:rPr>
        <w:t>（五）“三公”经费：</w:t>
      </w:r>
      <w:r>
        <w:rPr>
          <w:rFonts w:hint="default" w:ascii="Times New Roman" w:hAnsi="Times New Roman" w:eastAsia="方正仿宋_GBK" w:cs="Times New Roman"/>
          <w:sz w:val="32"/>
          <w:szCs w:val="3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仿宋_GBK" w:cs="Times New Roman"/>
          <w:sz w:val="32"/>
        </w:rPr>
      </w:pPr>
      <w:r>
        <w:rPr>
          <w:rFonts w:hint="default" w:ascii="Times New Roman" w:hAnsi="Times New Roman" w:eastAsia="方正仿宋_GBK" w:cs="Times New Roman"/>
          <w:sz w:val="32"/>
          <w:lang w:eastAsia="zh-CN"/>
        </w:rPr>
        <w:t>单位</w:t>
      </w:r>
      <w:r>
        <w:rPr>
          <w:rFonts w:hint="default" w:ascii="Times New Roman" w:hAnsi="Times New Roman" w:eastAsia="方正仿宋_GBK" w:cs="Times New Roman"/>
          <w:sz w:val="32"/>
        </w:rPr>
        <w:t>预算公开联系人：</w:t>
      </w:r>
      <w:r>
        <w:rPr>
          <w:rFonts w:hint="default" w:ascii="Times New Roman" w:hAnsi="Times New Roman" w:eastAsia="方正仿宋_GBK" w:cs="Times New Roman"/>
          <w:sz w:val="32"/>
          <w:lang w:val="en-US" w:eastAsia="zh-CN"/>
        </w:rPr>
        <w:t>詹老师   联系方式：023-74515830</w:t>
      </w:r>
      <w:r>
        <w:rPr>
          <w:rFonts w:hint="default" w:ascii="Times New Roman" w:hAnsi="Times New Roman" w:eastAsia="方正仿宋_GBK" w:cs="Times New Roman"/>
          <w:sz w:val="32"/>
        </w:rPr>
        <w:t xml:space="preserve">  </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仿宋_GBK" w:cs="Times New Roman"/>
          <w:color w:val="000000"/>
          <w:kern w:val="0"/>
          <w:sz w:val="32"/>
          <w:szCs w:val="32"/>
        </w:rPr>
      </w:pP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附表：1.财政拨款收支总表</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 xml:space="preserve">      2.一般公共预算财政拨款支出预算表</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 xml:space="preserve">      3.一般公共预算财政拨款基本支出预算表</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 xml:space="preserve">      4.一般公共预算“三公”经费支出表</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 xml:space="preserve">      5.政府性基金预算支出表</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 xml:space="preserve">      6.收支总表</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 xml:space="preserve">      7.收入总表</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 xml:space="preserve">      8.支出总表</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1600" w:firstLineChars="500"/>
        <w:textAlignment w:val="auto"/>
        <w:outlineLvl w:val="9"/>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9.政府采购明细表</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1600" w:firstLineChars="500"/>
        <w:textAlignment w:val="auto"/>
        <w:outlineLvl w:val="9"/>
        <w:rPr>
          <w:rFonts w:hint="default" w:ascii="Times New Roman" w:hAnsi="Times New Roman" w:eastAsia="方正仿宋_GBK" w:cs="Times New Roman"/>
          <w:color w:val="000000"/>
          <w:kern w:val="0"/>
          <w:sz w:val="32"/>
          <w:szCs w:val="32"/>
          <w:lang w:val="en-US" w:eastAsia="zh-CN"/>
        </w:rPr>
      </w:pPr>
      <w:r>
        <w:rPr>
          <w:rFonts w:hint="default" w:ascii="Times New Roman" w:hAnsi="Times New Roman" w:eastAsia="方正仿宋_GBK" w:cs="Times New Roman"/>
          <w:color w:val="000000"/>
          <w:kern w:val="0"/>
          <w:sz w:val="32"/>
          <w:szCs w:val="32"/>
          <w:lang w:val="en-US" w:eastAsia="zh-CN"/>
        </w:rPr>
        <w:t>10.2025年项目绩效目标表</w:t>
      </w:r>
    </w:p>
    <w:p>
      <w:pPr>
        <w:ind w:firstLine="643" w:firstLineChars="200"/>
        <w:rPr>
          <w:rFonts w:hint="default" w:ascii="Times New Roman" w:hAnsi="Times New Roman" w:eastAsia="方正仿宋_GBK" w:cs="Times New Roman"/>
          <w:b/>
          <w:sz w:val="32"/>
        </w:rPr>
      </w:pPr>
    </w:p>
    <w:p>
      <w:pPr>
        <w:ind w:firstLine="643" w:firstLineChars="200"/>
        <w:rPr>
          <w:rFonts w:hint="default" w:ascii="Times New Roman" w:hAnsi="Times New Roman" w:eastAsia="方正仿宋_GBK" w:cs="Times New Roman"/>
          <w:b/>
          <w:sz w:val="32"/>
        </w:rPr>
      </w:pPr>
    </w:p>
    <w:p>
      <w:pPr>
        <w:ind w:firstLine="643" w:firstLineChars="200"/>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sectPr>
          <w:pgSz w:w="11906" w:h="16838"/>
          <w:pgMar w:top="1440" w:right="1440" w:bottom="1440" w:left="1440" w:header="851" w:footer="992" w:gutter="0"/>
          <w:cols w:space="720" w:num="1"/>
          <w:docGrid w:type="lines" w:linePitch="312" w:charSpace="0"/>
        </w:sect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430"/>
        <w:gridCol w:w="933"/>
        <w:gridCol w:w="2190"/>
        <w:gridCol w:w="924"/>
        <w:gridCol w:w="870"/>
        <w:gridCol w:w="821"/>
        <w:gridCol w:w="8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7" w:hRule="atLeast"/>
        </w:trPr>
        <w:tc>
          <w:tcPr>
            <w:tcW w:w="2430"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楷体_GBK" w:cs="Times New Roman"/>
                <w:i w:val="0"/>
                <w:color w:val="000000"/>
                <w:sz w:val="20"/>
                <w:szCs w:val="20"/>
                <w:u w:val="none"/>
              </w:rPr>
            </w:pPr>
            <w:r>
              <w:rPr>
                <w:rFonts w:hint="default" w:ascii="Times New Roman" w:hAnsi="Times New Roman" w:eastAsia="方正楷体_GBK" w:cs="Times New Roman"/>
                <w:i w:val="0"/>
                <w:color w:val="000000"/>
                <w:kern w:val="0"/>
                <w:sz w:val="20"/>
                <w:szCs w:val="20"/>
                <w:u w:val="none"/>
                <w:lang w:val="en-US" w:eastAsia="zh-CN" w:bidi="ar"/>
              </w:rPr>
              <w:t>表一</w:t>
            </w:r>
          </w:p>
        </w:tc>
        <w:tc>
          <w:tcPr>
            <w:tcW w:w="933"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2190"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924"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870"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821"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884"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9052" w:type="dxa"/>
            <w:gridSpan w:val="7"/>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小标宋_GBK" w:cs="Times New Roman"/>
                <w:i w:val="0"/>
                <w:color w:val="000000"/>
                <w:sz w:val="38"/>
                <w:szCs w:val="38"/>
                <w:u w:val="none"/>
              </w:rPr>
            </w:pPr>
            <w:r>
              <w:rPr>
                <w:rFonts w:hint="default" w:ascii="Times New Roman" w:hAnsi="Times New Roman" w:eastAsia="方正小标宋_GBK" w:cs="Times New Roman"/>
                <w:i w:val="0"/>
                <w:color w:val="000000"/>
                <w:kern w:val="0"/>
                <w:sz w:val="36"/>
                <w:szCs w:val="36"/>
                <w:u w:val="none"/>
                <w:lang w:val="en-US" w:eastAsia="zh-CN" w:bidi="ar"/>
              </w:rPr>
              <w:t>垫江县公路事业管理中心财政拨款收支总表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0" w:hRule="atLeast"/>
        </w:trPr>
        <w:tc>
          <w:tcPr>
            <w:tcW w:w="2430" w:type="dxa"/>
            <w:tcBorders>
              <w:top w:val="nil"/>
              <w:left w:val="nil"/>
              <w:bottom w:val="nil"/>
              <w:right w:val="nil"/>
            </w:tcBorders>
            <w:noWrap w:val="0"/>
            <w:tcMar>
              <w:top w:w="15" w:type="dxa"/>
              <w:left w:w="15" w:type="dxa"/>
              <w:right w:w="15" w:type="dxa"/>
            </w:tcMar>
            <w:vAlign w:val="center"/>
          </w:tcPr>
          <w:p>
            <w:pPr>
              <w:jc w:val="center"/>
              <w:rPr>
                <w:rFonts w:hint="default" w:ascii="Times New Roman" w:hAnsi="Times New Roman" w:eastAsia="方正小标宋_GBK" w:cs="Times New Roman"/>
                <w:i w:val="0"/>
                <w:color w:val="000000"/>
                <w:sz w:val="38"/>
                <w:szCs w:val="38"/>
                <w:u w:val="none"/>
              </w:rPr>
            </w:pPr>
          </w:p>
        </w:tc>
        <w:tc>
          <w:tcPr>
            <w:tcW w:w="933" w:type="dxa"/>
            <w:tcBorders>
              <w:top w:val="nil"/>
              <w:left w:val="nil"/>
              <w:bottom w:val="nil"/>
              <w:right w:val="nil"/>
            </w:tcBorders>
            <w:noWrap w:val="0"/>
            <w:tcMar>
              <w:top w:w="15" w:type="dxa"/>
              <w:left w:w="15" w:type="dxa"/>
              <w:right w:w="15" w:type="dxa"/>
            </w:tcMar>
            <w:vAlign w:val="center"/>
          </w:tcPr>
          <w:p>
            <w:pPr>
              <w:jc w:val="center"/>
              <w:rPr>
                <w:rFonts w:hint="default" w:ascii="Times New Roman" w:hAnsi="Times New Roman" w:eastAsia="方正小标宋_GBK" w:cs="Times New Roman"/>
                <w:i w:val="0"/>
                <w:color w:val="000000"/>
                <w:sz w:val="38"/>
                <w:szCs w:val="38"/>
                <w:u w:val="none"/>
              </w:rPr>
            </w:pPr>
          </w:p>
        </w:tc>
        <w:tc>
          <w:tcPr>
            <w:tcW w:w="2190" w:type="dxa"/>
            <w:tcBorders>
              <w:top w:val="nil"/>
              <w:left w:val="nil"/>
              <w:bottom w:val="nil"/>
              <w:right w:val="nil"/>
            </w:tcBorders>
            <w:noWrap w:val="0"/>
            <w:tcMar>
              <w:top w:w="15" w:type="dxa"/>
              <w:left w:w="15" w:type="dxa"/>
              <w:right w:w="15" w:type="dxa"/>
            </w:tcMar>
            <w:vAlign w:val="center"/>
          </w:tcPr>
          <w:p>
            <w:pPr>
              <w:jc w:val="center"/>
              <w:rPr>
                <w:rFonts w:hint="default" w:ascii="Times New Roman" w:hAnsi="Times New Roman" w:eastAsia="方正小标宋_GBK" w:cs="Times New Roman"/>
                <w:i w:val="0"/>
                <w:color w:val="000000"/>
                <w:sz w:val="38"/>
                <w:szCs w:val="38"/>
                <w:u w:val="none"/>
              </w:rPr>
            </w:pPr>
          </w:p>
        </w:tc>
        <w:tc>
          <w:tcPr>
            <w:tcW w:w="924" w:type="dxa"/>
            <w:tcBorders>
              <w:top w:val="nil"/>
              <w:left w:val="nil"/>
              <w:bottom w:val="nil"/>
              <w:right w:val="nil"/>
            </w:tcBorders>
            <w:noWrap w:val="0"/>
            <w:tcMar>
              <w:top w:w="15" w:type="dxa"/>
              <w:left w:w="15" w:type="dxa"/>
              <w:right w:w="15" w:type="dxa"/>
            </w:tcMar>
            <w:vAlign w:val="center"/>
          </w:tcPr>
          <w:p>
            <w:pPr>
              <w:jc w:val="center"/>
              <w:rPr>
                <w:rFonts w:hint="default" w:ascii="Times New Roman" w:hAnsi="Times New Roman" w:eastAsia="方正小标宋_GBK" w:cs="Times New Roman"/>
                <w:i w:val="0"/>
                <w:color w:val="000000"/>
                <w:sz w:val="38"/>
                <w:szCs w:val="38"/>
                <w:u w:val="none"/>
              </w:rPr>
            </w:pPr>
          </w:p>
        </w:tc>
        <w:tc>
          <w:tcPr>
            <w:tcW w:w="870" w:type="dxa"/>
            <w:tcBorders>
              <w:top w:val="nil"/>
              <w:left w:val="nil"/>
              <w:bottom w:val="nil"/>
              <w:right w:val="nil"/>
            </w:tcBorders>
            <w:noWrap w:val="0"/>
            <w:tcMar>
              <w:top w:w="15" w:type="dxa"/>
              <w:left w:w="15" w:type="dxa"/>
              <w:right w:w="15" w:type="dxa"/>
            </w:tcMar>
            <w:vAlign w:val="center"/>
          </w:tcPr>
          <w:p>
            <w:pPr>
              <w:jc w:val="center"/>
              <w:rPr>
                <w:rFonts w:hint="default" w:ascii="Times New Roman" w:hAnsi="Times New Roman" w:eastAsia="方正小标宋_GBK" w:cs="Times New Roman"/>
                <w:i w:val="0"/>
                <w:color w:val="000000"/>
                <w:sz w:val="38"/>
                <w:szCs w:val="38"/>
                <w:u w:val="none"/>
              </w:rPr>
            </w:pPr>
          </w:p>
        </w:tc>
        <w:tc>
          <w:tcPr>
            <w:tcW w:w="1705" w:type="dxa"/>
            <w:gridSpan w:val="2"/>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32"/>
                <w:szCs w:val="32"/>
                <w:u w:val="none"/>
              </w:rPr>
            </w:pPr>
            <w:r>
              <w:rPr>
                <w:rFonts w:hint="default" w:ascii="Times New Roman" w:hAnsi="Times New Roman" w:eastAsia="方正仿宋_GBK" w:cs="Times New Roman"/>
                <w:i w:val="0"/>
                <w:color w:val="000000"/>
                <w:kern w:val="0"/>
                <w:sz w:val="32"/>
                <w:szCs w:val="32"/>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0" w:hRule="atLeast"/>
        </w:trPr>
        <w:tc>
          <w:tcPr>
            <w:tcW w:w="33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8"/>
                <w:szCs w:val="28"/>
                <w:u w:val="none"/>
              </w:rPr>
            </w:pPr>
            <w:r>
              <w:rPr>
                <w:rFonts w:hint="default" w:ascii="Times New Roman" w:hAnsi="Times New Roman" w:eastAsia="方正黑体_GBK" w:cs="Times New Roman"/>
                <w:i w:val="0"/>
                <w:color w:val="000000"/>
                <w:kern w:val="0"/>
                <w:sz w:val="28"/>
                <w:szCs w:val="28"/>
                <w:u w:val="none"/>
                <w:lang w:val="en-US" w:eastAsia="zh-CN" w:bidi="ar"/>
              </w:rPr>
              <w:t>收入</w:t>
            </w:r>
          </w:p>
        </w:tc>
        <w:tc>
          <w:tcPr>
            <w:tcW w:w="5689"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8"/>
                <w:szCs w:val="28"/>
                <w:u w:val="none"/>
              </w:rPr>
            </w:pPr>
            <w:r>
              <w:rPr>
                <w:rFonts w:hint="default" w:ascii="Times New Roman" w:hAnsi="Times New Roman" w:eastAsia="方正黑体_GBK" w:cs="Times New Roman"/>
                <w:i w:val="0"/>
                <w:color w:val="000000"/>
                <w:kern w:val="0"/>
                <w:sz w:val="28"/>
                <w:szCs w:val="28"/>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62" w:hRule="atLeast"/>
        </w:trPr>
        <w:tc>
          <w:tcPr>
            <w:tcW w:w="24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黑体_GBK" w:cs="Times New Roman"/>
                <w:i w:val="0"/>
                <w:color w:val="000000"/>
                <w:sz w:val="28"/>
                <w:szCs w:val="28"/>
                <w:u w:val="none"/>
              </w:rPr>
            </w:pPr>
            <w:r>
              <w:rPr>
                <w:rFonts w:hint="default" w:ascii="Times New Roman" w:hAnsi="Times New Roman" w:eastAsia="方正黑体_GBK" w:cs="Times New Roman"/>
                <w:i w:val="0"/>
                <w:color w:val="000000"/>
                <w:kern w:val="0"/>
                <w:sz w:val="28"/>
                <w:szCs w:val="28"/>
                <w:u w:val="none"/>
                <w:lang w:val="en-US" w:eastAsia="zh-CN" w:bidi="ar"/>
              </w:rPr>
              <w:t>项目</w:t>
            </w: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黑体_GBK" w:cs="Times New Roman"/>
                <w:i w:val="0"/>
                <w:color w:val="000000"/>
                <w:sz w:val="28"/>
                <w:szCs w:val="28"/>
                <w:u w:val="none"/>
              </w:rPr>
            </w:pPr>
            <w:r>
              <w:rPr>
                <w:rFonts w:hint="default" w:ascii="Times New Roman" w:hAnsi="Times New Roman" w:eastAsia="方正黑体_GBK" w:cs="Times New Roman"/>
                <w:i w:val="0"/>
                <w:color w:val="000000"/>
                <w:kern w:val="0"/>
                <w:sz w:val="28"/>
                <w:szCs w:val="28"/>
                <w:u w:val="none"/>
                <w:lang w:val="en-US" w:eastAsia="zh-CN" w:bidi="ar"/>
              </w:rPr>
              <w:t>预算数</w:t>
            </w:r>
          </w:p>
        </w:tc>
        <w:tc>
          <w:tcPr>
            <w:tcW w:w="2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黑体_GBK" w:cs="Times New Roman"/>
                <w:i w:val="0"/>
                <w:color w:val="000000"/>
                <w:sz w:val="28"/>
                <w:szCs w:val="28"/>
                <w:u w:val="none"/>
              </w:rPr>
            </w:pPr>
            <w:r>
              <w:rPr>
                <w:rFonts w:hint="default" w:ascii="Times New Roman" w:hAnsi="Times New Roman" w:eastAsia="方正黑体_GBK" w:cs="Times New Roman"/>
                <w:i w:val="0"/>
                <w:color w:val="000000"/>
                <w:kern w:val="0"/>
                <w:sz w:val="28"/>
                <w:szCs w:val="28"/>
                <w:u w:val="none"/>
                <w:lang w:val="en-US" w:eastAsia="zh-CN" w:bidi="ar"/>
              </w:rPr>
              <w:t>项目</w:t>
            </w:r>
          </w:p>
        </w:tc>
        <w:tc>
          <w:tcPr>
            <w:tcW w:w="9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黑体_GBK" w:cs="Times New Roman"/>
                <w:i w:val="0"/>
                <w:color w:val="000000"/>
                <w:sz w:val="28"/>
                <w:szCs w:val="28"/>
                <w:u w:val="none"/>
              </w:rPr>
            </w:pPr>
            <w:r>
              <w:rPr>
                <w:rFonts w:hint="default" w:ascii="Times New Roman" w:hAnsi="Times New Roman" w:eastAsia="方正黑体_GBK" w:cs="Times New Roman"/>
                <w:i w:val="0"/>
                <w:color w:val="000000"/>
                <w:kern w:val="0"/>
                <w:sz w:val="28"/>
                <w:szCs w:val="28"/>
                <w:u w:val="none"/>
                <w:lang w:val="en-US" w:eastAsia="zh-CN" w:bidi="ar"/>
              </w:rPr>
              <w:t>合计</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黑体_GBK" w:cs="Times New Roman"/>
                <w:i w:val="0"/>
                <w:color w:val="000000"/>
                <w:sz w:val="28"/>
                <w:szCs w:val="28"/>
                <w:u w:val="none"/>
              </w:rPr>
            </w:pPr>
            <w:r>
              <w:rPr>
                <w:rFonts w:hint="default" w:ascii="Times New Roman" w:hAnsi="Times New Roman" w:eastAsia="方正黑体_GBK" w:cs="Times New Roman"/>
                <w:i w:val="0"/>
                <w:color w:val="000000"/>
                <w:kern w:val="0"/>
                <w:sz w:val="28"/>
                <w:szCs w:val="28"/>
                <w:u w:val="none"/>
                <w:lang w:val="en-US" w:eastAsia="zh-CN" w:bidi="ar"/>
              </w:rPr>
              <w:t>一般公共预算</w:t>
            </w:r>
          </w:p>
        </w:tc>
        <w:tc>
          <w:tcPr>
            <w:tcW w:w="8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黑体_GBK" w:cs="Times New Roman"/>
                <w:i w:val="0"/>
                <w:color w:val="000000"/>
                <w:sz w:val="28"/>
                <w:szCs w:val="28"/>
                <w:u w:val="none"/>
              </w:rPr>
            </w:pPr>
            <w:r>
              <w:rPr>
                <w:rFonts w:hint="default" w:ascii="Times New Roman" w:hAnsi="Times New Roman" w:eastAsia="方正黑体_GBK" w:cs="Times New Roman"/>
                <w:i w:val="0"/>
                <w:color w:val="000000"/>
                <w:kern w:val="0"/>
                <w:sz w:val="28"/>
                <w:szCs w:val="28"/>
                <w:u w:val="none"/>
                <w:lang w:val="en-US" w:eastAsia="zh-CN" w:bidi="ar"/>
              </w:rPr>
              <w:t>政府性基金预算</w:t>
            </w:r>
          </w:p>
        </w:tc>
        <w:tc>
          <w:tcPr>
            <w:tcW w:w="8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黑体_GBK" w:cs="Times New Roman"/>
                <w:i w:val="0"/>
                <w:color w:val="000000"/>
                <w:sz w:val="28"/>
                <w:szCs w:val="28"/>
                <w:u w:val="none"/>
              </w:rPr>
            </w:pPr>
            <w:r>
              <w:rPr>
                <w:rFonts w:hint="default" w:ascii="Times New Roman" w:hAnsi="Times New Roman" w:eastAsia="方正黑体_GBK" w:cs="Times New Roman"/>
                <w:i w:val="0"/>
                <w:color w:val="000000"/>
                <w:kern w:val="0"/>
                <w:sz w:val="28"/>
                <w:szCs w:val="28"/>
                <w:u w:val="none"/>
                <w:lang w:val="en-US" w:eastAsia="zh-CN" w:bidi="ar"/>
              </w:rPr>
              <w:t>国有资本经营预算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3" w:hRule="atLeast"/>
        </w:trPr>
        <w:tc>
          <w:tcPr>
            <w:tcW w:w="24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4"/>
                <w:szCs w:val="24"/>
                <w:u w:val="none"/>
              </w:rPr>
            </w:pPr>
            <w:r>
              <w:rPr>
                <w:rFonts w:hint="default" w:ascii="Times New Roman" w:hAnsi="Times New Roman" w:eastAsia="方正仿宋_GBK" w:cs="Times New Roman"/>
                <w:b/>
                <w:i w:val="0"/>
                <w:color w:val="000000"/>
                <w:kern w:val="0"/>
                <w:sz w:val="24"/>
                <w:szCs w:val="24"/>
                <w:u w:val="none"/>
                <w:lang w:val="en-US" w:eastAsia="zh-CN" w:bidi="ar"/>
              </w:rPr>
              <w:t>一、本年收入</w:t>
            </w: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6,020.33</w:t>
            </w:r>
          </w:p>
        </w:tc>
        <w:tc>
          <w:tcPr>
            <w:tcW w:w="2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4"/>
                <w:szCs w:val="24"/>
                <w:u w:val="none"/>
              </w:rPr>
            </w:pPr>
            <w:r>
              <w:rPr>
                <w:rFonts w:hint="default" w:ascii="Times New Roman" w:hAnsi="Times New Roman" w:eastAsia="方正仿宋_GBK" w:cs="Times New Roman"/>
                <w:b/>
                <w:i w:val="0"/>
                <w:color w:val="000000"/>
                <w:kern w:val="0"/>
                <w:sz w:val="24"/>
                <w:szCs w:val="24"/>
                <w:u w:val="none"/>
                <w:lang w:val="en-US" w:eastAsia="zh-CN" w:bidi="ar"/>
              </w:rPr>
              <w:t>一、本年支出</w:t>
            </w:r>
          </w:p>
        </w:tc>
        <w:tc>
          <w:tcPr>
            <w:tcW w:w="9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6,020.33</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5,296.80</w:t>
            </w:r>
          </w:p>
        </w:tc>
        <w:tc>
          <w:tcPr>
            <w:tcW w:w="8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723.53</w:t>
            </w:r>
          </w:p>
        </w:tc>
        <w:tc>
          <w:tcPr>
            <w:tcW w:w="8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24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一般公共预算资金</w:t>
            </w: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5,296.80</w:t>
            </w:r>
          </w:p>
        </w:tc>
        <w:tc>
          <w:tcPr>
            <w:tcW w:w="2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教育支出</w:t>
            </w:r>
          </w:p>
        </w:tc>
        <w:tc>
          <w:tcPr>
            <w:tcW w:w="9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5.36</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5.36</w:t>
            </w:r>
          </w:p>
        </w:tc>
        <w:tc>
          <w:tcPr>
            <w:tcW w:w="8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4"/>
                <w:szCs w:val="24"/>
                <w:u w:val="none"/>
              </w:rPr>
            </w:pPr>
          </w:p>
        </w:tc>
        <w:tc>
          <w:tcPr>
            <w:tcW w:w="8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24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政府性基金预算资金</w:t>
            </w: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723.53</w:t>
            </w:r>
          </w:p>
        </w:tc>
        <w:tc>
          <w:tcPr>
            <w:tcW w:w="2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社会保障和就业支出</w:t>
            </w:r>
          </w:p>
        </w:tc>
        <w:tc>
          <w:tcPr>
            <w:tcW w:w="9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802.64</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802.64</w:t>
            </w:r>
          </w:p>
        </w:tc>
        <w:tc>
          <w:tcPr>
            <w:tcW w:w="8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4"/>
                <w:szCs w:val="24"/>
                <w:u w:val="none"/>
              </w:rPr>
            </w:pPr>
          </w:p>
        </w:tc>
        <w:tc>
          <w:tcPr>
            <w:tcW w:w="8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24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国有资本经营预算资金</w:t>
            </w: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4"/>
                <w:szCs w:val="24"/>
                <w:u w:val="none"/>
              </w:rPr>
            </w:pPr>
          </w:p>
        </w:tc>
        <w:tc>
          <w:tcPr>
            <w:tcW w:w="2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卫生健康支出</w:t>
            </w:r>
          </w:p>
        </w:tc>
        <w:tc>
          <w:tcPr>
            <w:tcW w:w="9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63.96</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63.96</w:t>
            </w:r>
          </w:p>
        </w:tc>
        <w:tc>
          <w:tcPr>
            <w:tcW w:w="8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4"/>
                <w:szCs w:val="24"/>
                <w:u w:val="none"/>
              </w:rPr>
            </w:pPr>
          </w:p>
        </w:tc>
        <w:tc>
          <w:tcPr>
            <w:tcW w:w="8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24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方正仿宋_GBK" w:cs="Times New Roman"/>
                <w:i w:val="0"/>
                <w:color w:val="000000"/>
                <w:sz w:val="24"/>
                <w:szCs w:val="24"/>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4"/>
                <w:szCs w:val="24"/>
                <w:u w:val="none"/>
              </w:rPr>
            </w:pPr>
          </w:p>
        </w:tc>
        <w:tc>
          <w:tcPr>
            <w:tcW w:w="2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城乡社区支出</w:t>
            </w:r>
          </w:p>
        </w:tc>
        <w:tc>
          <w:tcPr>
            <w:tcW w:w="9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723.53</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4"/>
                <w:szCs w:val="24"/>
                <w:u w:val="none"/>
              </w:rPr>
            </w:pPr>
          </w:p>
        </w:tc>
        <w:tc>
          <w:tcPr>
            <w:tcW w:w="8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723.53</w:t>
            </w:r>
          </w:p>
        </w:tc>
        <w:tc>
          <w:tcPr>
            <w:tcW w:w="8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24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方正仿宋_GBK" w:cs="Times New Roman"/>
                <w:i w:val="0"/>
                <w:color w:val="000000"/>
                <w:sz w:val="24"/>
                <w:szCs w:val="24"/>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4"/>
                <w:szCs w:val="24"/>
                <w:u w:val="none"/>
              </w:rPr>
            </w:pPr>
          </w:p>
        </w:tc>
        <w:tc>
          <w:tcPr>
            <w:tcW w:w="2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交通运输支出</w:t>
            </w:r>
          </w:p>
        </w:tc>
        <w:tc>
          <w:tcPr>
            <w:tcW w:w="9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4,347.49</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4,347.49</w:t>
            </w:r>
          </w:p>
        </w:tc>
        <w:tc>
          <w:tcPr>
            <w:tcW w:w="8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4"/>
                <w:szCs w:val="24"/>
                <w:u w:val="none"/>
              </w:rPr>
            </w:pPr>
          </w:p>
        </w:tc>
        <w:tc>
          <w:tcPr>
            <w:tcW w:w="8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24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方正仿宋_GBK" w:cs="Times New Roman"/>
                <w:i w:val="0"/>
                <w:color w:val="000000"/>
                <w:sz w:val="24"/>
                <w:szCs w:val="24"/>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4"/>
                <w:szCs w:val="24"/>
                <w:u w:val="none"/>
              </w:rPr>
            </w:pPr>
          </w:p>
        </w:tc>
        <w:tc>
          <w:tcPr>
            <w:tcW w:w="2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住房保障支出</w:t>
            </w:r>
          </w:p>
        </w:tc>
        <w:tc>
          <w:tcPr>
            <w:tcW w:w="9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77.35</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77.35</w:t>
            </w:r>
          </w:p>
        </w:tc>
        <w:tc>
          <w:tcPr>
            <w:tcW w:w="8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4"/>
                <w:szCs w:val="24"/>
                <w:u w:val="none"/>
              </w:rPr>
            </w:pPr>
          </w:p>
        </w:tc>
        <w:tc>
          <w:tcPr>
            <w:tcW w:w="8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24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4"/>
                <w:szCs w:val="24"/>
                <w:u w:val="none"/>
              </w:rPr>
            </w:pPr>
            <w:r>
              <w:rPr>
                <w:rFonts w:hint="default" w:ascii="Times New Roman" w:hAnsi="Times New Roman" w:eastAsia="方正仿宋_GBK" w:cs="Times New Roman"/>
                <w:b/>
                <w:i w:val="0"/>
                <w:color w:val="000000"/>
                <w:kern w:val="0"/>
                <w:sz w:val="24"/>
                <w:szCs w:val="24"/>
                <w:u w:val="none"/>
                <w:lang w:val="en-US" w:eastAsia="zh-CN" w:bidi="ar"/>
              </w:rPr>
              <w:t>二、上年结转</w:t>
            </w: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4"/>
                <w:szCs w:val="24"/>
                <w:u w:val="none"/>
              </w:rPr>
            </w:pPr>
          </w:p>
        </w:tc>
        <w:tc>
          <w:tcPr>
            <w:tcW w:w="2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4"/>
                <w:szCs w:val="24"/>
                <w:u w:val="none"/>
              </w:rPr>
            </w:pPr>
            <w:r>
              <w:rPr>
                <w:rFonts w:hint="default" w:ascii="Times New Roman" w:hAnsi="Times New Roman" w:eastAsia="方正仿宋_GBK" w:cs="Times New Roman"/>
                <w:b/>
                <w:i w:val="0"/>
                <w:color w:val="000000"/>
                <w:kern w:val="0"/>
                <w:sz w:val="24"/>
                <w:szCs w:val="24"/>
                <w:u w:val="none"/>
                <w:lang w:val="en-US" w:eastAsia="zh-CN" w:bidi="ar"/>
              </w:rPr>
              <w:t>二、结转下年</w:t>
            </w:r>
          </w:p>
        </w:tc>
        <w:tc>
          <w:tcPr>
            <w:tcW w:w="9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8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24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一般公共预算拨款</w:t>
            </w: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4"/>
                <w:szCs w:val="24"/>
                <w:u w:val="none"/>
              </w:rPr>
            </w:pPr>
          </w:p>
        </w:tc>
        <w:tc>
          <w:tcPr>
            <w:tcW w:w="2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9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8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24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政府性基金预算拨款</w:t>
            </w: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4"/>
                <w:szCs w:val="24"/>
                <w:u w:val="none"/>
              </w:rPr>
            </w:pPr>
          </w:p>
        </w:tc>
        <w:tc>
          <w:tcPr>
            <w:tcW w:w="2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9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8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24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国有资本经营收入</w:t>
            </w: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4"/>
                <w:szCs w:val="24"/>
                <w:u w:val="none"/>
              </w:rPr>
            </w:pPr>
          </w:p>
        </w:tc>
        <w:tc>
          <w:tcPr>
            <w:tcW w:w="2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9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8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24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9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8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8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24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4"/>
                <w:szCs w:val="24"/>
                <w:u w:val="none"/>
              </w:rPr>
            </w:pPr>
            <w:r>
              <w:rPr>
                <w:rFonts w:hint="default" w:ascii="Times New Roman" w:hAnsi="Times New Roman" w:eastAsia="方正仿宋_GBK" w:cs="Times New Roman"/>
                <w:b/>
                <w:i w:val="0"/>
                <w:color w:val="000000"/>
                <w:kern w:val="0"/>
                <w:sz w:val="24"/>
                <w:szCs w:val="24"/>
                <w:u w:val="none"/>
                <w:lang w:val="en-US" w:eastAsia="zh-CN" w:bidi="ar"/>
              </w:rPr>
              <w:t>收入合计</w:t>
            </w: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6,020.33</w:t>
            </w:r>
          </w:p>
        </w:tc>
        <w:tc>
          <w:tcPr>
            <w:tcW w:w="2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4"/>
                <w:szCs w:val="24"/>
                <w:u w:val="none"/>
              </w:rPr>
            </w:pPr>
            <w:r>
              <w:rPr>
                <w:rFonts w:hint="default" w:ascii="Times New Roman" w:hAnsi="Times New Roman" w:eastAsia="方正仿宋_GBK" w:cs="Times New Roman"/>
                <w:b/>
                <w:i w:val="0"/>
                <w:color w:val="000000"/>
                <w:kern w:val="0"/>
                <w:sz w:val="24"/>
                <w:szCs w:val="24"/>
                <w:u w:val="none"/>
                <w:lang w:val="en-US" w:eastAsia="zh-CN" w:bidi="ar"/>
              </w:rPr>
              <w:t>支出合计</w:t>
            </w:r>
          </w:p>
        </w:tc>
        <w:tc>
          <w:tcPr>
            <w:tcW w:w="9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6,020.33</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5,296.80</w:t>
            </w:r>
          </w:p>
        </w:tc>
        <w:tc>
          <w:tcPr>
            <w:tcW w:w="8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723.53</w:t>
            </w:r>
          </w:p>
        </w:tc>
        <w:tc>
          <w:tcPr>
            <w:tcW w:w="8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b/>
                <w:i w:val="0"/>
                <w:color w:val="000000"/>
                <w:sz w:val="24"/>
                <w:szCs w:val="24"/>
                <w:u w:val="none"/>
              </w:rPr>
            </w:pPr>
          </w:p>
        </w:tc>
      </w:tr>
    </w:tbl>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81"/>
        <w:gridCol w:w="138"/>
        <w:gridCol w:w="213"/>
        <w:gridCol w:w="3068"/>
        <w:gridCol w:w="685"/>
        <w:gridCol w:w="870"/>
        <w:gridCol w:w="414"/>
        <w:gridCol w:w="1091"/>
        <w:gridCol w:w="236"/>
        <w:gridCol w:w="1356"/>
        <w:gridCol w:w="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327" w:hRule="atLeast"/>
        </w:trPr>
        <w:tc>
          <w:tcPr>
            <w:tcW w:w="981"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楷体_GBK" w:cs="Times New Roman"/>
                <w:i w:val="0"/>
                <w:color w:val="000000"/>
                <w:sz w:val="20"/>
                <w:szCs w:val="20"/>
                <w:u w:val="none"/>
              </w:rPr>
            </w:pPr>
            <w:r>
              <w:rPr>
                <w:rFonts w:hint="default" w:ascii="Times New Roman" w:hAnsi="Times New Roman" w:eastAsia="方正楷体_GBK" w:cs="Times New Roman"/>
                <w:i w:val="0"/>
                <w:color w:val="000000"/>
                <w:kern w:val="0"/>
                <w:sz w:val="20"/>
                <w:szCs w:val="20"/>
                <w:u w:val="none"/>
                <w:lang w:val="en-US" w:eastAsia="zh-CN" w:bidi="ar"/>
              </w:rPr>
              <w:t>表二</w:t>
            </w:r>
          </w:p>
        </w:tc>
        <w:tc>
          <w:tcPr>
            <w:tcW w:w="4104" w:type="dxa"/>
            <w:gridSpan w:val="4"/>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黑体" w:cs="Times New Roman"/>
                <w:i w:val="0"/>
                <w:color w:val="000000"/>
                <w:sz w:val="18"/>
                <w:szCs w:val="18"/>
                <w:u w:val="none"/>
              </w:rPr>
            </w:pPr>
          </w:p>
        </w:tc>
        <w:tc>
          <w:tcPr>
            <w:tcW w:w="1284" w:type="dxa"/>
            <w:gridSpan w:val="2"/>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黑体" w:cs="Times New Roman"/>
                <w:i w:val="0"/>
                <w:color w:val="000000"/>
                <w:sz w:val="18"/>
                <w:szCs w:val="18"/>
                <w:u w:val="none"/>
              </w:rPr>
            </w:pPr>
          </w:p>
        </w:tc>
        <w:tc>
          <w:tcPr>
            <w:tcW w:w="1327" w:type="dxa"/>
            <w:gridSpan w:val="2"/>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黑体" w:cs="Times New Roman"/>
                <w:i w:val="0"/>
                <w:color w:val="000000"/>
                <w:sz w:val="18"/>
                <w:szCs w:val="18"/>
                <w:u w:val="none"/>
              </w:rPr>
            </w:pPr>
          </w:p>
        </w:tc>
        <w:tc>
          <w:tcPr>
            <w:tcW w:w="1356"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黑体" w:cs="Times New Roman"/>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327" w:hRule="atLeast"/>
        </w:trPr>
        <w:tc>
          <w:tcPr>
            <w:tcW w:w="9052" w:type="dxa"/>
            <w:gridSpan w:val="10"/>
            <w:vMerge w:val="restart"/>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小标宋_GBK" w:cs="Times New Roman"/>
                <w:i w:val="0"/>
                <w:color w:val="000000"/>
                <w:kern w:val="0"/>
                <w:sz w:val="36"/>
                <w:szCs w:val="36"/>
                <w:u w:val="none"/>
                <w:lang w:val="en-US" w:eastAsia="zh-CN" w:bidi="ar"/>
              </w:rPr>
            </w:pPr>
            <w:r>
              <w:rPr>
                <w:rFonts w:hint="default" w:ascii="Times New Roman" w:hAnsi="Times New Roman" w:eastAsia="方正小标宋_GBK" w:cs="Times New Roman"/>
                <w:i w:val="0"/>
                <w:color w:val="000000"/>
                <w:kern w:val="0"/>
                <w:sz w:val="36"/>
                <w:szCs w:val="36"/>
                <w:u w:val="none"/>
                <w:lang w:val="en-US" w:eastAsia="zh-CN" w:bidi="ar"/>
              </w:rPr>
              <w:t>垫江县公路事业管理中心</w:t>
            </w:r>
          </w:p>
          <w:p>
            <w:pPr>
              <w:keepNext w:val="0"/>
              <w:keepLines w:val="0"/>
              <w:widowControl/>
              <w:suppressLineNumbers w:val="0"/>
              <w:jc w:val="center"/>
              <w:textAlignment w:val="center"/>
              <w:rPr>
                <w:rFonts w:hint="default" w:ascii="Times New Roman" w:hAnsi="Times New Roman" w:eastAsia="方正小标宋_GBK" w:cs="Times New Roman"/>
                <w:i w:val="0"/>
                <w:color w:val="000000"/>
                <w:kern w:val="0"/>
                <w:sz w:val="38"/>
                <w:szCs w:val="38"/>
                <w:u w:val="none"/>
                <w:lang w:val="en-US" w:eastAsia="zh-CN" w:bidi="ar"/>
              </w:rPr>
            </w:pPr>
            <w:r>
              <w:rPr>
                <w:rFonts w:hint="default" w:ascii="Times New Roman" w:hAnsi="Times New Roman" w:eastAsia="方正小标宋_GBK" w:cs="Times New Roman"/>
                <w:i w:val="0"/>
                <w:color w:val="000000"/>
                <w:kern w:val="0"/>
                <w:sz w:val="36"/>
                <w:szCs w:val="36"/>
                <w:u w:val="none"/>
                <w:lang w:val="en-US" w:eastAsia="zh-CN" w:bidi="ar"/>
              </w:rPr>
              <w:t>一般公共预算财政拨款支出预算表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327" w:hRule="atLeast"/>
        </w:trPr>
        <w:tc>
          <w:tcPr>
            <w:tcW w:w="9052" w:type="dxa"/>
            <w:gridSpan w:val="10"/>
            <w:vMerge w:val="continue"/>
            <w:tcBorders>
              <w:top w:val="nil"/>
              <w:left w:val="nil"/>
              <w:bottom w:val="nil"/>
              <w:right w:val="nil"/>
            </w:tcBorders>
            <w:noWrap w:val="0"/>
            <w:tcMar>
              <w:top w:w="15" w:type="dxa"/>
              <w:left w:w="15" w:type="dxa"/>
              <w:right w:w="15" w:type="dxa"/>
            </w:tcMar>
            <w:vAlign w:val="center"/>
          </w:tcPr>
          <w:p>
            <w:pPr>
              <w:jc w:val="center"/>
              <w:rPr>
                <w:rFonts w:hint="default" w:ascii="Times New Roman" w:hAnsi="Times New Roman" w:eastAsia="方正小标宋_GBK" w:cs="Times New Roman"/>
                <w:i w:val="0"/>
                <w:color w:val="000000"/>
                <w:sz w:val="34"/>
                <w:szCs w:val="3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327" w:hRule="atLeast"/>
        </w:trPr>
        <w:tc>
          <w:tcPr>
            <w:tcW w:w="981"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黑体" w:cs="Times New Roman"/>
                <w:i w:val="0"/>
                <w:color w:val="000000"/>
                <w:sz w:val="18"/>
                <w:szCs w:val="18"/>
                <w:u w:val="none"/>
              </w:rPr>
            </w:pPr>
          </w:p>
        </w:tc>
        <w:tc>
          <w:tcPr>
            <w:tcW w:w="4104" w:type="dxa"/>
            <w:gridSpan w:val="4"/>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黑体" w:cs="Times New Roman"/>
                <w:i w:val="0"/>
                <w:color w:val="000000"/>
                <w:sz w:val="18"/>
                <w:szCs w:val="18"/>
                <w:u w:val="none"/>
              </w:rPr>
            </w:pPr>
          </w:p>
        </w:tc>
        <w:tc>
          <w:tcPr>
            <w:tcW w:w="1284" w:type="dxa"/>
            <w:gridSpan w:val="2"/>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黑体" w:cs="Times New Roman"/>
                <w:i w:val="0"/>
                <w:color w:val="000000"/>
                <w:sz w:val="18"/>
                <w:szCs w:val="18"/>
                <w:u w:val="none"/>
              </w:rPr>
            </w:pPr>
          </w:p>
        </w:tc>
        <w:tc>
          <w:tcPr>
            <w:tcW w:w="2683" w:type="dxa"/>
            <w:gridSpan w:val="3"/>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32"/>
                <w:szCs w:val="32"/>
                <w:u w:val="none"/>
              </w:rPr>
            </w:pPr>
            <w:r>
              <w:rPr>
                <w:rFonts w:hint="default" w:ascii="Times New Roman" w:hAnsi="Times New Roman" w:eastAsia="方正仿宋_GBK" w:cs="Times New Roman"/>
                <w:i w:val="0"/>
                <w:color w:val="000000"/>
                <w:kern w:val="0"/>
                <w:sz w:val="32"/>
                <w:szCs w:val="32"/>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690" w:hRule="atLeast"/>
        </w:trPr>
        <w:tc>
          <w:tcPr>
            <w:tcW w:w="5085"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4"/>
                <w:szCs w:val="24"/>
                <w:u w:val="none"/>
              </w:rPr>
            </w:pPr>
            <w:r>
              <w:rPr>
                <w:rFonts w:hint="default" w:ascii="Times New Roman" w:hAnsi="Times New Roman" w:eastAsia="方正黑体_GBK" w:cs="Times New Roman"/>
                <w:i w:val="0"/>
                <w:color w:val="000000"/>
                <w:kern w:val="0"/>
                <w:sz w:val="24"/>
                <w:szCs w:val="24"/>
                <w:u w:val="none"/>
                <w:lang w:val="en-US" w:eastAsia="zh-CN" w:bidi="ar"/>
              </w:rPr>
              <w:t>功能分类科目</w:t>
            </w:r>
          </w:p>
        </w:tc>
        <w:tc>
          <w:tcPr>
            <w:tcW w:w="3967"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4"/>
                <w:szCs w:val="24"/>
                <w:u w:val="none"/>
              </w:rPr>
            </w:pPr>
            <w:r>
              <w:rPr>
                <w:rFonts w:hint="default" w:ascii="Times New Roman" w:hAnsi="Times New Roman" w:eastAsia="方正黑体_GBK" w:cs="Times New Roman"/>
                <w:i w:val="0"/>
                <w:color w:val="000000"/>
                <w:kern w:val="0"/>
                <w:sz w:val="24"/>
                <w:szCs w:val="24"/>
                <w:u w:val="none"/>
                <w:lang w:val="en-US" w:eastAsia="zh-CN" w:bidi="ar"/>
              </w:rPr>
              <w:t>2025年预算数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510" w:hRule="atLeast"/>
        </w:trPr>
        <w:tc>
          <w:tcPr>
            <w:tcW w:w="133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default" w:ascii="Times New Roman" w:hAnsi="Times New Roman" w:eastAsia="方正黑体_GBK" w:cs="Times New Roman"/>
                <w:i w:val="0"/>
                <w:color w:val="000000"/>
                <w:sz w:val="24"/>
                <w:szCs w:val="24"/>
                <w:u w:val="none"/>
              </w:rPr>
            </w:pPr>
            <w:r>
              <w:rPr>
                <w:rFonts w:hint="default" w:ascii="Times New Roman" w:hAnsi="Times New Roman" w:eastAsia="方正黑体_GBK" w:cs="Times New Roman"/>
                <w:i w:val="0"/>
                <w:color w:val="000000"/>
                <w:kern w:val="0"/>
                <w:sz w:val="24"/>
                <w:szCs w:val="24"/>
                <w:u w:val="none"/>
                <w:lang w:val="en-US" w:eastAsia="zh-CN" w:bidi="ar"/>
              </w:rPr>
              <w:t>科目编码</w:t>
            </w:r>
          </w:p>
        </w:tc>
        <w:tc>
          <w:tcPr>
            <w:tcW w:w="37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default" w:ascii="Times New Roman" w:hAnsi="Times New Roman" w:eastAsia="方正黑体_GBK" w:cs="Times New Roman"/>
                <w:i w:val="0"/>
                <w:color w:val="000000"/>
                <w:sz w:val="24"/>
                <w:szCs w:val="24"/>
                <w:u w:val="none"/>
              </w:rPr>
            </w:pPr>
            <w:r>
              <w:rPr>
                <w:rFonts w:hint="default" w:ascii="Times New Roman" w:hAnsi="Times New Roman" w:eastAsia="方正黑体_GBK" w:cs="Times New Roman"/>
                <w:i w:val="0"/>
                <w:color w:val="000000"/>
                <w:kern w:val="0"/>
                <w:sz w:val="24"/>
                <w:szCs w:val="24"/>
                <w:u w:val="none"/>
                <w:lang w:val="en-US" w:eastAsia="zh-CN" w:bidi="ar"/>
              </w:rPr>
              <w:t>科目名称</w:t>
            </w:r>
          </w:p>
        </w:tc>
        <w:tc>
          <w:tcPr>
            <w:tcW w:w="128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default" w:ascii="Times New Roman" w:hAnsi="Times New Roman" w:eastAsia="方正黑体_GBK" w:cs="Times New Roman"/>
                <w:i w:val="0"/>
                <w:color w:val="000000"/>
                <w:sz w:val="24"/>
                <w:szCs w:val="24"/>
                <w:u w:val="none"/>
              </w:rPr>
            </w:pPr>
            <w:r>
              <w:rPr>
                <w:rFonts w:hint="default" w:ascii="Times New Roman" w:hAnsi="Times New Roman" w:eastAsia="方正黑体_GBK" w:cs="Times New Roman"/>
                <w:i w:val="0"/>
                <w:color w:val="000000"/>
                <w:kern w:val="0"/>
                <w:sz w:val="24"/>
                <w:szCs w:val="24"/>
                <w:u w:val="none"/>
                <w:lang w:val="en-US" w:eastAsia="zh-CN" w:bidi="ar"/>
              </w:rPr>
              <w:t>总计</w:t>
            </w:r>
          </w:p>
        </w:tc>
        <w:tc>
          <w:tcPr>
            <w:tcW w:w="13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default" w:ascii="Times New Roman" w:hAnsi="Times New Roman" w:eastAsia="方正黑体_GBK" w:cs="Times New Roman"/>
                <w:i w:val="0"/>
                <w:color w:val="000000"/>
                <w:sz w:val="24"/>
                <w:szCs w:val="24"/>
                <w:u w:val="none"/>
              </w:rPr>
            </w:pPr>
            <w:r>
              <w:rPr>
                <w:rFonts w:hint="default" w:ascii="Times New Roman" w:hAnsi="Times New Roman" w:eastAsia="方正黑体_GBK" w:cs="Times New Roman"/>
                <w:i w:val="0"/>
                <w:color w:val="000000"/>
                <w:kern w:val="0"/>
                <w:sz w:val="24"/>
                <w:szCs w:val="24"/>
                <w:u w:val="none"/>
                <w:lang w:val="en-US" w:eastAsia="zh-CN" w:bidi="ar"/>
              </w:rPr>
              <w:t xml:space="preserve">基本支出 </w:t>
            </w:r>
          </w:p>
        </w:tc>
        <w:tc>
          <w:tcPr>
            <w:tcW w:w="1356"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default" w:ascii="Times New Roman" w:hAnsi="Times New Roman" w:eastAsia="方正黑体_GBK" w:cs="Times New Roman"/>
                <w:i w:val="0"/>
                <w:color w:val="000000"/>
                <w:sz w:val="24"/>
                <w:szCs w:val="24"/>
                <w:u w:val="none"/>
              </w:rPr>
            </w:pPr>
            <w:r>
              <w:rPr>
                <w:rFonts w:hint="default" w:ascii="Times New Roman" w:hAnsi="Times New Roman" w:eastAsia="方正黑体_GBK" w:cs="Times New Roman"/>
                <w:i w:val="0"/>
                <w:color w:val="000000"/>
                <w:kern w:val="0"/>
                <w:sz w:val="24"/>
                <w:szCs w:val="24"/>
                <w:u w:val="none"/>
                <w:lang w:val="en-US" w:eastAsia="zh-CN" w:bidi="ar"/>
              </w:rPr>
              <w:t xml:space="preserve">项目支出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397" w:hRule="atLeast"/>
        </w:trPr>
        <w:tc>
          <w:tcPr>
            <w:tcW w:w="5085"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b/>
                <w:i w:val="0"/>
                <w:color w:val="000000"/>
                <w:sz w:val="20"/>
                <w:szCs w:val="20"/>
                <w:u w:val="none"/>
              </w:rPr>
            </w:pPr>
            <w:r>
              <w:rPr>
                <w:rFonts w:hint="default" w:ascii="Times New Roman" w:hAnsi="Times New Roman" w:eastAsia="方正仿宋_GBK" w:cs="Times New Roman"/>
                <w:b/>
                <w:i w:val="0"/>
                <w:color w:val="000000"/>
                <w:kern w:val="0"/>
                <w:sz w:val="20"/>
                <w:szCs w:val="20"/>
                <w:u w:val="none"/>
                <w:lang w:val="en-US" w:eastAsia="zh-CN" w:bidi="ar"/>
              </w:rPr>
              <w:t>合计</w:t>
            </w:r>
          </w:p>
        </w:tc>
        <w:tc>
          <w:tcPr>
            <w:tcW w:w="128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5,296.80</w:t>
            </w:r>
          </w:p>
        </w:tc>
        <w:tc>
          <w:tcPr>
            <w:tcW w:w="13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2,317.88</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2,978.92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397" w:hRule="atLeast"/>
        </w:trPr>
        <w:tc>
          <w:tcPr>
            <w:tcW w:w="133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205</w:t>
            </w:r>
          </w:p>
        </w:tc>
        <w:tc>
          <w:tcPr>
            <w:tcW w:w="37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教育支出</w:t>
            </w:r>
          </w:p>
        </w:tc>
        <w:tc>
          <w:tcPr>
            <w:tcW w:w="128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5.36</w:t>
            </w:r>
          </w:p>
        </w:tc>
        <w:tc>
          <w:tcPr>
            <w:tcW w:w="13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5.36</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397" w:hRule="atLeast"/>
        </w:trPr>
        <w:tc>
          <w:tcPr>
            <w:tcW w:w="133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Style w:val="15"/>
                <w:rFonts w:hint="default" w:ascii="Times New Roman" w:hAnsi="Times New Roman" w:cs="Times New Roman"/>
                <w:lang w:val="en-US" w:eastAsia="zh-CN" w:bidi="ar"/>
              </w:rPr>
              <w:t xml:space="preserve"> 20508</w:t>
            </w:r>
          </w:p>
        </w:tc>
        <w:tc>
          <w:tcPr>
            <w:tcW w:w="37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Style w:val="15"/>
                <w:rFonts w:hint="default" w:ascii="Times New Roman" w:hAnsi="Times New Roman" w:cs="Times New Roman"/>
                <w:lang w:val="en-US" w:eastAsia="zh-CN" w:bidi="ar"/>
              </w:rPr>
              <w:t xml:space="preserve"> 进修及培训</w:t>
            </w:r>
          </w:p>
        </w:tc>
        <w:tc>
          <w:tcPr>
            <w:tcW w:w="128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5.36</w:t>
            </w:r>
          </w:p>
        </w:tc>
        <w:tc>
          <w:tcPr>
            <w:tcW w:w="13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5.36</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397" w:hRule="atLeast"/>
        </w:trPr>
        <w:tc>
          <w:tcPr>
            <w:tcW w:w="133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Style w:val="15"/>
                <w:rFonts w:hint="default" w:ascii="Times New Roman" w:hAnsi="Times New Roman" w:cs="Times New Roman"/>
                <w:lang w:val="en-US" w:eastAsia="zh-CN" w:bidi="ar"/>
              </w:rPr>
              <w:t xml:space="preserve">  2050803</w:t>
            </w:r>
          </w:p>
        </w:tc>
        <w:tc>
          <w:tcPr>
            <w:tcW w:w="37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Style w:val="15"/>
                <w:rFonts w:hint="default" w:ascii="Times New Roman" w:hAnsi="Times New Roman" w:cs="Times New Roman"/>
                <w:lang w:val="en-US" w:eastAsia="zh-CN" w:bidi="ar"/>
              </w:rPr>
              <w:t xml:space="preserve">  培训支出</w:t>
            </w:r>
          </w:p>
        </w:tc>
        <w:tc>
          <w:tcPr>
            <w:tcW w:w="128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5.36</w:t>
            </w:r>
          </w:p>
        </w:tc>
        <w:tc>
          <w:tcPr>
            <w:tcW w:w="13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5.36</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397" w:hRule="atLeast"/>
        </w:trPr>
        <w:tc>
          <w:tcPr>
            <w:tcW w:w="133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208</w:t>
            </w:r>
          </w:p>
        </w:tc>
        <w:tc>
          <w:tcPr>
            <w:tcW w:w="37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社会保障和就业支出</w:t>
            </w:r>
          </w:p>
        </w:tc>
        <w:tc>
          <w:tcPr>
            <w:tcW w:w="128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802.64</w:t>
            </w:r>
          </w:p>
        </w:tc>
        <w:tc>
          <w:tcPr>
            <w:tcW w:w="13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802.64</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397" w:hRule="atLeast"/>
        </w:trPr>
        <w:tc>
          <w:tcPr>
            <w:tcW w:w="133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Style w:val="15"/>
                <w:rFonts w:hint="default" w:ascii="Times New Roman" w:hAnsi="Times New Roman" w:cs="Times New Roman"/>
                <w:lang w:val="en-US" w:eastAsia="zh-CN" w:bidi="ar"/>
              </w:rPr>
              <w:t xml:space="preserve"> 20805</w:t>
            </w:r>
          </w:p>
        </w:tc>
        <w:tc>
          <w:tcPr>
            <w:tcW w:w="37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Style w:val="15"/>
                <w:rFonts w:hint="default" w:ascii="Times New Roman" w:hAnsi="Times New Roman" w:cs="Times New Roman"/>
                <w:lang w:val="en-US" w:eastAsia="zh-CN" w:bidi="ar"/>
              </w:rPr>
              <w:t xml:space="preserve"> 行政事业单位养老支出</w:t>
            </w:r>
          </w:p>
        </w:tc>
        <w:tc>
          <w:tcPr>
            <w:tcW w:w="128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802.64</w:t>
            </w:r>
          </w:p>
        </w:tc>
        <w:tc>
          <w:tcPr>
            <w:tcW w:w="13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802.64</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397" w:hRule="atLeast"/>
        </w:trPr>
        <w:tc>
          <w:tcPr>
            <w:tcW w:w="133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Style w:val="15"/>
                <w:rFonts w:hint="default" w:ascii="Times New Roman" w:hAnsi="Times New Roman" w:cs="Times New Roman"/>
                <w:lang w:val="en-US" w:eastAsia="zh-CN" w:bidi="ar"/>
              </w:rPr>
              <w:t xml:space="preserve">  2080505</w:t>
            </w:r>
          </w:p>
        </w:tc>
        <w:tc>
          <w:tcPr>
            <w:tcW w:w="37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Style w:val="15"/>
                <w:rFonts w:hint="default" w:ascii="Times New Roman" w:hAnsi="Times New Roman" w:cs="Times New Roman"/>
                <w:lang w:val="en-US" w:eastAsia="zh-CN" w:bidi="ar"/>
              </w:rPr>
              <w:t xml:space="preserve">  机关事业单位基本养老保险缴费支出</w:t>
            </w:r>
          </w:p>
        </w:tc>
        <w:tc>
          <w:tcPr>
            <w:tcW w:w="128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148.43</w:t>
            </w:r>
          </w:p>
        </w:tc>
        <w:tc>
          <w:tcPr>
            <w:tcW w:w="13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148.43</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397" w:hRule="atLeast"/>
        </w:trPr>
        <w:tc>
          <w:tcPr>
            <w:tcW w:w="133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Style w:val="15"/>
                <w:rFonts w:hint="default" w:ascii="Times New Roman" w:hAnsi="Times New Roman" w:cs="Times New Roman"/>
                <w:lang w:val="en-US" w:eastAsia="zh-CN" w:bidi="ar"/>
              </w:rPr>
              <w:t xml:space="preserve">  2080506</w:t>
            </w:r>
          </w:p>
        </w:tc>
        <w:tc>
          <w:tcPr>
            <w:tcW w:w="37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Style w:val="15"/>
                <w:rFonts w:hint="default" w:ascii="Times New Roman" w:hAnsi="Times New Roman" w:cs="Times New Roman"/>
                <w:lang w:val="en-US" w:eastAsia="zh-CN" w:bidi="ar"/>
              </w:rPr>
              <w:t xml:space="preserve">  机关事业单位职业年金缴费支出</w:t>
            </w:r>
          </w:p>
        </w:tc>
        <w:tc>
          <w:tcPr>
            <w:tcW w:w="128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74.21</w:t>
            </w:r>
          </w:p>
        </w:tc>
        <w:tc>
          <w:tcPr>
            <w:tcW w:w="13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74.21</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397" w:hRule="atLeast"/>
        </w:trPr>
        <w:tc>
          <w:tcPr>
            <w:tcW w:w="133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Style w:val="15"/>
                <w:rFonts w:hint="default" w:ascii="Times New Roman" w:hAnsi="Times New Roman" w:cs="Times New Roman"/>
                <w:lang w:val="en-US" w:eastAsia="zh-CN" w:bidi="ar"/>
              </w:rPr>
              <w:t xml:space="preserve">  2080599</w:t>
            </w:r>
          </w:p>
        </w:tc>
        <w:tc>
          <w:tcPr>
            <w:tcW w:w="37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Style w:val="15"/>
                <w:rFonts w:hint="default" w:ascii="Times New Roman" w:hAnsi="Times New Roman" w:cs="Times New Roman"/>
                <w:lang w:val="en-US" w:eastAsia="zh-CN" w:bidi="ar"/>
              </w:rPr>
              <w:t xml:space="preserve">  其他行政事业单位养老支出</w:t>
            </w:r>
          </w:p>
        </w:tc>
        <w:tc>
          <w:tcPr>
            <w:tcW w:w="128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580.00</w:t>
            </w:r>
          </w:p>
        </w:tc>
        <w:tc>
          <w:tcPr>
            <w:tcW w:w="13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580.00</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397" w:hRule="atLeast"/>
        </w:trPr>
        <w:tc>
          <w:tcPr>
            <w:tcW w:w="133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210</w:t>
            </w:r>
          </w:p>
        </w:tc>
        <w:tc>
          <w:tcPr>
            <w:tcW w:w="37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卫生健康支出</w:t>
            </w:r>
          </w:p>
        </w:tc>
        <w:tc>
          <w:tcPr>
            <w:tcW w:w="128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63.96</w:t>
            </w:r>
          </w:p>
        </w:tc>
        <w:tc>
          <w:tcPr>
            <w:tcW w:w="13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63.96</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397" w:hRule="atLeast"/>
        </w:trPr>
        <w:tc>
          <w:tcPr>
            <w:tcW w:w="133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Style w:val="15"/>
                <w:rFonts w:hint="default" w:ascii="Times New Roman" w:hAnsi="Times New Roman" w:cs="Times New Roman"/>
                <w:lang w:val="en-US" w:eastAsia="zh-CN" w:bidi="ar"/>
              </w:rPr>
              <w:t xml:space="preserve"> 21011</w:t>
            </w:r>
          </w:p>
        </w:tc>
        <w:tc>
          <w:tcPr>
            <w:tcW w:w="37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Style w:val="15"/>
                <w:rFonts w:hint="default" w:ascii="Times New Roman" w:hAnsi="Times New Roman" w:cs="Times New Roman"/>
                <w:lang w:val="en-US" w:eastAsia="zh-CN" w:bidi="ar"/>
              </w:rPr>
              <w:t xml:space="preserve"> 行政事业单位医疗</w:t>
            </w:r>
          </w:p>
        </w:tc>
        <w:tc>
          <w:tcPr>
            <w:tcW w:w="128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63.96</w:t>
            </w:r>
          </w:p>
        </w:tc>
        <w:tc>
          <w:tcPr>
            <w:tcW w:w="13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63.96</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397" w:hRule="atLeast"/>
        </w:trPr>
        <w:tc>
          <w:tcPr>
            <w:tcW w:w="133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Style w:val="15"/>
                <w:rFonts w:hint="default" w:ascii="Times New Roman" w:hAnsi="Times New Roman" w:cs="Times New Roman"/>
                <w:lang w:val="en-US" w:eastAsia="zh-CN" w:bidi="ar"/>
              </w:rPr>
              <w:t xml:space="preserve">  2101102</w:t>
            </w:r>
          </w:p>
        </w:tc>
        <w:tc>
          <w:tcPr>
            <w:tcW w:w="37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Style w:val="15"/>
                <w:rFonts w:hint="default" w:ascii="Times New Roman" w:hAnsi="Times New Roman" w:cs="Times New Roman"/>
                <w:lang w:val="en-US" w:eastAsia="zh-CN" w:bidi="ar"/>
              </w:rPr>
              <w:t xml:space="preserve">  事业单位医疗</w:t>
            </w:r>
          </w:p>
        </w:tc>
        <w:tc>
          <w:tcPr>
            <w:tcW w:w="128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63.96</w:t>
            </w:r>
          </w:p>
        </w:tc>
        <w:tc>
          <w:tcPr>
            <w:tcW w:w="13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63.96</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397" w:hRule="atLeast"/>
        </w:trPr>
        <w:tc>
          <w:tcPr>
            <w:tcW w:w="133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214</w:t>
            </w:r>
          </w:p>
        </w:tc>
        <w:tc>
          <w:tcPr>
            <w:tcW w:w="37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交通运输支出</w:t>
            </w:r>
          </w:p>
        </w:tc>
        <w:tc>
          <w:tcPr>
            <w:tcW w:w="128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4,347.49</w:t>
            </w:r>
          </w:p>
        </w:tc>
        <w:tc>
          <w:tcPr>
            <w:tcW w:w="13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1,368.56</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2,978.92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397" w:hRule="atLeast"/>
        </w:trPr>
        <w:tc>
          <w:tcPr>
            <w:tcW w:w="133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Style w:val="15"/>
                <w:rFonts w:hint="default" w:ascii="Times New Roman" w:hAnsi="Times New Roman" w:cs="Times New Roman"/>
                <w:lang w:val="en-US" w:eastAsia="zh-CN" w:bidi="ar"/>
              </w:rPr>
              <w:t xml:space="preserve"> 21401</w:t>
            </w:r>
          </w:p>
        </w:tc>
        <w:tc>
          <w:tcPr>
            <w:tcW w:w="37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Style w:val="15"/>
                <w:rFonts w:hint="default" w:ascii="Times New Roman" w:hAnsi="Times New Roman" w:cs="Times New Roman"/>
                <w:lang w:val="en-US" w:eastAsia="zh-CN" w:bidi="ar"/>
              </w:rPr>
              <w:t xml:space="preserve"> 公路水路运输</w:t>
            </w:r>
          </w:p>
        </w:tc>
        <w:tc>
          <w:tcPr>
            <w:tcW w:w="128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4,337.49</w:t>
            </w:r>
          </w:p>
        </w:tc>
        <w:tc>
          <w:tcPr>
            <w:tcW w:w="13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1,368.56</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2,968.92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397" w:hRule="atLeast"/>
        </w:trPr>
        <w:tc>
          <w:tcPr>
            <w:tcW w:w="133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Style w:val="15"/>
                <w:rFonts w:hint="default" w:ascii="Times New Roman" w:hAnsi="Times New Roman" w:cs="Times New Roman"/>
                <w:lang w:val="en-US" w:eastAsia="zh-CN" w:bidi="ar"/>
              </w:rPr>
              <w:t xml:space="preserve">  2140104</w:t>
            </w:r>
          </w:p>
        </w:tc>
        <w:tc>
          <w:tcPr>
            <w:tcW w:w="37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Style w:val="15"/>
                <w:rFonts w:hint="default" w:ascii="Times New Roman" w:hAnsi="Times New Roman" w:cs="Times New Roman"/>
                <w:lang w:val="en-US" w:eastAsia="zh-CN" w:bidi="ar"/>
              </w:rPr>
              <w:t xml:space="preserve">  公路建设</w:t>
            </w:r>
          </w:p>
        </w:tc>
        <w:tc>
          <w:tcPr>
            <w:tcW w:w="128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611.92</w:t>
            </w:r>
          </w:p>
        </w:tc>
        <w:tc>
          <w:tcPr>
            <w:tcW w:w="13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0"/>
                <w:szCs w:val="20"/>
                <w:u w:val="none"/>
              </w:rPr>
            </w:pP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611.92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397" w:hRule="atLeast"/>
        </w:trPr>
        <w:tc>
          <w:tcPr>
            <w:tcW w:w="133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Style w:val="15"/>
                <w:rFonts w:hint="default" w:ascii="Times New Roman" w:hAnsi="Times New Roman" w:cs="Times New Roman"/>
                <w:lang w:val="en-US" w:eastAsia="zh-CN" w:bidi="ar"/>
              </w:rPr>
              <w:t xml:space="preserve">  2140106</w:t>
            </w:r>
          </w:p>
        </w:tc>
        <w:tc>
          <w:tcPr>
            <w:tcW w:w="37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Style w:val="15"/>
                <w:rFonts w:hint="default" w:ascii="Times New Roman" w:hAnsi="Times New Roman" w:cs="Times New Roman"/>
                <w:lang w:val="en-US" w:eastAsia="zh-CN" w:bidi="ar"/>
              </w:rPr>
              <w:t xml:space="preserve">  公路养护</w:t>
            </w:r>
          </w:p>
        </w:tc>
        <w:tc>
          <w:tcPr>
            <w:tcW w:w="128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2,329.70</w:t>
            </w:r>
          </w:p>
        </w:tc>
        <w:tc>
          <w:tcPr>
            <w:tcW w:w="13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0"/>
                <w:szCs w:val="20"/>
                <w:u w:val="none"/>
              </w:rPr>
            </w:pP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2,329.70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397" w:hRule="atLeast"/>
        </w:trPr>
        <w:tc>
          <w:tcPr>
            <w:tcW w:w="133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Style w:val="15"/>
                <w:rFonts w:hint="default" w:ascii="Times New Roman" w:hAnsi="Times New Roman" w:cs="Times New Roman"/>
                <w:lang w:val="en-US" w:eastAsia="zh-CN" w:bidi="ar"/>
              </w:rPr>
              <w:t xml:space="preserve">  2140136</w:t>
            </w:r>
          </w:p>
        </w:tc>
        <w:tc>
          <w:tcPr>
            <w:tcW w:w="37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Style w:val="15"/>
                <w:rFonts w:hint="default" w:ascii="Times New Roman" w:hAnsi="Times New Roman" w:cs="Times New Roman"/>
                <w:lang w:val="en-US" w:eastAsia="zh-CN" w:bidi="ar"/>
              </w:rPr>
              <w:t xml:space="preserve">  水路运输管理支出</w:t>
            </w:r>
          </w:p>
        </w:tc>
        <w:tc>
          <w:tcPr>
            <w:tcW w:w="128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27.30</w:t>
            </w:r>
          </w:p>
        </w:tc>
        <w:tc>
          <w:tcPr>
            <w:tcW w:w="13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0"/>
                <w:szCs w:val="20"/>
                <w:u w:val="none"/>
              </w:rPr>
            </w:pP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397" w:hRule="atLeast"/>
        </w:trPr>
        <w:tc>
          <w:tcPr>
            <w:tcW w:w="133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Style w:val="15"/>
                <w:rFonts w:hint="default" w:ascii="Times New Roman" w:hAnsi="Times New Roman" w:cs="Times New Roman"/>
                <w:lang w:val="en-US" w:eastAsia="zh-CN" w:bidi="ar"/>
              </w:rPr>
              <w:t xml:space="preserve">  2140199</w:t>
            </w:r>
          </w:p>
        </w:tc>
        <w:tc>
          <w:tcPr>
            <w:tcW w:w="37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Style w:val="15"/>
                <w:rFonts w:hint="default" w:ascii="Times New Roman" w:hAnsi="Times New Roman" w:cs="Times New Roman"/>
                <w:lang w:val="en-US" w:eastAsia="zh-CN" w:bidi="ar"/>
              </w:rPr>
              <w:t xml:space="preserve">  其他公路水路运输支出</w:t>
            </w:r>
          </w:p>
        </w:tc>
        <w:tc>
          <w:tcPr>
            <w:tcW w:w="128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1,368.56</w:t>
            </w:r>
          </w:p>
        </w:tc>
        <w:tc>
          <w:tcPr>
            <w:tcW w:w="13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1,368.56</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397" w:hRule="atLeast"/>
        </w:trPr>
        <w:tc>
          <w:tcPr>
            <w:tcW w:w="133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Style w:val="15"/>
                <w:rFonts w:hint="default" w:ascii="Times New Roman" w:hAnsi="Times New Roman" w:cs="Times New Roman"/>
                <w:lang w:val="en-US" w:eastAsia="zh-CN" w:bidi="ar"/>
              </w:rPr>
              <w:t xml:space="preserve"> 21499</w:t>
            </w:r>
          </w:p>
        </w:tc>
        <w:tc>
          <w:tcPr>
            <w:tcW w:w="37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Style w:val="15"/>
                <w:rFonts w:hint="default" w:ascii="Times New Roman" w:hAnsi="Times New Roman" w:cs="Times New Roman"/>
                <w:lang w:val="en-US" w:eastAsia="zh-CN" w:bidi="ar"/>
              </w:rPr>
              <w:t xml:space="preserve"> 其他交通运输支出</w:t>
            </w:r>
          </w:p>
        </w:tc>
        <w:tc>
          <w:tcPr>
            <w:tcW w:w="128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10.00</w:t>
            </w:r>
          </w:p>
        </w:tc>
        <w:tc>
          <w:tcPr>
            <w:tcW w:w="13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0"/>
                <w:szCs w:val="20"/>
                <w:u w:val="none"/>
              </w:rPr>
            </w:pP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397" w:hRule="atLeast"/>
        </w:trPr>
        <w:tc>
          <w:tcPr>
            <w:tcW w:w="133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Style w:val="15"/>
                <w:rFonts w:hint="default" w:ascii="Times New Roman" w:hAnsi="Times New Roman" w:cs="Times New Roman"/>
                <w:lang w:val="en-US" w:eastAsia="zh-CN" w:bidi="ar"/>
              </w:rPr>
              <w:t xml:space="preserve">  2149999</w:t>
            </w:r>
          </w:p>
        </w:tc>
        <w:tc>
          <w:tcPr>
            <w:tcW w:w="37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Style w:val="15"/>
                <w:rFonts w:hint="default" w:ascii="Times New Roman" w:hAnsi="Times New Roman" w:cs="Times New Roman"/>
                <w:lang w:val="en-US" w:eastAsia="zh-CN" w:bidi="ar"/>
              </w:rPr>
              <w:t xml:space="preserve">  其他交通运输支出</w:t>
            </w:r>
          </w:p>
        </w:tc>
        <w:tc>
          <w:tcPr>
            <w:tcW w:w="128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10.00</w:t>
            </w:r>
          </w:p>
        </w:tc>
        <w:tc>
          <w:tcPr>
            <w:tcW w:w="13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0"/>
                <w:szCs w:val="20"/>
                <w:u w:val="none"/>
              </w:rPr>
            </w:pP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397" w:hRule="atLeast"/>
        </w:trPr>
        <w:tc>
          <w:tcPr>
            <w:tcW w:w="133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221</w:t>
            </w:r>
          </w:p>
        </w:tc>
        <w:tc>
          <w:tcPr>
            <w:tcW w:w="37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住房保障支出</w:t>
            </w:r>
          </w:p>
        </w:tc>
        <w:tc>
          <w:tcPr>
            <w:tcW w:w="128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77.35</w:t>
            </w:r>
          </w:p>
        </w:tc>
        <w:tc>
          <w:tcPr>
            <w:tcW w:w="13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77.35</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397" w:hRule="atLeast"/>
        </w:trPr>
        <w:tc>
          <w:tcPr>
            <w:tcW w:w="133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Style w:val="15"/>
                <w:rFonts w:hint="default" w:ascii="Times New Roman" w:hAnsi="Times New Roman" w:cs="Times New Roman"/>
                <w:lang w:val="en-US" w:eastAsia="zh-CN" w:bidi="ar"/>
              </w:rPr>
              <w:t xml:space="preserve"> 22102</w:t>
            </w:r>
          </w:p>
        </w:tc>
        <w:tc>
          <w:tcPr>
            <w:tcW w:w="37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Style w:val="15"/>
                <w:rFonts w:hint="default" w:ascii="Times New Roman" w:hAnsi="Times New Roman" w:cs="Times New Roman"/>
                <w:lang w:val="en-US" w:eastAsia="zh-CN" w:bidi="ar"/>
              </w:rPr>
              <w:t xml:space="preserve"> 住房改革支出</w:t>
            </w:r>
          </w:p>
        </w:tc>
        <w:tc>
          <w:tcPr>
            <w:tcW w:w="128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77.35</w:t>
            </w:r>
          </w:p>
        </w:tc>
        <w:tc>
          <w:tcPr>
            <w:tcW w:w="13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77.35</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397" w:hRule="atLeast"/>
        </w:trPr>
        <w:tc>
          <w:tcPr>
            <w:tcW w:w="133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Style w:val="15"/>
                <w:rFonts w:hint="default" w:ascii="Times New Roman" w:hAnsi="Times New Roman" w:cs="Times New Roman"/>
                <w:lang w:val="en-US" w:eastAsia="zh-CN" w:bidi="ar"/>
              </w:rPr>
              <w:t xml:space="preserve">  2210201</w:t>
            </w:r>
          </w:p>
        </w:tc>
        <w:tc>
          <w:tcPr>
            <w:tcW w:w="37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0"/>
                <w:szCs w:val="20"/>
                <w:u w:val="none"/>
              </w:rPr>
            </w:pPr>
            <w:r>
              <w:rPr>
                <w:rStyle w:val="15"/>
                <w:rFonts w:hint="default" w:ascii="Times New Roman" w:hAnsi="Times New Roman" w:cs="Times New Roman"/>
                <w:lang w:val="en-US" w:eastAsia="zh-CN" w:bidi="ar"/>
              </w:rPr>
              <w:t xml:space="preserve">  住房公积金</w:t>
            </w:r>
          </w:p>
        </w:tc>
        <w:tc>
          <w:tcPr>
            <w:tcW w:w="128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77.35</w:t>
            </w:r>
          </w:p>
        </w:tc>
        <w:tc>
          <w:tcPr>
            <w:tcW w:w="13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77.35</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4" w:type="dxa"/>
          <w:trHeight w:val="396" w:hRule="atLeast"/>
        </w:trPr>
        <w:tc>
          <w:tcPr>
            <w:tcW w:w="7696" w:type="dxa"/>
            <w:gridSpan w:val="9"/>
            <w:tcBorders>
              <w:top w:val="nil"/>
              <w:left w:val="nil"/>
              <w:bottom w:val="nil"/>
              <w:right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left"/>
              <w:textAlignment w:val="center"/>
              <w:outlineLvl w:val="9"/>
              <w:rPr>
                <w:rFonts w:hint="default" w:ascii="Times New Roman" w:hAnsi="Times New Roman" w:eastAsia="方正楷体_GBK" w:cs="Times New Roman"/>
                <w:i w:val="0"/>
                <w:color w:val="000000"/>
                <w:sz w:val="24"/>
                <w:szCs w:val="24"/>
                <w:u w:val="none"/>
              </w:rPr>
            </w:pPr>
            <w:r>
              <w:rPr>
                <w:rFonts w:hint="default" w:ascii="Times New Roman" w:hAnsi="Times New Roman" w:eastAsia="方正楷体_GBK" w:cs="Times New Roman"/>
                <w:i w:val="0"/>
                <w:color w:val="000000"/>
                <w:kern w:val="0"/>
                <w:sz w:val="24"/>
                <w:szCs w:val="24"/>
                <w:u w:val="none"/>
                <w:lang w:val="en-US" w:eastAsia="zh-CN" w:bidi="ar"/>
              </w:rPr>
              <w:t>备注：本表反映2025年当年一般公共预算财政拨款支出情况。</w:t>
            </w:r>
          </w:p>
        </w:tc>
        <w:tc>
          <w:tcPr>
            <w:tcW w:w="1356" w:type="dxa"/>
            <w:tcBorders>
              <w:top w:val="nil"/>
              <w:left w:val="nil"/>
              <w:bottom w:val="nil"/>
              <w:right w:val="nil"/>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outlineLvl w:val="9"/>
              <w:rPr>
                <w:rFonts w:hint="default" w:ascii="Times New Roman" w:hAnsi="Times New Roman" w:eastAsia="宋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2" w:hRule="atLeast"/>
        </w:trPr>
        <w:tc>
          <w:tcPr>
            <w:tcW w:w="1119" w:type="dxa"/>
            <w:gridSpan w:val="2"/>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楷体_GBK" w:cs="Times New Roman"/>
                <w:i w:val="0"/>
                <w:color w:val="000000"/>
                <w:sz w:val="20"/>
                <w:szCs w:val="20"/>
                <w:u w:val="none"/>
              </w:rPr>
            </w:pPr>
            <w:r>
              <w:rPr>
                <w:rFonts w:hint="default" w:ascii="Times New Roman" w:hAnsi="Times New Roman" w:eastAsia="方正楷体_GBK" w:cs="Times New Roman"/>
                <w:i w:val="0"/>
                <w:color w:val="000000"/>
                <w:kern w:val="0"/>
                <w:sz w:val="20"/>
                <w:szCs w:val="20"/>
                <w:u w:val="none"/>
                <w:lang w:val="en-US" w:eastAsia="zh-CN" w:bidi="ar"/>
              </w:rPr>
              <w:t>表三</w:t>
            </w:r>
          </w:p>
        </w:tc>
        <w:tc>
          <w:tcPr>
            <w:tcW w:w="3281" w:type="dxa"/>
            <w:gridSpan w:val="2"/>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1555" w:type="dxa"/>
            <w:gridSpan w:val="2"/>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1505" w:type="dxa"/>
            <w:gridSpan w:val="2"/>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1596" w:type="dxa"/>
            <w:gridSpan w:val="3"/>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7" w:hRule="atLeast"/>
        </w:trPr>
        <w:tc>
          <w:tcPr>
            <w:tcW w:w="9056" w:type="dxa"/>
            <w:gridSpan w:val="11"/>
            <w:vMerge w:val="restart"/>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小标宋_GBK" w:cs="Times New Roman"/>
                <w:i w:val="0"/>
                <w:color w:val="000000"/>
                <w:kern w:val="0"/>
                <w:sz w:val="36"/>
                <w:szCs w:val="36"/>
                <w:u w:val="none"/>
                <w:lang w:val="en-US" w:eastAsia="zh-CN" w:bidi="ar"/>
              </w:rPr>
            </w:pPr>
            <w:r>
              <w:rPr>
                <w:rFonts w:hint="default" w:ascii="Times New Roman" w:hAnsi="Times New Roman" w:eastAsia="方正小标宋_GBK" w:cs="Times New Roman"/>
                <w:i w:val="0"/>
                <w:color w:val="000000"/>
                <w:kern w:val="0"/>
                <w:sz w:val="36"/>
                <w:szCs w:val="36"/>
                <w:u w:val="none"/>
                <w:lang w:val="en-US" w:eastAsia="zh-CN" w:bidi="ar"/>
              </w:rPr>
              <w:t>垫江县公路事业管理中心</w:t>
            </w:r>
          </w:p>
          <w:p>
            <w:pPr>
              <w:keepNext w:val="0"/>
              <w:keepLines w:val="0"/>
              <w:widowControl/>
              <w:suppressLineNumbers w:val="0"/>
              <w:jc w:val="center"/>
              <w:textAlignment w:val="center"/>
              <w:rPr>
                <w:rFonts w:hint="default" w:ascii="Times New Roman" w:hAnsi="Times New Roman" w:eastAsia="方正小标宋_GBK" w:cs="Times New Roman"/>
                <w:i w:val="0"/>
                <w:color w:val="000000"/>
                <w:sz w:val="36"/>
                <w:szCs w:val="36"/>
                <w:u w:val="none"/>
              </w:rPr>
            </w:pPr>
            <w:r>
              <w:rPr>
                <w:rFonts w:hint="default" w:ascii="Times New Roman" w:hAnsi="Times New Roman" w:eastAsia="方正小标宋_GBK" w:cs="Times New Roman"/>
                <w:i w:val="0"/>
                <w:color w:val="000000"/>
                <w:kern w:val="0"/>
                <w:sz w:val="36"/>
                <w:szCs w:val="36"/>
                <w:u w:val="none"/>
                <w:lang w:val="en-US" w:eastAsia="zh-CN" w:bidi="ar"/>
              </w:rPr>
              <w:t>一般公共预算财政拨款基本支出预算表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7" w:hRule="atLeast"/>
        </w:trPr>
        <w:tc>
          <w:tcPr>
            <w:tcW w:w="9056" w:type="dxa"/>
            <w:gridSpan w:val="11"/>
            <w:vMerge w:val="continue"/>
            <w:tcBorders>
              <w:top w:val="nil"/>
              <w:left w:val="nil"/>
              <w:bottom w:val="nil"/>
              <w:right w:val="nil"/>
            </w:tcBorders>
            <w:noWrap w:val="0"/>
            <w:tcMar>
              <w:top w:w="15" w:type="dxa"/>
              <w:left w:w="15" w:type="dxa"/>
              <w:right w:w="15" w:type="dxa"/>
            </w:tcMar>
            <w:vAlign w:val="center"/>
          </w:tcPr>
          <w:p>
            <w:pPr>
              <w:jc w:val="center"/>
              <w:rPr>
                <w:rFonts w:hint="default" w:ascii="Times New Roman" w:hAnsi="Times New Roman" w:eastAsia="方正小标宋_GBK" w:cs="Times New Roman"/>
                <w:i w:val="0"/>
                <w:color w:val="000000"/>
                <w:sz w:val="36"/>
                <w:szCs w:val="3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7" w:hRule="atLeast"/>
        </w:trPr>
        <w:tc>
          <w:tcPr>
            <w:tcW w:w="1119" w:type="dxa"/>
            <w:gridSpan w:val="2"/>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3281" w:type="dxa"/>
            <w:gridSpan w:val="2"/>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1555" w:type="dxa"/>
            <w:gridSpan w:val="2"/>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1505" w:type="dxa"/>
            <w:gridSpan w:val="2"/>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kern w:val="0"/>
                <w:sz w:val="32"/>
                <w:szCs w:val="32"/>
                <w:u w:val="none"/>
                <w:lang w:val="en-US" w:eastAsia="zh-CN" w:bidi="ar"/>
              </w:rPr>
            </w:pPr>
          </w:p>
        </w:tc>
        <w:tc>
          <w:tcPr>
            <w:tcW w:w="1596" w:type="dxa"/>
            <w:gridSpan w:val="3"/>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kern w:val="0"/>
                <w:sz w:val="32"/>
                <w:szCs w:val="32"/>
                <w:u w:val="none"/>
                <w:lang w:val="en-US" w:eastAsia="zh-CN" w:bidi="ar"/>
              </w:rPr>
            </w:pPr>
            <w:r>
              <w:rPr>
                <w:rFonts w:hint="default" w:ascii="Times New Roman" w:hAnsi="Times New Roman" w:eastAsia="方正仿宋_GBK" w:cs="Times New Roman"/>
                <w:i w:val="0"/>
                <w:color w:val="000000"/>
                <w:kern w:val="0"/>
                <w:sz w:val="32"/>
                <w:szCs w:val="32"/>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4" w:hRule="atLeast"/>
        </w:trPr>
        <w:tc>
          <w:tcPr>
            <w:tcW w:w="440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4"/>
                <w:szCs w:val="24"/>
                <w:u w:val="none"/>
              </w:rPr>
            </w:pPr>
            <w:r>
              <w:rPr>
                <w:rFonts w:hint="default" w:ascii="Times New Roman" w:hAnsi="Times New Roman" w:eastAsia="方正黑体_GBK" w:cs="Times New Roman"/>
                <w:i w:val="0"/>
                <w:color w:val="000000"/>
                <w:kern w:val="0"/>
                <w:sz w:val="24"/>
                <w:szCs w:val="24"/>
                <w:u w:val="none"/>
                <w:lang w:val="en-US" w:eastAsia="zh-CN" w:bidi="ar"/>
              </w:rPr>
              <w:t>经济分类科目</w:t>
            </w:r>
          </w:p>
        </w:tc>
        <w:tc>
          <w:tcPr>
            <w:tcW w:w="4656"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4"/>
                <w:szCs w:val="24"/>
                <w:u w:val="none"/>
              </w:rPr>
            </w:pPr>
            <w:r>
              <w:rPr>
                <w:rFonts w:hint="default" w:ascii="Times New Roman" w:hAnsi="Times New Roman" w:eastAsia="方正黑体_GBK" w:cs="Times New Roman"/>
                <w:i w:val="0"/>
                <w:color w:val="000000"/>
                <w:kern w:val="0"/>
                <w:sz w:val="24"/>
                <w:szCs w:val="24"/>
                <w:u w:val="none"/>
                <w:lang w:val="en-US" w:eastAsia="zh-CN" w:bidi="ar"/>
              </w:rPr>
              <w:t>2025年基本支出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2" w:hRule="atLeast"/>
        </w:trPr>
        <w:tc>
          <w:tcPr>
            <w:tcW w:w="1119" w:type="dxa"/>
            <w:gridSpan w:val="2"/>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4"/>
                <w:szCs w:val="24"/>
                <w:u w:val="none"/>
              </w:rPr>
            </w:pPr>
            <w:r>
              <w:rPr>
                <w:rFonts w:hint="default" w:ascii="Times New Roman" w:hAnsi="Times New Roman" w:eastAsia="方正黑体_GBK" w:cs="Times New Roman"/>
                <w:i w:val="0"/>
                <w:color w:val="000000"/>
                <w:kern w:val="0"/>
                <w:sz w:val="24"/>
                <w:szCs w:val="24"/>
                <w:u w:val="none"/>
                <w:lang w:val="en-US" w:eastAsia="zh-CN" w:bidi="ar"/>
              </w:rPr>
              <w:t>科目编码</w:t>
            </w:r>
          </w:p>
        </w:tc>
        <w:tc>
          <w:tcPr>
            <w:tcW w:w="3281" w:type="dxa"/>
            <w:gridSpan w:val="2"/>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4"/>
                <w:szCs w:val="24"/>
                <w:u w:val="none"/>
              </w:rPr>
            </w:pPr>
            <w:r>
              <w:rPr>
                <w:rFonts w:hint="default" w:ascii="Times New Roman" w:hAnsi="Times New Roman" w:eastAsia="方正黑体_GBK" w:cs="Times New Roman"/>
                <w:i w:val="0"/>
                <w:color w:val="000000"/>
                <w:kern w:val="0"/>
                <w:sz w:val="24"/>
                <w:szCs w:val="24"/>
                <w:u w:val="none"/>
                <w:lang w:val="en-US" w:eastAsia="zh-CN" w:bidi="ar"/>
              </w:rPr>
              <w:t>科目名称</w:t>
            </w:r>
          </w:p>
        </w:tc>
        <w:tc>
          <w:tcPr>
            <w:tcW w:w="1555" w:type="dxa"/>
            <w:gridSpan w:val="2"/>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4"/>
                <w:szCs w:val="24"/>
                <w:u w:val="none"/>
              </w:rPr>
            </w:pPr>
            <w:r>
              <w:rPr>
                <w:rFonts w:hint="default" w:ascii="Times New Roman" w:hAnsi="Times New Roman" w:eastAsia="方正黑体_GBK" w:cs="Times New Roman"/>
                <w:i w:val="0"/>
                <w:color w:val="000000"/>
                <w:kern w:val="0"/>
                <w:sz w:val="24"/>
                <w:szCs w:val="24"/>
                <w:u w:val="none"/>
                <w:lang w:val="en-US" w:eastAsia="zh-CN" w:bidi="ar"/>
              </w:rPr>
              <w:t>总计</w:t>
            </w:r>
          </w:p>
        </w:tc>
        <w:tc>
          <w:tcPr>
            <w:tcW w:w="1505" w:type="dxa"/>
            <w:gridSpan w:val="2"/>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4"/>
                <w:szCs w:val="24"/>
                <w:u w:val="none"/>
              </w:rPr>
            </w:pPr>
            <w:r>
              <w:rPr>
                <w:rFonts w:hint="default" w:ascii="Times New Roman" w:hAnsi="Times New Roman" w:eastAsia="方正黑体_GBK" w:cs="Times New Roman"/>
                <w:i w:val="0"/>
                <w:color w:val="000000"/>
                <w:kern w:val="0"/>
                <w:sz w:val="24"/>
                <w:szCs w:val="24"/>
                <w:u w:val="none"/>
                <w:lang w:val="en-US" w:eastAsia="zh-CN" w:bidi="ar"/>
              </w:rPr>
              <w:t>人员经费</w:t>
            </w:r>
          </w:p>
        </w:tc>
        <w:tc>
          <w:tcPr>
            <w:tcW w:w="1596" w:type="dxa"/>
            <w:gridSpan w:val="3"/>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4"/>
                <w:szCs w:val="24"/>
                <w:u w:val="none"/>
              </w:rPr>
            </w:pPr>
            <w:r>
              <w:rPr>
                <w:rFonts w:hint="default" w:ascii="Times New Roman" w:hAnsi="Times New Roman" w:eastAsia="方正黑体_GBK" w:cs="Times New Roman"/>
                <w:i w:val="0"/>
                <w:color w:val="000000"/>
                <w:kern w:val="0"/>
                <w:sz w:val="24"/>
                <w:szCs w:val="24"/>
                <w:u w:val="none"/>
                <w:lang w:val="en-US" w:eastAsia="zh-CN" w:bidi="ar"/>
              </w:rPr>
              <w:t>日常公用经费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6" w:hRule="atLeast"/>
        </w:trPr>
        <w:tc>
          <w:tcPr>
            <w:tcW w:w="440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0"/>
                <w:szCs w:val="20"/>
                <w:u w:val="none"/>
              </w:rPr>
            </w:pPr>
            <w:r>
              <w:rPr>
                <w:rFonts w:hint="default" w:ascii="Times New Roman" w:hAnsi="Times New Roman" w:eastAsia="方正仿宋_GBK" w:cs="Times New Roman"/>
                <w:b/>
                <w:i w:val="0"/>
                <w:color w:val="000000"/>
                <w:kern w:val="0"/>
                <w:sz w:val="20"/>
                <w:szCs w:val="20"/>
                <w:u w:val="none"/>
                <w:lang w:val="en-US" w:eastAsia="zh-CN" w:bidi="ar"/>
              </w:rPr>
              <w:t>合计</w:t>
            </w:r>
          </w:p>
        </w:tc>
        <w:tc>
          <w:tcPr>
            <w:tcW w:w="1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2,317.88</w:t>
            </w:r>
          </w:p>
        </w:tc>
        <w:tc>
          <w:tcPr>
            <w:tcW w:w="15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2,037.41</w:t>
            </w:r>
          </w:p>
        </w:tc>
        <w:tc>
          <w:tcPr>
            <w:tcW w:w="15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280.47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11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301</w:t>
            </w:r>
          </w:p>
        </w:tc>
        <w:tc>
          <w:tcPr>
            <w:tcW w:w="32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工资福利支出</w:t>
            </w:r>
          </w:p>
        </w:tc>
        <w:tc>
          <w:tcPr>
            <w:tcW w:w="1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1,431.83</w:t>
            </w:r>
          </w:p>
        </w:tc>
        <w:tc>
          <w:tcPr>
            <w:tcW w:w="15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1,431.83</w:t>
            </w:r>
          </w:p>
        </w:tc>
        <w:tc>
          <w:tcPr>
            <w:tcW w:w="15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11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30101</w:t>
            </w:r>
          </w:p>
        </w:tc>
        <w:tc>
          <w:tcPr>
            <w:tcW w:w="32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基本工资</w:t>
            </w:r>
          </w:p>
        </w:tc>
        <w:tc>
          <w:tcPr>
            <w:tcW w:w="1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357.14</w:t>
            </w:r>
          </w:p>
        </w:tc>
        <w:tc>
          <w:tcPr>
            <w:tcW w:w="15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357.14</w:t>
            </w:r>
          </w:p>
        </w:tc>
        <w:tc>
          <w:tcPr>
            <w:tcW w:w="15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11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30102</w:t>
            </w:r>
          </w:p>
        </w:tc>
        <w:tc>
          <w:tcPr>
            <w:tcW w:w="32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津贴补贴</w:t>
            </w:r>
          </w:p>
        </w:tc>
        <w:tc>
          <w:tcPr>
            <w:tcW w:w="1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17.23</w:t>
            </w:r>
          </w:p>
        </w:tc>
        <w:tc>
          <w:tcPr>
            <w:tcW w:w="15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17.23</w:t>
            </w:r>
          </w:p>
        </w:tc>
        <w:tc>
          <w:tcPr>
            <w:tcW w:w="15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11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30107</w:t>
            </w:r>
          </w:p>
        </w:tc>
        <w:tc>
          <w:tcPr>
            <w:tcW w:w="32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绩效工资</w:t>
            </w:r>
          </w:p>
        </w:tc>
        <w:tc>
          <w:tcPr>
            <w:tcW w:w="1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665.23</w:t>
            </w:r>
          </w:p>
        </w:tc>
        <w:tc>
          <w:tcPr>
            <w:tcW w:w="15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665.23</w:t>
            </w:r>
          </w:p>
        </w:tc>
        <w:tc>
          <w:tcPr>
            <w:tcW w:w="15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11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30108</w:t>
            </w:r>
          </w:p>
        </w:tc>
        <w:tc>
          <w:tcPr>
            <w:tcW w:w="32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机关事业单位基本养老保险缴费</w:t>
            </w:r>
          </w:p>
        </w:tc>
        <w:tc>
          <w:tcPr>
            <w:tcW w:w="1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148.43</w:t>
            </w:r>
          </w:p>
        </w:tc>
        <w:tc>
          <w:tcPr>
            <w:tcW w:w="15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148.43</w:t>
            </w:r>
          </w:p>
        </w:tc>
        <w:tc>
          <w:tcPr>
            <w:tcW w:w="15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11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30109</w:t>
            </w:r>
          </w:p>
        </w:tc>
        <w:tc>
          <w:tcPr>
            <w:tcW w:w="32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职业年金缴费</w:t>
            </w:r>
          </w:p>
        </w:tc>
        <w:tc>
          <w:tcPr>
            <w:tcW w:w="1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74.21</w:t>
            </w:r>
          </w:p>
        </w:tc>
        <w:tc>
          <w:tcPr>
            <w:tcW w:w="15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74.21</w:t>
            </w:r>
          </w:p>
        </w:tc>
        <w:tc>
          <w:tcPr>
            <w:tcW w:w="15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11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30110</w:t>
            </w:r>
          </w:p>
        </w:tc>
        <w:tc>
          <w:tcPr>
            <w:tcW w:w="32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职工基本医疗保险缴费</w:t>
            </w:r>
          </w:p>
        </w:tc>
        <w:tc>
          <w:tcPr>
            <w:tcW w:w="1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63.96</w:t>
            </w:r>
          </w:p>
        </w:tc>
        <w:tc>
          <w:tcPr>
            <w:tcW w:w="15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63.96</w:t>
            </w:r>
          </w:p>
        </w:tc>
        <w:tc>
          <w:tcPr>
            <w:tcW w:w="15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11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30112</w:t>
            </w:r>
          </w:p>
        </w:tc>
        <w:tc>
          <w:tcPr>
            <w:tcW w:w="32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其他社会保障缴费</w:t>
            </w:r>
          </w:p>
        </w:tc>
        <w:tc>
          <w:tcPr>
            <w:tcW w:w="1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1.92</w:t>
            </w:r>
          </w:p>
        </w:tc>
        <w:tc>
          <w:tcPr>
            <w:tcW w:w="15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1.92</w:t>
            </w:r>
          </w:p>
        </w:tc>
        <w:tc>
          <w:tcPr>
            <w:tcW w:w="15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11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30113</w:t>
            </w:r>
          </w:p>
        </w:tc>
        <w:tc>
          <w:tcPr>
            <w:tcW w:w="32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住房公积金</w:t>
            </w:r>
          </w:p>
        </w:tc>
        <w:tc>
          <w:tcPr>
            <w:tcW w:w="1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77.35</w:t>
            </w:r>
          </w:p>
        </w:tc>
        <w:tc>
          <w:tcPr>
            <w:tcW w:w="15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77.35</w:t>
            </w:r>
          </w:p>
        </w:tc>
        <w:tc>
          <w:tcPr>
            <w:tcW w:w="15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11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30114</w:t>
            </w:r>
          </w:p>
        </w:tc>
        <w:tc>
          <w:tcPr>
            <w:tcW w:w="32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医疗费</w:t>
            </w:r>
          </w:p>
        </w:tc>
        <w:tc>
          <w:tcPr>
            <w:tcW w:w="1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12.84</w:t>
            </w:r>
          </w:p>
        </w:tc>
        <w:tc>
          <w:tcPr>
            <w:tcW w:w="15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12.84</w:t>
            </w:r>
          </w:p>
        </w:tc>
        <w:tc>
          <w:tcPr>
            <w:tcW w:w="15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11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30199</w:t>
            </w:r>
          </w:p>
        </w:tc>
        <w:tc>
          <w:tcPr>
            <w:tcW w:w="32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其他工资福利支出</w:t>
            </w:r>
          </w:p>
        </w:tc>
        <w:tc>
          <w:tcPr>
            <w:tcW w:w="1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13.51</w:t>
            </w:r>
          </w:p>
        </w:tc>
        <w:tc>
          <w:tcPr>
            <w:tcW w:w="15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13.51</w:t>
            </w:r>
          </w:p>
        </w:tc>
        <w:tc>
          <w:tcPr>
            <w:tcW w:w="15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11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302</w:t>
            </w:r>
          </w:p>
        </w:tc>
        <w:tc>
          <w:tcPr>
            <w:tcW w:w="32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商品和服务支出</w:t>
            </w:r>
          </w:p>
        </w:tc>
        <w:tc>
          <w:tcPr>
            <w:tcW w:w="1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277.47</w:t>
            </w:r>
          </w:p>
        </w:tc>
        <w:tc>
          <w:tcPr>
            <w:tcW w:w="15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15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277.47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11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30201</w:t>
            </w:r>
          </w:p>
        </w:tc>
        <w:tc>
          <w:tcPr>
            <w:tcW w:w="32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办公费</w:t>
            </w:r>
          </w:p>
        </w:tc>
        <w:tc>
          <w:tcPr>
            <w:tcW w:w="1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6.50</w:t>
            </w:r>
          </w:p>
        </w:tc>
        <w:tc>
          <w:tcPr>
            <w:tcW w:w="15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15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6.50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11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30205</w:t>
            </w:r>
          </w:p>
        </w:tc>
        <w:tc>
          <w:tcPr>
            <w:tcW w:w="32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水费</w:t>
            </w:r>
          </w:p>
        </w:tc>
        <w:tc>
          <w:tcPr>
            <w:tcW w:w="1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1.50</w:t>
            </w:r>
          </w:p>
        </w:tc>
        <w:tc>
          <w:tcPr>
            <w:tcW w:w="15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15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11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30206</w:t>
            </w:r>
          </w:p>
        </w:tc>
        <w:tc>
          <w:tcPr>
            <w:tcW w:w="32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电费</w:t>
            </w:r>
          </w:p>
        </w:tc>
        <w:tc>
          <w:tcPr>
            <w:tcW w:w="1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15.00</w:t>
            </w:r>
          </w:p>
        </w:tc>
        <w:tc>
          <w:tcPr>
            <w:tcW w:w="15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15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11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30207</w:t>
            </w:r>
          </w:p>
        </w:tc>
        <w:tc>
          <w:tcPr>
            <w:tcW w:w="32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邮电费</w:t>
            </w:r>
          </w:p>
        </w:tc>
        <w:tc>
          <w:tcPr>
            <w:tcW w:w="1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20.00</w:t>
            </w:r>
          </w:p>
        </w:tc>
        <w:tc>
          <w:tcPr>
            <w:tcW w:w="15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15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11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30211</w:t>
            </w:r>
          </w:p>
        </w:tc>
        <w:tc>
          <w:tcPr>
            <w:tcW w:w="32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差旅费</w:t>
            </w:r>
          </w:p>
        </w:tc>
        <w:tc>
          <w:tcPr>
            <w:tcW w:w="1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6.00</w:t>
            </w:r>
          </w:p>
        </w:tc>
        <w:tc>
          <w:tcPr>
            <w:tcW w:w="15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15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11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30213</w:t>
            </w:r>
          </w:p>
        </w:tc>
        <w:tc>
          <w:tcPr>
            <w:tcW w:w="32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维修（护）费</w:t>
            </w:r>
          </w:p>
        </w:tc>
        <w:tc>
          <w:tcPr>
            <w:tcW w:w="1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12.00</w:t>
            </w:r>
          </w:p>
        </w:tc>
        <w:tc>
          <w:tcPr>
            <w:tcW w:w="15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15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11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30216</w:t>
            </w:r>
          </w:p>
        </w:tc>
        <w:tc>
          <w:tcPr>
            <w:tcW w:w="32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培训费</w:t>
            </w:r>
          </w:p>
        </w:tc>
        <w:tc>
          <w:tcPr>
            <w:tcW w:w="1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5.36</w:t>
            </w:r>
          </w:p>
        </w:tc>
        <w:tc>
          <w:tcPr>
            <w:tcW w:w="15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15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5.36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11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30217</w:t>
            </w:r>
          </w:p>
        </w:tc>
        <w:tc>
          <w:tcPr>
            <w:tcW w:w="32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公务接待费</w:t>
            </w:r>
          </w:p>
        </w:tc>
        <w:tc>
          <w:tcPr>
            <w:tcW w:w="1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1.72</w:t>
            </w:r>
          </w:p>
        </w:tc>
        <w:tc>
          <w:tcPr>
            <w:tcW w:w="15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15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11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30218</w:t>
            </w:r>
          </w:p>
        </w:tc>
        <w:tc>
          <w:tcPr>
            <w:tcW w:w="32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专用材料费</w:t>
            </w:r>
          </w:p>
        </w:tc>
        <w:tc>
          <w:tcPr>
            <w:tcW w:w="1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3.00</w:t>
            </w:r>
          </w:p>
        </w:tc>
        <w:tc>
          <w:tcPr>
            <w:tcW w:w="15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15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11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30226</w:t>
            </w:r>
          </w:p>
        </w:tc>
        <w:tc>
          <w:tcPr>
            <w:tcW w:w="32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劳务费</w:t>
            </w:r>
          </w:p>
        </w:tc>
        <w:tc>
          <w:tcPr>
            <w:tcW w:w="1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21.20</w:t>
            </w:r>
          </w:p>
        </w:tc>
        <w:tc>
          <w:tcPr>
            <w:tcW w:w="15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15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11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30228</w:t>
            </w:r>
          </w:p>
        </w:tc>
        <w:tc>
          <w:tcPr>
            <w:tcW w:w="32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工会经费</w:t>
            </w:r>
          </w:p>
        </w:tc>
        <w:tc>
          <w:tcPr>
            <w:tcW w:w="1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7.74</w:t>
            </w:r>
          </w:p>
        </w:tc>
        <w:tc>
          <w:tcPr>
            <w:tcW w:w="15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15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7.74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11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30229</w:t>
            </w:r>
          </w:p>
        </w:tc>
        <w:tc>
          <w:tcPr>
            <w:tcW w:w="32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福利费</w:t>
            </w:r>
          </w:p>
        </w:tc>
        <w:tc>
          <w:tcPr>
            <w:tcW w:w="1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42.18</w:t>
            </w:r>
          </w:p>
        </w:tc>
        <w:tc>
          <w:tcPr>
            <w:tcW w:w="15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15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42.18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11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30231</w:t>
            </w:r>
          </w:p>
        </w:tc>
        <w:tc>
          <w:tcPr>
            <w:tcW w:w="32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公务用车运行维护费</w:t>
            </w:r>
          </w:p>
        </w:tc>
        <w:tc>
          <w:tcPr>
            <w:tcW w:w="1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48.00</w:t>
            </w:r>
          </w:p>
        </w:tc>
        <w:tc>
          <w:tcPr>
            <w:tcW w:w="15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15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48.00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11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30299</w:t>
            </w:r>
          </w:p>
        </w:tc>
        <w:tc>
          <w:tcPr>
            <w:tcW w:w="32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其他商品和服务支出</w:t>
            </w:r>
          </w:p>
        </w:tc>
        <w:tc>
          <w:tcPr>
            <w:tcW w:w="1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87.28</w:t>
            </w:r>
          </w:p>
        </w:tc>
        <w:tc>
          <w:tcPr>
            <w:tcW w:w="15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15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87.28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11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303</w:t>
            </w:r>
          </w:p>
        </w:tc>
        <w:tc>
          <w:tcPr>
            <w:tcW w:w="32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对个人和家庭的补助</w:t>
            </w:r>
          </w:p>
        </w:tc>
        <w:tc>
          <w:tcPr>
            <w:tcW w:w="1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605.57</w:t>
            </w:r>
          </w:p>
        </w:tc>
        <w:tc>
          <w:tcPr>
            <w:tcW w:w="15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605.57</w:t>
            </w:r>
          </w:p>
        </w:tc>
        <w:tc>
          <w:tcPr>
            <w:tcW w:w="15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11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30305</w:t>
            </w:r>
          </w:p>
        </w:tc>
        <w:tc>
          <w:tcPr>
            <w:tcW w:w="32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生活补助</w:t>
            </w:r>
          </w:p>
        </w:tc>
        <w:tc>
          <w:tcPr>
            <w:tcW w:w="1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559.17</w:t>
            </w:r>
          </w:p>
        </w:tc>
        <w:tc>
          <w:tcPr>
            <w:tcW w:w="15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559.17</w:t>
            </w:r>
          </w:p>
        </w:tc>
        <w:tc>
          <w:tcPr>
            <w:tcW w:w="15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11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30307</w:t>
            </w:r>
          </w:p>
        </w:tc>
        <w:tc>
          <w:tcPr>
            <w:tcW w:w="32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医疗费补助</w:t>
            </w:r>
          </w:p>
        </w:tc>
        <w:tc>
          <w:tcPr>
            <w:tcW w:w="1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46.40</w:t>
            </w:r>
          </w:p>
        </w:tc>
        <w:tc>
          <w:tcPr>
            <w:tcW w:w="15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46.40</w:t>
            </w:r>
          </w:p>
        </w:tc>
        <w:tc>
          <w:tcPr>
            <w:tcW w:w="15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11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310</w:t>
            </w:r>
          </w:p>
        </w:tc>
        <w:tc>
          <w:tcPr>
            <w:tcW w:w="32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资本性支出</w:t>
            </w:r>
          </w:p>
        </w:tc>
        <w:tc>
          <w:tcPr>
            <w:tcW w:w="1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3.00</w:t>
            </w:r>
          </w:p>
        </w:tc>
        <w:tc>
          <w:tcPr>
            <w:tcW w:w="15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15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11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31002</w:t>
            </w:r>
          </w:p>
        </w:tc>
        <w:tc>
          <w:tcPr>
            <w:tcW w:w="32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办公设备购置</w:t>
            </w:r>
          </w:p>
        </w:tc>
        <w:tc>
          <w:tcPr>
            <w:tcW w:w="1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3.00</w:t>
            </w:r>
          </w:p>
        </w:tc>
        <w:tc>
          <w:tcPr>
            <w:tcW w:w="15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15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11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31005</w:t>
            </w:r>
          </w:p>
        </w:tc>
        <w:tc>
          <w:tcPr>
            <w:tcW w:w="32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基础设施建设</w:t>
            </w:r>
          </w:p>
        </w:tc>
        <w:tc>
          <w:tcPr>
            <w:tcW w:w="1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15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15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11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31006</w:t>
            </w:r>
          </w:p>
        </w:tc>
        <w:tc>
          <w:tcPr>
            <w:tcW w:w="32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大型修缮</w:t>
            </w:r>
          </w:p>
        </w:tc>
        <w:tc>
          <w:tcPr>
            <w:tcW w:w="1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15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15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11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312</w:t>
            </w:r>
          </w:p>
        </w:tc>
        <w:tc>
          <w:tcPr>
            <w:tcW w:w="32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对企业补助</w:t>
            </w:r>
          </w:p>
        </w:tc>
        <w:tc>
          <w:tcPr>
            <w:tcW w:w="1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15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15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11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31204</w:t>
            </w:r>
          </w:p>
        </w:tc>
        <w:tc>
          <w:tcPr>
            <w:tcW w:w="32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Style w:val="14"/>
                <w:rFonts w:hint="default" w:ascii="Times New Roman" w:hAnsi="Times New Roman" w:cs="Times New Roman"/>
                <w:lang w:val="en-US" w:eastAsia="zh-CN" w:bidi="ar"/>
              </w:rPr>
              <w:t xml:space="preserve"> 费用补贴</w:t>
            </w:r>
          </w:p>
        </w:tc>
        <w:tc>
          <w:tcPr>
            <w:tcW w:w="1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15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159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r>
    </w:tbl>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94"/>
        <w:gridCol w:w="750"/>
        <w:gridCol w:w="723"/>
        <w:gridCol w:w="785"/>
        <w:gridCol w:w="732"/>
        <w:gridCol w:w="778"/>
        <w:gridCol w:w="723"/>
        <w:gridCol w:w="750"/>
        <w:gridCol w:w="749"/>
        <w:gridCol w:w="732"/>
        <w:gridCol w:w="802"/>
        <w:gridCol w:w="8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7" w:hRule="atLeast"/>
        </w:trPr>
        <w:tc>
          <w:tcPr>
            <w:tcW w:w="694"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楷体_GBK" w:cs="Times New Roman"/>
                <w:i w:val="0"/>
                <w:color w:val="000000"/>
                <w:sz w:val="20"/>
                <w:szCs w:val="20"/>
                <w:u w:val="none"/>
              </w:rPr>
            </w:pPr>
            <w:r>
              <w:rPr>
                <w:rFonts w:hint="default" w:ascii="Times New Roman" w:hAnsi="Times New Roman" w:eastAsia="方正楷体_GBK" w:cs="Times New Roman"/>
                <w:i w:val="0"/>
                <w:color w:val="000000"/>
                <w:kern w:val="0"/>
                <w:sz w:val="20"/>
                <w:szCs w:val="20"/>
                <w:u w:val="none"/>
                <w:lang w:val="en-US" w:eastAsia="zh-CN" w:bidi="ar"/>
              </w:rPr>
              <w:t>表四</w:t>
            </w:r>
          </w:p>
        </w:tc>
        <w:tc>
          <w:tcPr>
            <w:tcW w:w="750"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723"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785"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732"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778"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723"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750"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749"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732"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802"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831"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7" w:hRule="atLeast"/>
        </w:trPr>
        <w:tc>
          <w:tcPr>
            <w:tcW w:w="9049" w:type="dxa"/>
            <w:gridSpan w:val="12"/>
            <w:vMerge w:val="restart"/>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小标宋_GBK" w:cs="Times New Roman"/>
                <w:i w:val="0"/>
                <w:color w:val="000000"/>
                <w:sz w:val="34"/>
                <w:szCs w:val="34"/>
                <w:u w:val="none"/>
              </w:rPr>
            </w:pPr>
            <w:r>
              <w:rPr>
                <w:rFonts w:hint="default" w:ascii="Times New Roman" w:hAnsi="Times New Roman" w:eastAsia="方正小标宋_GBK" w:cs="Times New Roman"/>
                <w:i w:val="0"/>
                <w:color w:val="000000"/>
                <w:kern w:val="0"/>
                <w:sz w:val="36"/>
                <w:szCs w:val="36"/>
                <w:u w:val="none"/>
                <w:lang w:val="en-US" w:eastAsia="zh-CN" w:bidi="ar"/>
              </w:rPr>
              <w:t>垫江县公路事业管理中心一般公共预算“三公”经费支出表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7" w:hRule="atLeast"/>
        </w:trPr>
        <w:tc>
          <w:tcPr>
            <w:tcW w:w="9049" w:type="dxa"/>
            <w:gridSpan w:val="12"/>
            <w:vMerge w:val="continue"/>
            <w:tcBorders>
              <w:top w:val="nil"/>
              <w:left w:val="nil"/>
              <w:bottom w:val="nil"/>
              <w:right w:val="nil"/>
            </w:tcBorders>
            <w:noWrap w:val="0"/>
            <w:tcMar>
              <w:top w:w="15" w:type="dxa"/>
              <w:left w:w="15" w:type="dxa"/>
              <w:right w:w="15" w:type="dxa"/>
            </w:tcMar>
            <w:vAlign w:val="center"/>
          </w:tcPr>
          <w:p>
            <w:pPr>
              <w:jc w:val="center"/>
              <w:rPr>
                <w:rFonts w:hint="default" w:ascii="Times New Roman" w:hAnsi="Times New Roman" w:eastAsia="方正小标宋_GBK" w:cs="Times New Roman"/>
                <w:i w:val="0"/>
                <w:color w:val="000000"/>
                <w:sz w:val="34"/>
                <w:szCs w:val="3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7" w:hRule="atLeast"/>
        </w:trPr>
        <w:tc>
          <w:tcPr>
            <w:tcW w:w="9049" w:type="dxa"/>
            <w:gridSpan w:val="12"/>
            <w:vMerge w:val="continue"/>
            <w:tcBorders>
              <w:top w:val="nil"/>
              <w:left w:val="nil"/>
              <w:bottom w:val="nil"/>
              <w:right w:val="nil"/>
            </w:tcBorders>
            <w:noWrap w:val="0"/>
            <w:tcMar>
              <w:top w:w="15" w:type="dxa"/>
              <w:left w:w="15" w:type="dxa"/>
              <w:right w:w="15" w:type="dxa"/>
            </w:tcMar>
            <w:vAlign w:val="center"/>
          </w:tcPr>
          <w:p>
            <w:pPr>
              <w:jc w:val="center"/>
              <w:rPr>
                <w:rFonts w:hint="default" w:ascii="Times New Roman" w:hAnsi="Times New Roman" w:eastAsia="方正小标宋_GBK" w:cs="Times New Roman"/>
                <w:i w:val="0"/>
                <w:color w:val="000000"/>
                <w:sz w:val="34"/>
                <w:szCs w:val="3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7" w:hRule="atLeast"/>
        </w:trPr>
        <w:tc>
          <w:tcPr>
            <w:tcW w:w="694" w:type="dxa"/>
            <w:tcBorders>
              <w:top w:val="nil"/>
              <w:left w:val="nil"/>
              <w:bottom w:val="nil"/>
              <w:right w:val="nil"/>
            </w:tcBorders>
            <w:noWrap w:val="0"/>
            <w:tcMar>
              <w:top w:w="15" w:type="dxa"/>
              <w:left w:w="15" w:type="dxa"/>
              <w:right w:w="15" w:type="dxa"/>
            </w:tcMar>
            <w:vAlign w:val="center"/>
          </w:tcPr>
          <w:p>
            <w:pPr>
              <w:jc w:val="center"/>
              <w:rPr>
                <w:rFonts w:hint="default" w:ascii="Times New Roman" w:hAnsi="Times New Roman" w:eastAsia="方正小标宋_GBK" w:cs="Times New Roman"/>
                <w:i w:val="0"/>
                <w:color w:val="000000"/>
                <w:sz w:val="34"/>
                <w:szCs w:val="34"/>
                <w:u w:val="none"/>
              </w:rPr>
            </w:pPr>
          </w:p>
        </w:tc>
        <w:tc>
          <w:tcPr>
            <w:tcW w:w="750" w:type="dxa"/>
            <w:tcBorders>
              <w:top w:val="nil"/>
              <w:left w:val="nil"/>
              <w:bottom w:val="nil"/>
              <w:right w:val="nil"/>
            </w:tcBorders>
            <w:noWrap w:val="0"/>
            <w:tcMar>
              <w:top w:w="15" w:type="dxa"/>
              <w:left w:w="15" w:type="dxa"/>
              <w:right w:w="15" w:type="dxa"/>
            </w:tcMar>
            <w:vAlign w:val="center"/>
          </w:tcPr>
          <w:p>
            <w:pPr>
              <w:jc w:val="center"/>
              <w:rPr>
                <w:rFonts w:hint="default" w:ascii="Times New Roman" w:hAnsi="Times New Roman" w:eastAsia="方正小标宋_GBK" w:cs="Times New Roman"/>
                <w:i w:val="0"/>
                <w:color w:val="000000"/>
                <w:sz w:val="34"/>
                <w:szCs w:val="34"/>
                <w:u w:val="none"/>
              </w:rPr>
            </w:pPr>
          </w:p>
        </w:tc>
        <w:tc>
          <w:tcPr>
            <w:tcW w:w="723" w:type="dxa"/>
            <w:tcBorders>
              <w:top w:val="nil"/>
              <w:left w:val="nil"/>
              <w:bottom w:val="nil"/>
              <w:right w:val="nil"/>
            </w:tcBorders>
            <w:noWrap w:val="0"/>
            <w:tcMar>
              <w:top w:w="15" w:type="dxa"/>
              <w:left w:w="15" w:type="dxa"/>
              <w:right w:w="15" w:type="dxa"/>
            </w:tcMar>
            <w:vAlign w:val="center"/>
          </w:tcPr>
          <w:p>
            <w:pPr>
              <w:jc w:val="center"/>
              <w:rPr>
                <w:rFonts w:hint="default" w:ascii="Times New Roman" w:hAnsi="Times New Roman" w:eastAsia="方正小标宋_GBK" w:cs="Times New Roman"/>
                <w:i w:val="0"/>
                <w:color w:val="000000"/>
                <w:sz w:val="34"/>
                <w:szCs w:val="34"/>
                <w:u w:val="none"/>
              </w:rPr>
            </w:pPr>
          </w:p>
        </w:tc>
        <w:tc>
          <w:tcPr>
            <w:tcW w:w="785" w:type="dxa"/>
            <w:tcBorders>
              <w:top w:val="nil"/>
              <w:left w:val="nil"/>
              <w:bottom w:val="nil"/>
              <w:right w:val="nil"/>
            </w:tcBorders>
            <w:noWrap w:val="0"/>
            <w:tcMar>
              <w:top w:w="15" w:type="dxa"/>
              <w:left w:w="15" w:type="dxa"/>
              <w:right w:w="15" w:type="dxa"/>
            </w:tcMar>
            <w:vAlign w:val="center"/>
          </w:tcPr>
          <w:p>
            <w:pPr>
              <w:jc w:val="center"/>
              <w:rPr>
                <w:rFonts w:hint="default" w:ascii="Times New Roman" w:hAnsi="Times New Roman" w:eastAsia="方正小标宋_GBK" w:cs="Times New Roman"/>
                <w:i w:val="0"/>
                <w:color w:val="000000"/>
                <w:sz w:val="34"/>
                <w:szCs w:val="34"/>
                <w:u w:val="none"/>
              </w:rPr>
            </w:pPr>
          </w:p>
        </w:tc>
        <w:tc>
          <w:tcPr>
            <w:tcW w:w="732" w:type="dxa"/>
            <w:tcBorders>
              <w:top w:val="nil"/>
              <w:left w:val="nil"/>
              <w:bottom w:val="nil"/>
              <w:right w:val="nil"/>
            </w:tcBorders>
            <w:noWrap w:val="0"/>
            <w:tcMar>
              <w:top w:w="15" w:type="dxa"/>
              <w:left w:w="15" w:type="dxa"/>
              <w:right w:w="15" w:type="dxa"/>
            </w:tcMar>
            <w:vAlign w:val="center"/>
          </w:tcPr>
          <w:p>
            <w:pPr>
              <w:jc w:val="center"/>
              <w:rPr>
                <w:rFonts w:hint="default" w:ascii="Times New Roman" w:hAnsi="Times New Roman" w:eastAsia="方正小标宋_GBK" w:cs="Times New Roman"/>
                <w:i w:val="0"/>
                <w:color w:val="000000"/>
                <w:sz w:val="34"/>
                <w:szCs w:val="34"/>
                <w:u w:val="none"/>
              </w:rPr>
            </w:pPr>
          </w:p>
        </w:tc>
        <w:tc>
          <w:tcPr>
            <w:tcW w:w="778" w:type="dxa"/>
            <w:tcBorders>
              <w:top w:val="nil"/>
              <w:left w:val="nil"/>
              <w:bottom w:val="nil"/>
              <w:right w:val="nil"/>
            </w:tcBorders>
            <w:noWrap w:val="0"/>
            <w:tcMar>
              <w:top w:w="15" w:type="dxa"/>
              <w:left w:w="15" w:type="dxa"/>
              <w:right w:w="15" w:type="dxa"/>
            </w:tcMar>
            <w:vAlign w:val="center"/>
          </w:tcPr>
          <w:p>
            <w:pPr>
              <w:jc w:val="center"/>
              <w:rPr>
                <w:rFonts w:hint="default" w:ascii="Times New Roman" w:hAnsi="Times New Roman" w:eastAsia="方正小标宋_GBK" w:cs="Times New Roman"/>
                <w:i w:val="0"/>
                <w:color w:val="000000"/>
                <w:sz w:val="34"/>
                <w:szCs w:val="34"/>
                <w:u w:val="none"/>
              </w:rPr>
            </w:pPr>
          </w:p>
        </w:tc>
        <w:tc>
          <w:tcPr>
            <w:tcW w:w="723" w:type="dxa"/>
            <w:tcBorders>
              <w:top w:val="nil"/>
              <w:left w:val="nil"/>
              <w:bottom w:val="nil"/>
              <w:right w:val="nil"/>
            </w:tcBorders>
            <w:noWrap w:val="0"/>
            <w:tcMar>
              <w:top w:w="15" w:type="dxa"/>
              <w:left w:w="15" w:type="dxa"/>
              <w:right w:w="15" w:type="dxa"/>
            </w:tcMar>
            <w:vAlign w:val="center"/>
          </w:tcPr>
          <w:p>
            <w:pPr>
              <w:jc w:val="center"/>
              <w:rPr>
                <w:rFonts w:hint="default" w:ascii="Times New Roman" w:hAnsi="Times New Roman" w:eastAsia="方正小标宋_GBK" w:cs="Times New Roman"/>
                <w:i w:val="0"/>
                <w:color w:val="000000"/>
                <w:sz w:val="34"/>
                <w:szCs w:val="34"/>
                <w:u w:val="none"/>
              </w:rPr>
            </w:pPr>
          </w:p>
        </w:tc>
        <w:tc>
          <w:tcPr>
            <w:tcW w:w="750" w:type="dxa"/>
            <w:tcBorders>
              <w:top w:val="nil"/>
              <w:left w:val="nil"/>
              <w:bottom w:val="nil"/>
              <w:right w:val="nil"/>
            </w:tcBorders>
            <w:noWrap w:val="0"/>
            <w:tcMar>
              <w:top w:w="15" w:type="dxa"/>
              <w:left w:w="15" w:type="dxa"/>
              <w:right w:w="15" w:type="dxa"/>
            </w:tcMar>
            <w:vAlign w:val="center"/>
          </w:tcPr>
          <w:p>
            <w:pPr>
              <w:jc w:val="center"/>
              <w:rPr>
                <w:rFonts w:hint="default" w:ascii="Times New Roman" w:hAnsi="Times New Roman" w:eastAsia="方正小标宋_GBK" w:cs="Times New Roman"/>
                <w:i w:val="0"/>
                <w:color w:val="000000"/>
                <w:sz w:val="34"/>
                <w:szCs w:val="34"/>
                <w:u w:val="none"/>
              </w:rPr>
            </w:pPr>
          </w:p>
        </w:tc>
        <w:tc>
          <w:tcPr>
            <w:tcW w:w="749" w:type="dxa"/>
            <w:tcBorders>
              <w:top w:val="nil"/>
              <w:left w:val="nil"/>
              <w:bottom w:val="nil"/>
              <w:right w:val="nil"/>
            </w:tcBorders>
            <w:noWrap w:val="0"/>
            <w:tcMar>
              <w:top w:w="15" w:type="dxa"/>
              <w:left w:w="15" w:type="dxa"/>
              <w:right w:w="15" w:type="dxa"/>
            </w:tcMar>
            <w:vAlign w:val="center"/>
          </w:tcPr>
          <w:p>
            <w:pPr>
              <w:jc w:val="center"/>
              <w:rPr>
                <w:rFonts w:hint="default" w:ascii="Times New Roman" w:hAnsi="Times New Roman" w:eastAsia="方正小标宋_GBK" w:cs="Times New Roman"/>
                <w:i w:val="0"/>
                <w:color w:val="000000"/>
                <w:sz w:val="34"/>
                <w:szCs w:val="34"/>
                <w:u w:val="none"/>
              </w:rPr>
            </w:pPr>
          </w:p>
        </w:tc>
        <w:tc>
          <w:tcPr>
            <w:tcW w:w="732"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kern w:val="0"/>
                <w:sz w:val="32"/>
                <w:szCs w:val="32"/>
                <w:u w:val="none"/>
                <w:lang w:val="en-US" w:eastAsia="zh-CN" w:bidi="ar"/>
              </w:rPr>
            </w:pPr>
          </w:p>
        </w:tc>
        <w:tc>
          <w:tcPr>
            <w:tcW w:w="1633" w:type="dxa"/>
            <w:gridSpan w:val="2"/>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kern w:val="0"/>
                <w:sz w:val="32"/>
                <w:szCs w:val="32"/>
                <w:u w:val="none"/>
                <w:lang w:val="en-US" w:eastAsia="zh-CN" w:bidi="ar"/>
              </w:rPr>
            </w:pPr>
            <w:r>
              <w:rPr>
                <w:rFonts w:hint="default" w:ascii="Times New Roman" w:hAnsi="Times New Roman" w:eastAsia="方正仿宋_GBK" w:cs="Times New Roman"/>
                <w:i w:val="0"/>
                <w:color w:val="000000"/>
                <w:kern w:val="0"/>
                <w:sz w:val="32"/>
                <w:szCs w:val="32"/>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76" w:hRule="atLeast"/>
        </w:trPr>
        <w:tc>
          <w:tcPr>
            <w:tcW w:w="4462"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4"/>
                <w:szCs w:val="24"/>
                <w:u w:val="none"/>
              </w:rPr>
            </w:pPr>
            <w:r>
              <w:rPr>
                <w:rFonts w:hint="default" w:ascii="Times New Roman" w:hAnsi="Times New Roman" w:eastAsia="方正黑体_GBK" w:cs="Times New Roman"/>
                <w:i w:val="0"/>
                <w:color w:val="000000"/>
                <w:kern w:val="0"/>
                <w:sz w:val="24"/>
                <w:szCs w:val="24"/>
                <w:u w:val="none"/>
                <w:lang w:val="en-US" w:eastAsia="zh-CN" w:bidi="ar"/>
              </w:rPr>
              <w:t>2024年预算数</w:t>
            </w:r>
          </w:p>
        </w:tc>
        <w:tc>
          <w:tcPr>
            <w:tcW w:w="458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4"/>
                <w:szCs w:val="24"/>
                <w:u w:val="none"/>
              </w:rPr>
            </w:pPr>
            <w:r>
              <w:rPr>
                <w:rFonts w:hint="default" w:ascii="Times New Roman" w:hAnsi="Times New Roman" w:eastAsia="方正黑体_GBK" w:cs="Times New Roman"/>
                <w:i w:val="0"/>
                <w:color w:val="000000"/>
                <w:kern w:val="0"/>
                <w:sz w:val="24"/>
                <w:szCs w:val="24"/>
                <w:u w:val="none"/>
                <w:lang w:val="en-US" w:eastAsia="zh-CN" w:bidi="ar"/>
              </w:rPr>
              <w:t>2025年预算数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4" w:hRule="atLeast"/>
        </w:trPr>
        <w:tc>
          <w:tcPr>
            <w:tcW w:w="69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4"/>
                <w:szCs w:val="24"/>
                <w:u w:val="none"/>
              </w:rPr>
            </w:pPr>
            <w:r>
              <w:rPr>
                <w:rFonts w:hint="default" w:ascii="Times New Roman" w:hAnsi="Times New Roman" w:eastAsia="方正黑体_GBK" w:cs="Times New Roman"/>
                <w:i w:val="0"/>
                <w:color w:val="000000"/>
                <w:kern w:val="0"/>
                <w:sz w:val="24"/>
                <w:szCs w:val="24"/>
                <w:u w:val="none"/>
                <w:lang w:val="en-US" w:eastAsia="zh-CN" w:bidi="ar"/>
              </w:rPr>
              <w:t>合计</w:t>
            </w:r>
          </w:p>
        </w:tc>
        <w:tc>
          <w:tcPr>
            <w:tcW w:w="75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4"/>
                <w:szCs w:val="24"/>
                <w:u w:val="none"/>
              </w:rPr>
            </w:pPr>
            <w:r>
              <w:rPr>
                <w:rFonts w:hint="default" w:ascii="Times New Roman" w:hAnsi="Times New Roman" w:eastAsia="方正黑体_GBK" w:cs="Times New Roman"/>
                <w:i w:val="0"/>
                <w:color w:val="000000"/>
                <w:kern w:val="0"/>
                <w:sz w:val="24"/>
                <w:szCs w:val="24"/>
                <w:u w:val="none"/>
                <w:lang w:val="en-US" w:eastAsia="zh-CN" w:bidi="ar"/>
              </w:rPr>
              <w:t>因公出国（境）费</w:t>
            </w:r>
          </w:p>
        </w:tc>
        <w:tc>
          <w:tcPr>
            <w:tcW w:w="224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4"/>
                <w:szCs w:val="24"/>
                <w:u w:val="none"/>
              </w:rPr>
            </w:pPr>
            <w:r>
              <w:rPr>
                <w:rFonts w:hint="default" w:ascii="Times New Roman" w:hAnsi="Times New Roman" w:eastAsia="方正黑体_GBK" w:cs="Times New Roman"/>
                <w:i w:val="0"/>
                <w:color w:val="000000"/>
                <w:kern w:val="0"/>
                <w:sz w:val="24"/>
                <w:szCs w:val="24"/>
                <w:u w:val="none"/>
                <w:lang w:val="en-US" w:eastAsia="zh-CN" w:bidi="ar"/>
              </w:rPr>
              <w:t>公务用车购置及运行费</w:t>
            </w:r>
          </w:p>
        </w:tc>
        <w:tc>
          <w:tcPr>
            <w:tcW w:w="7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4"/>
                <w:szCs w:val="24"/>
                <w:u w:val="none"/>
              </w:rPr>
            </w:pPr>
            <w:r>
              <w:rPr>
                <w:rFonts w:hint="default" w:ascii="Times New Roman" w:hAnsi="Times New Roman" w:eastAsia="方正黑体_GBK" w:cs="Times New Roman"/>
                <w:i w:val="0"/>
                <w:color w:val="000000"/>
                <w:kern w:val="0"/>
                <w:sz w:val="24"/>
                <w:szCs w:val="24"/>
                <w:u w:val="none"/>
                <w:lang w:val="en-US" w:eastAsia="zh-CN" w:bidi="ar"/>
              </w:rPr>
              <w:t>公务接待费</w:t>
            </w:r>
          </w:p>
        </w:tc>
        <w:tc>
          <w:tcPr>
            <w:tcW w:w="72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4"/>
                <w:szCs w:val="24"/>
                <w:u w:val="none"/>
              </w:rPr>
            </w:pPr>
            <w:r>
              <w:rPr>
                <w:rFonts w:hint="default" w:ascii="Times New Roman" w:hAnsi="Times New Roman" w:eastAsia="方正黑体_GBK" w:cs="Times New Roman"/>
                <w:i w:val="0"/>
                <w:color w:val="000000"/>
                <w:kern w:val="0"/>
                <w:sz w:val="24"/>
                <w:szCs w:val="24"/>
                <w:u w:val="none"/>
                <w:lang w:val="en-US" w:eastAsia="zh-CN" w:bidi="ar"/>
              </w:rPr>
              <w:t>合计</w:t>
            </w:r>
          </w:p>
        </w:tc>
        <w:tc>
          <w:tcPr>
            <w:tcW w:w="75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4"/>
                <w:szCs w:val="24"/>
                <w:u w:val="none"/>
              </w:rPr>
            </w:pPr>
            <w:r>
              <w:rPr>
                <w:rFonts w:hint="default" w:ascii="Times New Roman" w:hAnsi="Times New Roman" w:eastAsia="方正黑体_GBK" w:cs="Times New Roman"/>
                <w:i w:val="0"/>
                <w:color w:val="000000"/>
                <w:kern w:val="0"/>
                <w:sz w:val="24"/>
                <w:szCs w:val="24"/>
                <w:u w:val="none"/>
                <w:lang w:val="en-US" w:eastAsia="zh-CN" w:bidi="ar"/>
              </w:rPr>
              <w:t>因公出国（境）费</w:t>
            </w:r>
          </w:p>
        </w:tc>
        <w:tc>
          <w:tcPr>
            <w:tcW w:w="228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4"/>
                <w:szCs w:val="24"/>
                <w:u w:val="none"/>
              </w:rPr>
            </w:pPr>
            <w:r>
              <w:rPr>
                <w:rFonts w:hint="default" w:ascii="Times New Roman" w:hAnsi="Times New Roman" w:eastAsia="方正黑体_GBK" w:cs="Times New Roman"/>
                <w:i w:val="0"/>
                <w:color w:val="000000"/>
                <w:kern w:val="0"/>
                <w:sz w:val="24"/>
                <w:szCs w:val="24"/>
                <w:u w:val="none"/>
                <w:lang w:val="en-US" w:eastAsia="zh-CN" w:bidi="ar"/>
              </w:rPr>
              <w:t>公务用车购置及运行费</w:t>
            </w:r>
          </w:p>
        </w:tc>
        <w:tc>
          <w:tcPr>
            <w:tcW w:w="83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4"/>
                <w:szCs w:val="24"/>
                <w:u w:val="none"/>
              </w:rPr>
            </w:pPr>
            <w:r>
              <w:rPr>
                <w:rFonts w:hint="default" w:ascii="Times New Roman" w:hAnsi="Times New Roman" w:eastAsia="方正黑体_GBK" w:cs="Times New Roman"/>
                <w:i w:val="0"/>
                <w:color w:val="000000"/>
                <w:kern w:val="0"/>
                <w:sz w:val="24"/>
                <w:szCs w:val="24"/>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4" w:hRule="atLeast"/>
        </w:trPr>
        <w:tc>
          <w:tcPr>
            <w:tcW w:w="69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方正黑体_GBK" w:cs="Times New Roman"/>
                <w:i w:val="0"/>
                <w:color w:val="000000"/>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方正黑体_GBK" w:cs="Times New Roman"/>
                <w:i w:val="0"/>
                <w:color w:val="000000"/>
                <w:sz w:val="24"/>
                <w:szCs w:val="24"/>
                <w:u w:val="none"/>
              </w:rPr>
            </w:pPr>
          </w:p>
        </w:tc>
        <w:tc>
          <w:tcPr>
            <w:tcW w:w="7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4"/>
                <w:szCs w:val="24"/>
                <w:u w:val="none"/>
              </w:rPr>
            </w:pPr>
            <w:r>
              <w:rPr>
                <w:rFonts w:hint="default" w:ascii="Times New Roman" w:hAnsi="Times New Roman" w:eastAsia="方正黑体_GBK" w:cs="Times New Roman"/>
                <w:i w:val="0"/>
                <w:color w:val="000000"/>
                <w:kern w:val="0"/>
                <w:sz w:val="24"/>
                <w:szCs w:val="24"/>
                <w:u w:val="none"/>
                <w:lang w:val="en-US" w:eastAsia="zh-CN" w:bidi="ar"/>
              </w:rPr>
              <w:t>小计</w:t>
            </w:r>
          </w:p>
        </w:tc>
        <w:tc>
          <w:tcPr>
            <w:tcW w:w="7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4"/>
                <w:szCs w:val="24"/>
                <w:u w:val="none"/>
              </w:rPr>
            </w:pPr>
            <w:r>
              <w:rPr>
                <w:rFonts w:hint="default" w:ascii="Times New Roman" w:hAnsi="Times New Roman" w:eastAsia="方正黑体_GBK" w:cs="Times New Roman"/>
                <w:i w:val="0"/>
                <w:color w:val="000000"/>
                <w:kern w:val="0"/>
                <w:sz w:val="24"/>
                <w:szCs w:val="24"/>
                <w:u w:val="none"/>
                <w:lang w:val="en-US" w:eastAsia="zh-CN" w:bidi="ar"/>
              </w:rPr>
              <w:t>公务用车购置费</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4"/>
                <w:szCs w:val="24"/>
                <w:u w:val="none"/>
              </w:rPr>
            </w:pPr>
            <w:r>
              <w:rPr>
                <w:rFonts w:hint="default" w:ascii="Times New Roman" w:hAnsi="Times New Roman" w:eastAsia="方正黑体_GBK" w:cs="Times New Roman"/>
                <w:i w:val="0"/>
                <w:color w:val="000000"/>
                <w:kern w:val="0"/>
                <w:sz w:val="24"/>
                <w:szCs w:val="24"/>
                <w:u w:val="none"/>
                <w:lang w:val="en-US" w:eastAsia="zh-CN" w:bidi="ar"/>
              </w:rPr>
              <w:t>公务用车运行费</w:t>
            </w:r>
          </w:p>
        </w:tc>
        <w:tc>
          <w:tcPr>
            <w:tcW w:w="7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方正黑体_GBK" w:cs="Times New Roman"/>
                <w:i w:val="0"/>
                <w:color w:val="000000"/>
                <w:sz w:val="24"/>
                <w:szCs w:val="24"/>
                <w:u w:val="none"/>
              </w:rPr>
            </w:pPr>
          </w:p>
        </w:tc>
        <w:tc>
          <w:tcPr>
            <w:tcW w:w="72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方正黑体_GBK" w:cs="Times New Roman"/>
                <w:i w:val="0"/>
                <w:color w:val="000000"/>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方正黑体_GBK" w:cs="Times New Roman"/>
                <w:i w:val="0"/>
                <w:color w:val="000000"/>
                <w:sz w:val="24"/>
                <w:szCs w:val="24"/>
                <w:u w:val="none"/>
              </w:rPr>
            </w:pPr>
          </w:p>
        </w:tc>
        <w:tc>
          <w:tcPr>
            <w:tcW w:w="7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4"/>
                <w:szCs w:val="24"/>
                <w:u w:val="none"/>
              </w:rPr>
            </w:pPr>
            <w:r>
              <w:rPr>
                <w:rFonts w:hint="default" w:ascii="Times New Roman" w:hAnsi="Times New Roman" w:eastAsia="方正黑体_GBK" w:cs="Times New Roman"/>
                <w:i w:val="0"/>
                <w:color w:val="000000"/>
                <w:kern w:val="0"/>
                <w:sz w:val="24"/>
                <w:szCs w:val="24"/>
                <w:u w:val="none"/>
                <w:lang w:val="en-US" w:eastAsia="zh-CN" w:bidi="ar"/>
              </w:rPr>
              <w:t>小计</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4"/>
                <w:szCs w:val="24"/>
                <w:u w:val="none"/>
              </w:rPr>
            </w:pPr>
            <w:r>
              <w:rPr>
                <w:rFonts w:hint="default" w:ascii="Times New Roman" w:hAnsi="Times New Roman" w:eastAsia="方正黑体_GBK" w:cs="Times New Roman"/>
                <w:i w:val="0"/>
                <w:color w:val="000000"/>
                <w:kern w:val="0"/>
                <w:sz w:val="24"/>
                <w:szCs w:val="24"/>
                <w:u w:val="none"/>
                <w:lang w:val="en-US" w:eastAsia="zh-CN" w:bidi="ar"/>
              </w:rPr>
              <w:t>公务用车购置费</w:t>
            </w:r>
          </w:p>
        </w:tc>
        <w:tc>
          <w:tcPr>
            <w:tcW w:w="8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4"/>
                <w:szCs w:val="24"/>
                <w:u w:val="none"/>
              </w:rPr>
            </w:pPr>
            <w:r>
              <w:rPr>
                <w:rFonts w:hint="default" w:ascii="Times New Roman" w:hAnsi="Times New Roman" w:eastAsia="方正黑体_GBK" w:cs="Times New Roman"/>
                <w:i w:val="0"/>
                <w:color w:val="000000"/>
                <w:kern w:val="0"/>
                <w:sz w:val="24"/>
                <w:szCs w:val="24"/>
                <w:u w:val="none"/>
                <w:lang w:val="en-US" w:eastAsia="zh-CN" w:bidi="ar"/>
              </w:rPr>
              <w:t>公务用车运行费</w:t>
            </w:r>
          </w:p>
        </w:tc>
        <w:tc>
          <w:tcPr>
            <w:tcW w:w="83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方正黑体_GBK"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7" w:hRule="atLeast"/>
        </w:trPr>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46.50</w:t>
            </w:r>
          </w:p>
        </w:tc>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p>
        </w:tc>
        <w:tc>
          <w:tcPr>
            <w:tcW w:w="7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45.00</w:t>
            </w:r>
          </w:p>
        </w:tc>
        <w:tc>
          <w:tcPr>
            <w:tcW w:w="7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45.00</w:t>
            </w:r>
          </w:p>
        </w:tc>
        <w:tc>
          <w:tcPr>
            <w:tcW w:w="7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1.50</w:t>
            </w:r>
          </w:p>
        </w:tc>
        <w:tc>
          <w:tcPr>
            <w:tcW w:w="7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49.72</w:t>
            </w:r>
          </w:p>
        </w:tc>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7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48.00</w:t>
            </w:r>
          </w:p>
        </w:tc>
        <w:tc>
          <w:tcPr>
            <w:tcW w:w="7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20"/>
                <w:szCs w:val="20"/>
                <w:u w:val="none"/>
              </w:rPr>
            </w:pPr>
          </w:p>
        </w:tc>
        <w:tc>
          <w:tcPr>
            <w:tcW w:w="8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48.00</w:t>
            </w:r>
          </w:p>
        </w:tc>
        <w:tc>
          <w:tcPr>
            <w:tcW w:w="8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1.72</w:t>
            </w:r>
          </w:p>
        </w:tc>
      </w:tr>
    </w:tbl>
    <w:p>
      <w:pPr>
        <w:rPr>
          <w:rFonts w:hint="default" w:ascii="Times New Roman" w:hAnsi="Times New Roman" w:eastAsia="方正仿宋_GBK" w:cs="Times New Roman"/>
          <w:b/>
          <w:sz w:val="32"/>
        </w:r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110"/>
        <w:gridCol w:w="3538"/>
        <w:gridCol w:w="1484"/>
        <w:gridCol w:w="1432"/>
        <w:gridCol w:w="14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7" w:hRule="atLeast"/>
        </w:trPr>
        <w:tc>
          <w:tcPr>
            <w:tcW w:w="1110"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楷体_GBK" w:cs="Times New Roman"/>
                <w:i w:val="0"/>
                <w:color w:val="000000"/>
                <w:sz w:val="20"/>
                <w:szCs w:val="20"/>
                <w:u w:val="none"/>
              </w:rPr>
            </w:pPr>
            <w:r>
              <w:rPr>
                <w:rFonts w:hint="default" w:ascii="Times New Roman" w:hAnsi="Times New Roman" w:eastAsia="方正楷体_GBK" w:cs="Times New Roman"/>
                <w:i w:val="0"/>
                <w:color w:val="000000"/>
                <w:kern w:val="0"/>
                <w:sz w:val="20"/>
                <w:szCs w:val="20"/>
                <w:u w:val="none"/>
                <w:lang w:val="en-US" w:eastAsia="zh-CN" w:bidi="ar"/>
              </w:rPr>
              <w:t>表五</w:t>
            </w:r>
          </w:p>
        </w:tc>
        <w:tc>
          <w:tcPr>
            <w:tcW w:w="3538"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1484"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1432"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1488"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9052" w:type="dxa"/>
            <w:gridSpan w:val="5"/>
            <w:vMerge w:val="restart"/>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小标宋_GBK" w:cs="Times New Roman"/>
                <w:i w:val="0"/>
                <w:color w:val="000000"/>
                <w:sz w:val="36"/>
                <w:szCs w:val="36"/>
                <w:u w:val="none"/>
              </w:rPr>
            </w:pPr>
            <w:r>
              <w:rPr>
                <w:rFonts w:hint="default" w:ascii="Times New Roman" w:hAnsi="Times New Roman" w:eastAsia="方正小标宋_GBK" w:cs="Times New Roman"/>
                <w:i w:val="0"/>
                <w:color w:val="000000"/>
                <w:kern w:val="0"/>
                <w:sz w:val="36"/>
                <w:szCs w:val="36"/>
                <w:u w:val="none"/>
                <w:lang w:val="en-US" w:eastAsia="zh-CN" w:bidi="ar"/>
              </w:rPr>
              <w:t>垫江县公路事业管理中心政府性基金预算支出表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6" w:hRule="atLeast"/>
        </w:trPr>
        <w:tc>
          <w:tcPr>
            <w:tcW w:w="9052" w:type="dxa"/>
            <w:gridSpan w:val="5"/>
            <w:vMerge w:val="continue"/>
            <w:tcBorders>
              <w:top w:val="nil"/>
              <w:left w:val="nil"/>
              <w:bottom w:val="nil"/>
              <w:right w:val="nil"/>
            </w:tcBorders>
            <w:noWrap w:val="0"/>
            <w:tcMar>
              <w:top w:w="15" w:type="dxa"/>
              <w:left w:w="15" w:type="dxa"/>
              <w:right w:w="15" w:type="dxa"/>
            </w:tcMar>
            <w:vAlign w:val="center"/>
          </w:tcPr>
          <w:p>
            <w:pPr>
              <w:jc w:val="center"/>
              <w:rPr>
                <w:rFonts w:hint="default" w:ascii="Times New Roman" w:hAnsi="Times New Roman" w:eastAsia="方正小标宋_GBK" w:cs="Times New Roman"/>
                <w:i w:val="0"/>
                <w:color w:val="000000"/>
                <w:sz w:val="36"/>
                <w:szCs w:val="3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7" w:hRule="atLeast"/>
        </w:trPr>
        <w:tc>
          <w:tcPr>
            <w:tcW w:w="1110"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3538"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1484"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1432"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kern w:val="0"/>
                <w:sz w:val="32"/>
                <w:szCs w:val="32"/>
                <w:u w:val="none"/>
                <w:lang w:val="en-US" w:eastAsia="zh-CN" w:bidi="ar"/>
              </w:rPr>
            </w:pPr>
          </w:p>
        </w:tc>
        <w:tc>
          <w:tcPr>
            <w:tcW w:w="1488"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kern w:val="0"/>
                <w:sz w:val="32"/>
                <w:szCs w:val="32"/>
                <w:u w:val="none"/>
                <w:lang w:val="en-US" w:eastAsia="zh-CN" w:bidi="ar"/>
              </w:rPr>
            </w:pPr>
            <w:r>
              <w:rPr>
                <w:rFonts w:hint="default" w:ascii="Times New Roman" w:hAnsi="Times New Roman" w:eastAsia="方正仿宋_GBK" w:cs="Times New Roman"/>
                <w:i w:val="0"/>
                <w:color w:val="000000"/>
                <w:kern w:val="0"/>
                <w:sz w:val="32"/>
                <w:szCs w:val="32"/>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2" w:hRule="atLeast"/>
        </w:trPr>
        <w:tc>
          <w:tcPr>
            <w:tcW w:w="111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4"/>
                <w:szCs w:val="24"/>
                <w:u w:val="none"/>
              </w:rPr>
            </w:pPr>
            <w:r>
              <w:rPr>
                <w:rFonts w:hint="default" w:ascii="Times New Roman" w:hAnsi="Times New Roman" w:eastAsia="方正黑体_GBK" w:cs="Times New Roman"/>
                <w:i w:val="0"/>
                <w:color w:val="000000"/>
                <w:kern w:val="0"/>
                <w:sz w:val="24"/>
                <w:szCs w:val="24"/>
                <w:u w:val="none"/>
                <w:lang w:val="en-US" w:eastAsia="zh-CN" w:bidi="ar"/>
              </w:rPr>
              <w:t xml:space="preserve"> 科目编码</w:t>
            </w:r>
          </w:p>
        </w:tc>
        <w:tc>
          <w:tcPr>
            <w:tcW w:w="353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4"/>
                <w:szCs w:val="24"/>
                <w:u w:val="none"/>
              </w:rPr>
            </w:pPr>
            <w:r>
              <w:rPr>
                <w:rFonts w:hint="default" w:ascii="Times New Roman" w:hAnsi="Times New Roman" w:eastAsia="方正黑体_GBK" w:cs="Times New Roman"/>
                <w:i w:val="0"/>
                <w:color w:val="000000"/>
                <w:kern w:val="0"/>
                <w:sz w:val="24"/>
                <w:szCs w:val="24"/>
                <w:u w:val="none"/>
                <w:lang w:val="en-US" w:eastAsia="zh-CN" w:bidi="ar"/>
              </w:rPr>
              <w:t>科目名称</w:t>
            </w:r>
          </w:p>
        </w:tc>
        <w:tc>
          <w:tcPr>
            <w:tcW w:w="440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4"/>
                <w:szCs w:val="24"/>
                <w:u w:val="none"/>
              </w:rPr>
            </w:pPr>
            <w:r>
              <w:rPr>
                <w:rFonts w:hint="default" w:ascii="Times New Roman" w:hAnsi="Times New Roman" w:eastAsia="方正黑体_GBK" w:cs="Times New Roman"/>
                <w:i w:val="0"/>
                <w:color w:val="000000"/>
                <w:kern w:val="0"/>
                <w:sz w:val="24"/>
                <w:szCs w:val="24"/>
                <w:u w:val="none"/>
                <w:lang w:val="en-US" w:eastAsia="zh-CN" w:bidi="ar"/>
              </w:rPr>
              <w:t>本年政府性基金预算财政拨款支出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1" w:hRule="atLeast"/>
        </w:trPr>
        <w:tc>
          <w:tcPr>
            <w:tcW w:w="11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方正黑体_GBK" w:cs="Times New Roman"/>
                <w:i w:val="0"/>
                <w:color w:val="000000"/>
                <w:sz w:val="24"/>
                <w:szCs w:val="24"/>
                <w:u w:val="none"/>
              </w:rPr>
            </w:pPr>
          </w:p>
        </w:tc>
        <w:tc>
          <w:tcPr>
            <w:tcW w:w="353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方正黑体_GBK" w:cs="Times New Roman"/>
                <w:i w:val="0"/>
                <w:color w:val="000000"/>
                <w:sz w:val="24"/>
                <w:szCs w:val="24"/>
                <w:u w:val="none"/>
              </w:rPr>
            </w:pPr>
          </w:p>
        </w:tc>
        <w:tc>
          <w:tcPr>
            <w:tcW w:w="14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4"/>
                <w:szCs w:val="24"/>
                <w:u w:val="none"/>
              </w:rPr>
            </w:pPr>
            <w:r>
              <w:rPr>
                <w:rFonts w:hint="default" w:ascii="Times New Roman" w:hAnsi="Times New Roman" w:eastAsia="方正黑体_GBK" w:cs="Times New Roman"/>
                <w:i w:val="0"/>
                <w:color w:val="000000"/>
                <w:kern w:val="0"/>
                <w:sz w:val="24"/>
                <w:szCs w:val="24"/>
                <w:u w:val="none"/>
                <w:lang w:val="en-US" w:eastAsia="zh-CN" w:bidi="ar"/>
              </w:rPr>
              <w:t>总计</w:t>
            </w:r>
          </w:p>
        </w:tc>
        <w:tc>
          <w:tcPr>
            <w:tcW w:w="1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4"/>
                <w:szCs w:val="24"/>
                <w:u w:val="none"/>
              </w:rPr>
            </w:pPr>
            <w:r>
              <w:rPr>
                <w:rFonts w:hint="default" w:ascii="Times New Roman" w:hAnsi="Times New Roman" w:eastAsia="方正黑体_GBK" w:cs="Times New Roman"/>
                <w:i w:val="0"/>
                <w:color w:val="000000"/>
                <w:kern w:val="0"/>
                <w:sz w:val="24"/>
                <w:szCs w:val="24"/>
                <w:u w:val="none"/>
                <w:lang w:val="en-US" w:eastAsia="zh-CN" w:bidi="ar"/>
              </w:rPr>
              <w:t xml:space="preserve">基本支出 </w:t>
            </w:r>
          </w:p>
        </w:tc>
        <w:tc>
          <w:tcPr>
            <w:tcW w:w="14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4"/>
                <w:szCs w:val="24"/>
                <w:u w:val="none"/>
              </w:rPr>
            </w:pPr>
            <w:r>
              <w:rPr>
                <w:rFonts w:hint="default" w:ascii="Times New Roman" w:hAnsi="Times New Roman" w:eastAsia="方正黑体_GBK" w:cs="Times New Roman"/>
                <w:i w:val="0"/>
                <w:color w:val="000000"/>
                <w:kern w:val="0"/>
                <w:sz w:val="24"/>
                <w:szCs w:val="24"/>
                <w:u w:val="none"/>
                <w:lang w:val="en-US" w:eastAsia="zh-CN" w:bidi="ar"/>
              </w:rPr>
              <w:t xml:space="preserve">项目支出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4" w:hRule="atLeast"/>
        </w:trPr>
        <w:tc>
          <w:tcPr>
            <w:tcW w:w="464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0"/>
                <w:szCs w:val="20"/>
                <w:u w:val="none"/>
              </w:rPr>
            </w:pPr>
            <w:r>
              <w:rPr>
                <w:rFonts w:hint="default" w:ascii="Times New Roman" w:hAnsi="Times New Roman" w:eastAsia="方正仿宋_GBK" w:cs="Times New Roman"/>
                <w:b/>
                <w:i w:val="0"/>
                <w:color w:val="000000"/>
                <w:kern w:val="0"/>
                <w:sz w:val="20"/>
                <w:szCs w:val="20"/>
                <w:u w:val="none"/>
                <w:lang w:val="en-US" w:eastAsia="zh-CN" w:bidi="ar"/>
              </w:rPr>
              <w:t>合计</w:t>
            </w:r>
          </w:p>
        </w:tc>
        <w:tc>
          <w:tcPr>
            <w:tcW w:w="14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723.53</w:t>
            </w:r>
          </w:p>
        </w:tc>
        <w:tc>
          <w:tcPr>
            <w:tcW w:w="1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b/>
                <w:i w:val="0"/>
                <w:color w:val="000000"/>
                <w:sz w:val="20"/>
                <w:szCs w:val="20"/>
                <w:u w:val="none"/>
              </w:rPr>
            </w:pPr>
          </w:p>
        </w:tc>
        <w:tc>
          <w:tcPr>
            <w:tcW w:w="14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723.53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212</w:t>
            </w:r>
          </w:p>
        </w:tc>
        <w:tc>
          <w:tcPr>
            <w:tcW w:w="35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城乡社区支出</w:t>
            </w:r>
          </w:p>
        </w:tc>
        <w:tc>
          <w:tcPr>
            <w:tcW w:w="14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723.53</w:t>
            </w:r>
          </w:p>
        </w:tc>
        <w:tc>
          <w:tcPr>
            <w:tcW w:w="1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14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723.53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 xml:space="preserve"> 21208</w:t>
            </w:r>
          </w:p>
        </w:tc>
        <w:tc>
          <w:tcPr>
            <w:tcW w:w="35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 xml:space="preserve"> 国有土地使用权出让收入安排的支出</w:t>
            </w:r>
          </w:p>
        </w:tc>
        <w:tc>
          <w:tcPr>
            <w:tcW w:w="14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723.53</w:t>
            </w:r>
          </w:p>
        </w:tc>
        <w:tc>
          <w:tcPr>
            <w:tcW w:w="1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14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723.53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 xml:space="preserve">  2120899</w:t>
            </w:r>
          </w:p>
        </w:tc>
        <w:tc>
          <w:tcPr>
            <w:tcW w:w="35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 xml:space="preserve">  其他国有土地使用权出让收入安排的支出</w:t>
            </w:r>
          </w:p>
        </w:tc>
        <w:tc>
          <w:tcPr>
            <w:tcW w:w="14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723.53</w:t>
            </w:r>
          </w:p>
        </w:tc>
        <w:tc>
          <w:tcPr>
            <w:tcW w:w="14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14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723.53</w:t>
            </w:r>
          </w:p>
        </w:tc>
      </w:tr>
    </w:tbl>
    <w:p>
      <w:pPr>
        <w:rPr>
          <w:rFonts w:hint="default" w:ascii="Times New Roman" w:hAnsi="Times New Roman" w:eastAsia="方正仿宋_GBK" w:cs="Times New Roman"/>
          <w:b/>
          <w:sz w:val="32"/>
        </w:r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681"/>
        <w:gridCol w:w="1763"/>
        <w:gridCol w:w="2786"/>
        <w:gridCol w:w="18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7" w:hRule="atLeast"/>
        </w:trPr>
        <w:tc>
          <w:tcPr>
            <w:tcW w:w="2681"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楷体_GBK" w:cs="Times New Roman"/>
                <w:i w:val="0"/>
                <w:color w:val="000000"/>
                <w:kern w:val="0"/>
                <w:sz w:val="20"/>
                <w:szCs w:val="20"/>
                <w:u w:val="none"/>
                <w:lang w:val="en-US" w:eastAsia="zh-CN" w:bidi="ar"/>
              </w:rPr>
            </w:pPr>
          </w:p>
          <w:p>
            <w:pPr>
              <w:keepNext w:val="0"/>
              <w:keepLines w:val="0"/>
              <w:widowControl/>
              <w:suppressLineNumbers w:val="0"/>
              <w:jc w:val="left"/>
              <w:textAlignment w:val="center"/>
              <w:rPr>
                <w:rFonts w:hint="default" w:ascii="Times New Roman" w:hAnsi="Times New Roman" w:eastAsia="方正楷体_GBK" w:cs="Times New Roman"/>
                <w:i w:val="0"/>
                <w:color w:val="000000"/>
                <w:sz w:val="20"/>
                <w:szCs w:val="20"/>
                <w:u w:val="none"/>
              </w:rPr>
            </w:pPr>
            <w:r>
              <w:rPr>
                <w:rFonts w:hint="default" w:ascii="Times New Roman" w:hAnsi="Times New Roman" w:eastAsia="方正楷体_GBK" w:cs="Times New Roman"/>
                <w:i w:val="0"/>
                <w:color w:val="000000"/>
                <w:kern w:val="0"/>
                <w:sz w:val="20"/>
                <w:szCs w:val="20"/>
                <w:u w:val="none"/>
                <w:lang w:val="en-US" w:eastAsia="zh-CN" w:bidi="ar"/>
              </w:rPr>
              <w:t>表六</w:t>
            </w:r>
          </w:p>
        </w:tc>
        <w:tc>
          <w:tcPr>
            <w:tcW w:w="1763"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2786"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1822"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7" w:hRule="atLeast"/>
        </w:trPr>
        <w:tc>
          <w:tcPr>
            <w:tcW w:w="9052" w:type="dxa"/>
            <w:gridSpan w:val="4"/>
            <w:vMerge w:val="restart"/>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小标宋_GBK" w:cs="Times New Roman"/>
                <w:i w:val="0"/>
                <w:color w:val="000000"/>
                <w:sz w:val="38"/>
                <w:szCs w:val="38"/>
                <w:u w:val="none"/>
              </w:rPr>
            </w:pPr>
            <w:r>
              <w:rPr>
                <w:rFonts w:hint="default" w:ascii="Times New Roman" w:hAnsi="Times New Roman" w:eastAsia="方正小标宋_GBK" w:cs="Times New Roman"/>
                <w:i w:val="0"/>
                <w:color w:val="000000"/>
                <w:kern w:val="0"/>
                <w:sz w:val="36"/>
                <w:szCs w:val="36"/>
                <w:u w:val="none"/>
                <w:lang w:val="en-US" w:eastAsia="zh-CN" w:bidi="ar"/>
              </w:rPr>
              <w:t>垫江县公路事业管理中心收支总表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7" w:hRule="atLeast"/>
        </w:trPr>
        <w:tc>
          <w:tcPr>
            <w:tcW w:w="9052" w:type="dxa"/>
            <w:gridSpan w:val="4"/>
            <w:vMerge w:val="continue"/>
            <w:tcBorders>
              <w:top w:val="nil"/>
              <w:left w:val="nil"/>
              <w:bottom w:val="nil"/>
              <w:right w:val="nil"/>
            </w:tcBorders>
            <w:noWrap w:val="0"/>
            <w:tcMar>
              <w:top w:w="15" w:type="dxa"/>
              <w:left w:w="15" w:type="dxa"/>
              <w:right w:w="15" w:type="dxa"/>
            </w:tcMar>
            <w:vAlign w:val="center"/>
          </w:tcPr>
          <w:p>
            <w:pPr>
              <w:jc w:val="center"/>
              <w:rPr>
                <w:rFonts w:hint="default" w:ascii="Times New Roman" w:hAnsi="Times New Roman" w:eastAsia="方正小标宋_GBK" w:cs="Times New Roman"/>
                <w:i w:val="0"/>
                <w:color w:val="000000"/>
                <w:sz w:val="38"/>
                <w:szCs w:val="3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7" w:hRule="atLeast"/>
        </w:trPr>
        <w:tc>
          <w:tcPr>
            <w:tcW w:w="2681"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1763"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2786"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kern w:val="0"/>
                <w:sz w:val="32"/>
                <w:szCs w:val="32"/>
                <w:u w:val="none"/>
                <w:lang w:val="en-US" w:eastAsia="zh-CN" w:bidi="ar"/>
              </w:rPr>
            </w:pPr>
          </w:p>
        </w:tc>
        <w:tc>
          <w:tcPr>
            <w:tcW w:w="1822"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kern w:val="0"/>
                <w:sz w:val="32"/>
                <w:szCs w:val="32"/>
                <w:u w:val="none"/>
                <w:lang w:val="en-US" w:eastAsia="zh-CN" w:bidi="ar"/>
              </w:rPr>
            </w:pPr>
            <w:r>
              <w:rPr>
                <w:rFonts w:hint="default" w:ascii="Times New Roman" w:hAnsi="Times New Roman" w:eastAsia="方正仿宋_GBK" w:cs="Times New Roman"/>
                <w:i w:val="0"/>
                <w:color w:val="000000"/>
                <w:kern w:val="0"/>
                <w:sz w:val="32"/>
                <w:szCs w:val="32"/>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0" w:hRule="atLeast"/>
        </w:trPr>
        <w:tc>
          <w:tcPr>
            <w:tcW w:w="444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8"/>
                <w:szCs w:val="28"/>
                <w:u w:val="none"/>
              </w:rPr>
            </w:pPr>
            <w:r>
              <w:rPr>
                <w:rFonts w:hint="default" w:ascii="Times New Roman" w:hAnsi="Times New Roman" w:eastAsia="方正黑体_GBK" w:cs="Times New Roman"/>
                <w:i w:val="0"/>
                <w:color w:val="000000"/>
                <w:kern w:val="0"/>
                <w:sz w:val="28"/>
                <w:szCs w:val="28"/>
                <w:u w:val="none"/>
                <w:lang w:val="en-US" w:eastAsia="zh-CN" w:bidi="ar"/>
              </w:rPr>
              <w:t>收入</w:t>
            </w:r>
          </w:p>
        </w:tc>
        <w:tc>
          <w:tcPr>
            <w:tcW w:w="460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8"/>
                <w:szCs w:val="28"/>
                <w:u w:val="none"/>
              </w:rPr>
            </w:pPr>
            <w:r>
              <w:rPr>
                <w:rFonts w:hint="default" w:ascii="Times New Roman" w:hAnsi="Times New Roman" w:eastAsia="方正黑体_GBK" w:cs="Times New Roman"/>
                <w:i w:val="0"/>
                <w:color w:val="000000"/>
                <w:kern w:val="0"/>
                <w:sz w:val="28"/>
                <w:szCs w:val="28"/>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55" w:hRule="atLeast"/>
        </w:trPr>
        <w:tc>
          <w:tcPr>
            <w:tcW w:w="26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8"/>
                <w:szCs w:val="28"/>
                <w:u w:val="none"/>
              </w:rPr>
            </w:pPr>
            <w:r>
              <w:rPr>
                <w:rFonts w:hint="default" w:ascii="Times New Roman" w:hAnsi="Times New Roman" w:eastAsia="方正黑体_GBK" w:cs="Times New Roman"/>
                <w:i w:val="0"/>
                <w:color w:val="000000"/>
                <w:kern w:val="0"/>
                <w:sz w:val="28"/>
                <w:szCs w:val="28"/>
                <w:u w:val="none"/>
                <w:lang w:val="en-US" w:eastAsia="zh-CN" w:bidi="ar"/>
              </w:rPr>
              <w:t>项目</w:t>
            </w:r>
          </w:p>
        </w:tc>
        <w:tc>
          <w:tcPr>
            <w:tcW w:w="1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8"/>
                <w:szCs w:val="28"/>
                <w:u w:val="none"/>
              </w:rPr>
            </w:pPr>
            <w:r>
              <w:rPr>
                <w:rFonts w:hint="default" w:ascii="Times New Roman" w:hAnsi="Times New Roman" w:eastAsia="方正黑体_GBK" w:cs="Times New Roman"/>
                <w:i w:val="0"/>
                <w:color w:val="000000"/>
                <w:kern w:val="0"/>
                <w:sz w:val="28"/>
                <w:szCs w:val="28"/>
                <w:u w:val="none"/>
                <w:lang w:val="en-US" w:eastAsia="zh-CN" w:bidi="ar"/>
              </w:rPr>
              <w:t>预算数</w:t>
            </w:r>
          </w:p>
        </w:tc>
        <w:tc>
          <w:tcPr>
            <w:tcW w:w="2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8"/>
                <w:szCs w:val="28"/>
                <w:u w:val="none"/>
              </w:rPr>
            </w:pPr>
            <w:r>
              <w:rPr>
                <w:rFonts w:hint="default" w:ascii="Times New Roman" w:hAnsi="Times New Roman" w:eastAsia="方正黑体_GBK" w:cs="Times New Roman"/>
                <w:i w:val="0"/>
                <w:color w:val="000000"/>
                <w:kern w:val="0"/>
                <w:sz w:val="28"/>
                <w:szCs w:val="28"/>
                <w:u w:val="none"/>
                <w:lang w:val="en-US" w:eastAsia="zh-CN" w:bidi="ar"/>
              </w:rPr>
              <w:t>项目</w:t>
            </w:r>
          </w:p>
        </w:tc>
        <w:tc>
          <w:tcPr>
            <w:tcW w:w="1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8"/>
                <w:szCs w:val="28"/>
                <w:u w:val="none"/>
              </w:rPr>
            </w:pPr>
            <w:r>
              <w:rPr>
                <w:rFonts w:hint="default" w:ascii="Times New Roman" w:hAnsi="Times New Roman" w:eastAsia="方正黑体_GBK" w:cs="Times New Roman"/>
                <w:i w:val="0"/>
                <w:color w:val="000000"/>
                <w:kern w:val="0"/>
                <w:sz w:val="28"/>
                <w:szCs w:val="28"/>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26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一般公共预算资金</w:t>
            </w:r>
          </w:p>
        </w:tc>
        <w:tc>
          <w:tcPr>
            <w:tcW w:w="1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5,296.80</w:t>
            </w:r>
          </w:p>
        </w:tc>
        <w:tc>
          <w:tcPr>
            <w:tcW w:w="2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教育支出</w:t>
            </w:r>
          </w:p>
        </w:tc>
        <w:tc>
          <w:tcPr>
            <w:tcW w:w="1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26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政府性基金预算资金</w:t>
            </w:r>
          </w:p>
        </w:tc>
        <w:tc>
          <w:tcPr>
            <w:tcW w:w="1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723.53</w:t>
            </w:r>
          </w:p>
        </w:tc>
        <w:tc>
          <w:tcPr>
            <w:tcW w:w="2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社会保障和就业支出</w:t>
            </w:r>
          </w:p>
        </w:tc>
        <w:tc>
          <w:tcPr>
            <w:tcW w:w="1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802.64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26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国有资本经营预算资金</w:t>
            </w:r>
          </w:p>
        </w:tc>
        <w:tc>
          <w:tcPr>
            <w:tcW w:w="1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4"/>
                <w:szCs w:val="24"/>
                <w:u w:val="none"/>
              </w:rPr>
            </w:pPr>
          </w:p>
        </w:tc>
        <w:tc>
          <w:tcPr>
            <w:tcW w:w="2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卫生健康支出</w:t>
            </w:r>
          </w:p>
        </w:tc>
        <w:tc>
          <w:tcPr>
            <w:tcW w:w="1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63.96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26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财政专户管理资金</w:t>
            </w:r>
          </w:p>
        </w:tc>
        <w:tc>
          <w:tcPr>
            <w:tcW w:w="1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4"/>
                <w:szCs w:val="24"/>
                <w:u w:val="none"/>
              </w:rPr>
            </w:pPr>
          </w:p>
        </w:tc>
        <w:tc>
          <w:tcPr>
            <w:tcW w:w="2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城乡社区支出</w:t>
            </w:r>
          </w:p>
        </w:tc>
        <w:tc>
          <w:tcPr>
            <w:tcW w:w="1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723.53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26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事业收入资金</w:t>
            </w:r>
          </w:p>
        </w:tc>
        <w:tc>
          <w:tcPr>
            <w:tcW w:w="1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4"/>
                <w:szCs w:val="24"/>
                <w:u w:val="none"/>
              </w:rPr>
            </w:pPr>
          </w:p>
        </w:tc>
        <w:tc>
          <w:tcPr>
            <w:tcW w:w="2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交通运输支出</w:t>
            </w:r>
          </w:p>
        </w:tc>
        <w:tc>
          <w:tcPr>
            <w:tcW w:w="1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4,515.49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26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上级补助收入资金</w:t>
            </w:r>
          </w:p>
        </w:tc>
        <w:tc>
          <w:tcPr>
            <w:tcW w:w="1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4"/>
                <w:szCs w:val="24"/>
                <w:u w:val="none"/>
              </w:rPr>
            </w:pPr>
          </w:p>
        </w:tc>
        <w:tc>
          <w:tcPr>
            <w:tcW w:w="2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住房保障支出</w:t>
            </w:r>
          </w:p>
        </w:tc>
        <w:tc>
          <w:tcPr>
            <w:tcW w:w="1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77.35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26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 xml:space="preserve">附属单位上缴收入资金 </w:t>
            </w:r>
          </w:p>
        </w:tc>
        <w:tc>
          <w:tcPr>
            <w:tcW w:w="1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4"/>
                <w:szCs w:val="24"/>
                <w:u w:val="none"/>
              </w:rPr>
            </w:pPr>
          </w:p>
        </w:tc>
        <w:tc>
          <w:tcPr>
            <w:tcW w:w="2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方正仿宋_GBK" w:cs="Times New Roman"/>
                <w:i w:val="0"/>
                <w:color w:val="000000"/>
                <w:sz w:val="24"/>
                <w:szCs w:val="24"/>
                <w:u w:val="none"/>
              </w:rPr>
            </w:pPr>
          </w:p>
        </w:tc>
        <w:tc>
          <w:tcPr>
            <w:tcW w:w="1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26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事业单位经营收入资金</w:t>
            </w:r>
          </w:p>
        </w:tc>
        <w:tc>
          <w:tcPr>
            <w:tcW w:w="1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4"/>
                <w:szCs w:val="24"/>
                <w:u w:val="none"/>
              </w:rPr>
            </w:pPr>
          </w:p>
        </w:tc>
        <w:tc>
          <w:tcPr>
            <w:tcW w:w="2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方正仿宋_GBK" w:cs="Times New Roman"/>
                <w:i w:val="0"/>
                <w:color w:val="000000"/>
                <w:sz w:val="24"/>
                <w:szCs w:val="24"/>
                <w:u w:val="none"/>
              </w:rPr>
            </w:pPr>
          </w:p>
        </w:tc>
        <w:tc>
          <w:tcPr>
            <w:tcW w:w="1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26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 xml:space="preserve">其他收入资金 </w:t>
            </w:r>
          </w:p>
        </w:tc>
        <w:tc>
          <w:tcPr>
            <w:tcW w:w="1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4"/>
                <w:szCs w:val="24"/>
                <w:u w:val="none"/>
              </w:rPr>
            </w:pPr>
          </w:p>
        </w:tc>
        <w:tc>
          <w:tcPr>
            <w:tcW w:w="2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方正仿宋_GBK" w:cs="Times New Roman"/>
                <w:i w:val="0"/>
                <w:color w:val="000000"/>
                <w:sz w:val="24"/>
                <w:szCs w:val="24"/>
                <w:u w:val="none"/>
              </w:rPr>
            </w:pPr>
          </w:p>
        </w:tc>
        <w:tc>
          <w:tcPr>
            <w:tcW w:w="1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26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4"/>
                <w:szCs w:val="24"/>
                <w:u w:val="none"/>
              </w:rPr>
            </w:pPr>
            <w:r>
              <w:rPr>
                <w:rFonts w:hint="default" w:ascii="Times New Roman" w:hAnsi="Times New Roman" w:eastAsia="方正仿宋_GBK" w:cs="Times New Roman"/>
                <w:b/>
                <w:i w:val="0"/>
                <w:color w:val="000000"/>
                <w:kern w:val="0"/>
                <w:sz w:val="24"/>
                <w:szCs w:val="24"/>
                <w:u w:val="none"/>
                <w:lang w:val="en-US" w:eastAsia="zh-CN" w:bidi="ar"/>
              </w:rPr>
              <w:t>本年收入合计</w:t>
            </w:r>
          </w:p>
        </w:tc>
        <w:tc>
          <w:tcPr>
            <w:tcW w:w="1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6,020.33</w:t>
            </w:r>
          </w:p>
        </w:tc>
        <w:tc>
          <w:tcPr>
            <w:tcW w:w="2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4"/>
                <w:szCs w:val="24"/>
                <w:u w:val="none"/>
              </w:rPr>
            </w:pPr>
            <w:r>
              <w:rPr>
                <w:rFonts w:hint="default" w:ascii="Times New Roman" w:hAnsi="Times New Roman" w:eastAsia="方正仿宋_GBK" w:cs="Times New Roman"/>
                <w:b/>
                <w:i w:val="0"/>
                <w:color w:val="000000"/>
                <w:kern w:val="0"/>
                <w:sz w:val="24"/>
                <w:szCs w:val="24"/>
                <w:u w:val="none"/>
                <w:lang w:val="en-US" w:eastAsia="zh-CN" w:bidi="ar"/>
              </w:rPr>
              <w:t>本年支出合计</w:t>
            </w:r>
          </w:p>
        </w:tc>
        <w:tc>
          <w:tcPr>
            <w:tcW w:w="1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6,188.33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26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上年结转结余资金</w:t>
            </w:r>
          </w:p>
        </w:tc>
        <w:tc>
          <w:tcPr>
            <w:tcW w:w="1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168.00</w:t>
            </w:r>
          </w:p>
        </w:tc>
        <w:tc>
          <w:tcPr>
            <w:tcW w:w="2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结转下年</w:t>
            </w:r>
          </w:p>
        </w:tc>
        <w:tc>
          <w:tcPr>
            <w:tcW w:w="1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26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4"/>
                <w:szCs w:val="24"/>
                <w:u w:val="none"/>
              </w:rPr>
            </w:pPr>
            <w:r>
              <w:rPr>
                <w:rFonts w:hint="default" w:ascii="Times New Roman" w:hAnsi="Times New Roman" w:eastAsia="方正仿宋_GBK" w:cs="Times New Roman"/>
                <w:b/>
                <w:i w:val="0"/>
                <w:color w:val="000000"/>
                <w:kern w:val="0"/>
                <w:sz w:val="24"/>
                <w:szCs w:val="24"/>
                <w:u w:val="none"/>
                <w:lang w:val="en-US" w:eastAsia="zh-CN" w:bidi="ar"/>
              </w:rPr>
              <w:t>收入总计</w:t>
            </w:r>
          </w:p>
        </w:tc>
        <w:tc>
          <w:tcPr>
            <w:tcW w:w="1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6,188.33</w:t>
            </w:r>
          </w:p>
        </w:tc>
        <w:tc>
          <w:tcPr>
            <w:tcW w:w="2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4"/>
                <w:szCs w:val="24"/>
                <w:u w:val="none"/>
              </w:rPr>
            </w:pPr>
            <w:r>
              <w:rPr>
                <w:rFonts w:hint="default" w:ascii="Times New Roman" w:hAnsi="Times New Roman" w:eastAsia="方正仿宋_GBK" w:cs="Times New Roman"/>
                <w:b/>
                <w:i w:val="0"/>
                <w:color w:val="000000"/>
                <w:kern w:val="0"/>
                <w:sz w:val="24"/>
                <w:szCs w:val="24"/>
                <w:u w:val="none"/>
                <w:lang w:val="en-US" w:eastAsia="zh-CN" w:bidi="ar"/>
              </w:rPr>
              <w:t>支出总计</w:t>
            </w:r>
          </w:p>
        </w:tc>
        <w:tc>
          <w:tcPr>
            <w:tcW w:w="18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6,188.33</w:t>
            </w:r>
          </w:p>
        </w:tc>
      </w:tr>
    </w:tbl>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50"/>
        <w:gridCol w:w="1650"/>
        <w:gridCol w:w="660"/>
        <w:gridCol w:w="660"/>
        <w:gridCol w:w="525"/>
        <w:gridCol w:w="483"/>
        <w:gridCol w:w="520"/>
        <w:gridCol w:w="537"/>
        <w:gridCol w:w="528"/>
        <w:gridCol w:w="513"/>
        <w:gridCol w:w="568"/>
        <w:gridCol w:w="525"/>
        <w:gridCol w:w="11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7" w:hRule="atLeast"/>
        </w:trPr>
        <w:tc>
          <w:tcPr>
            <w:tcW w:w="750"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楷体_GBK" w:cs="Times New Roman"/>
                <w:i w:val="0"/>
                <w:color w:val="000000"/>
                <w:sz w:val="20"/>
                <w:szCs w:val="20"/>
                <w:u w:val="none"/>
              </w:rPr>
            </w:pPr>
            <w:r>
              <w:rPr>
                <w:rFonts w:hint="default" w:ascii="Times New Roman" w:hAnsi="Times New Roman" w:eastAsia="方正楷体_GBK" w:cs="Times New Roman"/>
                <w:i w:val="0"/>
                <w:color w:val="000000"/>
                <w:kern w:val="0"/>
                <w:sz w:val="20"/>
                <w:szCs w:val="20"/>
                <w:u w:val="none"/>
                <w:lang w:val="en-US" w:eastAsia="zh-CN" w:bidi="ar"/>
              </w:rPr>
              <w:t>表七</w:t>
            </w:r>
          </w:p>
        </w:tc>
        <w:tc>
          <w:tcPr>
            <w:tcW w:w="1650"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660"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660"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525"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483"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520"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537"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528"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513"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568"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525"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1130"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7" w:hRule="atLeast"/>
        </w:trPr>
        <w:tc>
          <w:tcPr>
            <w:tcW w:w="9049" w:type="dxa"/>
            <w:gridSpan w:val="13"/>
            <w:vMerge w:val="restart"/>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小标宋_GBK" w:cs="Times New Roman"/>
                <w:i w:val="0"/>
                <w:color w:val="000000"/>
                <w:sz w:val="38"/>
                <w:szCs w:val="38"/>
                <w:u w:val="none"/>
              </w:rPr>
            </w:pPr>
            <w:r>
              <w:rPr>
                <w:rFonts w:hint="default" w:ascii="Times New Roman" w:hAnsi="Times New Roman" w:eastAsia="方正小标宋_GBK" w:cs="Times New Roman"/>
                <w:i w:val="0"/>
                <w:color w:val="000000"/>
                <w:kern w:val="0"/>
                <w:sz w:val="36"/>
                <w:szCs w:val="36"/>
                <w:u w:val="none"/>
                <w:lang w:val="en-US" w:eastAsia="zh-CN" w:bidi="ar"/>
              </w:rPr>
              <w:t>垫江县公路事业管理中心收入总表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5" w:hRule="atLeast"/>
        </w:trPr>
        <w:tc>
          <w:tcPr>
            <w:tcW w:w="9049" w:type="dxa"/>
            <w:gridSpan w:val="13"/>
            <w:vMerge w:val="continue"/>
            <w:tcBorders>
              <w:top w:val="nil"/>
              <w:left w:val="nil"/>
              <w:bottom w:val="nil"/>
              <w:right w:val="nil"/>
            </w:tcBorders>
            <w:noWrap w:val="0"/>
            <w:tcMar>
              <w:top w:w="15" w:type="dxa"/>
              <w:left w:w="15" w:type="dxa"/>
              <w:right w:w="15" w:type="dxa"/>
            </w:tcMar>
            <w:vAlign w:val="center"/>
          </w:tcPr>
          <w:p>
            <w:pPr>
              <w:jc w:val="center"/>
              <w:rPr>
                <w:rFonts w:hint="default" w:ascii="Times New Roman" w:hAnsi="Times New Roman" w:eastAsia="方正小标宋_GBK" w:cs="Times New Roman"/>
                <w:i w:val="0"/>
                <w:color w:val="000000"/>
                <w:sz w:val="38"/>
                <w:szCs w:val="3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7" w:hRule="atLeast"/>
        </w:trPr>
        <w:tc>
          <w:tcPr>
            <w:tcW w:w="750"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1650"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660"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660"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525"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483"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520"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537"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528"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2736" w:type="dxa"/>
            <w:gridSpan w:val="4"/>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kern w:val="0"/>
                <w:sz w:val="32"/>
                <w:szCs w:val="32"/>
                <w:u w:val="none"/>
                <w:lang w:val="en-US" w:eastAsia="zh-CN" w:bidi="ar"/>
              </w:rPr>
            </w:pPr>
            <w:r>
              <w:rPr>
                <w:rFonts w:hint="default" w:ascii="Times New Roman" w:hAnsi="Times New Roman" w:eastAsia="方正仿宋_GBK" w:cs="Times New Roman"/>
                <w:i w:val="0"/>
                <w:color w:val="000000"/>
                <w:kern w:val="0"/>
                <w:sz w:val="32"/>
                <w:szCs w:val="32"/>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4" w:hRule="atLeast"/>
        </w:trPr>
        <w:tc>
          <w:tcPr>
            <w:tcW w:w="24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18"/>
                <w:szCs w:val="18"/>
                <w:u w:val="none"/>
              </w:rPr>
            </w:pPr>
            <w:r>
              <w:rPr>
                <w:rFonts w:hint="default" w:ascii="Times New Roman" w:hAnsi="Times New Roman" w:eastAsia="方正黑体_GBK" w:cs="Times New Roman"/>
                <w:i w:val="0"/>
                <w:color w:val="000000"/>
                <w:kern w:val="0"/>
                <w:sz w:val="18"/>
                <w:szCs w:val="18"/>
                <w:u w:val="none"/>
                <w:lang w:val="en-US" w:eastAsia="zh-CN" w:bidi="ar"/>
              </w:rPr>
              <w:t>科目</w:t>
            </w:r>
          </w:p>
        </w:tc>
        <w:tc>
          <w:tcPr>
            <w:tcW w:w="66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18"/>
                <w:szCs w:val="18"/>
                <w:u w:val="none"/>
              </w:rPr>
            </w:pPr>
            <w:r>
              <w:rPr>
                <w:rFonts w:hint="default" w:ascii="Times New Roman" w:hAnsi="Times New Roman" w:eastAsia="方正黑体_GBK" w:cs="Times New Roman"/>
                <w:i w:val="0"/>
                <w:color w:val="000000"/>
                <w:kern w:val="0"/>
                <w:sz w:val="18"/>
                <w:szCs w:val="18"/>
                <w:u w:val="none"/>
                <w:lang w:val="en-US" w:eastAsia="zh-CN" w:bidi="ar"/>
              </w:rPr>
              <w:t>总计</w:t>
            </w:r>
          </w:p>
        </w:tc>
        <w:tc>
          <w:tcPr>
            <w:tcW w:w="66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18"/>
                <w:szCs w:val="18"/>
                <w:u w:val="none"/>
              </w:rPr>
            </w:pPr>
            <w:r>
              <w:rPr>
                <w:rFonts w:hint="default" w:ascii="Times New Roman" w:hAnsi="Times New Roman" w:eastAsia="方正黑体_GBK" w:cs="Times New Roman"/>
                <w:i w:val="0"/>
                <w:color w:val="000000"/>
                <w:kern w:val="0"/>
                <w:sz w:val="18"/>
                <w:szCs w:val="18"/>
                <w:u w:val="none"/>
                <w:lang w:val="en-US" w:eastAsia="zh-CN" w:bidi="ar"/>
              </w:rPr>
              <w:t>一般公共预算拨款收入</w:t>
            </w:r>
          </w:p>
        </w:tc>
        <w:tc>
          <w:tcPr>
            <w:tcW w:w="52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18"/>
                <w:szCs w:val="18"/>
                <w:u w:val="none"/>
              </w:rPr>
            </w:pPr>
            <w:r>
              <w:rPr>
                <w:rFonts w:hint="default" w:ascii="Times New Roman" w:hAnsi="Times New Roman" w:eastAsia="方正黑体_GBK" w:cs="Times New Roman"/>
                <w:i w:val="0"/>
                <w:color w:val="000000"/>
                <w:kern w:val="0"/>
                <w:sz w:val="18"/>
                <w:szCs w:val="18"/>
                <w:u w:val="none"/>
                <w:lang w:val="en-US" w:eastAsia="zh-CN" w:bidi="ar"/>
              </w:rPr>
              <w:t>政府性基金预算拨款收入</w:t>
            </w:r>
          </w:p>
        </w:tc>
        <w:tc>
          <w:tcPr>
            <w:tcW w:w="48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18"/>
                <w:szCs w:val="18"/>
                <w:u w:val="none"/>
              </w:rPr>
            </w:pPr>
            <w:r>
              <w:rPr>
                <w:rFonts w:hint="default" w:ascii="Times New Roman" w:hAnsi="Times New Roman" w:eastAsia="方正黑体_GBK" w:cs="Times New Roman"/>
                <w:i w:val="0"/>
                <w:color w:val="000000"/>
                <w:kern w:val="0"/>
                <w:sz w:val="18"/>
                <w:szCs w:val="18"/>
                <w:u w:val="none"/>
                <w:lang w:val="en-US" w:eastAsia="zh-CN" w:bidi="ar"/>
              </w:rPr>
              <w:t>国有资本经营预算拨款收入</w:t>
            </w:r>
          </w:p>
        </w:tc>
        <w:tc>
          <w:tcPr>
            <w:tcW w:w="52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18"/>
                <w:szCs w:val="18"/>
                <w:u w:val="none"/>
              </w:rPr>
            </w:pPr>
            <w:r>
              <w:rPr>
                <w:rFonts w:hint="default" w:ascii="Times New Roman" w:hAnsi="Times New Roman" w:eastAsia="方正黑体_GBK" w:cs="Times New Roman"/>
                <w:i w:val="0"/>
                <w:color w:val="000000"/>
                <w:kern w:val="0"/>
                <w:sz w:val="18"/>
                <w:szCs w:val="18"/>
                <w:u w:val="none"/>
                <w:lang w:val="en-US" w:eastAsia="zh-CN" w:bidi="ar"/>
              </w:rPr>
              <w:t>财政专户管理资金收入</w:t>
            </w:r>
          </w:p>
        </w:tc>
        <w:tc>
          <w:tcPr>
            <w:tcW w:w="53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18"/>
                <w:szCs w:val="18"/>
                <w:u w:val="none"/>
              </w:rPr>
            </w:pPr>
            <w:r>
              <w:rPr>
                <w:rFonts w:hint="default" w:ascii="Times New Roman" w:hAnsi="Times New Roman" w:eastAsia="方正黑体_GBK" w:cs="Times New Roman"/>
                <w:i w:val="0"/>
                <w:color w:val="000000"/>
                <w:kern w:val="0"/>
                <w:sz w:val="18"/>
                <w:szCs w:val="18"/>
                <w:u w:val="none"/>
                <w:lang w:val="en-US" w:eastAsia="zh-CN" w:bidi="ar"/>
              </w:rPr>
              <w:t>事业收入</w:t>
            </w:r>
          </w:p>
        </w:tc>
        <w:tc>
          <w:tcPr>
            <w:tcW w:w="52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18"/>
                <w:szCs w:val="18"/>
                <w:u w:val="none"/>
              </w:rPr>
            </w:pPr>
            <w:r>
              <w:rPr>
                <w:rFonts w:hint="default" w:ascii="Times New Roman" w:hAnsi="Times New Roman" w:eastAsia="方正黑体_GBK" w:cs="Times New Roman"/>
                <w:i w:val="0"/>
                <w:color w:val="000000"/>
                <w:kern w:val="0"/>
                <w:sz w:val="18"/>
                <w:szCs w:val="18"/>
                <w:u w:val="none"/>
                <w:lang w:val="en-US" w:eastAsia="zh-CN" w:bidi="ar"/>
              </w:rPr>
              <w:t>上级补助收入</w:t>
            </w:r>
          </w:p>
        </w:tc>
        <w:tc>
          <w:tcPr>
            <w:tcW w:w="5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18"/>
                <w:szCs w:val="18"/>
                <w:u w:val="none"/>
              </w:rPr>
            </w:pPr>
            <w:r>
              <w:rPr>
                <w:rFonts w:hint="default" w:ascii="Times New Roman" w:hAnsi="Times New Roman" w:eastAsia="方正黑体_GBK" w:cs="Times New Roman"/>
                <w:i w:val="0"/>
                <w:color w:val="000000"/>
                <w:kern w:val="0"/>
                <w:sz w:val="18"/>
                <w:szCs w:val="18"/>
                <w:u w:val="none"/>
                <w:lang w:val="en-US" w:eastAsia="zh-CN" w:bidi="ar"/>
              </w:rPr>
              <w:t>附属单位上缴收入</w:t>
            </w:r>
          </w:p>
        </w:tc>
        <w:tc>
          <w:tcPr>
            <w:tcW w:w="56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18"/>
                <w:szCs w:val="18"/>
                <w:u w:val="none"/>
              </w:rPr>
            </w:pPr>
            <w:r>
              <w:rPr>
                <w:rFonts w:hint="default" w:ascii="Times New Roman" w:hAnsi="Times New Roman" w:eastAsia="方正黑体_GBK" w:cs="Times New Roman"/>
                <w:i w:val="0"/>
                <w:color w:val="000000"/>
                <w:kern w:val="0"/>
                <w:sz w:val="18"/>
                <w:szCs w:val="18"/>
                <w:u w:val="none"/>
                <w:lang w:val="en-US" w:eastAsia="zh-CN" w:bidi="ar"/>
              </w:rPr>
              <w:t>事业单位经营收入</w:t>
            </w:r>
          </w:p>
        </w:tc>
        <w:tc>
          <w:tcPr>
            <w:tcW w:w="52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18"/>
                <w:szCs w:val="18"/>
                <w:u w:val="none"/>
              </w:rPr>
            </w:pPr>
            <w:r>
              <w:rPr>
                <w:rFonts w:hint="default" w:ascii="Times New Roman" w:hAnsi="Times New Roman" w:eastAsia="方正黑体_GBK" w:cs="Times New Roman"/>
                <w:i w:val="0"/>
                <w:color w:val="000000"/>
                <w:kern w:val="0"/>
                <w:sz w:val="18"/>
                <w:szCs w:val="18"/>
                <w:u w:val="none"/>
                <w:lang w:val="en-US" w:eastAsia="zh-CN" w:bidi="ar"/>
              </w:rPr>
              <w:t>上年结转结余资金</w:t>
            </w:r>
          </w:p>
        </w:tc>
        <w:tc>
          <w:tcPr>
            <w:tcW w:w="113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18"/>
                <w:szCs w:val="18"/>
                <w:u w:val="none"/>
              </w:rPr>
            </w:pPr>
            <w:r>
              <w:rPr>
                <w:rFonts w:hint="default" w:ascii="Times New Roman" w:hAnsi="Times New Roman" w:eastAsia="方正黑体_GBK" w:cs="Times New Roman"/>
                <w:i w:val="0"/>
                <w:color w:val="000000"/>
                <w:kern w:val="0"/>
                <w:sz w:val="18"/>
                <w:szCs w:val="18"/>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3" w:hRule="atLeast"/>
        </w:trPr>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18"/>
                <w:szCs w:val="18"/>
                <w:u w:val="none"/>
              </w:rPr>
            </w:pPr>
            <w:r>
              <w:rPr>
                <w:rFonts w:hint="default" w:ascii="Times New Roman" w:hAnsi="Times New Roman" w:eastAsia="方正黑体_GBK" w:cs="Times New Roman"/>
                <w:i w:val="0"/>
                <w:color w:val="000000"/>
                <w:kern w:val="0"/>
                <w:sz w:val="18"/>
                <w:szCs w:val="18"/>
                <w:u w:val="none"/>
                <w:lang w:val="en-US" w:eastAsia="zh-CN" w:bidi="ar"/>
              </w:rPr>
              <w:t>科目编码</w:t>
            </w:r>
          </w:p>
        </w:tc>
        <w:tc>
          <w:tcPr>
            <w:tcW w:w="16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18"/>
                <w:szCs w:val="18"/>
                <w:u w:val="none"/>
              </w:rPr>
            </w:pPr>
            <w:r>
              <w:rPr>
                <w:rFonts w:hint="default" w:ascii="Times New Roman" w:hAnsi="Times New Roman" w:eastAsia="方正黑体_GBK" w:cs="Times New Roman"/>
                <w:i w:val="0"/>
                <w:color w:val="000000"/>
                <w:kern w:val="0"/>
                <w:sz w:val="18"/>
                <w:szCs w:val="18"/>
                <w:u w:val="none"/>
                <w:lang w:val="en-US" w:eastAsia="zh-CN" w:bidi="ar"/>
              </w:rPr>
              <w:t>科目名称</w:t>
            </w:r>
          </w:p>
        </w:tc>
        <w:tc>
          <w:tcPr>
            <w:tcW w:w="66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方正黑体_GBK" w:cs="Times New Roman"/>
                <w:i w:val="0"/>
                <w:color w:val="000000"/>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方正黑体_GBK" w:cs="Times New Roman"/>
                <w:i w:val="0"/>
                <w:color w:val="000000"/>
                <w:sz w:val="18"/>
                <w:szCs w:val="18"/>
                <w:u w:val="none"/>
              </w:rPr>
            </w:pPr>
          </w:p>
        </w:tc>
        <w:tc>
          <w:tcPr>
            <w:tcW w:w="52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方正黑体_GBK" w:cs="Times New Roman"/>
                <w:i w:val="0"/>
                <w:color w:val="000000"/>
                <w:sz w:val="18"/>
                <w:szCs w:val="18"/>
                <w:u w:val="none"/>
              </w:rPr>
            </w:pPr>
          </w:p>
        </w:tc>
        <w:tc>
          <w:tcPr>
            <w:tcW w:w="4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方正黑体_GBK" w:cs="Times New Roman"/>
                <w:i w:val="0"/>
                <w:color w:val="000000"/>
                <w:sz w:val="18"/>
                <w:szCs w:val="18"/>
                <w:u w:val="none"/>
              </w:rPr>
            </w:pPr>
          </w:p>
        </w:tc>
        <w:tc>
          <w:tcPr>
            <w:tcW w:w="52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方正黑体_GBK" w:cs="Times New Roman"/>
                <w:i w:val="0"/>
                <w:color w:val="000000"/>
                <w:sz w:val="18"/>
                <w:szCs w:val="18"/>
                <w:u w:val="none"/>
              </w:rPr>
            </w:pPr>
          </w:p>
        </w:tc>
        <w:tc>
          <w:tcPr>
            <w:tcW w:w="53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方正黑体_GBK" w:cs="Times New Roman"/>
                <w:i w:val="0"/>
                <w:color w:val="000000"/>
                <w:sz w:val="18"/>
                <w:szCs w:val="18"/>
                <w:u w:val="none"/>
              </w:rPr>
            </w:pPr>
          </w:p>
        </w:tc>
        <w:tc>
          <w:tcPr>
            <w:tcW w:w="52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方正黑体_GBK" w:cs="Times New Roman"/>
                <w:i w:val="0"/>
                <w:color w:val="000000"/>
                <w:sz w:val="18"/>
                <w:szCs w:val="18"/>
                <w:u w:val="none"/>
              </w:rPr>
            </w:pPr>
          </w:p>
        </w:tc>
        <w:tc>
          <w:tcPr>
            <w:tcW w:w="5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方正黑体_GBK" w:cs="Times New Roman"/>
                <w:i w:val="0"/>
                <w:color w:val="000000"/>
                <w:sz w:val="18"/>
                <w:szCs w:val="18"/>
                <w:u w:val="none"/>
              </w:rPr>
            </w:pPr>
          </w:p>
        </w:tc>
        <w:tc>
          <w:tcPr>
            <w:tcW w:w="5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方正黑体_GBK" w:cs="Times New Roman"/>
                <w:i w:val="0"/>
                <w:color w:val="000000"/>
                <w:sz w:val="18"/>
                <w:szCs w:val="18"/>
                <w:u w:val="none"/>
              </w:rPr>
            </w:pPr>
          </w:p>
        </w:tc>
        <w:tc>
          <w:tcPr>
            <w:tcW w:w="52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方正黑体_GBK" w:cs="Times New Roman"/>
                <w:i w:val="0"/>
                <w:color w:val="000000"/>
                <w:sz w:val="18"/>
                <w:szCs w:val="18"/>
                <w:u w:val="none"/>
              </w:rPr>
            </w:pPr>
          </w:p>
        </w:tc>
        <w:tc>
          <w:tcPr>
            <w:tcW w:w="113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方正黑体_GBK" w:cs="Times New Roman"/>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4" w:hRule="atLeast"/>
        </w:trPr>
        <w:tc>
          <w:tcPr>
            <w:tcW w:w="24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18"/>
                <w:szCs w:val="18"/>
                <w:u w:val="none"/>
              </w:rPr>
            </w:pPr>
            <w:r>
              <w:rPr>
                <w:rFonts w:hint="default" w:ascii="Times New Roman" w:hAnsi="Times New Roman" w:eastAsia="方正仿宋_GBK" w:cs="Times New Roman"/>
                <w:b/>
                <w:i w:val="0"/>
                <w:color w:val="000000"/>
                <w:kern w:val="0"/>
                <w:sz w:val="18"/>
                <w:szCs w:val="18"/>
                <w:u w:val="none"/>
                <w:lang w:val="en-US" w:eastAsia="zh-CN" w:bidi="ar"/>
              </w:rPr>
              <w:t>合计</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6,188.33</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5,296.80</w:t>
            </w:r>
          </w:p>
        </w:tc>
        <w:tc>
          <w:tcPr>
            <w:tcW w:w="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723.53</w:t>
            </w:r>
          </w:p>
        </w:tc>
        <w:tc>
          <w:tcPr>
            <w:tcW w:w="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b/>
                <w:i w:val="0"/>
                <w:color w:val="000000"/>
                <w:sz w:val="18"/>
                <w:szCs w:val="18"/>
                <w:u w:val="none"/>
              </w:rPr>
            </w:pP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b/>
                <w:i w:val="0"/>
                <w:color w:val="000000"/>
                <w:sz w:val="18"/>
                <w:szCs w:val="18"/>
                <w:u w:val="none"/>
              </w:rPr>
            </w:pPr>
          </w:p>
        </w:tc>
        <w:tc>
          <w:tcPr>
            <w:tcW w:w="5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b/>
                <w:i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b/>
                <w:i w:val="0"/>
                <w:color w:val="000000"/>
                <w:sz w:val="18"/>
                <w:szCs w:val="18"/>
                <w:u w:val="none"/>
              </w:rPr>
            </w:pPr>
          </w:p>
        </w:tc>
        <w:tc>
          <w:tcPr>
            <w:tcW w:w="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b/>
                <w:i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b/>
                <w:i w:val="0"/>
                <w:color w:val="000000"/>
                <w:sz w:val="18"/>
                <w:szCs w:val="18"/>
                <w:u w:val="none"/>
              </w:rPr>
            </w:pPr>
          </w:p>
        </w:tc>
        <w:tc>
          <w:tcPr>
            <w:tcW w:w="525"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168.00</w:t>
            </w: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205</w:t>
            </w:r>
          </w:p>
        </w:tc>
        <w:tc>
          <w:tcPr>
            <w:tcW w:w="16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教育支出</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5.36</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5.36</w:t>
            </w:r>
          </w:p>
        </w:tc>
        <w:tc>
          <w:tcPr>
            <w:tcW w:w="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5"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 xml:space="preserve"> 20508</w:t>
            </w:r>
          </w:p>
        </w:tc>
        <w:tc>
          <w:tcPr>
            <w:tcW w:w="16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 xml:space="preserve"> 进修及培训</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5.36</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5.36</w:t>
            </w:r>
          </w:p>
        </w:tc>
        <w:tc>
          <w:tcPr>
            <w:tcW w:w="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5"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 xml:space="preserve">  2050803</w:t>
            </w:r>
          </w:p>
        </w:tc>
        <w:tc>
          <w:tcPr>
            <w:tcW w:w="16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 xml:space="preserve">  培训支出</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5.36</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5.36</w:t>
            </w:r>
          </w:p>
        </w:tc>
        <w:tc>
          <w:tcPr>
            <w:tcW w:w="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5"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208</w:t>
            </w:r>
          </w:p>
        </w:tc>
        <w:tc>
          <w:tcPr>
            <w:tcW w:w="16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社会保障和就业支出</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802.64</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802.64</w:t>
            </w:r>
          </w:p>
        </w:tc>
        <w:tc>
          <w:tcPr>
            <w:tcW w:w="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5"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 xml:space="preserve"> 20805</w:t>
            </w:r>
          </w:p>
        </w:tc>
        <w:tc>
          <w:tcPr>
            <w:tcW w:w="16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 xml:space="preserve"> 行政事业单位养老支出</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802.64</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802.64</w:t>
            </w:r>
          </w:p>
        </w:tc>
        <w:tc>
          <w:tcPr>
            <w:tcW w:w="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5"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 xml:space="preserve">  2080505</w:t>
            </w:r>
          </w:p>
        </w:tc>
        <w:tc>
          <w:tcPr>
            <w:tcW w:w="16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 xml:space="preserve">  机关事业单位基本养老保险缴费支出</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148.43</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148.43</w:t>
            </w:r>
          </w:p>
        </w:tc>
        <w:tc>
          <w:tcPr>
            <w:tcW w:w="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5"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 xml:space="preserve">  2080506</w:t>
            </w:r>
          </w:p>
        </w:tc>
        <w:tc>
          <w:tcPr>
            <w:tcW w:w="16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 xml:space="preserve">  机关事业单位职业年金缴费支出</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74.21</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74.21</w:t>
            </w:r>
          </w:p>
        </w:tc>
        <w:tc>
          <w:tcPr>
            <w:tcW w:w="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5"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 xml:space="preserve">  2080599</w:t>
            </w:r>
          </w:p>
        </w:tc>
        <w:tc>
          <w:tcPr>
            <w:tcW w:w="16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 xml:space="preserve">  其他行政事业单位养老支出</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580.00</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580.00</w:t>
            </w:r>
          </w:p>
        </w:tc>
        <w:tc>
          <w:tcPr>
            <w:tcW w:w="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5"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210</w:t>
            </w:r>
          </w:p>
        </w:tc>
        <w:tc>
          <w:tcPr>
            <w:tcW w:w="16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卫生健康支出</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63.96</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63.96</w:t>
            </w:r>
          </w:p>
        </w:tc>
        <w:tc>
          <w:tcPr>
            <w:tcW w:w="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5"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 xml:space="preserve"> 21011</w:t>
            </w:r>
          </w:p>
        </w:tc>
        <w:tc>
          <w:tcPr>
            <w:tcW w:w="16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 xml:space="preserve"> 行政事业单位医疗</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63.96</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63.96</w:t>
            </w:r>
          </w:p>
        </w:tc>
        <w:tc>
          <w:tcPr>
            <w:tcW w:w="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5"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 xml:space="preserve">  2101102</w:t>
            </w:r>
          </w:p>
        </w:tc>
        <w:tc>
          <w:tcPr>
            <w:tcW w:w="16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 xml:space="preserve">  事业单位医疗</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63.96</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63.96</w:t>
            </w:r>
          </w:p>
        </w:tc>
        <w:tc>
          <w:tcPr>
            <w:tcW w:w="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5"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212</w:t>
            </w:r>
          </w:p>
        </w:tc>
        <w:tc>
          <w:tcPr>
            <w:tcW w:w="16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城乡社区支出</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723.53</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723.53</w:t>
            </w:r>
          </w:p>
        </w:tc>
        <w:tc>
          <w:tcPr>
            <w:tcW w:w="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5"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 xml:space="preserve"> 21208</w:t>
            </w:r>
          </w:p>
        </w:tc>
        <w:tc>
          <w:tcPr>
            <w:tcW w:w="16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 xml:space="preserve"> 国有土地使用权出让收入安排的支出</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723.53</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723.53</w:t>
            </w:r>
          </w:p>
        </w:tc>
        <w:tc>
          <w:tcPr>
            <w:tcW w:w="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5"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 xml:space="preserve">  2120899</w:t>
            </w:r>
          </w:p>
        </w:tc>
        <w:tc>
          <w:tcPr>
            <w:tcW w:w="16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 xml:space="preserve">  其他国有土地使用权出让收入安排的支出</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723.53</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723.53</w:t>
            </w:r>
          </w:p>
        </w:tc>
        <w:tc>
          <w:tcPr>
            <w:tcW w:w="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5"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214</w:t>
            </w:r>
          </w:p>
        </w:tc>
        <w:tc>
          <w:tcPr>
            <w:tcW w:w="16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交通运输支出</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4,515.49</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4,347.49</w:t>
            </w:r>
          </w:p>
        </w:tc>
        <w:tc>
          <w:tcPr>
            <w:tcW w:w="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5"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168.00</w:t>
            </w: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 xml:space="preserve"> 21401</w:t>
            </w:r>
          </w:p>
        </w:tc>
        <w:tc>
          <w:tcPr>
            <w:tcW w:w="16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 xml:space="preserve"> 公路水路运输</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4,505.49</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4,337.49</w:t>
            </w:r>
          </w:p>
        </w:tc>
        <w:tc>
          <w:tcPr>
            <w:tcW w:w="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5"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168.00</w:t>
            </w: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 xml:space="preserve">  2140104</w:t>
            </w:r>
          </w:p>
        </w:tc>
        <w:tc>
          <w:tcPr>
            <w:tcW w:w="16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 xml:space="preserve">  公路建设</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611.92</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611.92</w:t>
            </w:r>
          </w:p>
        </w:tc>
        <w:tc>
          <w:tcPr>
            <w:tcW w:w="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5"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 xml:space="preserve">  2140106</w:t>
            </w:r>
          </w:p>
        </w:tc>
        <w:tc>
          <w:tcPr>
            <w:tcW w:w="16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 xml:space="preserve">  公路养护</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2,329.70</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2,329.70</w:t>
            </w:r>
          </w:p>
        </w:tc>
        <w:tc>
          <w:tcPr>
            <w:tcW w:w="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5"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 xml:space="preserve">  2140136</w:t>
            </w:r>
          </w:p>
        </w:tc>
        <w:tc>
          <w:tcPr>
            <w:tcW w:w="16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 xml:space="preserve">  水路运输管理支出</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27.30</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27.30</w:t>
            </w:r>
          </w:p>
        </w:tc>
        <w:tc>
          <w:tcPr>
            <w:tcW w:w="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5"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 xml:space="preserve">  2140199</w:t>
            </w:r>
          </w:p>
        </w:tc>
        <w:tc>
          <w:tcPr>
            <w:tcW w:w="16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 xml:space="preserve">  其他公路水路运输支出</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1,536.56</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1,368.56</w:t>
            </w:r>
          </w:p>
        </w:tc>
        <w:tc>
          <w:tcPr>
            <w:tcW w:w="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5"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168.00</w:t>
            </w: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 xml:space="preserve"> 21499</w:t>
            </w:r>
          </w:p>
        </w:tc>
        <w:tc>
          <w:tcPr>
            <w:tcW w:w="16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 xml:space="preserve"> 其他交通运输支出</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10.00</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10.00</w:t>
            </w:r>
          </w:p>
        </w:tc>
        <w:tc>
          <w:tcPr>
            <w:tcW w:w="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1130"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 xml:space="preserve">  2149999</w:t>
            </w:r>
          </w:p>
        </w:tc>
        <w:tc>
          <w:tcPr>
            <w:tcW w:w="16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 xml:space="preserve">  其他交通运输支出</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10.00</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10.00</w:t>
            </w:r>
          </w:p>
        </w:tc>
        <w:tc>
          <w:tcPr>
            <w:tcW w:w="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221</w:t>
            </w:r>
          </w:p>
        </w:tc>
        <w:tc>
          <w:tcPr>
            <w:tcW w:w="16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住房保障支出</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77.35</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77.35</w:t>
            </w:r>
          </w:p>
        </w:tc>
        <w:tc>
          <w:tcPr>
            <w:tcW w:w="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 xml:space="preserve"> 22102</w:t>
            </w:r>
          </w:p>
        </w:tc>
        <w:tc>
          <w:tcPr>
            <w:tcW w:w="16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 xml:space="preserve"> 住房改革支出</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77.35</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77.35</w:t>
            </w:r>
          </w:p>
        </w:tc>
        <w:tc>
          <w:tcPr>
            <w:tcW w:w="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 xml:space="preserve">  2210201</w:t>
            </w:r>
          </w:p>
        </w:tc>
        <w:tc>
          <w:tcPr>
            <w:tcW w:w="16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18"/>
                <w:szCs w:val="18"/>
                <w:u w:val="none"/>
              </w:rPr>
            </w:pPr>
            <w:r>
              <w:rPr>
                <w:rFonts w:hint="default" w:ascii="Times New Roman" w:hAnsi="Times New Roman" w:eastAsia="方正仿宋_GBK" w:cs="Times New Roman"/>
                <w:i w:val="0"/>
                <w:color w:val="000000"/>
                <w:kern w:val="0"/>
                <w:sz w:val="18"/>
                <w:szCs w:val="18"/>
                <w:u w:val="none"/>
                <w:lang w:val="en-US" w:eastAsia="zh-CN" w:bidi="ar"/>
              </w:rPr>
              <w:t xml:space="preserve">  住房公积金</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77.35</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77.35</w:t>
            </w:r>
          </w:p>
        </w:tc>
        <w:tc>
          <w:tcPr>
            <w:tcW w:w="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宋体" w:cs="Times New Roman"/>
                <w:i w:val="0"/>
                <w:color w:val="000000"/>
                <w:sz w:val="18"/>
                <w:szCs w:val="18"/>
                <w:u w:val="none"/>
              </w:rPr>
            </w:pP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18"/>
                <w:szCs w:val="18"/>
                <w:u w:val="none"/>
              </w:rPr>
            </w:pPr>
          </w:p>
        </w:tc>
      </w:tr>
    </w:tbl>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13"/>
        <w:gridCol w:w="2676"/>
        <w:gridCol w:w="1714"/>
        <w:gridCol w:w="1662"/>
        <w:gridCol w:w="14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7" w:hRule="atLeast"/>
        </w:trPr>
        <w:tc>
          <w:tcPr>
            <w:tcW w:w="1513"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楷体_GBK" w:cs="Times New Roman"/>
                <w:i w:val="0"/>
                <w:color w:val="000000"/>
                <w:sz w:val="20"/>
                <w:szCs w:val="20"/>
                <w:u w:val="none"/>
              </w:rPr>
            </w:pPr>
            <w:r>
              <w:rPr>
                <w:rFonts w:hint="default" w:ascii="Times New Roman" w:hAnsi="Times New Roman" w:eastAsia="方正楷体_GBK" w:cs="Times New Roman"/>
                <w:i w:val="0"/>
                <w:color w:val="000000"/>
                <w:kern w:val="0"/>
                <w:sz w:val="20"/>
                <w:szCs w:val="20"/>
                <w:u w:val="none"/>
                <w:lang w:val="en-US" w:eastAsia="zh-CN" w:bidi="ar"/>
              </w:rPr>
              <w:t>表八</w:t>
            </w:r>
          </w:p>
        </w:tc>
        <w:tc>
          <w:tcPr>
            <w:tcW w:w="2676"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1714"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1662"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1487"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7" w:hRule="atLeast"/>
        </w:trPr>
        <w:tc>
          <w:tcPr>
            <w:tcW w:w="9052" w:type="dxa"/>
            <w:gridSpan w:val="5"/>
            <w:vMerge w:val="restart"/>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小标宋_GBK" w:cs="Times New Roman"/>
                <w:i w:val="0"/>
                <w:color w:val="000000"/>
                <w:sz w:val="38"/>
                <w:szCs w:val="38"/>
                <w:u w:val="none"/>
              </w:rPr>
            </w:pPr>
            <w:r>
              <w:rPr>
                <w:rFonts w:hint="default" w:ascii="Times New Roman" w:hAnsi="Times New Roman" w:eastAsia="方正小标宋_GBK" w:cs="Times New Roman"/>
                <w:i w:val="0"/>
                <w:color w:val="000000"/>
                <w:kern w:val="0"/>
                <w:sz w:val="36"/>
                <w:szCs w:val="36"/>
                <w:u w:val="none"/>
                <w:lang w:val="en-US" w:eastAsia="zh-CN" w:bidi="ar"/>
              </w:rPr>
              <w:t>垫江县公路事业管理中心支出总表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7" w:hRule="atLeast"/>
        </w:trPr>
        <w:tc>
          <w:tcPr>
            <w:tcW w:w="9052" w:type="dxa"/>
            <w:gridSpan w:val="5"/>
            <w:vMerge w:val="continue"/>
            <w:tcBorders>
              <w:top w:val="nil"/>
              <w:left w:val="nil"/>
              <w:bottom w:val="nil"/>
              <w:right w:val="nil"/>
            </w:tcBorders>
            <w:noWrap w:val="0"/>
            <w:tcMar>
              <w:top w:w="15" w:type="dxa"/>
              <w:left w:w="15" w:type="dxa"/>
              <w:right w:w="15" w:type="dxa"/>
            </w:tcMar>
            <w:vAlign w:val="center"/>
          </w:tcPr>
          <w:p>
            <w:pPr>
              <w:jc w:val="center"/>
              <w:rPr>
                <w:rFonts w:hint="default" w:ascii="Times New Roman" w:hAnsi="Times New Roman" w:eastAsia="方正小标宋_GBK" w:cs="Times New Roman"/>
                <w:i w:val="0"/>
                <w:color w:val="000000"/>
                <w:sz w:val="38"/>
                <w:szCs w:val="3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7" w:hRule="atLeast"/>
        </w:trPr>
        <w:tc>
          <w:tcPr>
            <w:tcW w:w="1513" w:type="dxa"/>
            <w:tcBorders>
              <w:top w:val="nil"/>
              <w:left w:val="nil"/>
              <w:bottom w:val="nil"/>
              <w:right w:val="nil"/>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2676" w:type="dxa"/>
            <w:tcBorders>
              <w:top w:val="nil"/>
              <w:left w:val="nil"/>
              <w:bottom w:val="nil"/>
              <w:right w:val="nil"/>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714" w:type="dxa"/>
            <w:tcBorders>
              <w:top w:val="nil"/>
              <w:left w:val="nil"/>
              <w:bottom w:val="nil"/>
              <w:right w:val="nil"/>
            </w:tcBorders>
            <w:noWrap w:val="0"/>
            <w:tcMar>
              <w:top w:w="15" w:type="dxa"/>
              <w:left w:w="15" w:type="dxa"/>
              <w:right w:w="15" w:type="dxa"/>
            </w:tcMar>
            <w:vAlign w:val="center"/>
          </w:tcPr>
          <w:p>
            <w:pPr>
              <w:jc w:val="center"/>
              <w:rPr>
                <w:rFonts w:hint="default" w:ascii="Times New Roman" w:hAnsi="Times New Roman" w:eastAsia="宋体" w:cs="Times New Roman"/>
                <w:i w:val="0"/>
                <w:color w:val="000000"/>
                <w:sz w:val="18"/>
                <w:szCs w:val="18"/>
                <w:u w:val="none"/>
              </w:rPr>
            </w:pPr>
          </w:p>
        </w:tc>
        <w:tc>
          <w:tcPr>
            <w:tcW w:w="1662"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kern w:val="0"/>
                <w:sz w:val="32"/>
                <w:szCs w:val="32"/>
                <w:u w:val="none"/>
                <w:lang w:val="en-US" w:eastAsia="zh-CN" w:bidi="ar"/>
              </w:rPr>
            </w:pPr>
          </w:p>
        </w:tc>
        <w:tc>
          <w:tcPr>
            <w:tcW w:w="1487"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kern w:val="0"/>
                <w:sz w:val="32"/>
                <w:szCs w:val="32"/>
                <w:u w:val="none"/>
                <w:lang w:val="en-US" w:eastAsia="zh-CN" w:bidi="ar"/>
              </w:rPr>
            </w:pPr>
            <w:r>
              <w:rPr>
                <w:rFonts w:hint="default" w:ascii="Times New Roman" w:hAnsi="Times New Roman" w:eastAsia="方正仿宋_GBK" w:cs="Times New Roman"/>
                <w:i w:val="0"/>
                <w:color w:val="000000"/>
                <w:kern w:val="0"/>
                <w:sz w:val="32"/>
                <w:szCs w:val="32"/>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8" w:hRule="atLeast"/>
        </w:trPr>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黑体_GBK" w:cs="Times New Roman"/>
                <w:i w:val="0"/>
                <w:color w:val="000000"/>
                <w:sz w:val="28"/>
                <w:szCs w:val="28"/>
                <w:u w:val="none"/>
              </w:rPr>
            </w:pPr>
            <w:r>
              <w:rPr>
                <w:rFonts w:hint="default" w:ascii="Times New Roman" w:hAnsi="Times New Roman" w:eastAsia="方正黑体_GBK" w:cs="Times New Roman"/>
                <w:i w:val="0"/>
                <w:color w:val="000000"/>
                <w:kern w:val="0"/>
                <w:sz w:val="28"/>
                <w:szCs w:val="28"/>
                <w:u w:val="none"/>
                <w:lang w:val="en-US" w:eastAsia="zh-CN" w:bidi="ar"/>
              </w:rPr>
              <w:t>科目编码</w:t>
            </w:r>
          </w:p>
        </w:tc>
        <w:tc>
          <w:tcPr>
            <w:tcW w:w="26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黑体_GBK" w:cs="Times New Roman"/>
                <w:i w:val="0"/>
                <w:color w:val="000000"/>
                <w:sz w:val="28"/>
                <w:szCs w:val="28"/>
                <w:u w:val="none"/>
              </w:rPr>
            </w:pPr>
            <w:r>
              <w:rPr>
                <w:rFonts w:hint="default" w:ascii="Times New Roman" w:hAnsi="Times New Roman" w:eastAsia="方正黑体_GBK" w:cs="Times New Roman"/>
                <w:i w:val="0"/>
                <w:color w:val="000000"/>
                <w:kern w:val="0"/>
                <w:sz w:val="28"/>
                <w:szCs w:val="28"/>
                <w:u w:val="none"/>
                <w:lang w:val="en-US" w:eastAsia="zh-CN" w:bidi="ar"/>
              </w:rPr>
              <w:t>科目名称</w:t>
            </w:r>
          </w:p>
        </w:tc>
        <w:tc>
          <w:tcPr>
            <w:tcW w:w="17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黑体_GBK" w:cs="Times New Roman"/>
                <w:i w:val="0"/>
                <w:color w:val="000000"/>
                <w:sz w:val="28"/>
                <w:szCs w:val="28"/>
                <w:u w:val="none"/>
              </w:rPr>
            </w:pPr>
            <w:r>
              <w:rPr>
                <w:rFonts w:hint="default" w:ascii="Times New Roman" w:hAnsi="Times New Roman" w:eastAsia="方正黑体_GBK" w:cs="Times New Roman"/>
                <w:i w:val="0"/>
                <w:color w:val="000000"/>
                <w:kern w:val="0"/>
                <w:sz w:val="28"/>
                <w:szCs w:val="28"/>
                <w:u w:val="none"/>
                <w:lang w:val="en-US" w:eastAsia="zh-CN" w:bidi="ar"/>
              </w:rPr>
              <w:t>总计</w:t>
            </w:r>
          </w:p>
        </w:tc>
        <w:tc>
          <w:tcPr>
            <w:tcW w:w="16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黑体_GBK" w:cs="Times New Roman"/>
                <w:i w:val="0"/>
                <w:color w:val="000000"/>
                <w:sz w:val="28"/>
                <w:szCs w:val="28"/>
                <w:u w:val="none"/>
              </w:rPr>
            </w:pPr>
            <w:r>
              <w:rPr>
                <w:rFonts w:hint="default" w:ascii="Times New Roman" w:hAnsi="Times New Roman" w:eastAsia="方正黑体_GBK" w:cs="Times New Roman"/>
                <w:i w:val="0"/>
                <w:color w:val="000000"/>
                <w:kern w:val="0"/>
                <w:sz w:val="28"/>
                <w:szCs w:val="28"/>
                <w:u w:val="none"/>
                <w:lang w:val="en-US" w:eastAsia="zh-CN" w:bidi="ar"/>
              </w:rPr>
              <w:t>基本支出</w:t>
            </w:r>
          </w:p>
        </w:tc>
        <w:tc>
          <w:tcPr>
            <w:tcW w:w="14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黑体_GBK" w:cs="Times New Roman"/>
                <w:i w:val="0"/>
                <w:color w:val="000000"/>
                <w:sz w:val="28"/>
                <w:szCs w:val="28"/>
                <w:u w:val="none"/>
              </w:rPr>
            </w:pPr>
            <w:r>
              <w:rPr>
                <w:rFonts w:hint="default" w:ascii="Times New Roman" w:hAnsi="Times New Roman" w:eastAsia="方正黑体_GBK" w:cs="Times New Roman"/>
                <w:i w:val="0"/>
                <w:color w:val="000000"/>
                <w:kern w:val="0"/>
                <w:sz w:val="28"/>
                <w:szCs w:val="28"/>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trPr>
        <w:tc>
          <w:tcPr>
            <w:tcW w:w="418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center"/>
              <w:outlineLvl w:val="9"/>
              <w:rPr>
                <w:rFonts w:hint="default" w:ascii="Times New Roman" w:hAnsi="Times New Roman" w:eastAsia="方正仿宋_GBK" w:cs="Times New Roman"/>
                <w:b/>
                <w:i w:val="0"/>
                <w:color w:val="000000"/>
                <w:sz w:val="24"/>
                <w:szCs w:val="24"/>
                <w:u w:val="none"/>
              </w:rPr>
            </w:pPr>
            <w:r>
              <w:rPr>
                <w:rFonts w:hint="default" w:ascii="Times New Roman" w:hAnsi="Times New Roman" w:eastAsia="方正仿宋_GBK" w:cs="Times New Roman"/>
                <w:b/>
                <w:i w:val="0"/>
                <w:color w:val="000000"/>
                <w:kern w:val="0"/>
                <w:sz w:val="24"/>
                <w:szCs w:val="24"/>
                <w:u w:val="none"/>
                <w:lang w:val="en-US" w:eastAsia="zh-CN" w:bidi="ar"/>
              </w:rPr>
              <w:t>合计</w:t>
            </w:r>
          </w:p>
        </w:tc>
        <w:tc>
          <w:tcPr>
            <w:tcW w:w="17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right"/>
              <w:textAlignment w:val="center"/>
              <w:outlineLvl w:val="9"/>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6,188.33</w:t>
            </w:r>
          </w:p>
        </w:tc>
        <w:tc>
          <w:tcPr>
            <w:tcW w:w="16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right"/>
              <w:textAlignment w:val="center"/>
              <w:outlineLvl w:val="9"/>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2,472.88</w:t>
            </w:r>
          </w:p>
        </w:tc>
        <w:tc>
          <w:tcPr>
            <w:tcW w:w="14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right"/>
              <w:textAlignment w:val="center"/>
              <w:outlineLvl w:val="9"/>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3,715.45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205</w:t>
            </w:r>
          </w:p>
        </w:tc>
        <w:tc>
          <w:tcPr>
            <w:tcW w:w="26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教育支出</w:t>
            </w:r>
          </w:p>
        </w:tc>
        <w:tc>
          <w:tcPr>
            <w:tcW w:w="17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5.36</w:t>
            </w:r>
          </w:p>
        </w:tc>
        <w:tc>
          <w:tcPr>
            <w:tcW w:w="16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5.36</w:t>
            </w:r>
          </w:p>
        </w:tc>
        <w:tc>
          <w:tcPr>
            <w:tcW w:w="14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Style w:val="10"/>
                <w:rFonts w:hint="default" w:ascii="Times New Roman" w:hAnsi="Times New Roman" w:cs="Times New Roman"/>
                <w:lang w:val="en-US" w:eastAsia="zh-CN" w:bidi="ar"/>
              </w:rPr>
              <w:t xml:space="preserve"> 20508</w:t>
            </w:r>
          </w:p>
        </w:tc>
        <w:tc>
          <w:tcPr>
            <w:tcW w:w="26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Style w:val="10"/>
                <w:rFonts w:hint="default" w:ascii="Times New Roman" w:hAnsi="Times New Roman" w:cs="Times New Roman"/>
                <w:lang w:val="en-US" w:eastAsia="zh-CN" w:bidi="ar"/>
              </w:rPr>
              <w:t xml:space="preserve"> 进修及培训</w:t>
            </w:r>
          </w:p>
        </w:tc>
        <w:tc>
          <w:tcPr>
            <w:tcW w:w="17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5.36</w:t>
            </w:r>
          </w:p>
        </w:tc>
        <w:tc>
          <w:tcPr>
            <w:tcW w:w="16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5.36</w:t>
            </w:r>
          </w:p>
        </w:tc>
        <w:tc>
          <w:tcPr>
            <w:tcW w:w="14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Style w:val="10"/>
                <w:rFonts w:hint="default" w:ascii="Times New Roman" w:hAnsi="Times New Roman" w:cs="Times New Roman"/>
                <w:lang w:val="en-US" w:eastAsia="zh-CN" w:bidi="ar"/>
              </w:rPr>
              <w:t xml:space="preserve">  2050803</w:t>
            </w:r>
          </w:p>
        </w:tc>
        <w:tc>
          <w:tcPr>
            <w:tcW w:w="26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Style w:val="10"/>
                <w:rFonts w:hint="default" w:ascii="Times New Roman" w:hAnsi="Times New Roman" w:cs="Times New Roman"/>
                <w:lang w:val="en-US" w:eastAsia="zh-CN" w:bidi="ar"/>
              </w:rPr>
              <w:t xml:space="preserve">  培训支出</w:t>
            </w:r>
          </w:p>
        </w:tc>
        <w:tc>
          <w:tcPr>
            <w:tcW w:w="17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5.36</w:t>
            </w:r>
          </w:p>
        </w:tc>
        <w:tc>
          <w:tcPr>
            <w:tcW w:w="16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5.36</w:t>
            </w:r>
          </w:p>
        </w:tc>
        <w:tc>
          <w:tcPr>
            <w:tcW w:w="14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208</w:t>
            </w:r>
          </w:p>
        </w:tc>
        <w:tc>
          <w:tcPr>
            <w:tcW w:w="26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社会保障和就业支出</w:t>
            </w:r>
          </w:p>
        </w:tc>
        <w:tc>
          <w:tcPr>
            <w:tcW w:w="17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802.64</w:t>
            </w:r>
          </w:p>
        </w:tc>
        <w:tc>
          <w:tcPr>
            <w:tcW w:w="16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802.64</w:t>
            </w:r>
          </w:p>
        </w:tc>
        <w:tc>
          <w:tcPr>
            <w:tcW w:w="14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Style w:val="10"/>
                <w:rFonts w:hint="default" w:ascii="Times New Roman" w:hAnsi="Times New Roman" w:cs="Times New Roman"/>
                <w:lang w:val="en-US" w:eastAsia="zh-CN" w:bidi="ar"/>
              </w:rPr>
              <w:t xml:space="preserve"> 20805</w:t>
            </w:r>
          </w:p>
        </w:tc>
        <w:tc>
          <w:tcPr>
            <w:tcW w:w="26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Style w:val="10"/>
                <w:rFonts w:hint="default" w:ascii="Times New Roman" w:hAnsi="Times New Roman" w:cs="Times New Roman"/>
                <w:lang w:val="en-US" w:eastAsia="zh-CN" w:bidi="ar"/>
              </w:rPr>
              <w:t xml:space="preserve"> 行政事业单位养老支出</w:t>
            </w:r>
          </w:p>
        </w:tc>
        <w:tc>
          <w:tcPr>
            <w:tcW w:w="17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802.64</w:t>
            </w:r>
          </w:p>
        </w:tc>
        <w:tc>
          <w:tcPr>
            <w:tcW w:w="16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802.64</w:t>
            </w:r>
          </w:p>
        </w:tc>
        <w:tc>
          <w:tcPr>
            <w:tcW w:w="14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Style w:val="10"/>
                <w:rFonts w:hint="default" w:ascii="Times New Roman" w:hAnsi="Times New Roman" w:cs="Times New Roman"/>
                <w:lang w:val="en-US" w:eastAsia="zh-CN" w:bidi="ar"/>
              </w:rPr>
              <w:t xml:space="preserve">  2080505</w:t>
            </w:r>
          </w:p>
        </w:tc>
        <w:tc>
          <w:tcPr>
            <w:tcW w:w="26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Style w:val="10"/>
                <w:rFonts w:hint="default" w:ascii="Times New Roman" w:hAnsi="Times New Roman" w:cs="Times New Roman"/>
                <w:lang w:val="en-US" w:eastAsia="zh-CN" w:bidi="ar"/>
              </w:rPr>
              <w:t xml:space="preserve">  机关事业单位基本养老保险缴费支出</w:t>
            </w:r>
          </w:p>
        </w:tc>
        <w:tc>
          <w:tcPr>
            <w:tcW w:w="17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148.43</w:t>
            </w:r>
          </w:p>
        </w:tc>
        <w:tc>
          <w:tcPr>
            <w:tcW w:w="16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148.43</w:t>
            </w:r>
          </w:p>
        </w:tc>
        <w:tc>
          <w:tcPr>
            <w:tcW w:w="14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Style w:val="10"/>
                <w:rFonts w:hint="default" w:ascii="Times New Roman" w:hAnsi="Times New Roman" w:cs="Times New Roman"/>
                <w:lang w:val="en-US" w:eastAsia="zh-CN" w:bidi="ar"/>
              </w:rPr>
              <w:t xml:space="preserve">  2080506</w:t>
            </w:r>
          </w:p>
        </w:tc>
        <w:tc>
          <w:tcPr>
            <w:tcW w:w="26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Style w:val="10"/>
                <w:rFonts w:hint="default" w:ascii="Times New Roman" w:hAnsi="Times New Roman" w:cs="Times New Roman"/>
                <w:lang w:val="en-US" w:eastAsia="zh-CN" w:bidi="ar"/>
              </w:rPr>
              <w:t xml:space="preserve">  机关事业单位职业年金缴费支出</w:t>
            </w:r>
          </w:p>
        </w:tc>
        <w:tc>
          <w:tcPr>
            <w:tcW w:w="17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74.21</w:t>
            </w:r>
          </w:p>
        </w:tc>
        <w:tc>
          <w:tcPr>
            <w:tcW w:w="16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74.21</w:t>
            </w:r>
          </w:p>
        </w:tc>
        <w:tc>
          <w:tcPr>
            <w:tcW w:w="14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Style w:val="10"/>
                <w:rFonts w:hint="default" w:ascii="Times New Roman" w:hAnsi="Times New Roman" w:cs="Times New Roman"/>
                <w:lang w:val="en-US" w:eastAsia="zh-CN" w:bidi="ar"/>
              </w:rPr>
              <w:t xml:space="preserve">  2080599</w:t>
            </w:r>
          </w:p>
        </w:tc>
        <w:tc>
          <w:tcPr>
            <w:tcW w:w="26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Style w:val="10"/>
                <w:rFonts w:hint="default" w:ascii="Times New Roman" w:hAnsi="Times New Roman" w:cs="Times New Roman"/>
                <w:lang w:val="en-US" w:eastAsia="zh-CN" w:bidi="ar"/>
              </w:rPr>
              <w:t xml:space="preserve">  其他行政事业单位养老支出</w:t>
            </w:r>
          </w:p>
        </w:tc>
        <w:tc>
          <w:tcPr>
            <w:tcW w:w="17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580.00</w:t>
            </w:r>
          </w:p>
        </w:tc>
        <w:tc>
          <w:tcPr>
            <w:tcW w:w="16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580.00</w:t>
            </w:r>
          </w:p>
        </w:tc>
        <w:tc>
          <w:tcPr>
            <w:tcW w:w="14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210</w:t>
            </w:r>
          </w:p>
        </w:tc>
        <w:tc>
          <w:tcPr>
            <w:tcW w:w="26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卫生健康支出</w:t>
            </w:r>
          </w:p>
        </w:tc>
        <w:tc>
          <w:tcPr>
            <w:tcW w:w="17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63.96</w:t>
            </w:r>
          </w:p>
        </w:tc>
        <w:tc>
          <w:tcPr>
            <w:tcW w:w="16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63.96</w:t>
            </w:r>
          </w:p>
        </w:tc>
        <w:tc>
          <w:tcPr>
            <w:tcW w:w="14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Style w:val="10"/>
                <w:rFonts w:hint="default" w:ascii="Times New Roman" w:hAnsi="Times New Roman" w:cs="Times New Roman"/>
                <w:lang w:val="en-US" w:eastAsia="zh-CN" w:bidi="ar"/>
              </w:rPr>
              <w:t xml:space="preserve"> 21011</w:t>
            </w:r>
          </w:p>
        </w:tc>
        <w:tc>
          <w:tcPr>
            <w:tcW w:w="26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Style w:val="10"/>
                <w:rFonts w:hint="default" w:ascii="Times New Roman" w:hAnsi="Times New Roman" w:cs="Times New Roman"/>
                <w:lang w:val="en-US" w:eastAsia="zh-CN" w:bidi="ar"/>
              </w:rPr>
              <w:t xml:space="preserve"> 行政事业单位医疗</w:t>
            </w:r>
          </w:p>
        </w:tc>
        <w:tc>
          <w:tcPr>
            <w:tcW w:w="17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63.96</w:t>
            </w:r>
          </w:p>
        </w:tc>
        <w:tc>
          <w:tcPr>
            <w:tcW w:w="16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63.96</w:t>
            </w:r>
          </w:p>
        </w:tc>
        <w:tc>
          <w:tcPr>
            <w:tcW w:w="14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Style w:val="10"/>
                <w:rFonts w:hint="default" w:ascii="Times New Roman" w:hAnsi="Times New Roman" w:cs="Times New Roman"/>
                <w:lang w:val="en-US" w:eastAsia="zh-CN" w:bidi="ar"/>
              </w:rPr>
              <w:t xml:space="preserve">  2101102</w:t>
            </w:r>
          </w:p>
        </w:tc>
        <w:tc>
          <w:tcPr>
            <w:tcW w:w="26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Style w:val="10"/>
                <w:rFonts w:hint="default" w:ascii="Times New Roman" w:hAnsi="Times New Roman" w:cs="Times New Roman"/>
                <w:lang w:val="en-US" w:eastAsia="zh-CN" w:bidi="ar"/>
              </w:rPr>
              <w:t xml:space="preserve">  事业单位医疗</w:t>
            </w:r>
          </w:p>
        </w:tc>
        <w:tc>
          <w:tcPr>
            <w:tcW w:w="17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63.96</w:t>
            </w:r>
          </w:p>
        </w:tc>
        <w:tc>
          <w:tcPr>
            <w:tcW w:w="16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63.96</w:t>
            </w:r>
          </w:p>
        </w:tc>
        <w:tc>
          <w:tcPr>
            <w:tcW w:w="14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212</w:t>
            </w:r>
          </w:p>
        </w:tc>
        <w:tc>
          <w:tcPr>
            <w:tcW w:w="26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城乡社区支出</w:t>
            </w:r>
          </w:p>
        </w:tc>
        <w:tc>
          <w:tcPr>
            <w:tcW w:w="17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723.53</w:t>
            </w:r>
          </w:p>
        </w:tc>
        <w:tc>
          <w:tcPr>
            <w:tcW w:w="16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4"/>
                <w:szCs w:val="24"/>
                <w:u w:val="none"/>
              </w:rPr>
            </w:pPr>
          </w:p>
        </w:tc>
        <w:tc>
          <w:tcPr>
            <w:tcW w:w="14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723.53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Style w:val="10"/>
                <w:rFonts w:hint="default" w:ascii="Times New Roman" w:hAnsi="Times New Roman" w:cs="Times New Roman"/>
                <w:lang w:val="en-US" w:eastAsia="zh-CN" w:bidi="ar"/>
              </w:rPr>
              <w:t xml:space="preserve"> 21208</w:t>
            </w:r>
          </w:p>
        </w:tc>
        <w:tc>
          <w:tcPr>
            <w:tcW w:w="26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Style w:val="10"/>
                <w:rFonts w:hint="default" w:ascii="Times New Roman" w:hAnsi="Times New Roman" w:cs="Times New Roman"/>
                <w:lang w:val="en-US" w:eastAsia="zh-CN" w:bidi="ar"/>
              </w:rPr>
              <w:t xml:space="preserve"> 国有土地使用权出让收入安排的支出</w:t>
            </w:r>
          </w:p>
        </w:tc>
        <w:tc>
          <w:tcPr>
            <w:tcW w:w="17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723.53</w:t>
            </w:r>
          </w:p>
        </w:tc>
        <w:tc>
          <w:tcPr>
            <w:tcW w:w="16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4"/>
                <w:szCs w:val="24"/>
                <w:u w:val="none"/>
              </w:rPr>
            </w:pPr>
          </w:p>
        </w:tc>
        <w:tc>
          <w:tcPr>
            <w:tcW w:w="14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723.53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Style w:val="10"/>
                <w:rFonts w:hint="default" w:ascii="Times New Roman" w:hAnsi="Times New Roman" w:cs="Times New Roman"/>
                <w:lang w:val="en-US" w:eastAsia="zh-CN" w:bidi="ar"/>
              </w:rPr>
              <w:t xml:space="preserve">  2120899</w:t>
            </w:r>
          </w:p>
        </w:tc>
        <w:tc>
          <w:tcPr>
            <w:tcW w:w="26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Style w:val="10"/>
                <w:rFonts w:hint="default" w:ascii="Times New Roman" w:hAnsi="Times New Roman" w:cs="Times New Roman"/>
                <w:lang w:val="en-US" w:eastAsia="zh-CN" w:bidi="ar"/>
              </w:rPr>
              <w:t xml:space="preserve">  其他国有土地使用权出让收入安排的支出</w:t>
            </w:r>
          </w:p>
        </w:tc>
        <w:tc>
          <w:tcPr>
            <w:tcW w:w="17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723.53</w:t>
            </w:r>
          </w:p>
        </w:tc>
        <w:tc>
          <w:tcPr>
            <w:tcW w:w="16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4"/>
                <w:szCs w:val="24"/>
                <w:u w:val="none"/>
              </w:rPr>
            </w:pPr>
          </w:p>
        </w:tc>
        <w:tc>
          <w:tcPr>
            <w:tcW w:w="14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723.53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214</w:t>
            </w:r>
          </w:p>
        </w:tc>
        <w:tc>
          <w:tcPr>
            <w:tcW w:w="26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交通运输支出</w:t>
            </w:r>
          </w:p>
        </w:tc>
        <w:tc>
          <w:tcPr>
            <w:tcW w:w="17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4,515.49</w:t>
            </w:r>
          </w:p>
        </w:tc>
        <w:tc>
          <w:tcPr>
            <w:tcW w:w="16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1,523.56</w:t>
            </w:r>
          </w:p>
        </w:tc>
        <w:tc>
          <w:tcPr>
            <w:tcW w:w="14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2,991.92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Style w:val="10"/>
                <w:rFonts w:hint="default" w:ascii="Times New Roman" w:hAnsi="Times New Roman" w:cs="Times New Roman"/>
                <w:lang w:val="en-US" w:eastAsia="zh-CN" w:bidi="ar"/>
              </w:rPr>
              <w:t xml:space="preserve"> 21401</w:t>
            </w:r>
          </w:p>
        </w:tc>
        <w:tc>
          <w:tcPr>
            <w:tcW w:w="26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Style w:val="10"/>
                <w:rFonts w:hint="default" w:ascii="Times New Roman" w:hAnsi="Times New Roman" w:cs="Times New Roman"/>
                <w:lang w:val="en-US" w:eastAsia="zh-CN" w:bidi="ar"/>
              </w:rPr>
              <w:t xml:space="preserve"> 公路水路运输</w:t>
            </w:r>
          </w:p>
        </w:tc>
        <w:tc>
          <w:tcPr>
            <w:tcW w:w="17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4,505.49</w:t>
            </w:r>
          </w:p>
        </w:tc>
        <w:tc>
          <w:tcPr>
            <w:tcW w:w="16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1,523.56</w:t>
            </w:r>
          </w:p>
        </w:tc>
        <w:tc>
          <w:tcPr>
            <w:tcW w:w="14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2,981.92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Style w:val="10"/>
                <w:rFonts w:hint="default" w:ascii="Times New Roman" w:hAnsi="Times New Roman" w:cs="Times New Roman"/>
                <w:lang w:val="en-US" w:eastAsia="zh-CN" w:bidi="ar"/>
              </w:rPr>
              <w:t xml:space="preserve">  2140104</w:t>
            </w:r>
          </w:p>
        </w:tc>
        <w:tc>
          <w:tcPr>
            <w:tcW w:w="26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Style w:val="10"/>
                <w:rFonts w:hint="default" w:ascii="Times New Roman" w:hAnsi="Times New Roman" w:cs="Times New Roman"/>
                <w:lang w:val="en-US" w:eastAsia="zh-CN" w:bidi="ar"/>
              </w:rPr>
              <w:t xml:space="preserve">  公路建设</w:t>
            </w:r>
          </w:p>
        </w:tc>
        <w:tc>
          <w:tcPr>
            <w:tcW w:w="17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611.92</w:t>
            </w:r>
          </w:p>
        </w:tc>
        <w:tc>
          <w:tcPr>
            <w:tcW w:w="16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4"/>
                <w:szCs w:val="24"/>
                <w:u w:val="none"/>
              </w:rPr>
            </w:pPr>
          </w:p>
        </w:tc>
        <w:tc>
          <w:tcPr>
            <w:tcW w:w="14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611.92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Style w:val="10"/>
                <w:rFonts w:hint="default" w:ascii="Times New Roman" w:hAnsi="Times New Roman" w:cs="Times New Roman"/>
                <w:lang w:val="en-US" w:eastAsia="zh-CN" w:bidi="ar"/>
              </w:rPr>
              <w:t xml:space="preserve">  2140106</w:t>
            </w:r>
          </w:p>
        </w:tc>
        <w:tc>
          <w:tcPr>
            <w:tcW w:w="26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Style w:val="10"/>
                <w:rFonts w:hint="default" w:ascii="Times New Roman" w:hAnsi="Times New Roman" w:cs="Times New Roman"/>
                <w:lang w:val="en-US" w:eastAsia="zh-CN" w:bidi="ar"/>
              </w:rPr>
              <w:t xml:space="preserve">  公路养护</w:t>
            </w:r>
          </w:p>
        </w:tc>
        <w:tc>
          <w:tcPr>
            <w:tcW w:w="17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2,329.70</w:t>
            </w:r>
          </w:p>
        </w:tc>
        <w:tc>
          <w:tcPr>
            <w:tcW w:w="16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4"/>
                <w:szCs w:val="24"/>
                <w:u w:val="none"/>
              </w:rPr>
            </w:pPr>
          </w:p>
        </w:tc>
        <w:tc>
          <w:tcPr>
            <w:tcW w:w="14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2,329.70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Style w:val="10"/>
                <w:rFonts w:hint="default" w:ascii="Times New Roman" w:hAnsi="Times New Roman" w:cs="Times New Roman"/>
                <w:lang w:val="en-US" w:eastAsia="zh-CN" w:bidi="ar"/>
              </w:rPr>
              <w:t xml:space="preserve">  2140136</w:t>
            </w:r>
          </w:p>
        </w:tc>
        <w:tc>
          <w:tcPr>
            <w:tcW w:w="26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Style w:val="10"/>
                <w:rFonts w:hint="default" w:ascii="Times New Roman" w:hAnsi="Times New Roman" w:cs="Times New Roman"/>
                <w:lang w:val="en-US" w:eastAsia="zh-CN" w:bidi="ar"/>
              </w:rPr>
              <w:t xml:space="preserve">  水路运输管理支出</w:t>
            </w:r>
          </w:p>
        </w:tc>
        <w:tc>
          <w:tcPr>
            <w:tcW w:w="17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27.30</w:t>
            </w:r>
          </w:p>
        </w:tc>
        <w:tc>
          <w:tcPr>
            <w:tcW w:w="16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4"/>
                <w:szCs w:val="24"/>
                <w:u w:val="none"/>
              </w:rPr>
            </w:pPr>
          </w:p>
        </w:tc>
        <w:tc>
          <w:tcPr>
            <w:tcW w:w="14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Style w:val="10"/>
                <w:rFonts w:hint="default" w:ascii="Times New Roman" w:hAnsi="Times New Roman" w:cs="Times New Roman"/>
                <w:lang w:val="en-US" w:eastAsia="zh-CN" w:bidi="ar"/>
              </w:rPr>
              <w:t xml:space="preserve">  2140199</w:t>
            </w:r>
          </w:p>
        </w:tc>
        <w:tc>
          <w:tcPr>
            <w:tcW w:w="26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Style w:val="10"/>
                <w:rFonts w:hint="default" w:ascii="Times New Roman" w:hAnsi="Times New Roman" w:cs="Times New Roman"/>
                <w:lang w:val="en-US" w:eastAsia="zh-CN" w:bidi="ar"/>
              </w:rPr>
              <w:t xml:space="preserve">  其他公路水路运输支出</w:t>
            </w:r>
          </w:p>
        </w:tc>
        <w:tc>
          <w:tcPr>
            <w:tcW w:w="17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1,536.56</w:t>
            </w:r>
          </w:p>
        </w:tc>
        <w:tc>
          <w:tcPr>
            <w:tcW w:w="16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1,523.56</w:t>
            </w:r>
          </w:p>
        </w:tc>
        <w:tc>
          <w:tcPr>
            <w:tcW w:w="14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Style w:val="10"/>
                <w:rFonts w:hint="default" w:ascii="Times New Roman" w:hAnsi="Times New Roman" w:cs="Times New Roman"/>
                <w:lang w:val="en-US" w:eastAsia="zh-CN" w:bidi="ar"/>
              </w:rPr>
              <w:t xml:space="preserve"> 21499</w:t>
            </w:r>
          </w:p>
        </w:tc>
        <w:tc>
          <w:tcPr>
            <w:tcW w:w="26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Style w:val="10"/>
                <w:rFonts w:hint="default" w:ascii="Times New Roman" w:hAnsi="Times New Roman" w:cs="Times New Roman"/>
                <w:lang w:val="en-US" w:eastAsia="zh-CN" w:bidi="ar"/>
              </w:rPr>
              <w:t xml:space="preserve"> 其他交通运输支出</w:t>
            </w:r>
          </w:p>
        </w:tc>
        <w:tc>
          <w:tcPr>
            <w:tcW w:w="17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10.00</w:t>
            </w:r>
          </w:p>
        </w:tc>
        <w:tc>
          <w:tcPr>
            <w:tcW w:w="16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4"/>
                <w:szCs w:val="24"/>
                <w:u w:val="none"/>
              </w:rPr>
            </w:pPr>
          </w:p>
        </w:tc>
        <w:tc>
          <w:tcPr>
            <w:tcW w:w="14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Style w:val="10"/>
                <w:rFonts w:hint="default" w:ascii="Times New Roman" w:hAnsi="Times New Roman" w:cs="Times New Roman"/>
                <w:lang w:val="en-US" w:eastAsia="zh-CN" w:bidi="ar"/>
              </w:rPr>
              <w:t xml:space="preserve">  2149999</w:t>
            </w:r>
          </w:p>
        </w:tc>
        <w:tc>
          <w:tcPr>
            <w:tcW w:w="26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Style w:val="10"/>
                <w:rFonts w:hint="default" w:ascii="Times New Roman" w:hAnsi="Times New Roman" w:cs="Times New Roman"/>
                <w:lang w:val="en-US" w:eastAsia="zh-CN" w:bidi="ar"/>
              </w:rPr>
              <w:t xml:space="preserve">  其他交通运输支出</w:t>
            </w:r>
          </w:p>
        </w:tc>
        <w:tc>
          <w:tcPr>
            <w:tcW w:w="17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10.00</w:t>
            </w:r>
          </w:p>
        </w:tc>
        <w:tc>
          <w:tcPr>
            <w:tcW w:w="16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4"/>
                <w:szCs w:val="24"/>
                <w:u w:val="none"/>
              </w:rPr>
            </w:pPr>
          </w:p>
        </w:tc>
        <w:tc>
          <w:tcPr>
            <w:tcW w:w="14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221</w:t>
            </w:r>
          </w:p>
        </w:tc>
        <w:tc>
          <w:tcPr>
            <w:tcW w:w="26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住房保障支出</w:t>
            </w:r>
          </w:p>
        </w:tc>
        <w:tc>
          <w:tcPr>
            <w:tcW w:w="17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77.35</w:t>
            </w:r>
          </w:p>
        </w:tc>
        <w:tc>
          <w:tcPr>
            <w:tcW w:w="16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77.35</w:t>
            </w:r>
          </w:p>
        </w:tc>
        <w:tc>
          <w:tcPr>
            <w:tcW w:w="14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Style w:val="10"/>
                <w:rFonts w:hint="default" w:ascii="Times New Roman" w:hAnsi="Times New Roman" w:cs="Times New Roman"/>
                <w:lang w:val="en-US" w:eastAsia="zh-CN" w:bidi="ar"/>
              </w:rPr>
              <w:t xml:space="preserve"> 22102</w:t>
            </w:r>
          </w:p>
        </w:tc>
        <w:tc>
          <w:tcPr>
            <w:tcW w:w="26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Style w:val="10"/>
                <w:rFonts w:hint="default" w:ascii="Times New Roman" w:hAnsi="Times New Roman" w:cs="Times New Roman"/>
                <w:lang w:val="en-US" w:eastAsia="zh-CN" w:bidi="ar"/>
              </w:rPr>
              <w:t xml:space="preserve"> 住房改革支出</w:t>
            </w:r>
          </w:p>
        </w:tc>
        <w:tc>
          <w:tcPr>
            <w:tcW w:w="17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77.35</w:t>
            </w:r>
          </w:p>
        </w:tc>
        <w:tc>
          <w:tcPr>
            <w:tcW w:w="16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77.35</w:t>
            </w:r>
          </w:p>
        </w:tc>
        <w:tc>
          <w:tcPr>
            <w:tcW w:w="14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Style w:val="10"/>
                <w:rFonts w:hint="default" w:ascii="Times New Roman" w:hAnsi="Times New Roman" w:cs="Times New Roman"/>
                <w:lang w:val="en-US" w:eastAsia="zh-CN" w:bidi="ar"/>
              </w:rPr>
              <w:t xml:space="preserve">  2210201</w:t>
            </w:r>
          </w:p>
        </w:tc>
        <w:tc>
          <w:tcPr>
            <w:tcW w:w="26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Style w:val="10"/>
                <w:rFonts w:hint="default" w:ascii="Times New Roman" w:hAnsi="Times New Roman" w:cs="Times New Roman"/>
                <w:lang w:val="en-US" w:eastAsia="zh-CN" w:bidi="ar"/>
              </w:rPr>
              <w:t xml:space="preserve">  住房公积金</w:t>
            </w:r>
          </w:p>
        </w:tc>
        <w:tc>
          <w:tcPr>
            <w:tcW w:w="17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77.35</w:t>
            </w:r>
          </w:p>
        </w:tc>
        <w:tc>
          <w:tcPr>
            <w:tcW w:w="16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righ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77.35</w:t>
            </w:r>
          </w:p>
        </w:tc>
        <w:tc>
          <w:tcPr>
            <w:tcW w:w="14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right"/>
              <w:outlineLvl w:val="9"/>
              <w:rPr>
                <w:rFonts w:hint="default" w:ascii="Times New Roman" w:hAnsi="Times New Roman" w:eastAsia="宋体" w:cs="Times New Roman"/>
                <w:i w:val="0"/>
                <w:color w:val="000000"/>
                <w:sz w:val="24"/>
                <w:szCs w:val="24"/>
                <w:u w:val="none"/>
              </w:rPr>
            </w:pPr>
          </w:p>
        </w:tc>
      </w:tr>
    </w:tbl>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04"/>
        <w:gridCol w:w="791"/>
        <w:gridCol w:w="746"/>
        <w:gridCol w:w="720"/>
        <w:gridCol w:w="798"/>
        <w:gridCol w:w="829"/>
        <w:gridCol w:w="747"/>
        <w:gridCol w:w="720"/>
        <w:gridCol w:w="729"/>
        <w:gridCol w:w="809"/>
        <w:gridCol w:w="773"/>
        <w:gridCol w:w="7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604"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楷体_GBK" w:cs="Times New Roman"/>
                <w:i w:val="0"/>
                <w:color w:val="000000"/>
                <w:sz w:val="20"/>
                <w:szCs w:val="20"/>
                <w:u w:val="none"/>
              </w:rPr>
            </w:pPr>
            <w:r>
              <w:rPr>
                <w:rFonts w:hint="default" w:ascii="Times New Roman" w:hAnsi="Times New Roman" w:eastAsia="方正楷体_GBK" w:cs="Times New Roman"/>
                <w:i w:val="0"/>
                <w:color w:val="000000"/>
                <w:kern w:val="0"/>
                <w:sz w:val="20"/>
                <w:szCs w:val="20"/>
                <w:u w:val="none"/>
                <w:lang w:val="en-US" w:eastAsia="zh-CN" w:bidi="ar"/>
              </w:rPr>
              <w:t>表九</w:t>
            </w:r>
          </w:p>
        </w:tc>
        <w:tc>
          <w:tcPr>
            <w:tcW w:w="791"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黑体" w:cs="Times New Roman"/>
                <w:i w:val="0"/>
                <w:color w:val="000000"/>
                <w:sz w:val="18"/>
                <w:szCs w:val="18"/>
                <w:u w:val="none"/>
              </w:rPr>
            </w:pPr>
          </w:p>
        </w:tc>
        <w:tc>
          <w:tcPr>
            <w:tcW w:w="746"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黑体" w:cs="Times New Roman"/>
                <w:i w:val="0"/>
                <w:color w:val="000000"/>
                <w:sz w:val="18"/>
                <w:szCs w:val="18"/>
                <w:u w:val="none"/>
              </w:rPr>
            </w:pPr>
          </w:p>
        </w:tc>
        <w:tc>
          <w:tcPr>
            <w:tcW w:w="720"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黑体" w:cs="Times New Roman"/>
                <w:i w:val="0"/>
                <w:color w:val="000000"/>
                <w:sz w:val="18"/>
                <w:szCs w:val="18"/>
                <w:u w:val="none"/>
              </w:rPr>
            </w:pPr>
          </w:p>
        </w:tc>
        <w:tc>
          <w:tcPr>
            <w:tcW w:w="798"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黑体" w:cs="Times New Roman"/>
                <w:i w:val="0"/>
                <w:color w:val="000000"/>
                <w:sz w:val="18"/>
                <w:szCs w:val="18"/>
                <w:u w:val="none"/>
              </w:rPr>
            </w:pPr>
          </w:p>
        </w:tc>
        <w:tc>
          <w:tcPr>
            <w:tcW w:w="829"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黑体" w:cs="Times New Roman"/>
                <w:i w:val="0"/>
                <w:color w:val="000000"/>
                <w:sz w:val="18"/>
                <w:szCs w:val="18"/>
                <w:u w:val="none"/>
              </w:rPr>
            </w:pPr>
          </w:p>
        </w:tc>
        <w:tc>
          <w:tcPr>
            <w:tcW w:w="747"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黑体" w:cs="Times New Roman"/>
                <w:i w:val="0"/>
                <w:color w:val="000000"/>
                <w:sz w:val="18"/>
                <w:szCs w:val="18"/>
                <w:u w:val="none"/>
              </w:rPr>
            </w:pPr>
          </w:p>
        </w:tc>
        <w:tc>
          <w:tcPr>
            <w:tcW w:w="720"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黑体" w:cs="Times New Roman"/>
                <w:i w:val="0"/>
                <w:color w:val="000000"/>
                <w:sz w:val="18"/>
                <w:szCs w:val="18"/>
                <w:u w:val="none"/>
              </w:rPr>
            </w:pPr>
          </w:p>
        </w:tc>
        <w:tc>
          <w:tcPr>
            <w:tcW w:w="729"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黑体" w:cs="Times New Roman"/>
                <w:i w:val="0"/>
                <w:color w:val="000000"/>
                <w:sz w:val="18"/>
                <w:szCs w:val="18"/>
                <w:u w:val="none"/>
              </w:rPr>
            </w:pPr>
          </w:p>
        </w:tc>
        <w:tc>
          <w:tcPr>
            <w:tcW w:w="809"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黑体" w:cs="Times New Roman"/>
                <w:i w:val="0"/>
                <w:color w:val="000000"/>
                <w:sz w:val="18"/>
                <w:szCs w:val="18"/>
                <w:u w:val="none"/>
              </w:rPr>
            </w:pPr>
          </w:p>
        </w:tc>
        <w:tc>
          <w:tcPr>
            <w:tcW w:w="773"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黑体" w:cs="Times New Roman"/>
                <w:i w:val="0"/>
                <w:color w:val="000000"/>
                <w:sz w:val="18"/>
                <w:szCs w:val="18"/>
                <w:u w:val="none"/>
              </w:rPr>
            </w:pPr>
          </w:p>
        </w:tc>
        <w:tc>
          <w:tcPr>
            <w:tcW w:w="783"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黑体" w:cs="Times New Roman"/>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7" w:hRule="atLeast"/>
        </w:trPr>
        <w:tc>
          <w:tcPr>
            <w:tcW w:w="9049" w:type="dxa"/>
            <w:gridSpan w:val="12"/>
            <w:vMerge w:val="restart"/>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小标宋_GBK" w:cs="Times New Roman"/>
                <w:i w:val="0"/>
                <w:color w:val="000000"/>
                <w:sz w:val="30"/>
                <w:szCs w:val="30"/>
                <w:u w:val="none"/>
              </w:rPr>
            </w:pPr>
            <w:r>
              <w:rPr>
                <w:rFonts w:hint="default" w:ascii="Times New Roman" w:hAnsi="Times New Roman" w:eastAsia="方正小标宋_GBK" w:cs="Times New Roman"/>
                <w:i w:val="0"/>
                <w:color w:val="000000"/>
                <w:kern w:val="0"/>
                <w:sz w:val="36"/>
                <w:szCs w:val="36"/>
                <w:u w:val="none"/>
                <w:lang w:val="en-US" w:eastAsia="zh-CN" w:bidi="ar"/>
              </w:rPr>
              <w:t>垫江县公路事业管理中心政府采购预算明细表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7" w:hRule="atLeast"/>
        </w:trPr>
        <w:tc>
          <w:tcPr>
            <w:tcW w:w="9049" w:type="dxa"/>
            <w:gridSpan w:val="12"/>
            <w:vMerge w:val="continue"/>
            <w:tcBorders>
              <w:top w:val="nil"/>
              <w:left w:val="nil"/>
              <w:bottom w:val="nil"/>
              <w:right w:val="nil"/>
            </w:tcBorders>
            <w:noWrap w:val="0"/>
            <w:tcMar>
              <w:top w:w="15" w:type="dxa"/>
              <w:left w:w="15" w:type="dxa"/>
              <w:right w:w="15" w:type="dxa"/>
            </w:tcMar>
            <w:vAlign w:val="center"/>
          </w:tcPr>
          <w:p>
            <w:pPr>
              <w:jc w:val="center"/>
              <w:rPr>
                <w:rFonts w:hint="default" w:ascii="Times New Roman" w:hAnsi="Times New Roman" w:eastAsia="方正小标宋_GBK" w:cs="Times New Roman"/>
                <w:i w:val="0"/>
                <w:color w:val="000000"/>
                <w:sz w:val="30"/>
                <w:szCs w:val="3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7" w:hRule="atLeast"/>
        </w:trPr>
        <w:tc>
          <w:tcPr>
            <w:tcW w:w="9049" w:type="dxa"/>
            <w:gridSpan w:val="12"/>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kern w:val="0"/>
                <w:sz w:val="32"/>
                <w:szCs w:val="32"/>
                <w:u w:val="none"/>
                <w:lang w:val="en-US" w:eastAsia="zh-CN" w:bidi="ar"/>
              </w:rPr>
            </w:pPr>
            <w:r>
              <w:rPr>
                <w:rFonts w:hint="default" w:ascii="Times New Roman" w:hAnsi="Times New Roman" w:eastAsia="方正仿宋_GBK" w:cs="Times New Roman"/>
                <w:i w:val="0"/>
                <w:color w:val="000000"/>
                <w:kern w:val="0"/>
                <w:sz w:val="32"/>
                <w:szCs w:val="32"/>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11" w:hRule="atLeast"/>
        </w:trPr>
        <w:tc>
          <w:tcPr>
            <w:tcW w:w="6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0"/>
                <w:szCs w:val="20"/>
                <w:u w:val="none"/>
              </w:rPr>
            </w:pPr>
            <w:r>
              <w:rPr>
                <w:rFonts w:hint="default" w:ascii="Times New Roman" w:hAnsi="Times New Roman" w:eastAsia="方正黑体_GBK" w:cs="Times New Roman"/>
                <w:i w:val="0"/>
                <w:color w:val="000000"/>
                <w:kern w:val="0"/>
                <w:sz w:val="20"/>
                <w:szCs w:val="20"/>
                <w:u w:val="none"/>
                <w:lang w:val="en-US" w:eastAsia="zh-CN" w:bidi="ar"/>
              </w:rPr>
              <w:t>项目编号</w:t>
            </w:r>
          </w:p>
        </w:tc>
        <w:tc>
          <w:tcPr>
            <w:tcW w:w="7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0"/>
                <w:szCs w:val="20"/>
                <w:u w:val="none"/>
              </w:rPr>
            </w:pPr>
            <w:r>
              <w:rPr>
                <w:rFonts w:hint="default" w:ascii="Times New Roman" w:hAnsi="Times New Roman" w:eastAsia="方正黑体_GBK" w:cs="Times New Roman"/>
                <w:i w:val="0"/>
                <w:color w:val="000000"/>
                <w:kern w:val="0"/>
                <w:sz w:val="20"/>
                <w:szCs w:val="20"/>
                <w:u w:val="none"/>
                <w:lang w:val="en-US" w:eastAsia="zh-CN" w:bidi="ar"/>
              </w:rPr>
              <w:t>项目</w:t>
            </w:r>
          </w:p>
        </w:tc>
        <w:tc>
          <w:tcPr>
            <w:tcW w:w="7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0"/>
                <w:szCs w:val="20"/>
                <w:u w:val="none"/>
              </w:rPr>
            </w:pPr>
            <w:r>
              <w:rPr>
                <w:rFonts w:hint="default" w:ascii="Times New Roman" w:hAnsi="Times New Roman" w:eastAsia="方正黑体_GBK" w:cs="Times New Roman"/>
                <w:i w:val="0"/>
                <w:color w:val="000000"/>
                <w:kern w:val="0"/>
                <w:sz w:val="20"/>
                <w:szCs w:val="20"/>
                <w:u w:val="none"/>
                <w:lang w:val="en-US" w:eastAsia="zh-CN" w:bidi="ar"/>
              </w:rPr>
              <w:t>总计</w:t>
            </w:r>
          </w:p>
        </w:tc>
        <w:tc>
          <w:tcPr>
            <w:tcW w:w="7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0"/>
                <w:szCs w:val="20"/>
                <w:u w:val="none"/>
              </w:rPr>
            </w:pPr>
            <w:r>
              <w:rPr>
                <w:rFonts w:hint="default" w:ascii="Times New Roman" w:hAnsi="Times New Roman" w:eastAsia="方正黑体_GBK" w:cs="Times New Roman"/>
                <w:i w:val="0"/>
                <w:color w:val="000000"/>
                <w:kern w:val="0"/>
                <w:sz w:val="20"/>
                <w:szCs w:val="20"/>
                <w:u w:val="none"/>
                <w:lang w:val="en-US" w:eastAsia="zh-CN" w:bidi="ar"/>
              </w:rPr>
              <w:t>一般公共预算拨款收入</w:t>
            </w:r>
          </w:p>
        </w:tc>
        <w:tc>
          <w:tcPr>
            <w:tcW w:w="7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0"/>
                <w:szCs w:val="20"/>
                <w:u w:val="none"/>
              </w:rPr>
            </w:pPr>
            <w:r>
              <w:rPr>
                <w:rFonts w:hint="default" w:ascii="Times New Roman" w:hAnsi="Times New Roman" w:eastAsia="方正黑体_GBK" w:cs="Times New Roman"/>
                <w:i w:val="0"/>
                <w:color w:val="000000"/>
                <w:kern w:val="0"/>
                <w:sz w:val="20"/>
                <w:szCs w:val="20"/>
                <w:u w:val="none"/>
                <w:lang w:val="en-US" w:eastAsia="zh-CN" w:bidi="ar"/>
              </w:rPr>
              <w:t>政府性基金预算拨款收入</w:t>
            </w:r>
          </w:p>
        </w:tc>
        <w:tc>
          <w:tcPr>
            <w:tcW w:w="8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0"/>
                <w:szCs w:val="20"/>
                <w:u w:val="none"/>
              </w:rPr>
            </w:pPr>
            <w:r>
              <w:rPr>
                <w:rFonts w:hint="default" w:ascii="Times New Roman" w:hAnsi="Times New Roman" w:eastAsia="方正黑体_GBK" w:cs="Times New Roman"/>
                <w:i w:val="0"/>
                <w:color w:val="000000"/>
                <w:kern w:val="0"/>
                <w:sz w:val="20"/>
                <w:szCs w:val="20"/>
                <w:u w:val="none"/>
                <w:lang w:val="en-US" w:eastAsia="zh-CN" w:bidi="ar"/>
              </w:rPr>
              <w:t>国有资本经营预算拨款收入</w:t>
            </w: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0"/>
                <w:szCs w:val="20"/>
                <w:u w:val="none"/>
              </w:rPr>
            </w:pPr>
            <w:r>
              <w:rPr>
                <w:rFonts w:hint="default" w:ascii="Times New Roman" w:hAnsi="Times New Roman" w:eastAsia="方正黑体_GBK" w:cs="Times New Roman"/>
                <w:i w:val="0"/>
                <w:color w:val="000000"/>
                <w:kern w:val="0"/>
                <w:sz w:val="20"/>
                <w:szCs w:val="20"/>
                <w:u w:val="none"/>
                <w:lang w:val="en-US" w:eastAsia="zh-CN" w:bidi="ar"/>
              </w:rPr>
              <w:t>财政专户管理资金收入</w:t>
            </w:r>
          </w:p>
        </w:tc>
        <w:tc>
          <w:tcPr>
            <w:tcW w:w="7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0"/>
                <w:szCs w:val="20"/>
                <w:u w:val="none"/>
              </w:rPr>
            </w:pPr>
            <w:r>
              <w:rPr>
                <w:rFonts w:hint="default" w:ascii="Times New Roman" w:hAnsi="Times New Roman" w:eastAsia="方正黑体_GBK" w:cs="Times New Roman"/>
                <w:i w:val="0"/>
                <w:color w:val="000000"/>
                <w:kern w:val="0"/>
                <w:sz w:val="20"/>
                <w:szCs w:val="20"/>
                <w:u w:val="none"/>
                <w:lang w:val="en-US" w:eastAsia="zh-CN" w:bidi="ar"/>
              </w:rPr>
              <w:t>事业收入</w:t>
            </w:r>
          </w:p>
        </w:tc>
        <w:tc>
          <w:tcPr>
            <w:tcW w:w="7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0"/>
                <w:szCs w:val="20"/>
                <w:u w:val="none"/>
              </w:rPr>
            </w:pPr>
            <w:r>
              <w:rPr>
                <w:rFonts w:hint="default" w:ascii="Times New Roman" w:hAnsi="Times New Roman" w:eastAsia="方正黑体_GBK" w:cs="Times New Roman"/>
                <w:i w:val="0"/>
                <w:color w:val="000000"/>
                <w:kern w:val="0"/>
                <w:sz w:val="20"/>
                <w:szCs w:val="20"/>
                <w:u w:val="none"/>
                <w:lang w:val="en-US" w:eastAsia="zh-CN" w:bidi="ar"/>
              </w:rPr>
              <w:t>上级补助收入</w:t>
            </w:r>
          </w:p>
        </w:tc>
        <w:tc>
          <w:tcPr>
            <w:tcW w:w="8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0"/>
                <w:szCs w:val="20"/>
                <w:u w:val="none"/>
              </w:rPr>
            </w:pPr>
            <w:r>
              <w:rPr>
                <w:rFonts w:hint="default" w:ascii="Times New Roman" w:hAnsi="Times New Roman" w:eastAsia="方正黑体_GBK" w:cs="Times New Roman"/>
                <w:i w:val="0"/>
                <w:color w:val="000000"/>
                <w:kern w:val="0"/>
                <w:sz w:val="20"/>
                <w:szCs w:val="20"/>
                <w:u w:val="none"/>
                <w:lang w:val="en-US" w:eastAsia="zh-CN" w:bidi="ar"/>
              </w:rPr>
              <w:t>附属单位上缴收入</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0"/>
                <w:szCs w:val="20"/>
                <w:u w:val="none"/>
              </w:rPr>
            </w:pPr>
            <w:r>
              <w:rPr>
                <w:rFonts w:hint="default" w:ascii="Times New Roman" w:hAnsi="Times New Roman" w:eastAsia="方正黑体_GBK" w:cs="Times New Roman"/>
                <w:i w:val="0"/>
                <w:color w:val="000000"/>
                <w:kern w:val="0"/>
                <w:sz w:val="20"/>
                <w:szCs w:val="20"/>
                <w:u w:val="none"/>
                <w:lang w:val="en-US" w:eastAsia="zh-CN" w:bidi="ar"/>
              </w:rPr>
              <w:t>事业单位经营收入</w:t>
            </w:r>
          </w:p>
        </w:tc>
        <w:tc>
          <w:tcPr>
            <w:tcW w:w="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sz w:val="20"/>
                <w:szCs w:val="20"/>
                <w:u w:val="none"/>
              </w:rPr>
            </w:pPr>
            <w:r>
              <w:rPr>
                <w:rFonts w:hint="default" w:ascii="Times New Roman" w:hAnsi="Times New Roman" w:eastAsia="方正黑体_GBK" w:cs="Times New Roman"/>
                <w:i w:val="0"/>
                <w:color w:val="000000"/>
                <w:kern w:val="0"/>
                <w:sz w:val="20"/>
                <w:szCs w:val="20"/>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13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0"/>
                <w:szCs w:val="20"/>
                <w:u w:val="none"/>
              </w:rPr>
            </w:pPr>
            <w:r>
              <w:rPr>
                <w:rFonts w:hint="default" w:ascii="Times New Roman" w:hAnsi="Times New Roman" w:eastAsia="方正仿宋_GBK" w:cs="Times New Roman"/>
                <w:b/>
                <w:i w:val="0"/>
                <w:color w:val="000000"/>
                <w:kern w:val="0"/>
                <w:sz w:val="20"/>
                <w:szCs w:val="20"/>
                <w:u w:val="none"/>
                <w:lang w:val="en-US" w:eastAsia="zh-CN" w:bidi="ar"/>
              </w:rPr>
              <w:t>合计</w:t>
            </w:r>
          </w:p>
        </w:tc>
        <w:tc>
          <w:tcPr>
            <w:tcW w:w="7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b/>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b/>
                <w:i w:val="0"/>
                <w:color w:val="000000"/>
                <w:sz w:val="20"/>
                <w:szCs w:val="20"/>
                <w:u w:val="none"/>
              </w:rPr>
            </w:pPr>
          </w:p>
        </w:tc>
        <w:tc>
          <w:tcPr>
            <w:tcW w:w="7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b/>
                <w:i w:val="0"/>
                <w:color w:val="000000"/>
                <w:sz w:val="20"/>
                <w:szCs w:val="20"/>
                <w:u w:val="none"/>
              </w:rPr>
            </w:pPr>
          </w:p>
        </w:tc>
        <w:tc>
          <w:tcPr>
            <w:tcW w:w="8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b/>
                <w:i w:val="0"/>
                <w:color w:val="000000"/>
                <w:sz w:val="20"/>
                <w:szCs w:val="20"/>
                <w:u w:val="none"/>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b/>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b/>
                <w:i w:val="0"/>
                <w:color w:val="000000"/>
                <w:sz w:val="20"/>
                <w:szCs w:val="20"/>
                <w:u w:val="none"/>
              </w:rPr>
            </w:pPr>
          </w:p>
        </w:tc>
        <w:tc>
          <w:tcPr>
            <w:tcW w:w="7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b/>
                <w:i w:val="0"/>
                <w:color w:val="000000"/>
                <w:sz w:val="20"/>
                <w:szCs w:val="20"/>
                <w:u w:val="none"/>
              </w:rPr>
            </w:pPr>
          </w:p>
        </w:tc>
        <w:tc>
          <w:tcPr>
            <w:tcW w:w="8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b/>
                <w:i w:val="0"/>
                <w:color w:val="000000"/>
                <w:sz w:val="20"/>
                <w:szCs w:val="20"/>
                <w:u w:val="none"/>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b/>
                <w:i w:val="0"/>
                <w:color w:val="000000"/>
                <w:sz w:val="20"/>
                <w:szCs w:val="20"/>
                <w:u w:val="none"/>
              </w:rPr>
            </w:pPr>
          </w:p>
        </w:tc>
        <w:tc>
          <w:tcPr>
            <w:tcW w:w="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1" w:hRule="atLeast"/>
        </w:trPr>
        <w:tc>
          <w:tcPr>
            <w:tcW w:w="6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A</w:t>
            </w:r>
          </w:p>
        </w:tc>
        <w:tc>
          <w:tcPr>
            <w:tcW w:w="7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货物</w:t>
            </w:r>
          </w:p>
        </w:tc>
        <w:tc>
          <w:tcPr>
            <w:tcW w:w="7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7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8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7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8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1" w:hRule="atLeast"/>
        </w:trPr>
        <w:tc>
          <w:tcPr>
            <w:tcW w:w="6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B</w:t>
            </w:r>
          </w:p>
        </w:tc>
        <w:tc>
          <w:tcPr>
            <w:tcW w:w="7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工程</w:t>
            </w:r>
          </w:p>
        </w:tc>
        <w:tc>
          <w:tcPr>
            <w:tcW w:w="7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7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8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7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8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1" w:hRule="atLeast"/>
        </w:trPr>
        <w:tc>
          <w:tcPr>
            <w:tcW w:w="6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C</w:t>
            </w:r>
          </w:p>
        </w:tc>
        <w:tc>
          <w:tcPr>
            <w:tcW w:w="7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服务</w:t>
            </w:r>
          </w:p>
        </w:tc>
        <w:tc>
          <w:tcPr>
            <w:tcW w:w="7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7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8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7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8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c>
          <w:tcPr>
            <w:tcW w:w="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9049" w:type="dxa"/>
            <w:gridSpan w:val="12"/>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2"/>
                <w:szCs w:val="22"/>
                <w:u w:val="none"/>
              </w:rPr>
            </w:pPr>
            <w:r>
              <w:rPr>
                <w:rFonts w:hint="default" w:ascii="Times New Roman" w:hAnsi="Times New Roman" w:eastAsia="方正仿宋_GBK" w:cs="Times New Roman"/>
                <w:b w:val="0"/>
                <w:bCs w:val="0"/>
                <w:i w:val="0"/>
                <w:color w:val="000000"/>
                <w:kern w:val="0"/>
                <w:sz w:val="22"/>
                <w:szCs w:val="22"/>
                <w:u w:val="none"/>
                <w:lang w:val="en-US" w:eastAsia="zh-CN" w:bidi="ar"/>
              </w:rPr>
              <w:t>备注：本单位无该项收支，故此表无数据。</w:t>
            </w:r>
          </w:p>
        </w:tc>
      </w:tr>
    </w:tbl>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p>
      <w:pPr>
        <w:rPr>
          <w:rFonts w:hint="default" w:ascii="Times New Roman" w:hAnsi="Times New Roman" w:eastAsia="方正仿宋_GBK" w:cs="Times New Roman"/>
          <w:b/>
          <w:sz w:val="32"/>
        </w:r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086"/>
        <w:gridCol w:w="1050"/>
        <w:gridCol w:w="1130"/>
        <w:gridCol w:w="1338"/>
        <w:gridCol w:w="53"/>
        <w:gridCol w:w="257"/>
        <w:gridCol w:w="763"/>
        <w:gridCol w:w="1193"/>
        <w:gridCol w:w="204"/>
        <w:gridCol w:w="189"/>
        <w:gridCol w:w="852"/>
        <w:gridCol w:w="9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1086"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楷体_GBK" w:cs="Times New Roman"/>
                <w:i w:val="0"/>
                <w:color w:val="000000"/>
                <w:sz w:val="20"/>
                <w:szCs w:val="20"/>
                <w:u w:val="none"/>
              </w:rPr>
            </w:pPr>
            <w:r>
              <w:rPr>
                <w:rFonts w:hint="default" w:ascii="Times New Roman" w:hAnsi="Times New Roman" w:eastAsia="方正楷体_GBK" w:cs="Times New Roman"/>
                <w:i w:val="0"/>
                <w:color w:val="000000"/>
                <w:kern w:val="0"/>
                <w:sz w:val="20"/>
                <w:szCs w:val="20"/>
                <w:u w:val="none"/>
                <w:lang w:val="en-US" w:eastAsia="zh-CN" w:bidi="ar"/>
              </w:rPr>
              <w:t>表十</w:t>
            </w:r>
          </w:p>
        </w:tc>
        <w:tc>
          <w:tcPr>
            <w:tcW w:w="1050"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黑体" w:cs="Times New Roman"/>
                <w:i w:val="0"/>
                <w:color w:val="000000"/>
                <w:sz w:val="18"/>
                <w:szCs w:val="18"/>
                <w:u w:val="none"/>
              </w:rPr>
            </w:pPr>
          </w:p>
        </w:tc>
        <w:tc>
          <w:tcPr>
            <w:tcW w:w="1130"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黑体" w:cs="Times New Roman"/>
                <w:i w:val="0"/>
                <w:color w:val="000000"/>
                <w:sz w:val="18"/>
                <w:szCs w:val="18"/>
                <w:u w:val="none"/>
              </w:rPr>
            </w:pPr>
          </w:p>
        </w:tc>
        <w:tc>
          <w:tcPr>
            <w:tcW w:w="1338"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黑体" w:cs="Times New Roman"/>
                <w:i w:val="0"/>
                <w:color w:val="000000"/>
                <w:sz w:val="18"/>
                <w:szCs w:val="18"/>
                <w:u w:val="none"/>
              </w:rPr>
            </w:pPr>
          </w:p>
        </w:tc>
        <w:tc>
          <w:tcPr>
            <w:tcW w:w="1073" w:type="dxa"/>
            <w:gridSpan w:val="3"/>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黑体" w:cs="Times New Roman"/>
                <w:i w:val="0"/>
                <w:color w:val="000000"/>
                <w:sz w:val="18"/>
                <w:szCs w:val="18"/>
                <w:u w:val="none"/>
              </w:rPr>
            </w:pPr>
          </w:p>
        </w:tc>
        <w:tc>
          <w:tcPr>
            <w:tcW w:w="1193"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黑体" w:cs="Times New Roman"/>
                <w:i w:val="0"/>
                <w:color w:val="000000"/>
                <w:sz w:val="18"/>
                <w:szCs w:val="18"/>
                <w:u w:val="none"/>
              </w:rPr>
            </w:pPr>
          </w:p>
        </w:tc>
        <w:tc>
          <w:tcPr>
            <w:tcW w:w="1245" w:type="dxa"/>
            <w:gridSpan w:val="3"/>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c>
          <w:tcPr>
            <w:tcW w:w="936" w:type="dxa"/>
            <w:tcBorders>
              <w:top w:val="nil"/>
              <w:left w:val="nil"/>
              <w:bottom w:val="nil"/>
              <w:right w:val="nil"/>
            </w:tcBorders>
            <w:noWrap w:val="0"/>
            <w:tcMar>
              <w:top w:w="15" w:type="dxa"/>
              <w:left w:w="15" w:type="dxa"/>
              <w:right w:w="15" w:type="dxa"/>
            </w:tcMar>
            <w:vAlign w:val="center"/>
          </w:tcPr>
          <w:p>
            <w:pPr>
              <w:rPr>
                <w:rFonts w:hint="default" w:ascii="Times New Roman" w:hAnsi="Times New Roman" w:eastAsia="宋体"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3" w:hRule="atLeast"/>
        </w:trPr>
        <w:tc>
          <w:tcPr>
            <w:tcW w:w="9051" w:type="dxa"/>
            <w:gridSpan w:val="12"/>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8"/>
                <w:szCs w:val="28"/>
                <w:u w:val="none"/>
                <w:lang w:val="en-US"/>
              </w:rPr>
            </w:pPr>
            <w:r>
              <w:rPr>
                <w:rFonts w:hint="default" w:ascii="Times New Roman" w:hAnsi="Times New Roman" w:eastAsia="方正小标宋_GBK" w:cs="Times New Roman"/>
                <w:i w:val="0"/>
                <w:color w:val="000000"/>
                <w:kern w:val="0"/>
                <w:sz w:val="36"/>
                <w:szCs w:val="36"/>
                <w:u w:val="none"/>
                <w:lang w:val="en-US" w:eastAsia="zh-CN" w:bidi="ar"/>
              </w:rPr>
              <w:t>垫江县公路事业管理中心2025年项目绩效目标表1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8" w:hRule="atLeast"/>
        </w:trPr>
        <w:tc>
          <w:tcPr>
            <w:tcW w:w="1086"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黑体_GBK" w:cs="Times New Roman"/>
                <w:i w:val="0"/>
                <w:color w:val="000000"/>
                <w:kern w:val="0"/>
                <w:sz w:val="22"/>
                <w:szCs w:val="22"/>
                <w:u w:val="none"/>
                <w:lang w:val="en-US" w:eastAsia="zh-CN" w:bidi="ar"/>
              </w:rPr>
              <w:t>填报单位：</w:t>
            </w:r>
          </w:p>
        </w:tc>
        <w:tc>
          <w:tcPr>
            <w:tcW w:w="7965" w:type="dxa"/>
            <w:gridSpan w:val="11"/>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204002-垫江县公路事业管理中心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50" w:hRule="atLeast"/>
        </w:trPr>
        <w:tc>
          <w:tcPr>
            <w:tcW w:w="213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黑体_GBK" w:cs="Times New Roman"/>
                <w:i w:val="0"/>
                <w:color w:val="000000"/>
                <w:kern w:val="0"/>
                <w:sz w:val="22"/>
                <w:szCs w:val="22"/>
                <w:u w:val="none"/>
                <w:lang w:val="en-US" w:eastAsia="zh-CN" w:bidi="ar"/>
              </w:rPr>
              <w:t>项目名称</w:t>
            </w:r>
          </w:p>
        </w:tc>
        <w:tc>
          <w:tcPr>
            <w:tcW w:w="2778"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50023122T000002048467-港航安全环保专项整治经费</w:t>
            </w:r>
          </w:p>
        </w:tc>
        <w:tc>
          <w:tcPr>
            <w:tcW w:w="2349"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黑体_GBK" w:cs="Times New Roman"/>
                <w:i w:val="0"/>
                <w:color w:val="000000"/>
                <w:kern w:val="0"/>
                <w:sz w:val="22"/>
                <w:szCs w:val="22"/>
                <w:u w:val="none"/>
                <w:lang w:val="en-US" w:eastAsia="zh-CN" w:bidi="ar"/>
              </w:rPr>
              <w:t>项目负责人及联系电话</w:t>
            </w:r>
          </w:p>
        </w:tc>
        <w:tc>
          <w:tcPr>
            <w:tcW w:w="178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方正仿宋_GBK"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14" w:hRule="atLeast"/>
        </w:trPr>
        <w:tc>
          <w:tcPr>
            <w:tcW w:w="213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黑体_GBK" w:cs="Times New Roman"/>
                <w:i w:val="0"/>
                <w:color w:val="000000"/>
                <w:kern w:val="0"/>
                <w:sz w:val="22"/>
                <w:szCs w:val="22"/>
                <w:u w:val="none"/>
                <w:lang w:val="en-US" w:eastAsia="zh-CN" w:bidi="ar"/>
              </w:rPr>
              <w:t>主管部门</w:t>
            </w:r>
          </w:p>
        </w:tc>
        <w:tc>
          <w:tcPr>
            <w:tcW w:w="2778"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204-垫江县交通运输委员会</w:t>
            </w:r>
          </w:p>
        </w:tc>
        <w:tc>
          <w:tcPr>
            <w:tcW w:w="2349"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黑体_GBK" w:cs="Times New Roman"/>
                <w:i w:val="0"/>
                <w:color w:val="000000"/>
                <w:kern w:val="0"/>
                <w:sz w:val="22"/>
                <w:szCs w:val="22"/>
                <w:u w:val="none"/>
                <w:lang w:val="en-US" w:eastAsia="zh-CN" w:bidi="ar"/>
              </w:rPr>
              <w:t>实施单位</w:t>
            </w:r>
          </w:p>
        </w:tc>
        <w:tc>
          <w:tcPr>
            <w:tcW w:w="178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204002-垫江县公路事业管理中心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2" w:hRule="atLeast"/>
        </w:trPr>
        <w:tc>
          <w:tcPr>
            <w:tcW w:w="4914"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预算执行率权重(%)：</w:t>
            </w:r>
          </w:p>
        </w:tc>
        <w:tc>
          <w:tcPr>
            <w:tcW w:w="413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8" w:hRule="atLeast"/>
        </w:trPr>
        <w:tc>
          <w:tcPr>
            <w:tcW w:w="2136"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黑体_GBK" w:cs="Times New Roman"/>
                <w:i w:val="0"/>
                <w:color w:val="000000"/>
                <w:kern w:val="0"/>
                <w:sz w:val="22"/>
                <w:szCs w:val="22"/>
                <w:u w:val="none"/>
                <w:lang w:val="en-US" w:eastAsia="zh-CN" w:bidi="ar"/>
              </w:rPr>
              <w:t>资金情况</w:t>
            </w:r>
            <w:r>
              <w:rPr>
                <w:rFonts w:hint="default" w:ascii="Times New Roman" w:hAnsi="Times New Roman" w:eastAsia="方正黑体_GBK" w:cs="Times New Roman"/>
                <w:i w:val="0"/>
                <w:color w:val="000000"/>
                <w:kern w:val="0"/>
                <w:sz w:val="22"/>
                <w:szCs w:val="22"/>
                <w:u w:val="none"/>
                <w:lang w:val="en-US" w:eastAsia="zh-CN" w:bidi="ar"/>
              </w:rPr>
              <w:br w:type="textWrapping"/>
            </w:r>
            <w:r>
              <w:rPr>
                <w:rFonts w:hint="default" w:ascii="Times New Roman" w:hAnsi="Times New Roman" w:eastAsia="方正黑体_GBK" w:cs="Times New Roman"/>
                <w:i w:val="0"/>
                <w:color w:val="000000"/>
                <w:kern w:val="0"/>
                <w:sz w:val="22"/>
                <w:szCs w:val="22"/>
                <w:u w:val="none"/>
                <w:lang w:val="en-US" w:eastAsia="zh-CN" w:bidi="ar"/>
              </w:rPr>
              <w:t>（元）</w:t>
            </w:r>
          </w:p>
        </w:tc>
        <w:tc>
          <w:tcPr>
            <w:tcW w:w="2778"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年度资金总额：</w:t>
            </w:r>
          </w:p>
        </w:tc>
        <w:tc>
          <w:tcPr>
            <w:tcW w:w="413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righ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150,000.00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0" w:hRule="atLeast"/>
        </w:trPr>
        <w:tc>
          <w:tcPr>
            <w:tcW w:w="2136"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outlineLvl w:val="9"/>
              <w:rPr>
                <w:rFonts w:hint="default" w:ascii="Times New Roman" w:hAnsi="Times New Roman" w:eastAsia="方正仿宋_GBK" w:cs="Times New Roman"/>
                <w:i w:val="0"/>
                <w:color w:val="000000"/>
                <w:sz w:val="22"/>
                <w:szCs w:val="22"/>
                <w:u w:val="none"/>
              </w:rPr>
            </w:pPr>
          </w:p>
        </w:tc>
        <w:tc>
          <w:tcPr>
            <w:tcW w:w="2778"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其中：财政拨款</w:t>
            </w:r>
          </w:p>
        </w:tc>
        <w:tc>
          <w:tcPr>
            <w:tcW w:w="413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righ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150,000.00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55" w:hRule="atLeast"/>
        </w:trPr>
        <w:tc>
          <w:tcPr>
            <w:tcW w:w="2136"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outlineLvl w:val="9"/>
              <w:rPr>
                <w:rFonts w:hint="default" w:ascii="Times New Roman" w:hAnsi="Times New Roman" w:eastAsia="方正仿宋_GBK" w:cs="Times New Roman"/>
                <w:i w:val="0"/>
                <w:color w:val="000000"/>
                <w:sz w:val="22"/>
                <w:szCs w:val="22"/>
                <w:u w:val="none"/>
              </w:rPr>
            </w:pPr>
          </w:p>
        </w:tc>
        <w:tc>
          <w:tcPr>
            <w:tcW w:w="2778"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 xml:space="preserve"> 其他资金</w:t>
            </w:r>
          </w:p>
        </w:tc>
        <w:tc>
          <w:tcPr>
            <w:tcW w:w="413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right"/>
              <w:outlineLvl w:val="9"/>
              <w:rPr>
                <w:rFonts w:hint="default" w:ascii="Times New Roman" w:hAnsi="Times New Roman" w:eastAsia="方正仿宋_GBK"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31" w:hRule="atLeast"/>
        </w:trPr>
        <w:tc>
          <w:tcPr>
            <w:tcW w:w="108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default" w:ascii="Times New Roman" w:hAnsi="Times New Roman" w:eastAsia="方正黑体_GBK" w:cs="Times New Roman"/>
                <w:i w:val="0"/>
                <w:color w:val="000000"/>
                <w:kern w:val="0"/>
                <w:sz w:val="22"/>
                <w:szCs w:val="22"/>
                <w:u w:val="none"/>
                <w:lang w:val="en-US" w:eastAsia="zh-CN" w:bidi="ar"/>
              </w:rPr>
            </w:pPr>
            <w:r>
              <w:rPr>
                <w:rFonts w:hint="default" w:ascii="Times New Roman" w:hAnsi="Times New Roman" w:eastAsia="方正黑体_GBK" w:cs="Times New Roman"/>
                <w:i w:val="0"/>
                <w:color w:val="000000"/>
                <w:kern w:val="0"/>
                <w:sz w:val="22"/>
                <w:szCs w:val="22"/>
                <w:u w:val="none"/>
                <w:lang w:val="en-US" w:eastAsia="zh-CN" w:bidi="ar"/>
              </w:rPr>
              <w:t>总</w:t>
            </w:r>
            <w:r>
              <w:rPr>
                <w:rFonts w:hint="default" w:ascii="Times New Roman" w:hAnsi="Times New Roman" w:eastAsia="方正黑体_GBK" w:cs="Times New Roman"/>
                <w:i w:val="0"/>
                <w:color w:val="000000"/>
                <w:kern w:val="0"/>
                <w:sz w:val="22"/>
                <w:szCs w:val="22"/>
                <w:u w:val="none"/>
                <w:lang w:val="en-US" w:eastAsia="zh-CN" w:bidi="ar"/>
              </w:rPr>
              <w:br w:type="textWrapping"/>
            </w:r>
            <w:r>
              <w:rPr>
                <w:rFonts w:hint="default" w:ascii="Times New Roman" w:hAnsi="Times New Roman" w:eastAsia="方正黑体_GBK" w:cs="Times New Roman"/>
                <w:i w:val="0"/>
                <w:color w:val="000000"/>
                <w:kern w:val="0"/>
                <w:sz w:val="22"/>
                <w:szCs w:val="22"/>
                <w:u w:val="none"/>
                <w:lang w:val="en-US" w:eastAsia="zh-CN" w:bidi="ar"/>
              </w:rPr>
              <w:t>体</w:t>
            </w:r>
            <w:r>
              <w:rPr>
                <w:rFonts w:hint="default" w:ascii="Times New Roman" w:hAnsi="Times New Roman" w:eastAsia="方正黑体_GBK" w:cs="Times New Roman"/>
                <w:i w:val="0"/>
                <w:color w:val="000000"/>
                <w:kern w:val="0"/>
                <w:sz w:val="22"/>
                <w:szCs w:val="22"/>
                <w:u w:val="none"/>
                <w:lang w:val="en-US" w:eastAsia="zh-CN" w:bidi="ar"/>
              </w:rPr>
              <w:br w:type="textWrapping"/>
            </w:r>
            <w:r>
              <w:rPr>
                <w:rFonts w:hint="default" w:ascii="Times New Roman" w:hAnsi="Times New Roman" w:eastAsia="方正黑体_GBK" w:cs="Times New Roman"/>
                <w:i w:val="0"/>
                <w:color w:val="000000"/>
                <w:kern w:val="0"/>
                <w:sz w:val="22"/>
                <w:szCs w:val="22"/>
                <w:u w:val="none"/>
                <w:lang w:val="en-US" w:eastAsia="zh-CN" w:bidi="ar"/>
              </w:rPr>
              <w:t>目</w:t>
            </w:r>
            <w:r>
              <w:rPr>
                <w:rFonts w:hint="default" w:ascii="Times New Roman" w:hAnsi="Times New Roman" w:eastAsia="方正黑体_GBK" w:cs="Times New Roman"/>
                <w:i w:val="0"/>
                <w:color w:val="000000"/>
                <w:kern w:val="0"/>
                <w:sz w:val="22"/>
                <w:szCs w:val="22"/>
                <w:u w:val="none"/>
                <w:lang w:val="en-US" w:eastAsia="zh-CN" w:bidi="ar"/>
              </w:rPr>
              <w:br w:type="textWrapping"/>
            </w:r>
            <w:r>
              <w:rPr>
                <w:rFonts w:hint="default" w:ascii="Times New Roman" w:hAnsi="Times New Roman" w:eastAsia="方正黑体_GBK" w:cs="Times New Roman"/>
                <w:i w:val="0"/>
                <w:color w:val="000000"/>
                <w:kern w:val="0"/>
                <w:sz w:val="22"/>
                <w:szCs w:val="22"/>
                <w:u w:val="none"/>
                <w:lang w:val="en-US" w:eastAsia="zh-CN" w:bidi="ar"/>
              </w:rPr>
              <w:t>标</w:t>
            </w:r>
          </w:p>
        </w:tc>
        <w:tc>
          <w:tcPr>
            <w:tcW w:w="7965" w:type="dxa"/>
            <w:gridSpan w:val="11"/>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用于全县水上交通安全及渡口、码头、船舶污染整治工作。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6" w:hRule="atLeast"/>
        </w:trPr>
        <w:tc>
          <w:tcPr>
            <w:tcW w:w="108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kern w:val="0"/>
                <w:sz w:val="22"/>
                <w:szCs w:val="22"/>
                <w:u w:val="none"/>
                <w:lang w:val="en-US" w:eastAsia="zh-CN" w:bidi="ar"/>
              </w:rPr>
            </w:pPr>
          </w:p>
        </w:tc>
        <w:tc>
          <w:tcPr>
            <w:tcW w:w="7965" w:type="dxa"/>
            <w:gridSpan w:val="11"/>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outlineLvl w:val="9"/>
              <w:rPr>
                <w:rFonts w:hint="default" w:ascii="Times New Roman" w:hAnsi="Times New Roman" w:eastAsia="方正仿宋_GBK"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5" w:hRule="atLeast"/>
        </w:trPr>
        <w:tc>
          <w:tcPr>
            <w:tcW w:w="108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kern w:val="0"/>
                <w:sz w:val="22"/>
                <w:szCs w:val="22"/>
                <w:u w:val="none"/>
                <w:lang w:val="en-US" w:eastAsia="zh-CN" w:bidi="ar"/>
              </w:rPr>
            </w:pPr>
            <w:r>
              <w:rPr>
                <w:rFonts w:hint="default" w:ascii="Times New Roman" w:hAnsi="Times New Roman" w:eastAsia="方正黑体_GBK" w:cs="Times New Roman"/>
                <w:i w:val="0"/>
                <w:color w:val="000000"/>
                <w:kern w:val="0"/>
                <w:sz w:val="22"/>
                <w:szCs w:val="22"/>
                <w:u w:val="none"/>
                <w:lang w:val="en-US" w:eastAsia="zh-CN" w:bidi="ar"/>
              </w:rPr>
              <w:t>绩</w:t>
            </w:r>
            <w:r>
              <w:rPr>
                <w:rFonts w:hint="default" w:ascii="Times New Roman" w:hAnsi="Times New Roman" w:eastAsia="方正黑体_GBK" w:cs="Times New Roman"/>
                <w:i w:val="0"/>
                <w:color w:val="000000"/>
                <w:kern w:val="0"/>
                <w:sz w:val="22"/>
                <w:szCs w:val="22"/>
                <w:u w:val="none"/>
                <w:lang w:val="en-US" w:eastAsia="zh-CN" w:bidi="ar"/>
              </w:rPr>
              <w:br w:type="textWrapping"/>
            </w:r>
            <w:r>
              <w:rPr>
                <w:rFonts w:hint="default" w:ascii="Times New Roman" w:hAnsi="Times New Roman" w:eastAsia="方正黑体_GBK" w:cs="Times New Roman"/>
                <w:i w:val="0"/>
                <w:color w:val="000000"/>
                <w:kern w:val="0"/>
                <w:sz w:val="22"/>
                <w:szCs w:val="22"/>
                <w:u w:val="none"/>
                <w:lang w:val="en-US" w:eastAsia="zh-CN" w:bidi="ar"/>
              </w:rPr>
              <w:t>效</w:t>
            </w:r>
            <w:r>
              <w:rPr>
                <w:rFonts w:hint="default" w:ascii="Times New Roman" w:hAnsi="Times New Roman" w:eastAsia="方正黑体_GBK" w:cs="Times New Roman"/>
                <w:i w:val="0"/>
                <w:color w:val="000000"/>
                <w:kern w:val="0"/>
                <w:sz w:val="22"/>
                <w:szCs w:val="22"/>
                <w:u w:val="none"/>
                <w:lang w:val="en-US" w:eastAsia="zh-CN" w:bidi="ar"/>
              </w:rPr>
              <w:br w:type="textWrapping"/>
            </w:r>
            <w:r>
              <w:rPr>
                <w:rFonts w:hint="default" w:ascii="Times New Roman" w:hAnsi="Times New Roman" w:eastAsia="方正黑体_GBK" w:cs="Times New Roman"/>
                <w:i w:val="0"/>
                <w:color w:val="000000"/>
                <w:kern w:val="0"/>
                <w:sz w:val="22"/>
                <w:szCs w:val="22"/>
                <w:u w:val="none"/>
                <w:lang w:val="en-US" w:eastAsia="zh-CN" w:bidi="ar"/>
              </w:rPr>
              <w:t>指</w:t>
            </w:r>
            <w:r>
              <w:rPr>
                <w:rFonts w:hint="default" w:ascii="Times New Roman" w:hAnsi="Times New Roman" w:eastAsia="方正黑体_GBK" w:cs="Times New Roman"/>
                <w:i w:val="0"/>
                <w:color w:val="000000"/>
                <w:kern w:val="0"/>
                <w:sz w:val="22"/>
                <w:szCs w:val="22"/>
                <w:u w:val="none"/>
                <w:lang w:val="en-US" w:eastAsia="zh-CN" w:bidi="ar"/>
              </w:rPr>
              <w:br w:type="textWrapping"/>
            </w:r>
            <w:r>
              <w:rPr>
                <w:rFonts w:hint="default" w:ascii="Times New Roman" w:hAnsi="Times New Roman" w:eastAsia="方正黑体_GBK" w:cs="Times New Roman"/>
                <w:i w:val="0"/>
                <w:color w:val="000000"/>
                <w:kern w:val="0"/>
                <w:sz w:val="22"/>
                <w:szCs w:val="22"/>
                <w:u w:val="none"/>
                <w:lang w:val="en-US" w:eastAsia="zh-CN" w:bidi="ar"/>
              </w:rPr>
              <w:t>标</w:t>
            </w:r>
          </w:p>
        </w:tc>
        <w:tc>
          <w:tcPr>
            <w:tcW w:w="1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kern w:val="0"/>
                <w:sz w:val="22"/>
                <w:szCs w:val="22"/>
                <w:u w:val="none"/>
                <w:lang w:val="en-US" w:eastAsia="zh-CN" w:bidi="ar"/>
              </w:rPr>
            </w:pPr>
            <w:r>
              <w:rPr>
                <w:rFonts w:hint="default" w:ascii="Times New Roman" w:hAnsi="Times New Roman" w:eastAsia="方正黑体_GBK" w:cs="Times New Roman"/>
                <w:i w:val="0"/>
                <w:color w:val="000000"/>
                <w:kern w:val="0"/>
                <w:sz w:val="22"/>
                <w:szCs w:val="22"/>
                <w:u w:val="none"/>
                <w:lang w:val="en-US" w:eastAsia="zh-CN" w:bidi="ar"/>
              </w:rPr>
              <w:t>一级指标</w:t>
            </w: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kern w:val="0"/>
                <w:sz w:val="22"/>
                <w:szCs w:val="22"/>
                <w:u w:val="none"/>
                <w:lang w:val="en-US" w:eastAsia="zh-CN" w:bidi="ar"/>
              </w:rPr>
            </w:pPr>
            <w:r>
              <w:rPr>
                <w:rFonts w:hint="default" w:ascii="Times New Roman" w:hAnsi="Times New Roman" w:eastAsia="方正黑体_GBK" w:cs="Times New Roman"/>
                <w:i w:val="0"/>
                <w:color w:val="000000"/>
                <w:kern w:val="0"/>
                <w:sz w:val="22"/>
                <w:szCs w:val="22"/>
                <w:u w:val="none"/>
                <w:lang w:val="en-US" w:eastAsia="zh-CN" w:bidi="ar"/>
              </w:rPr>
              <w:t>二级指标</w:t>
            </w:r>
          </w:p>
        </w:tc>
        <w:tc>
          <w:tcPr>
            <w:tcW w:w="13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kern w:val="0"/>
                <w:sz w:val="22"/>
                <w:szCs w:val="22"/>
                <w:u w:val="none"/>
                <w:lang w:val="en-US" w:eastAsia="zh-CN" w:bidi="ar"/>
              </w:rPr>
            </w:pPr>
            <w:r>
              <w:rPr>
                <w:rFonts w:hint="default" w:ascii="Times New Roman" w:hAnsi="Times New Roman" w:eastAsia="方正黑体_GBK" w:cs="Times New Roman"/>
                <w:i w:val="0"/>
                <w:color w:val="000000"/>
                <w:kern w:val="0"/>
                <w:sz w:val="22"/>
                <w:szCs w:val="22"/>
                <w:u w:val="none"/>
                <w:lang w:val="en-US" w:eastAsia="zh-CN" w:bidi="ar"/>
              </w:rPr>
              <w:t>三级指标</w:t>
            </w:r>
          </w:p>
        </w:tc>
        <w:tc>
          <w:tcPr>
            <w:tcW w:w="107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kern w:val="0"/>
                <w:sz w:val="22"/>
                <w:szCs w:val="22"/>
                <w:u w:val="none"/>
                <w:lang w:val="en-US" w:eastAsia="zh-CN" w:bidi="ar"/>
              </w:rPr>
            </w:pPr>
            <w:r>
              <w:rPr>
                <w:rFonts w:hint="default" w:ascii="Times New Roman" w:hAnsi="Times New Roman" w:eastAsia="方正黑体_GBK" w:cs="Times New Roman"/>
                <w:i w:val="0"/>
                <w:color w:val="000000"/>
                <w:kern w:val="0"/>
                <w:sz w:val="22"/>
                <w:szCs w:val="22"/>
                <w:u w:val="none"/>
                <w:lang w:val="en-US" w:eastAsia="zh-CN" w:bidi="ar"/>
              </w:rPr>
              <w:t>指标性质</w:t>
            </w:r>
          </w:p>
        </w:tc>
        <w:tc>
          <w:tcPr>
            <w:tcW w:w="11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kern w:val="0"/>
                <w:sz w:val="22"/>
                <w:szCs w:val="22"/>
                <w:u w:val="none"/>
                <w:lang w:val="en-US" w:eastAsia="zh-CN" w:bidi="ar"/>
              </w:rPr>
            </w:pPr>
            <w:r>
              <w:rPr>
                <w:rFonts w:hint="default" w:ascii="Times New Roman" w:hAnsi="Times New Roman" w:eastAsia="方正黑体_GBK" w:cs="Times New Roman"/>
                <w:i w:val="0"/>
                <w:color w:val="000000"/>
                <w:kern w:val="0"/>
                <w:sz w:val="22"/>
                <w:szCs w:val="22"/>
                <w:u w:val="none"/>
                <w:lang w:val="en-US" w:eastAsia="zh-CN" w:bidi="ar"/>
              </w:rPr>
              <w:t>指标值</w:t>
            </w:r>
          </w:p>
        </w:tc>
        <w:tc>
          <w:tcPr>
            <w:tcW w:w="124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kern w:val="0"/>
                <w:sz w:val="22"/>
                <w:szCs w:val="22"/>
                <w:u w:val="none"/>
                <w:lang w:val="en-US" w:eastAsia="zh-CN" w:bidi="ar"/>
              </w:rPr>
            </w:pPr>
            <w:r>
              <w:rPr>
                <w:rFonts w:hint="default" w:ascii="Times New Roman" w:hAnsi="Times New Roman" w:eastAsia="方正黑体_GBK" w:cs="Times New Roman"/>
                <w:i w:val="0"/>
                <w:color w:val="000000"/>
                <w:kern w:val="0"/>
                <w:sz w:val="22"/>
                <w:szCs w:val="22"/>
                <w:u w:val="none"/>
                <w:lang w:val="en-US" w:eastAsia="zh-CN" w:bidi="ar"/>
              </w:rPr>
              <w:t>度量单位</w:t>
            </w:r>
          </w:p>
        </w:tc>
        <w:tc>
          <w:tcPr>
            <w:tcW w:w="9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kern w:val="0"/>
                <w:sz w:val="22"/>
                <w:szCs w:val="22"/>
                <w:u w:val="none"/>
                <w:lang w:val="en-US" w:eastAsia="zh-CN" w:bidi="ar"/>
              </w:rPr>
            </w:pPr>
            <w:r>
              <w:rPr>
                <w:rFonts w:hint="default" w:ascii="Times New Roman" w:hAnsi="Times New Roman" w:eastAsia="方正黑体_GBK" w:cs="Times New Roman"/>
                <w:i w:val="0"/>
                <w:color w:val="000000"/>
                <w:kern w:val="0"/>
                <w:sz w:val="22"/>
                <w:szCs w:val="22"/>
                <w:u w:val="none"/>
                <w:lang w:val="en-US" w:eastAsia="zh-CN" w:bidi="ar"/>
              </w:rPr>
              <w:t>权重（%）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3" w:hRule="atLeast"/>
        </w:trPr>
        <w:tc>
          <w:tcPr>
            <w:tcW w:w="108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outlineLvl w:val="9"/>
              <w:rPr>
                <w:rFonts w:hint="default" w:ascii="Times New Roman" w:hAnsi="Times New Roman" w:eastAsia="方正仿宋_GBK" w:cs="Times New Roman"/>
                <w:i w:val="0"/>
                <w:color w:val="000000"/>
                <w:sz w:val="22"/>
                <w:szCs w:val="22"/>
                <w:u w:val="none"/>
              </w:rPr>
            </w:pPr>
          </w:p>
        </w:tc>
        <w:tc>
          <w:tcPr>
            <w:tcW w:w="105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产出指标</w:t>
            </w: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数量指标</w:t>
            </w:r>
          </w:p>
        </w:tc>
        <w:tc>
          <w:tcPr>
            <w:tcW w:w="13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安全整治数量</w:t>
            </w:r>
          </w:p>
        </w:tc>
        <w:tc>
          <w:tcPr>
            <w:tcW w:w="107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w:t>
            </w:r>
          </w:p>
        </w:tc>
        <w:tc>
          <w:tcPr>
            <w:tcW w:w="11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13</w:t>
            </w:r>
          </w:p>
        </w:tc>
        <w:tc>
          <w:tcPr>
            <w:tcW w:w="124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处</w:t>
            </w:r>
          </w:p>
        </w:tc>
        <w:tc>
          <w:tcPr>
            <w:tcW w:w="9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3" w:hRule="atLeast"/>
        </w:trPr>
        <w:tc>
          <w:tcPr>
            <w:tcW w:w="108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outlineLvl w:val="9"/>
              <w:rPr>
                <w:rFonts w:hint="default" w:ascii="Times New Roman" w:hAnsi="Times New Roman" w:eastAsia="方正仿宋_GBK" w:cs="Times New Roman"/>
                <w:i w:val="0"/>
                <w:color w:val="000000"/>
                <w:sz w:val="22"/>
                <w:szCs w:val="22"/>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left"/>
              <w:outlineLvl w:val="9"/>
              <w:rPr>
                <w:rFonts w:hint="default" w:ascii="Times New Roman" w:hAnsi="Times New Roman" w:eastAsia="方正仿宋_GBK" w:cs="Times New Roman"/>
                <w:i w:val="0"/>
                <w:color w:val="000000"/>
                <w:sz w:val="22"/>
                <w:szCs w:val="22"/>
                <w:u w:val="none"/>
              </w:rPr>
            </w:pP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质量指标</w:t>
            </w:r>
          </w:p>
        </w:tc>
        <w:tc>
          <w:tcPr>
            <w:tcW w:w="13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污染整治达标率</w:t>
            </w:r>
          </w:p>
        </w:tc>
        <w:tc>
          <w:tcPr>
            <w:tcW w:w="107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w:t>
            </w:r>
          </w:p>
        </w:tc>
        <w:tc>
          <w:tcPr>
            <w:tcW w:w="11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100</w:t>
            </w:r>
          </w:p>
        </w:tc>
        <w:tc>
          <w:tcPr>
            <w:tcW w:w="124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w:t>
            </w:r>
          </w:p>
        </w:tc>
        <w:tc>
          <w:tcPr>
            <w:tcW w:w="9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3" w:hRule="atLeast"/>
        </w:trPr>
        <w:tc>
          <w:tcPr>
            <w:tcW w:w="108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outlineLvl w:val="9"/>
              <w:rPr>
                <w:rFonts w:hint="default" w:ascii="Times New Roman" w:hAnsi="Times New Roman" w:eastAsia="方正仿宋_GBK" w:cs="Times New Roman"/>
                <w:i w:val="0"/>
                <w:color w:val="000000"/>
                <w:sz w:val="22"/>
                <w:szCs w:val="22"/>
                <w:u w:val="none"/>
              </w:rPr>
            </w:pPr>
          </w:p>
        </w:tc>
        <w:tc>
          <w:tcPr>
            <w:tcW w:w="105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效益指标</w:t>
            </w: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生态效益指标</w:t>
            </w:r>
          </w:p>
        </w:tc>
        <w:tc>
          <w:tcPr>
            <w:tcW w:w="13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水域环境更加干净、整洁</w:t>
            </w:r>
          </w:p>
        </w:tc>
        <w:tc>
          <w:tcPr>
            <w:tcW w:w="107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定性</w:t>
            </w:r>
          </w:p>
        </w:tc>
        <w:tc>
          <w:tcPr>
            <w:tcW w:w="11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好</w:t>
            </w:r>
          </w:p>
        </w:tc>
        <w:tc>
          <w:tcPr>
            <w:tcW w:w="124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outlineLvl w:val="9"/>
              <w:rPr>
                <w:rFonts w:hint="default" w:ascii="Times New Roman" w:hAnsi="Times New Roman" w:eastAsia="方正仿宋_GBK" w:cs="Times New Roman"/>
                <w:i w:val="0"/>
                <w:color w:val="000000"/>
                <w:sz w:val="22"/>
                <w:szCs w:val="22"/>
                <w:u w:val="none"/>
              </w:rPr>
            </w:pPr>
          </w:p>
        </w:tc>
        <w:tc>
          <w:tcPr>
            <w:tcW w:w="9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07" w:hRule="atLeast"/>
        </w:trPr>
        <w:tc>
          <w:tcPr>
            <w:tcW w:w="108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outlineLvl w:val="9"/>
              <w:rPr>
                <w:rFonts w:hint="default" w:ascii="Times New Roman" w:hAnsi="Times New Roman" w:eastAsia="方正仿宋_GBK" w:cs="Times New Roman"/>
                <w:i w:val="0"/>
                <w:color w:val="000000"/>
                <w:sz w:val="22"/>
                <w:szCs w:val="22"/>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left"/>
              <w:outlineLvl w:val="9"/>
              <w:rPr>
                <w:rFonts w:hint="default" w:ascii="Times New Roman" w:hAnsi="Times New Roman" w:eastAsia="方正仿宋_GBK" w:cs="Times New Roman"/>
                <w:i w:val="0"/>
                <w:color w:val="000000"/>
                <w:sz w:val="22"/>
                <w:szCs w:val="22"/>
                <w:u w:val="none"/>
              </w:rPr>
            </w:pP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社会效益指标</w:t>
            </w:r>
          </w:p>
        </w:tc>
        <w:tc>
          <w:tcPr>
            <w:tcW w:w="13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人民群众出行安全更有保障、水域环境得到改善提高</w:t>
            </w:r>
          </w:p>
        </w:tc>
        <w:tc>
          <w:tcPr>
            <w:tcW w:w="107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定性</w:t>
            </w:r>
          </w:p>
        </w:tc>
        <w:tc>
          <w:tcPr>
            <w:tcW w:w="11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好</w:t>
            </w:r>
          </w:p>
        </w:tc>
        <w:tc>
          <w:tcPr>
            <w:tcW w:w="124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outlineLvl w:val="9"/>
              <w:rPr>
                <w:rFonts w:hint="default" w:ascii="Times New Roman" w:hAnsi="Times New Roman" w:eastAsia="方正仿宋_GBK" w:cs="Times New Roman"/>
                <w:i w:val="0"/>
                <w:color w:val="000000"/>
                <w:sz w:val="22"/>
                <w:szCs w:val="22"/>
                <w:u w:val="none"/>
              </w:rPr>
            </w:pPr>
          </w:p>
        </w:tc>
        <w:tc>
          <w:tcPr>
            <w:tcW w:w="9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3" w:hRule="atLeast"/>
        </w:trPr>
        <w:tc>
          <w:tcPr>
            <w:tcW w:w="108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outlineLvl w:val="9"/>
              <w:rPr>
                <w:rFonts w:hint="default" w:ascii="Times New Roman" w:hAnsi="Times New Roman" w:eastAsia="方正仿宋_GBK" w:cs="Times New Roman"/>
                <w:i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成本指标</w:t>
            </w: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经济成本指标</w:t>
            </w:r>
          </w:p>
        </w:tc>
        <w:tc>
          <w:tcPr>
            <w:tcW w:w="13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安全整治经费</w:t>
            </w:r>
          </w:p>
        </w:tc>
        <w:tc>
          <w:tcPr>
            <w:tcW w:w="107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w:t>
            </w:r>
          </w:p>
        </w:tc>
        <w:tc>
          <w:tcPr>
            <w:tcW w:w="11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150000</w:t>
            </w:r>
          </w:p>
        </w:tc>
        <w:tc>
          <w:tcPr>
            <w:tcW w:w="124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元</w:t>
            </w:r>
          </w:p>
        </w:tc>
        <w:tc>
          <w:tcPr>
            <w:tcW w:w="9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3" w:hRule="atLeast"/>
        </w:trPr>
        <w:tc>
          <w:tcPr>
            <w:tcW w:w="108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outlineLvl w:val="9"/>
              <w:rPr>
                <w:rFonts w:hint="default" w:ascii="Times New Roman" w:hAnsi="Times New Roman" w:eastAsia="方正仿宋_GBK" w:cs="Times New Roman"/>
                <w:i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满意度指标</w:t>
            </w: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服务对象满意度指标</w:t>
            </w:r>
          </w:p>
        </w:tc>
        <w:tc>
          <w:tcPr>
            <w:tcW w:w="13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群众满意</w:t>
            </w:r>
          </w:p>
        </w:tc>
        <w:tc>
          <w:tcPr>
            <w:tcW w:w="107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w:t>
            </w:r>
          </w:p>
        </w:tc>
        <w:tc>
          <w:tcPr>
            <w:tcW w:w="11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98</w:t>
            </w:r>
          </w:p>
        </w:tc>
        <w:tc>
          <w:tcPr>
            <w:tcW w:w="124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w:t>
            </w:r>
          </w:p>
        </w:tc>
        <w:tc>
          <w:tcPr>
            <w:tcW w:w="9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3" w:hRule="atLeast"/>
        </w:trPr>
        <w:tc>
          <w:tcPr>
            <w:tcW w:w="9051" w:type="dxa"/>
            <w:gridSpan w:val="12"/>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8"/>
                <w:szCs w:val="28"/>
                <w:u w:val="none"/>
                <w:lang w:val="en-US"/>
              </w:rPr>
            </w:pPr>
            <w:r>
              <w:rPr>
                <w:rFonts w:hint="default" w:ascii="Times New Roman" w:hAnsi="Times New Roman" w:eastAsia="方正小标宋_GBK" w:cs="Times New Roman"/>
                <w:i w:val="0"/>
                <w:color w:val="000000"/>
                <w:kern w:val="0"/>
                <w:sz w:val="36"/>
                <w:szCs w:val="36"/>
                <w:u w:val="none"/>
                <w:lang w:val="en-US" w:eastAsia="zh-CN" w:bidi="ar"/>
              </w:rPr>
              <w:t>垫江县公路事业管理中心2025年项目绩效目标表2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8" w:hRule="atLeast"/>
        </w:trPr>
        <w:tc>
          <w:tcPr>
            <w:tcW w:w="1086"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黑体_GBK" w:cs="Times New Roman"/>
                <w:i w:val="0"/>
                <w:color w:val="000000"/>
                <w:kern w:val="0"/>
                <w:sz w:val="22"/>
                <w:szCs w:val="22"/>
                <w:u w:val="none"/>
                <w:lang w:val="en-US" w:eastAsia="zh-CN" w:bidi="ar"/>
              </w:rPr>
              <w:t>填报单位：</w:t>
            </w:r>
          </w:p>
        </w:tc>
        <w:tc>
          <w:tcPr>
            <w:tcW w:w="7965" w:type="dxa"/>
            <w:gridSpan w:val="11"/>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204002-垫江县公路事业管理中心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30" w:hRule="atLeast"/>
        </w:trPr>
        <w:tc>
          <w:tcPr>
            <w:tcW w:w="213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黑体_GBK" w:cs="Times New Roman"/>
                <w:i w:val="0"/>
                <w:color w:val="000000"/>
                <w:kern w:val="0"/>
                <w:sz w:val="22"/>
                <w:szCs w:val="22"/>
                <w:u w:val="none"/>
                <w:lang w:val="en-US" w:eastAsia="zh-CN" w:bidi="ar"/>
              </w:rPr>
              <w:t>项目名称</w:t>
            </w:r>
          </w:p>
        </w:tc>
        <w:tc>
          <w:tcPr>
            <w:tcW w:w="252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50023125T000004890178-交通建设前期工作经费（单位资金）</w:t>
            </w:r>
          </w:p>
        </w:tc>
        <w:tc>
          <w:tcPr>
            <w:tcW w:w="2417"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kern w:val="0"/>
                <w:sz w:val="22"/>
                <w:szCs w:val="22"/>
                <w:u w:val="none"/>
                <w:lang w:val="en-US" w:eastAsia="zh-CN" w:bidi="ar"/>
              </w:rPr>
            </w:pPr>
            <w:r>
              <w:rPr>
                <w:rFonts w:hint="default" w:ascii="Times New Roman" w:hAnsi="Times New Roman" w:eastAsia="方正黑体_GBK" w:cs="Times New Roman"/>
                <w:i w:val="0"/>
                <w:color w:val="000000"/>
                <w:kern w:val="0"/>
                <w:sz w:val="22"/>
                <w:szCs w:val="22"/>
                <w:u w:val="none"/>
                <w:lang w:val="en-US" w:eastAsia="zh-CN" w:bidi="ar"/>
              </w:rPr>
              <w:t>项目负责人及联系电话</w:t>
            </w:r>
          </w:p>
        </w:tc>
        <w:tc>
          <w:tcPr>
            <w:tcW w:w="197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left"/>
              <w:outlineLvl w:val="9"/>
              <w:rPr>
                <w:rFonts w:hint="default" w:ascii="Times New Roman" w:hAnsi="Times New Roman" w:eastAsia="方正仿宋_GBK"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14" w:hRule="atLeast"/>
        </w:trPr>
        <w:tc>
          <w:tcPr>
            <w:tcW w:w="213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黑体_GBK" w:cs="Times New Roman"/>
                <w:i w:val="0"/>
                <w:color w:val="000000"/>
                <w:kern w:val="0"/>
                <w:sz w:val="22"/>
                <w:szCs w:val="22"/>
                <w:u w:val="none"/>
                <w:lang w:val="en-US" w:eastAsia="zh-CN" w:bidi="ar"/>
              </w:rPr>
              <w:t>主管部门</w:t>
            </w:r>
          </w:p>
        </w:tc>
        <w:tc>
          <w:tcPr>
            <w:tcW w:w="252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204-垫江县交通运输委员会</w:t>
            </w:r>
          </w:p>
        </w:tc>
        <w:tc>
          <w:tcPr>
            <w:tcW w:w="2417"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黑体_GBK" w:cs="Times New Roman"/>
                <w:i w:val="0"/>
                <w:color w:val="000000"/>
                <w:kern w:val="0"/>
                <w:sz w:val="22"/>
                <w:szCs w:val="22"/>
                <w:u w:val="none"/>
                <w:lang w:val="en-US" w:eastAsia="zh-CN" w:bidi="ar"/>
              </w:rPr>
            </w:pPr>
            <w:r>
              <w:rPr>
                <w:rFonts w:hint="default" w:ascii="Times New Roman" w:hAnsi="Times New Roman" w:eastAsia="方正黑体_GBK" w:cs="Times New Roman"/>
                <w:i w:val="0"/>
                <w:color w:val="000000"/>
                <w:kern w:val="0"/>
                <w:sz w:val="22"/>
                <w:szCs w:val="22"/>
                <w:u w:val="none"/>
                <w:lang w:val="en-US" w:eastAsia="zh-CN" w:bidi="ar"/>
              </w:rPr>
              <w:t>实施单位</w:t>
            </w:r>
          </w:p>
        </w:tc>
        <w:tc>
          <w:tcPr>
            <w:tcW w:w="197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204002-垫江县公路事业管理中心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9" w:hRule="atLeast"/>
        </w:trPr>
        <w:tc>
          <w:tcPr>
            <w:tcW w:w="4657"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预算执行率权重(%)：</w:t>
            </w:r>
          </w:p>
        </w:tc>
        <w:tc>
          <w:tcPr>
            <w:tcW w:w="4394"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8" w:hRule="atLeast"/>
        </w:trPr>
        <w:tc>
          <w:tcPr>
            <w:tcW w:w="2136"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黑体_GBK" w:cs="Times New Roman"/>
                <w:i w:val="0"/>
                <w:color w:val="000000"/>
                <w:kern w:val="0"/>
                <w:sz w:val="22"/>
                <w:szCs w:val="22"/>
                <w:u w:val="none"/>
                <w:lang w:val="en-US" w:eastAsia="zh-CN" w:bidi="ar"/>
              </w:rPr>
              <w:t>资金情况</w:t>
            </w:r>
            <w:r>
              <w:rPr>
                <w:rFonts w:hint="default" w:ascii="Times New Roman" w:hAnsi="Times New Roman" w:eastAsia="方正黑体_GBK" w:cs="Times New Roman"/>
                <w:i w:val="0"/>
                <w:color w:val="000000"/>
                <w:kern w:val="0"/>
                <w:sz w:val="22"/>
                <w:szCs w:val="22"/>
                <w:u w:val="none"/>
                <w:lang w:val="en-US" w:eastAsia="zh-CN" w:bidi="ar"/>
              </w:rPr>
              <w:br w:type="textWrapping"/>
            </w:r>
            <w:r>
              <w:rPr>
                <w:rFonts w:hint="default" w:ascii="Times New Roman" w:hAnsi="Times New Roman" w:eastAsia="方正黑体_GBK" w:cs="Times New Roman"/>
                <w:i w:val="0"/>
                <w:color w:val="000000"/>
                <w:kern w:val="0"/>
                <w:sz w:val="22"/>
                <w:szCs w:val="22"/>
                <w:u w:val="none"/>
                <w:lang w:val="en-US" w:eastAsia="zh-CN" w:bidi="ar"/>
              </w:rPr>
              <w:t>（元）</w:t>
            </w:r>
          </w:p>
        </w:tc>
        <w:tc>
          <w:tcPr>
            <w:tcW w:w="252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年度资金总额：</w:t>
            </w:r>
          </w:p>
        </w:tc>
        <w:tc>
          <w:tcPr>
            <w:tcW w:w="4394"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130,000.00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0" w:hRule="atLeast"/>
        </w:trPr>
        <w:tc>
          <w:tcPr>
            <w:tcW w:w="2136"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方正仿宋_GBK" w:cs="Times New Roman"/>
                <w:i w:val="0"/>
                <w:color w:val="000000"/>
                <w:sz w:val="22"/>
                <w:szCs w:val="22"/>
                <w:u w:val="none"/>
              </w:rPr>
            </w:pPr>
          </w:p>
        </w:tc>
        <w:tc>
          <w:tcPr>
            <w:tcW w:w="252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其中：财政拨款</w:t>
            </w:r>
          </w:p>
        </w:tc>
        <w:tc>
          <w:tcPr>
            <w:tcW w:w="4394"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default" w:ascii="Times New Roman" w:hAnsi="Times New Roman" w:eastAsia="方正仿宋_GBK"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2136"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方正仿宋_GBK" w:cs="Times New Roman"/>
                <w:i w:val="0"/>
                <w:color w:val="000000"/>
                <w:sz w:val="22"/>
                <w:szCs w:val="22"/>
                <w:u w:val="none"/>
              </w:rPr>
            </w:pPr>
          </w:p>
        </w:tc>
        <w:tc>
          <w:tcPr>
            <w:tcW w:w="252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 xml:space="preserve"> 其他资金</w:t>
            </w:r>
          </w:p>
        </w:tc>
        <w:tc>
          <w:tcPr>
            <w:tcW w:w="4394"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130,000.00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31" w:hRule="atLeast"/>
        </w:trPr>
        <w:tc>
          <w:tcPr>
            <w:tcW w:w="108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黑体_GBK" w:cs="Times New Roman"/>
                <w:i w:val="0"/>
                <w:color w:val="000000"/>
                <w:sz w:val="22"/>
                <w:szCs w:val="22"/>
                <w:u w:val="none"/>
              </w:rPr>
            </w:pPr>
            <w:r>
              <w:rPr>
                <w:rFonts w:hint="default" w:ascii="Times New Roman" w:hAnsi="Times New Roman" w:eastAsia="方正黑体_GBK" w:cs="Times New Roman"/>
                <w:i w:val="0"/>
                <w:color w:val="000000"/>
                <w:kern w:val="0"/>
                <w:sz w:val="22"/>
                <w:szCs w:val="22"/>
                <w:u w:val="none"/>
                <w:lang w:val="en-US" w:eastAsia="zh-CN" w:bidi="ar"/>
              </w:rPr>
              <w:t>总</w:t>
            </w:r>
            <w:r>
              <w:rPr>
                <w:rFonts w:hint="default" w:ascii="Times New Roman" w:hAnsi="Times New Roman" w:eastAsia="方正黑体_GBK" w:cs="Times New Roman"/>
                <w:i w:val="0"/>
                <w:color w:val="000000"/>
                <w:kern w:val="0"/>
                <w:sz w:val="22"/>
                <w:szCs w:val="22"/>
                <w:u w:val="none"/>
                <w:lang w:val="en-US" w:eastAsia="zh-CN" w:bidi="ar"/>
              </w:rPr>
              <w:br w:type="textWrapping"/>
            </w:r>
            <w:r>
              <w:rPr>
                <w:rFonts w:hint="default" w:ascii="Times New Roman" w:hAnsi="Times New Roman" w:eastAsia="方正黑体_GBK" w:cs="Times New Roman"/>
                <w:i w:val="0"/>
                <w:color w:val="000000"/>
                <w:kern w:val="0"/>
                <w:sz w:val="22"/>
                <w:szCs w:val="22"/>
                <w:u w:val="none"/>
                <w:lang w:val="en-US" w:eastAsia="zh-CN" w:bidi="ar"/>
              </w:rPr>
              <w:t>体</w:t>
            </w:r>
            <w:r>
              <w:rPr>
                <w:rFonts w:hint="default" w:ascii="Times New Roman" w:hAnsi="Times New Roman" w:eastAsia="方正黑体_GBK" w:cs="Times New Roman"/>
                <w:i w:val="0"/>
                <w:color w:val="000000"/>
                <w:kern w:val="0"/>
                <w:sz w:val="22"/>
                <w:szCs w:val="22"/>
                <w:u w:val="none"/>
                <w:lang w:val="en-US" w:eastAsia="zh-CN" w:bidi="ar"/>
              </w:rPr>
              <w:br w:type="textWrapping"/>
            </w:r>
            <w:r>
              <w:rPr>
                <w:rFonts w:hint="default" w:ascii="Times New Roman" w:hAnsi="Times New Roman" w:eastAsia="方正黑体_GBK" w:cs="Times New Roman"/>
                <w:i w:val="0"/>
                <w:color w:val="000000"/>
                <w:kern w:val="0"/>
                <w:sz w:val="22"/>
                <w:szCs w:val="22"/>
                <w:u w:val="none"/>
                <w:lang w:val="en-US" w:eastAsia="zh-CN" w:bidi="ar"/>
              </w:rPr>
              <w:t>目</w:t>
            </w:r>
            <w:r>
              <w:rPr>
                <w:rFonts w:hint="default" w:ascii="Times New Roman" w:hAnsi="Times New Roman" w:eastAsia="方正黑体_GBK" w:cs="Times New Roman"/>
                <w:i w:val="0"/>
                <w:color w:val="000000"/>
                <w:kern w:val="0"/>
                <w:sz w:val="22"/>
                <w:szCs w:val="22"/>
                <w:u w:val="none"/>
                <w:lang w:val="en-US" w:eastAsia="zh-CN" w:bidi="ar"/>
              </w:rPr>
              <w:br w:type="textWrapping"/>
            </w:r>
            <w:r>
              <w:rPr>
                <w:rFonts w:hint="default" w:ascii="Times New Roman" w:hAnsi="Times New Roman" w:eastAsia="方正黑体_GBK" w:cs="Times New Roman"/>
                <w:i w:val="0"/>
                <w:color w:val="000000"/>
                <w:kern w:val="0"/>
                <w:sz w:val="22"/>
                <w:szCs w:val="22"/>
                <w:u w:val="none"/>
                <w:lang w:val="en-US" w:eastAsia="zh-CN" w:bidi="ar"/>
              </w:rPr>
              <w:t>标</w:t>
            </w:r>
          </w:p>
        </w:tc>
        <w:tc>
          <w:tcPr>
            <w:tcW w:w="7965" w:type="dxa"/>
            <w:gridSpan w:val="11"/>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单位资金，用于支付办公费等公用经费、设计服务费及项目工程经费支出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9" w:hRule="atLeast"/>
        </w:trPr>
        <w:tc>
          <w:tcPr>
            <w:tcW w:w="108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方正黑体_GBK" w:cs="Times New Roman"/>
                <w:i w:val="0"/>
                <w:color w:val="000000"/>
                <w:sz w:val="22"/>
                <w:szCs w:val="22"/>
                <w:u w:val="none"/>
              </w:rPr>
            </w:pPr>
          </w:p>
        </w:tc>
        <w:tc>
          <w:tcPr>
            <w:tcW w:w="7965" w:type="dxa"/>
            <w:gridSpan w:val="11"/>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eastAsia="方正仿宋_GBK"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5" w:hRule="atLeast"/>
        </w:trPr>
        <w:tc>
          <w:tcPr>
            <w:tcW w:w="108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黑体_GBK" w:cs="Times New Roman"/>
                <w:i w:val="0"/>
                <w:color w:val="000000"/>
                <w:sz w:val="22"/>
                <w:szCs w:val="22"/>
                <w:u w:val="none"/>
              </w:rPr>
            </w:pPr>
            <w:r>
              <w:rPr>
                <w:rFonts w:hint="default" w:ascii="Times New Roman" w:hAnsi="Times New Roman" w:eastAsia="方正黑体_GBK" w:cs="Times New Roman"/>
                <w:i w:val="0"/>
                <w:color w:val="000000"/>
                <w:kern w:val="0"/>
                <w:sz w:val="22"/>
                <w:szCs w:val="22"/>
                <w:u w:val="none"/>
                <w:lang w:val="en-US" w:eastAsia="zh-CN" w:bidi="ar"/>
              </w:rPr>
              <w:t>绩</w:t>
            </w:r>
            <w:r>
              <w:rPr>
                <w:rFonts w:hint="default" w:ascii="Times New Roman" w:hAnsi="Times New Roman" w:eastAsia="方正黑体_GBK" w:cs="Times New Roman"/>
                <w:i w:val="0"/>
                <w:color w:val="000000"/>
                <w:kern w:val="0"/>
                <w:sz w:val="22"/>
                <w:szCs w:val="22"/>
                <w:u w:val="none"/>
                <w:lang w:val="en-US" w:eastAsia="zh-CN" w:bidi="ar"/>
              </w:rPr>
              <w:br w:type="textWrapping"/>
            </w:r>
            <w:r>
              <w:rPr>
                <w:rFonts w:hint="default" w:ascii="Times New Roman" w:hAnsi="Times New Roman" w:eastAsia="方正黑体_GBK" w:cs="Times New Roman"/>
                <w:i w:val="0"/>
                <w:color w:val="000000"/>
                <w:kern w:val="0"/>
                <w:sz w:val="22"/>
                <w:szCs w:val="22"/>
                <w:u w:val="none"/>
                <w:lang w:val="en-US" w:eastAsia="zh-CN" w:bidi="ar"/>
              </w:rPr>
              <w:t>效</w:t>
            </w:r>
            <w:r>
              <w:rPr>
                <w:rFonts w:hint="default" w:ascii="Times New Roman" w:hAnsi="Times New Roman" w:eastAsia="方正黑体_GBK" w:cs="Times New Roman"/>
                <w:i w:val="0"/>
                <w:color w:val="000000"/>
                <w:kern w:val="0"/>
                <w:sz w:val="22"/>
                <w:szCs w:val="22"/>
                <w:u w:val="none"/>
                <w:lang w:val="en-US" w:eastAsia="zh-CN" w:bidi="ar"/>
              </w:rPr>
              <w:br w:type="textWrapping"/>
            </w:r>
            <w:r>
              <w:rPr>
                <w:rFonts w:hint="default" w:ascii="Times New Roman" w:hAnsi="Times New Roman" w:eastAsia="方正黑体_GBK" w:cs="Times New Roman"/>
                <w:i w:val="0"/>
                <w:color w:val="000000"/>
                <w:kern w:val="0"/>
                <w:sz w:val="22"/>
                <w:szCs w:val="22"/>
                <w:u w:val="none"/>
                <w:lang w:val="en-US" w:eastAsia="zh-CN" w:bidi="ar"/>
              </w:rPr>
              <w:t>指</w:t>
            </w:r>
            <w:r>
              <w:rPr>
                <w:rFonts w:hint="default" w:ascii="Times New Roman" w:hAnsi="Times New Roman" w:eastAsia="方正黑体_GBK" w:cs="Times New Roman"/>
                <w:i w:val="0"/>
                <w:color w:val="000000"/>
                <w:kern w:val="0"/>
                <w:sz w:val="22"/>
                <w:szCs w:val="22"/>
                <w:u w:val="none"/>
                <w:lang w:val="en-US" w:eastAsia="zh-CN" w:bidi="ar"/>
              </w:rPr>
              <w:br w:type="textWrapping"/>
            </w:r>
            <w:r>
              <w:rPr>
                <w:rFonts w:hint="default" w:ascii="Times New Roman" w:hAnsi="Times New Roman" w:eastAsia="方正黑体_GBK" w:cs="Times New Roman"/>
                <w:i w:val="0"/>
                <w:color w:val="000000"/>
                <w:kern w:val="0"/>
                <w:sz w:val="22"/>
                <w:szCs w:val="22"/>
                <w:u w:val="none"/>
                <w:lang w:val="en-US" w:eastAsia="zh-CN" w:bidi="ar"/>
              </w:rPr>
              <w:t>标</w:t>
            </w:r>
          </w:p>
        </w:tc>
        <w:tc>
          <w:tcPr>
            <w:tcW w:w="1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黑体_GBK" w:cs="Times New Roman"/>
                <w:i w:val="0"/>
                <w:color w:val="000000"/>
                <w:sz w:val="22"/>
                <w:szCs w:val="22"/>
                <w:u w:val="none"/>
              </w:rPr>
            </w:pPr>
            <w:r>
              <w:rPr>
                <w:rFonts w:hint="default" w:ascii="Times New Roman" w:hAnsi="Times New Roman" w:eastAsia="方正黑体_GBK" w:cs="Times New Roman"/>
                <w:i w:val="0"/>
                <w:color w:val="000000"/>
                <w:kern w:val="0"/>
                <w:sz w:val="22"/>
                <w:szCs w:val="22"/>
                <w:u w:val="none"/>
                <w:lang w:val="en-US" w:eastAsia="zh-CN" w:bidi="ar"/>
              </w:rPr>
              <w:t>一级指标</w:t>
            </w: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黑体_GBK" w:cs="Times New Roman"/>
                <w:i w:val="0"/>
                <w:color w:val="000000"/>
                <w:sz w:val="22"/>
                <w:szCs w:val="22"/>
                <w:u w:val="none"/>
              </w:rPr>
            </w:pPr>
            <w:r>
              <w:rPr>
                <w:rFonts w:hint="default" w:ascii="Times New Roman" w:hAnsi="Times New Roman" w:eastAsia="方正黑体_GBK" w:cs="Times New Roman"/>
                <w:i w:val="0"/>
                <w:color w:val="000000"/>
                <w:kern w:val="0"/>
                <w:sz w:val="22"/>
                <w:szCs w:val="22"/>
                <w:u w:val="none"/>
                <w:lang w:val="en-US" w:eastAsia="zh-CN" w:bidi="ar"/>
              </w:rPr>
              <w:t>二级指标</w:t>
            </w:r>
          </w:p>
        </w:tc>
        <w:tc>
          <w:tcPr>
            <w:tcW w:w="13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黑体_GBK" w:cs="Times New Roman"/>
                <w:i w:val="0"/>
                <w:color w:val="000000"/>
                <w:sz w:val="22"/>
                <w:szCs w:val="22"/>
                <w:u w:val="none"/>
              </w:rPr>
            </w:pPr>
            <w:r>
              <w:rPr>
                <w:rFonts w:hint="default" w:ascii="Times New Roman" w:hAnsi="Times New Roman" w:eastAsia="方正黑体_GBK" w:cs="Times New Roman"/>
                <w:i w:val="0"/>
                <w:color w:val="000000"/>
                <w:kern w:val="0"/>
                <w:sz w:val="22"/>
                <w:szCs w:val="22"/>
                <w:u w:val="none"/>
                <w:lang w:val="en-US" w:eastAsia="zh-CN" w:bidi="ar"/>
              </w:rPr>
              <w:t>三级指标</w:t>
            </w:r>
          </w:p>
        </w:tc>
        <w:tc>
          <w:tcPr>
            <w:tcW w:w="107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黑体_GBK" w:cs="Times New Roman"/>
                <w:i w:val="0"/>
                <w:color w:val="000000"/>
                <w:sz w:val="22"/>
                <w:szCs w:val="22"/>
                <w:u w:val="none"/>
              </w:rPr>
            </w:pPr>
            <w:r>
              <w:rPr>
                <w:rFonts w:hint="default" w:ascii="Times New Roman" w:hAnsi="Times New Roman" w:eastAsia="方正黑体_GBK" w:cs="Times New Roman"/>
                <w:i w:val="0"/>
                <w:color w:val="000000"/>
                <w:kern w:val="0"/>
                <w:sz w:val="22"/>
                <w:szCs w:val="22"/>
                <w:u w:val="none"/>
                <w:lang w:val="en-US" w:eastAsia="zh-CN" w:bidi="ar"/>
              </w:rPr>
              <w:t>指标性质</w:t>
            </w:r>
          </w:p>
        </w:tc>
        <w:tc>
          <w:tcPr>
            <w:tcW w:w="11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黑体_GBK" w:cs="Times New Roman"/>
                <w:i w:val="0"/>
                <w:color w:val="000000"/>
                <w:sz w:val="22"/>
                <w:szCs w:val="22"/>
                <w:u w:val="none"/>
              </w:rPr>
            </w:pPr>
            <w:r>
              <w:rPr>
                <w:rFonts w:hint="default" w:ascii="Times New Roman" w:hAnsi="Times New Roman" w:eastAsia="方正黑体_GBK" w:cs="Times New Roman"/>
                <w:i w:val="0"/>
                <w:color w:val="000000"/>
                <w:kern w:val="0"/>
                <w:sz w:val="22"/>
                <w:szCs w:val="22"/>
                <w:u w:val="none"/>
                <w:lang w:val="en-US" w:eastAsia="zh-CN" w:bidi="ar"/>
              </w:rPr>
              <w:t>指标值</w:t>
            </w:r>
          </w:p>
        </w:tc>
        <w:tc>
          <w:tcPr>
            <w:tcW w:w="124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黑体_GBK" w:cs="Times New Roman"/>
                <w:i w:val="0"/>
                <w:color w:val="000000"/>
                <w:sz w:val="22"/>
                <w:szCs w:val="22"/>
                <w:u w:val="none"/>
              </w:rPr>
            </w:pPr>
            <w:r>
              <w:rPr>
                <w:rFonts w:hint="default" w:ascii="Times New Roman" w:hAnsi="Times New Roman" w:eastAsia="方正黑体_GBK" w:cs="Times New Roman"/>
                <w:i w:val="0"/>
                <w:color w:val="000000"/>
                <w:kern w:val="0"/>
                <w:sz w:val="22"/>
                <w:szCs w:val="22"/>
                <w:u w:val="none"/>
                <w:lang w:val="en-US" w:eastAsia="zh-CN" w:bidi="ar"/>
              </w:rPr>
              <w:t>度量单位</w:t>
            </w:r>
          </w:p>
        </w:tc>
        <w:tc>
          <w:tcPr>
            <w:tcW w:w="9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黑体_GBK" w:cs="Times New Roman"/>
                <w:i w:val="0"/>
                <w:color w:val="000000"/>
                <w:sz w:val="22"/>
                <w:szCs w:val="22"/>
                <w:u w:val="none"/>
              </w:rPr>
            </w:pPr>
            <w:r>
              <w:rPr>
                <w:rFonts w:hint="default" w:ascii="Times New Roman" w:hAnsi="Times New Roman" w:eastAsia="方正黑体_GBK" w:cs="Times New Roman"/>
                <w:i w:val="0"/>
                <w:color w:val="000000"/>
                <w:kern w:val="0"/>
                <w:sz w:val="22"/>
                <w:szCs w:val="22"/>
                <w:u w:val="none"/>
                <w:lang w:val="en-US" w:eastAsia="zh-CN" w:bidi="ar"/>
              </w:rPr>
              <w:t>权重（%）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11" w:hRule="atLeast"/>
        </w:trPr>
        <w:tc>
          <w:tcPr>
            <w:tcW w:w="108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i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效益指标</w:t>
            </w: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社会效益指标</w:t>
            </w:r>
          </w:p>
        </w:tc>
        <w:tc>
          <w:tcPr>
            <w:tcW w:w="13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助推公路发展、扶贫开发、城镇化、农业现代化等方面发挥着重要作用</w:t>
            </w:r>
          </w:p>
        </w:tc>
        <w:tc>
          <w:tcPr>
            <w:tcW w:w="107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w:t>
            </w:r>
          </w:p>
        </w:tc>
        <w:tc>
          <w:tcPr>
            <w:tcW w:w="11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95</w:t>
            </w:r>
          </w:p>
        </w:tc>
        <w:tc>
          <w:tcPr>
            <w:tcW w:w="124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w:t>
            </w:r>
          </w:p>
        </w:tc>
        <w:tc>
          <w:tcPr>
            <w:tcW w:w="9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3" w:hRule="atLeast"/>
        </w:trPr>
        <w:tc>
          <w:tcPr>
            <w:tcW w:w="108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i w:val="0"/>
                <w:color w:val="000000"/>
                <w:sz w:val="22"/>
                <w:szCs w:val="22"/>
                <w:u w:val="none"/>
              </w:rPr>
            </w:pPr>
          </w:p>
        </w:tc>
        <w:tc>
          <w:tcPr>
            <w:tcW w:w="105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产出指标</w:t>
            </w: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时效指标</w:t>
            </w:r>
          </w:p>
        </w:tc>
        <w:tc>
          <w:tcPr>
            <w:tcW w:w="13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及时支付率</w:t>
            </w:r>
          </w:p>
        </w:tc>
        <w:tc>
          <w:tcPr>
            <w:tcW w:w="107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w:t>
            </w:r>
          </w:p>
        </w:tc>
        <w:tc>
          <w:tcPr>
            <w:tcW w:w="11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100</w:t>
            </w:r>
          </w:p>
        </w:tc>
        <w:tc>
          <w:tcPr>
            <w:tcW w:w="124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w:t>
            </w:r>
          </w:p>
        </w:tc>
        <w:tc>
          <w:tcPr>
            <w:tcW w:w="9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3" w:hRule="atLeast"/>
        </w:trPr>
        <w:tc>
          <w:tcPr>
            <w:tcW w:w="108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i w:val="0"/>
                <w:color w:val="000000"/>
                <w:sz w:val="22"/>
                <w:szCs w:val="22"/>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left"/>
              <w:outlineLvl w:val="9"/>
              <w:rPr>
                <w:rFonts w:hint="default" w:ascii="Times New Roman" w:hAnsi="Times New Roman" w:eastAsia="方正仿宋_GBK" w:cs="Times New Roman"/>
                <w:i w:val="0"/>
                <w:color w:val="000000"/>
                <w:sz w:val="22"/>
                <w:szCs w:val="22"/>
                <w:u w:val="none"/>
              </w:rPr>
            </w:pP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质量指标</w:t>
            </w:r>
          </w:p>
        </w:tc>
        <w:tc>
          <w:tcPr>
            <w:tcW w:w="13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验收合格率</w:t>
            </w:r>
          </w:p>
        </w:tc>
        <w:tc>
          <w:tcPr>
            <w:tcW w:w="107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w:t>
            </w:r>
          </w:p>
        </w:tc>
        <w:tc>
          <w:tcPr>
            <w:tcW w:w="11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98</w:t>
            </w:r>
          </w:p>
        </w:tc>
        <w:tc>
          <w:tcPr>
            <w:tcW w:w="124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w:t>
            </w:r>
          </w:p>
        </w:tc>
        <w:tc>
          <w:tcPr>
            <w:tcW w:w="9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3" w:hRule="atLeast"/>
        </w:trPr>
        <w:tc>
          <w:tcPr>
            <w:tcW w:w="108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i w:val="0"/>
                <w:color w:val="000000"/>
                <w:sz w:val="22"/>
                <w:szCs w:val="22"/>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left"/>
              <w:outlineLvl w:val="9"/>
              <w:rPr>
                <w:rFonts w:hint="default" w:ascii="Times New Roman" w:hAnsi="Times New Roman" w:eastAsia="方正仿宋_GBK" w:cs="Times New Roman"/>
                <w:i w:val="0"/>
                <w:color w:val="000000"/>
                <w:sz w:val="22"/>
                <w:szCs w:val="22"/>
                <w:u w:val="none"/>
              </w:rPr>
            </w:pP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数量指标</w:t>
            </w:r>
          </w:p>
        </w:tc>
        <w:tc>
          <w:tcPr>
            <w:tcW w:w="13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预算年数</w:t>
            </w:r>
          </w:p>
        </w:tc>
        <w:tc>
          <w:tcPr>
            <w:tcW w:w="107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w:t>
            </w:r>
          </w:p>
        </w:tc>
        <w:tc>
          <w:tcPr>
            <w:tcW w:w="11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1</w:t>
            </w:r>
          </w:p>
        </w:tc>
        <w:tc>
          <w:tcPr>
            <w:tcW w:w="124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年</w:t>
            </w:r>
          </w:p>
        </w:tc>
        <w:tc>
          <w:tcPr>
            <w:tcW w:w="9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3" w:hRule="atLeast"/>
        </w:trPr>
        <w:tc>
          <w:tcPr>
            <w:tcW w:w="108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i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成本指标</w:t>
            </w: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经济成本指标</w:t>
            </w:r>
          </w:p>
        </w:tc>
        <w:tc>
          <w:tcPr>
            <w:tcW w:w="13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工作经费</w:t>
            </w:r>
          </w:p>
        </w:tc>
        <w:tc>
          <w:tcPr>
            <w:tcW w:w="107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w:t>
            </w:r>
          </w:p>
        </w:tc>
        <w:tc>
          <w:tcPr>
            <w:tcW w:w="11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13</w:t>
            </w:r>
          </w:p>
        </w:tc>
        <w:tc>
          <w:tcPr>
            <w:tcW w:w="124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万元</w:t>
            </w:r>
          </w:p>
        </w:tc>
        <w:tc>
          <w:tcPr>
            <w:tcW w:w="9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3" w:hRule="atLeast"/>
        </w:trPr>
        <w:tc>
          <w:tcPr>
            <w:tcW w:w="108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outlineLvl w:val="9"/>
              <w:rPr>
                <w:rFonts w:hint="default" w:ascii="Times New Roman" w:hAnsi="Times New Roman" w:eastAsia="方正仿宋_GBK" w:cs="Times New Roman"/>
                <w:i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满意度指标</w:t>
            </w: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服务对象满意度指标</w:t>
            </w:r>
          </w:p>
        </w:tc>
        <w:tc>
          <w:tcPr>
            <w:tcW w:w="13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服务对象满意度</w:t>
            </w:r>
          </w:p>
        </w:tc>
        <w:tc>
          <w:tcPr>
            <w:tcW w:w="107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w:t>
            </w:r>
          </w:p>
        </w:tc>
        <w:tc>
          <w:tcPr>
            <w:tcW w:w="11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95</w:t>
            </w:r>
          </w:p>
        </w:tc>
        <w:tc>
          <w:tcPr>
            <w:tcW w:w="124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w:t>
            </w:r>
          </w:p>
        </w:tc>
        <w:tc>
          <w:tcPr>
            <w:tcW w:w="9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3" w:hRule="atLeast"/>
        </w:trPr>
        <w:tc>
          <w:tcPr>
            <w:tcW w:w="9051" w:type="dxa"/>
            <w:gridSpan w:val="12"/>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8"/>
                <w:szCs w:val="28"/>
                <w:u w:val="none"/>
                <w:lang w:val="en-US"/>
              </w:rPr>
            </w:pPr>
            <w:r>
              <w:rPr>
                <w:rFonts w:hint="default" w:ascii="Times New Roman" w:hAnsi="Times New Roman" w:eastAsia="方正小标宋_GBK" w:cs="Times New Roman"/>
                <w:i w:val="0"/>
                <w:color w:val="000000"/>
                <w:kern w:val="0"/>
                <w:sz w:val="36"/>
                <w:szCs w:val="36"/>
                <w:u w:val="none"/>
                <w:lang w:val="en-US" w:eastAsia="zh-CN" w:bidi="ar"/>
              </w:rPr>
              <w:t>垫江县公路事业管理中心2025年项目绩效目标表3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1086"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黑体_GBK" w:cs="Times New Roman"/>
                <w:i w:val="0"/>
                <w:color w:val="000000"/>
                <w:kern w:val="0"/>
                <w:sz w:val="22"/>
                <w:szCs w:val="22"/>
                <w:u w:val="none"/>
                <w:lang w:val="en-US" w:eastAsia="zh-CN" w:bidi="ar"/>
              </w:rPr>
              <w:t>填报单位</w:t>
            </w:r>
            <w:r>
              <w:rPr>
                <w:rFonts w:hint="default" w:ascii="Times New Roman" w:hAnsi="Times New Roman" w:eastAsia="方正仿宋_GBK" w:cs="Times New Roman"/>
                <w:i w:val="0"/>
                <w:color w:val="000000"/>
                <w:kern w:val="0"/>
                <w:sz w:val="22"/>
                <w:szCs w:val="22"/>
                <w:u w:val="none"/>
                <w:lang w:val="en-US" w:eastAsia="zh-CN" w:bidi="ar"/>
              </w:rPr>
              <w:t>：</w:t>
            </w:r>
          </w:p>
        </w:tc>
        <w:tc>
          <w:tcPr>
            <w:tcW w:w="7965" w:type="dxa"/>
            <w:gridSpan w:val="11"/>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204002-垫江县公路事业管理中心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213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黑体_GBK" w:cs="Times New Roman"/>
                <w:i w:val="0"/>
                <w:color w:val="000000"/>
                <w:kern w:val="0"/>
                <w:sz w:val="22"/>
                <w:szCs w:val="22"/>
                <w:u w:val="none"/>
                <w:lang w:val="en-US" w:eastAsia="zh-CN" w:bidi="ar"/>
              </w:rPr>
            </w:pPr>
            <w:r>
              <w:rPr>
                <w:rFonts w:hint="default" w:ascii="Times New Roman" w:hAnsi="Times New Roman" w:eastAsia="方正黑体_GBK" w:cs="Times New Roman"/>
                <w:i w:val="0"/>
                <w:color w:val="000000"/>
                <w:kern w:val="0"/>
                <w:sz w:val="22"/>
                <w:szCs w:val="22"/>
                <w:u w:val="none"/>
                <w:lang w:val="en-US" w:eastAsia="zh-CN" w:bidi="ar"/>
              </w:rPr>
              <w:t>项目名称</w:t>
            </w:r>
          </w:p>
        </w:tc>
        <w:tc>
          <w:tcPr>
            <w:tcW w:w="246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50023125T000004954248-公路高质量发展专项（农村公路日常养护补差）</w:t>
            </w:r>
          </w:p>
        </w:tc>
        <w:tc>
          <w:tcPr>
            <w:tcW w:w="2266"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default" w:ascii="Times New Roman" w:hAnsi="Times New Roman" w:eastAsia="方正黑体_GBK" w:cs="Times New Roman"/>
                <w:i w:val="0"/>
                <w:color w:val="000000"/>
                <w:kern w:val="0"/>
                <w:sz w:val="22"/>
                <w:szCs w:val="22"/>
                <w:u w:val="none"/>
                <w:lang w:val="en-US" w:eastAsia="zh-CN" w:bidi="ar"/>
              </w:rPr>
            </w:pPr>
            <w:r>
              <w:rPr>
                <w:rFonts w:hint="default" w:ascii="Times New Roman" w:hAnsi="Times New Roman" w:eastAsia="方正黑体_GBK" w:cs="Times New Roman"/>
                <w:i w:val="0"/>
                <w:color w:val="000000"/>
                <w:kern w:val="0"/>
                <w:sz w:val="22"/>
                <w:szCs w:val="22"/>
                <w:u w:val="none"/>
                <w:lang w:val="en-US" w:eastAsia="zh-CN" w:bidi="ar"/>
              </w:rPr>
              <w:t>项目负责人及联系电话</w:t>
            </w:r>
          </w:p>
        </w:tc>
        <w:tc>
          <w:tcPr>
            <w:tcW w:w="2181"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outlineLvl w:val="9"/>
              <w:rPr>
                <w:rFonts w:hint="default" w:ascii="Times New Roman" w:hAnsi="Times New Roman" w:eastAsia="方正仿宋_GBK"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213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黑体_GBK" w:cs="Times New Roman"/>
                <w:i w:val="0"/>
                <w:color w:val="000000"/>
                <w:kern w:val="0"/>
                <w:sz w:val="22"/>
                <w:szCs w:val="22"/>
                <w:u w:val="none"/>
                <w:lang w:val="en-US" w:eastAsia="zh-CN" w:bidi="ar"/>
              </w:rPr>
            </w:pPr>
            <w:r>
              <w:rPr>
                <w:rFonts w:hint="default" w:ascii="Times New Roman" w:hAnsi="Times New Roman" w:eastAsia="方正黑体_GBK" w:cs="Times New Roman"/>
                <w:i w:val="0"/>
                <w:color w:val="000000"/>
                <w:kern w:val="0"/>
                <w:sz w:val="22"/>
                <w:szCs w:val="22"/>
                <w:u w:val="none"/>
                <w:lang w:val="en-US" w:eastAsia="zh-CN" w:bidi="ar"/>
              </w:rPr>
              <w:t>主管部门</w:t>
            </w:r>
          </w:p>
        </w:tc>
        <w:tc>
          <w:tcPr>
            <w:tcW w:w="246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204-垫江县交通运输委员会</w:t>
            </w:r>
          </w:p>
        </w:tc>
        <w:tc>
          <w:tcPr>
            <w:tcW w:w="2266"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黑体_GBK" w:cs="Times New Roman"/>
                <w:i w:val="0"/>
                <w:color w:val="000000"/>
                <w:kern w:val="0"/>
                <w:sz w:val="22"/>
                <w:szCs w:val="22"/>
                <w:u w:val="none"/>
                <w:lang w:val="en-US" w:eastAsia="zh-CN" w:bidi="ar"/>
              </w:rPr>
            </w:pPr>
            <w:r>
              <w:rPr>
                <w:rFonts w:hint="default" w:ascii="Times New Roman" w:hAnsi="Times New Roman" w:eastAsia="方正黑体_GBK" w:cs="Times New Roman"/>
                <w:i w:val="0"/>
                <w:color w:val="000000"/>
                <w:kern w:val="0"/>
                <w:sz w:val="22"/>
                <w:szCs w:val="22"/>
                <w:u w:val="none"/>
                <w:lang w:val="en-US" w:eastAsia="zh-CN" w:bidi="ar"/>
              </w:rPr>
              <w:t>实施单位</w:t>
            </w:r>
          </w:p>
        </w:tc>
        <w:tc>
          <w:tcPr>
            <w:tcW w:w="2181"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204002-垫江县公路事业管理中心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4604"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预算执行率权重(%)：</w:t>
            </w:r>
          </w:p>
        </w:tc>
        <w:tc>
          <w:tcPr>
            <w:tcW w:w="4447"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2136"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黑体_GBK" w:cs="Times New Roman"/>
                <w:i w:val="0"/>
                <w:color w:val="000000"/>
                <w:kern w:val="0"/>
                <w:sz w:val="22"/>
                <w:szCs w:val="22"/>
                <w:u w:val="none"/>
                <w:lang w:val="en-US" w:eastAsia="zh-CN" w:bidi="ar"/>
              </w:rPr>
              <w:t>资金情况</w:t>
            </w:r>
            <w:r>
              <w:rPr>
                <w:rFonts w:hint="default" w:ascii="Times New Roman" w:hAnsi="Times New Roman" w:eastAsia="方正黑体_GBK" w:cs="Times New Roman"/>
                <w:i w:val="0"/>
                <w:color w:val="000000"/>
                <w:kern w:val="0"/>
                <w:sz w:val="22"/>
                <w:szCs w:val="22"/>
                <w:u w:val="none"/>
                <w:lang w:val="en-US" w:eastAsia="zh-CN" w:bidi="ar"/>
              </w:rPr>
              <w:br w:type="textWrapping"/>
            </w:r>
            <w:r>
              <w:rPr>
                <w:rFonts w:hint="default" w:ascii="Times New Roman" w:hAnsi="Times New Roman" w:eastAsia="方正黑体_GBK" w:cs="Times New Roman"/>
                <w:i w:val="0"/>
                <w:color w:val="000000"/>
                <w:kern w:val="0"/>
                <w:sz w:val="22"/>
                <w:szCs w:val="22"/>
                <w:u w:val="none"/>
                <w:lang w:val="en-US" w:eastAsia="zh-CN" w:bidi="ar"/>
              </w:rPr>
              <w:t>（元）</w:t>
            </w:r>
          </w:p>
        </w:tc>
        <w:tc>
          <w:tcPr>
            <w:tcW w:w="246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年度资金总额：</w:t>
            </w:r>
          </w:p>
        </w:tc>
        <w:tc>
          <w:tcPr>
            <w:tcW w:w="4447"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righ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7,090,000.00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2136"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outlineLvl w:val="9"/>
              <w:rPr>
                <w:rFonts w:hint="default" w:ascii="Times New Roman" w:hAnsi="Times New Roman" w:eastAsia="方正仿宋_GBK" w:cs="Times New Roman"/>
                <w:i w:val="0"/>
                <w:color w:val="000000"/>
                <w:sz w:val="22"/>
                <w:szCs w:val="22"/>
                <w:u w:val="none"/>
              </w:rPr>
            </w:pPr>
          </w:p>
        </w:tc>
        <w:tc>
          <w:tcPr>
            <w:tcW w:w="246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其中：财政拨款</w:t>
            </w:r>
          </w:p>
        </w:tc>
        <w:tc>
          <w:tcPr>
            <w:tcW w:w="4447"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righ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7,090,000.00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2136"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outlineLvl w:val="9"/>
              <w:rPr>
                <w:rFonts w:hint="default" w:ascii="Times New Roman" w:hAnsi="Times New Roman" w:eastAsia="方正仿宋_GBK" w:cs="Times New Roman"/>
                <w:i w:val="0"/>
                <w:color w:val="000000"/>
                <w:sz w:val="22"/>
                <w:szCs w:val="22"/>
                <w:u w:val="none"/>
              </w:rPr>
            </w:pPr>
          </w:p>
        </w:tc>
        <w:tc>
          <w:tcPr>
            <w:tcW w:w="246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 xml:space="preserve"> 其他资金</w:t>
            </w:r>
          </w:p>
        </w:tc>
        <w:tc>
          <w:tcPr>
            <w:tcW w:w="4447"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outlineLvl w:val="9"/>
              <w:rPr>
                <w:rFonts w:hint="default" w:ascii="Times New Roman" w:hAnsi="Times New Roman" w:eastAsia="方正仿宋_GBK"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108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黑体_GBK" w:cs="Times New Roman"/>
                <w:i w:val="0"/>
                <w:color w:val="000000"/>
                <w:kern w:val="0"/>
                <w:sz w:val="22"/>
                <w:szCs w:val="22"/>
                <w:u w:val="none"/>
                <w:lang w:val="en-US" w:eastAsia="zh-CN" w:bidi="ar"/>
              </w:rPr>
            </w:pPr>
            <w:r>
              <w:rPr>
                <w:rFonts w:hint="default" w:ascii="Times New Roman" w:hAnsi="Times New Roman" w:eastAsia="方正黑体_GBK" w:cs="Times New Roman"/>
                <w:i w:val="0"/>
                <w:color w:val="000000"/>
                <w:kern w:val="0"/>
                <w:sz w:val="22"/>
                <w:szCs w:val="22"/>
                <w:u w:val="none"/>
                <w:lang w:val="en-US" w:eastAsia="zh-CN" w:bidi="ar"/>
              </w:rPr>
              <w:t>总</w:t>
            </w:r>
            <w:r>
              <w:rPr>
                <w:rFonts w:hint="default" w:ascii="Times New Roman" w:hAnsi="Times New Roman" w:eastAsia="方正黑体_GBK" w:cs="Times New Roman"/>
                <w:i w:val="0"/>
                <w:color w:val="000000"/>
                <w:kern w:val="0"/>
                <w:sz w:val="22"/>
                <w:szCs w:val="22"/>
                <w:u w:val="none"/>
                <w:lang w:val="en-US" w:eastAsia="zh-CN" w:bidi="ar"/>
              </w:rPr>
              <w:br w:type="textWrapping"/>
            </w:r>
            <w:r>
              <w:rPr>
                <w:rFonts w:hint="default" w:ascii="Times New Roman" w:hAnsi="Times New Roman" w:eastAsia="方正黑体_GBK" w:cs="Times New Roman"/>
                <w:i w:val="0"/>
                <w:color w:val="000000"/>
                <w:kern w:val="0"/>
                <w:sz w:val="22"/>
                <w:szCs w:val="22"/>
                <w:u w:val="none"/>
                <w:lang w:val="en-US" w:eastAsia="zh-CN" w:bidi="ar"/>
              </w:rPr>
              <w:t>体</w:t>
            </w:r>
            <w:r>
              <w:rPr>
                <w:rFonts w:hint="default" w:ascii="Times New Roman" w:hAnsi="Times New Roman" w:eastAsia="方正黑体_GBK" w:cs="Times New Roman"/>
                <w:i w:val="0"/>
                <w:color w:val="000000"/>
                <w:kern w:val="0"/>
                <w:sz w:val="22"/>
                <w:szCs w:val="22"/>
                <w:u w:val="none"/>
                <w:lang w:val="en-US" w:eastAsia="zh-CN" w:bidi="ar"/>
              </w:rPr>
              <w:br w:type="textWrapping"/>
            </w:r>
            <w:r>
              <w:rPr>
                <w:rFonts w:hint="default" w:ascii="Times New Roman" w:hAnsi="Times New Roman" w:eastAsia="方正黑体_GBK" w:cs="Times New Roman"/>
                <w:i w:val="0"/>
                <w:color w:val="000000"/>
                <w:kern w:val="0"/>
                <w:sz w:val="22"/>
                <w:szCs w:val="22"/>
                <w:u w:val="none"/>
                <w:lang w:val="en-US" w:eastAsia="zh-CN" w:bidi="ar"/>
              </w:rPr>
              <w:t>目</w:t>
            </w:r>
            <w:r>
              <w:rPr>
                <w:rFonts w:hint="default" w:ascii="Times New Roman" w:hAnsi="Times New Roman" w:eastAsia="方正黑体_GBK" w:cs="Times New Roman"/>
                <w:i w:val="0"/>
                <w:color w:val="000000"/>
                <w:kern w:val="0"/>
                <w:sz w:val="22"/>
                <w:szCs w:val="22"/>
                <w:u w:val="none"/>
                <w:lang w:val="en-US" w:eastAsia="zh-CN" w:bidi="ar"/>
              </w:rPr>
              <w:br w:type="textWrapping"/>
            </w:r>
            <w:r>
              <w:rPr>
                <w:rFonts w:hint="default" w:ascii="Times New Roman" w:hAnsi="Times New Roman" w:eastAsia="方正黑体_GBK" w:cs="Times New Roman"/>
                <w:i w:val="0"/>
                <w:color w:val="000000"/>
                <w:kern w:val="0"/>
                <w:sz w:val="22"/>
                <w:szCs w:val="22"/>
                <w:u w:val="none"/>
                <w:lang w:val="en-US" w:eastAsia="zh-CN" w:bidi="ar"/>
              </w:rPr>
              <w:t>标</w:t>
            </w:r>
          </w:p>
        </w:tc>
        <w:tc>
          <w:tcPr>
            <w:tcW w:w="7965" w:type="dxa"/>
            <w:gridSpan w:val="11"/>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落实习近平总书记赋予重庆新时代西部大开发重要战略支点、内陆开放综合枢纽“两大定位”，按照市委六届六次全会关于建设“六个区”、打造“九大关键枢纽”等工作要求，优先保障服务交通强国、成渝地区双城经济圈、西部陆海新通道、长江经济带、乡村振兴等国家重大战略的标志性项目，加快畅通对外大通道、打造高能级开放枢纽；强化交通基础设施管理养护、安防工程，推动全市铁路沿线安全环境治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55" w:hRule="atLeast"/>
        </w:trPr>
        <w:tc>
          <w:tcPr>
            <w:tcW w:w="108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黑体_GBK" w:cs="Times New Roman"/>
                <w:i w:val="0"/>
                <w:color w:val="000000"/>
                <w:kern w:val="0"/>
                <w:sz w:val="22"/>
                <w:szCs w:val="22"/>
                <w:u w:val="none"/>
                <w:lang w:val="en-US" w:eastAsia="zh-CN" w:bidi="ar"/>
              </w:rPr>
            </w:pPr>
          </w:p>
        </w:tc>
        <w:tc>
          <w:tcPr>
            <w:tcW w:w="7965" w:type="dxa"/>
            <w:gridSpan w:val="11"/>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outlineLvl w:val="9"/>
              <w:rPr>
                <w:rFonts w:hint="default" w:ascii="Times New Roman" w:hAnsi="Times New Roman" w:eastAsia="方正仿宋_GBK" w:cs="Times New Roman"/>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108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黑体_GBK" w:cs="Times New Roman"/>
                <w:i w:val="0"/>
                <w:color w:val="000000"/>
                <w:kern w:val="0"/>
                <w:sz w:val="22"/>
                <w:szCs w:val="22"/>
                <w:u w:val="none"/>
                <w:lang w:val="en-US" w:eastAsia="zh-CN" w:bidi="ar"/>
              </w:rPr>
            </w:pPr>
            <w:r>
              <w:rPr>
                <w:rFonts w:hint="default" w:ascii="Times New Roman" w:hAnsi="Times New Roman" w:eastAsia="方正黑体_GBK" w:cs="Times New Roman"/>
                <w:i w:val="0"/>
                <w:color w:val="000000"/>
                <w:kern w:val="0"/>
                <w:sz w:val="22"/>
                <w:szCs w:val="22"/>
                <w:u w:val="none"/>
                <w:lang w:val="en-US" w:eastAsia="zh-CN" w:bidi="ar"/>
              </w:rPr>
              <w:t>绩</w:t>
            </w:r>
            <w:r>
              <w:rPr>
                <w:rFonts w:hint="default" w:ascii="Times New Roman" w:hAnsi="Times New Roman" w:eastAsia="方正黑体_GBK" w:cs="Times New Roman"/>
                <w:i w:val="0"/>
                <w:color w:val="000000"/>
                <w:kern w:val="0"/>
                <w:sz w:val="22"/>
                <w:szCs w:val="22"/>
                <w:u w:val="none"/>
                <w:lang w:val="en-US" w:eastAsia="zh-CN" w:bidi="ar"/>
              </w:rPr>
              <w:br w:type="textWrapping"/>
            </w:r>
            <w:r>
              <w:rPr>
                <w:rFonts w:hint="default" w:ascii="Times New Roman" w:hAnsi="Times New Roman" w:eastAsia="方正黑体_GBK" w:cs="Times New Roman"/>
                <w:i w:val="0"/>
                <w:color w:val="000000"/>
                <w:kern w:val="0"/>
                <w:sz w:val="22"/>
                <w:szCs w:val="22"/>
                <w:u w:val="none"/>
                <w:lang w:val="en-US" w:eastAsia="zh-CN" w:bidi="ar"/>
              </w:rPr>
              <w:t>效</w:t>
            </w:r>
            <w:r>
              <w:rPr>
                <w:rFonts w:hint="default" w:ascii="Times New Roman" w:hAnsi="Times New Roman" w:eastAsia="方正黑体_GBK" w:cs="Times New Roman"/>
                <w:i w:val="0"/>
                <w:color w:val="000000"/>
                <w:kern w:val="0"/>
                <w:sz w:val="22"/>
                <w:szCs w:val="22"/>
                <w:u w:val="none"/>
                <w:lang w:val="en-US" w:eastAsia="zh-CN" w:bidi="ar"/>
              </w:rPr>
              <w:br w:type="textWrapping"/>
            </w:r>
            <w:r>
              <w:rPr>
                <w:rFonts w:hint="default" w:ascii="Times New Roman" w:hAnsi="Times New Roman" w:eastAsia="方正黑体_GBK" w:cs="Times New Roman"/>
                <w:i w:val="0"/>
                <w:color w:val="000000"/>
                <w:kern w:val="0"/>
                <w:sz w:val="22"/>
                <w:szCs w:val="22"/>
                <w:u w:val="none"/>
                <w:lang w:val="en-US" w:eastAsia="zh-CN" w:bidi="ar"/>
              </w:rPr>
              <w:t>指</w:t>
            </w:r>
            <w:r>
              <w:rPr>
                <w:rFonts w:hint="default" w:ascii="Times New Roman" w:hAnsi="Times New Roman" w:eastAsia="方正黑体_GBK" w:cs="Times New Roman"/>
                <w:i w:val="0"/>
                <w:color w:val="000000"/>
                <w:kern w:val="0"/>
                <w:sz w:val="22"/>
                <w:szCs w:val="22"/>
                <w:u w:val="none"/>
                <w:lang w:val="en-US" w:eastAsia="zh-CN" w:bidi="ar"/>
              </w:rPr>
              <w:br w:type="textWrapping"/>
            </w:r>
            <w:r>
              <w:rPr>
                <w:rFonts w:hint="default" w:ascii="Times New Roman" w:hAnsi="Times New Roman" w:eastAsia="方正黑体_GBK" w:cs="Times New Roman"/>
                <w:i w:val="0"/>
                <w:color w:val="000000"/>
                <w:kern w:val="0"/>
                <w:sz w:val="22"/>
                <w:szCs w:val="22"/>
                <w:u w:val="none"/>
                <w:lang w:val="en-US" w:eastAsia="zh-CN" w:bidi="ar"/>
              </w:rPr>
              <w:t>标</w:t>
            </w:r>
          </w:p>
        </w:tc>
        <w:tc>
          <w:tcPr>
            <w:tcW w:w="1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黑体_GBK" w:cs="Times New Roman"/>
                <w:i w:val="0"/>
                <w:color w:val="000000"/>
                <w:kern w:val="0"/>
                <w:sz w:val="22"/>
                <w:szCs w:val="22"/>
                <w:u w:val="none"/>
                <w:lang w:val="en-US" w:eastAsia="zh-CN" w:bidi="ar"/>
              </w:rPr>
            </w:pPr>
            <w:r>
              <w:rPr>
                <w:rFonts w:hint="default" w:ascii="Times New Roman" w:hAnsi="Times New Roman" w:eastAsia="方正黑体_GBK" w:cs="Times New Roman"/>
                <w:i w:val="0"/>
                <w:color w:val="000000"/>
                <w:kern w:val="0"/>
                <w:sz w:val="22"/>
                <w:szCs w:val="22"/>
                <w:u w:val="none"/>
                <w:lang w:val="en-US" w:eastAsia="zh-CN" w:bidi="ar"/>
              </w:rPr>
              <w:t>一级指标</w:t>
            </w: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黑体_GBK" w:cs="Times New Roman"/>
                <w:i w:val="0"/>
                <w:color w:val="000000"/>
                <w:kern w:val="0"/>
                <w:sz w:val="22"/>
                <w:szCs w:val="22"/>
                <w:u w:val="none"/>
                <w:lang w:val="en-US" w:eastAsia="zh-CN" w:bidi="ar"/>
              </w:rPr>
            </w:pPr>
            <w:r>
              <w:rPr>
                <w:rFonts w:hint="default" w:ascii="Times New Roman" w:hAnsi="Times New Roman" w:eastAsia="方正黑体_GBK" w:cs="Times New Roman"/>
                <w:i w:val="0"/>
                <w:color w:val="000000"/>
                <w:kern w:val="0"/>
                <w:sz w:val="22"/>
                <w:szCs w:val="22"/>
                <w:u w:val="none"/>
                <w:lang w:val="en-US" w:eastAsia="zh-CN" w:bidi="ar"/>
              </w:rPr>
              <w:t>二级指标</w:t>
            </w:r>
          </w:p>
        </w:tc>
        <w:tc>
          <w:tcPr>
            <w:tcW w:w="13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黑体_GBK" w:cs="Times New Roman"/>
                <w:i w:val="0"/>
                <w:color w:val="000000"/>
                <w:kern w:val="0"/>
                <w:sz w:val="22"/>
                <w:szCs w:val="22"/>
                <w:u w:val="none"/>
                <w:lang w:val="en-US" w:eastAsia="zh-CN" w:bidi="ar"/>
              </w:rPr>
            </w:pPr>
            <w:r>
              <w:rPr>
                <w:rFonts w:hint="default" w:ascii="Times New Roman" w:hAnsi="Times New Roman" w:eastAsia="方正黑体_GBK" w:cs="Times New Roman"/>
                <w:i w:val="0"/>
                <w:color w:val="000000"/>
                <w:kern w:val="0"/>
                <w:sz w:val="22"/>
                <w:szCs w:val="22"/>
                <w:u w:val="none"/>
                <w:lang w:val="en-US" w:eastAsia="zh-CN" w:bidi="ar"/>
              </w:rPr>
              <w:t>三级指标</w:t>
            </w:r>
          </w:p>
        </w:tc>
        <w:tc>
          <w:tcPr>
            <w:tcW w:w="107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黑体_GBK" w:cs="Times New Roman"/>
                <w:i w:val="0"/>
                <w:color w:val="000000"/>
                <w:kern w:val="0"/>
                <w:sz w:val="22"/>
                <w:szCs w:val="22"/>
                <w:u w:val="none"/>
                <w:lang w:val="en-US" w:eastAsia="zh-CN" w:bidi="ar"/>
              </w:rPr>
            </w:pPr>
            <w:r>
              <w:rPr>
                <w:rFonts w:hint="default" w:ascii="Times New Roman" w:hAnsi="Times New Roman" w:eastAsia="方正黑体_GBK" w:cs="Times New Roman"/>
                <w:i w:val="0"/>
                <w:color w:val="000000"/>
                <w:kern w:val="0"/>
                <w:sz w:val="22"/>
                <w:szCs w:val="22"/>
                <w:u w:val="none"/>
                <w:lang w:val="en-US" w:eastAsia="zh-CN" w:bidi="ar"/>
              </w:rPr>
              <w:t>指标性质</w:t>
            </w:r>
          </w:p>
        </w:tc>
        <w:tc>
          <w:tcPr>
            <w:tcW w:w="11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黑体_GBK" w:cs="Times New Roman"/>
                <w:i w:val="0"/>
                <w:color w:val="000000"/>
                <w:kern w:val="0"/>
                <w:sz w:val="22"/>
                <w:szCs w:val="22"/>
                <w:u w:val="none"/>
                <w:lang w:val="en-US" w:eastAsia="zh-CN" w:bidi="ar"/>
              </w:rPr>
            </w:pPr>
            <w:r>
              <w:rPr>
                <w:rFonts w:hint="default" w:ascii="Times New Roman" w:hAnsi="Times New Roman" w:eastAsia="方正黑体_GBK" w:cs="Times New Roman"/>
                <w:i w:val="0"/>
                <w:color w:val="000000"/>
                <w:kern w:val="0"/>
                <w:sz w:val="22"/>
                <w:szCs w:val="22"/>
                <w:u w:val="none"/>
                <w:lang w:val="en-US" w:eastAsia="zh-CN" w:bidi="ar"/>
              </w:rPr>
              <w:t>指标值</w:t>
            </w:r>
          </w:p>
        </w:tc>
        <w:tc>
          <w:tcPr>
            <w:tcW w:w="124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黑体_GBK" w:cs="Times New Roman"/>
                <w:i w:val="0"/>
                <w:color w:val="000000"/>
                <w:kern w:val="0"/>
                <w:sz w:val="22"/>
                <w:szCs w:val="22"/>
                <w:u w:val="none"/>
                <w:lang w:val="en-US" w:eastAsia="zh-CN" w:bidi="ar"/>
              </w:rPr>
            </w:pPr>
            <w:r>
              <w:rPr>
                <w:rFonts w:hint="default" w:ascii="Times New Roman" w:hAnsi="Times New Roman" w:eastAsia="方正黑体_GBK" w:cs="Times New Roman"/>
                <w:i w:val="0"/>
                <w:color w:val="000000"/>
                <w:kern w:val="0"/>
                <w:sz w:val="22"/>
                <w:szCs w:val="22"/>
                <w:u w:val="none"/>
                <w:lang w:val="en-US" w:eastAsia="zh-CN" w:bidi="ar"/>
              </w:rPr>
              <w:t>度量单位</w:t>
            </w:r>
          </w:p>
        </w:tc>
        <w:tc>
          <w:tcPr>
            <w:tcW w:w="9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黑体_GBK" w:cs="Times New Roman"/>
                <w:i w:val="0"/>
                <w:color w:val="000000"/>
                <w:kern w:val="0"/>
                <w:sz w:val="22"/>
                <w:szCs w:val="22"/>
                <w:u w:val="none"/>
                <w:lang w:val="en-US" w:eastAsia="zh-CN" w:bidi="ar"/>
              </w:rPr>
            </w:pPr>
            <w:r>
              <w:rPr>
                <w:rFonts w:hint="default" w:ascii="Times New Roman" w:hAnsi="Times New Roman" w:eastAsia="方正黑体_GBK" w:cs="Times New Roman"/>
                <w:i w:val="0"/>
                <w:color w:val="000000"/>
                <w:kern w:val="0"/>
                <w:sz w:val="22"/>
                <w:szCs w:val="22"/>
                <w:u w:val="none"/>
                <w:lang w:val="en-US" w:eastAsia="zh-CN" w:bidi="ar"/>
              </w:rPr>
              <w:t>权重（%）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108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outlineLvl w:val="9"/>
              <w:rPr>
                <w:rFonts w:hint="default" w:ascii="Times New Roman" w:hAnsi="Times New Roman" w:eastAsia="方正仿宋_GBK" w:cs="Times New Roman"/>
                <w:i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成本指标</w:t>
            </w: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经济成本指标</w:t>
            </w:r>
          </w:p>
        </w:tc>
        <w:tc>
          <w:tcPr>
            <w:tcW w:w="13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农村公路日常养护养护经费</w:t>
            </w:r>
          </w:p>
        </w:tc>
        <w:tc>
          <w:tcPr>
            <w:tcW w:w="107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w:t>
            </w:r>
          </w:p>
        </w:tc>
        <w:tc>
          <w:tcPr>
            <w:tcW w:w="11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7090000</w:t>
            </w:r>
          </w:p>
        </w:tc>
        <w:tc>
          <w:tcPr>
            <w:tcW w:w="124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元</w:t>
            </w:r>
          </w:p>
        </w:tc>
        <w:tc>
          <w:tcPr>
            <w:tcW w:w="9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108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outlineLvl w:val="9"/>
              <w:rPr>
                <w:rFonts w:hint="default" w:ascii="Times New Roman" w:hAnsi="Times New Roman" w:eastAsia="方正仿宋_GBK" w:cs="Times New Roman"/>
                <w:i w:val="0"/>
                <w:color w:val="000000"/>
                <w:sz w:val="22"/>
                <w:szCs w:val="22"/>
                <w:u w:val="none"/>
              </w:rPr>
            </w:pPr>
          </w:p>
        </w:tc>
        <w:tc>
          <w:tcPr>
            <w:tcW w:w="105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产出指标</w:t>
            </w: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时效指标</w:t>
            </w:r>
          </w:p>
        </w:tc>
        <w:tc>
          <w:tcPr>
            <w:tcW w:w="13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农村公路日常养护及时率</w:t>
            </w:r>
          </w:p>
        </w:tc>
        <w:tc>
          <w:tcPr>
            <w:tcW w:w="107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w:t>
            </w:r>
          </w:p>
        </w:tc>
        <w:tc>
          <w:tcPr>
            <w:tcW w:w="11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100</w:t>
            </w:r>
          </w:p>
        </w:tc>
        <w:tc>
          <w:tcPr>
            <w:tcW w:w="124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w:t>
            </w:r>
          </w:p>
        </w:tc>
        <w:tc>
          <w:tcPr>
            <w:tcW w:w="9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108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outlineLvl w:val="9"/>
              <w:rPr>
                <w:rFonts w:hint="default" w:ascii="Times New Roman" w:hAnsi="Times New Roman" w:eastAsia="方正仿宋_GBK" w:cs="Times New Roman"/>
                <w:i w:val="0"/>
                <w:color w:val="000000"/>
                <w:sz w:val="22"/>
                <w:szCs w:val="22"/>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outlineLvl w:val="9"/>
              <w:rPr>
                <w:rFonts w:hint="default" w:ascii="Times New Roman" w:hAnsi="Times New Roman" w:eastAsia="方正仿宋_GBK" w:cs="Times New Roman"/>
                <w:i w:val="0"/>
                <w:color w:val="000000"/>
                <w:sz w:val="22"/>
                <w:szCs w:val="22"/>
                <w:u w:val="none"/>
              </w:rPr>
            </w:pP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数量指标</w:t>
            </w:r>
          </w:p>
        </w:tc>
        <w:tc>
          <w:tcPr>
            <w:tcW w:w="13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农村公路日常养护里程</w:t>
            </w:r>
          </w:p>
        </w:tc>
        <w:tc>
          <w:tcPr>
            <w:tcW w:w="107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w:t>
            </w:r>
          </w:p>
        </w:tc>
        <w:tc>
          <w:tcPr>
            <w:tcW w:w="11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4136</w:t>
            </w:r>
          </w:p>
        </w:tc>
        <w:tc>
          <w:tcPr>
            <w:tcW w:w="124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公里</w:t>
            </w:r>
          </w:p>
        </w:tc>
        <w:tc>
          <w:tcPr>
            <w:tcW w:w="9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108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outlineLvl w:val="9"/>
              <w:rPr>
                <w:rFonts w:hint="default" w:ascii="Times New Roman" w:hAnsi="Times New Roman" w:eastAsia="方正仿宋_GBK" w:cs="Times New Roman"/>
                <w:i w:val="0"/>
                <w:color w:val="000000"/>
                <w:sz w:val="22"/>
                <w:szCs w:val="22"/>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outlineLvl w:val="9"/>
              <w:rPr>
                <w:rFonts w:hint="default" w:ascii="Times New Roman" w:hAnsi="Times New Roman" w:eastAsia="方正仿宋_GBK" w:cs="Times New Roman"/>
                <w:i w:val="0"/>
                <w:color w:val="000000"/>
                <w:sz w:val="22"/>
                <w:szCs w:val="22"/>
                <w:u w:val="none"/>
              </w:rPr>
            </w:pP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质量指标</w:t>
            </w:r>
          </w:p>
        </w:tc>
        <w:tc>
          <w:tcPr>
            <w:tcW w:w="13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农村公路日常养护合格率</w:t>
            </w:r>
          </w:p>
        </w:tc>
        <w:tc>
          <w:tcPr>
            <w:tcW w:w="107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w:t>
            </w:r>
          </w:p>
        </w:tc>
        <w:tc>
          <w:tcPr>
            <w:tcW w:w="11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100</w:t>
            </w:r>
          </w:p>
        </w:tc>
        <w:tc>
          <w:tcPr>
            <w:tcW w:w="124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w:t>
            </w:r>
          </w:p>
        </w:tc>
        <w:tc>
          <w:tcPr>
            <w:tcW w:w="9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108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outlineLvl w:val="9"/>
              <w:rPr>
                <w:rFonts w:hint="default" w:ascii="Times New Roman" w:hAnsi="Times New Roman" w:eastAsia="方正仿宋_GBK" w:cs="Times New Roman"/>
                <w:i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满意度指标</w:t>
            </w: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服务对象满意度指标</w:t>
            </w:r>
          </w:p>
        </w:tc>
        <w:tc>
          <w:tcPr>
            <w:tcW w:w="13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人们安全出行</w:t>
            </w:r>
          </w:p>
        </w:tc>
        <w:tc>
          <w:tcPr>
            <w:tcW w:w="107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w:t>
            </w:r>
          </w:p>
        </w:tc>
        <w:tc>
          <w:tcPr>
            <w:tcW w:w="11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95</w:t>
            </w:r>
          </w:p>
        </w:tc>
        <w:tc>
          <w:tcPr>
            <w:tcW w:w="124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w:t>
            </w:r>
          </w:p>
        </w:tc>
        <w:tc>
          <w:tcPr>
            <w:tcW w:w="9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108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outlineLvl w:val="9"/>
              <w:rPr>
                <w:rFonts w:hint="default" w:ascii="Times New Roman" w:hAnsi="Times New Roman" w:eastAsia="方正仿宋_GBK" w:cs="Times New Roman"/>
                <w:i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效益指标</w:t>
            </w:r>
          </w:p>
        </w:tc>
        <w:tc>
          <w:tcPr>
            <w:tcW w:w="11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社会效益指标</w:t>
            </w:r>
          </w:p>
        </w:tc>
        <w:tc>
          <w:tcPr>
            <w:tcW w:w="13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left"/>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消除安全隐患</w:t>
            </w:r>
          </w:p>
        </w:tc>
        <w:tc>
          <w:tcPr>
            <w:tcW w:w="107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定性</w:t>
            </w:r>
          </w:p>
        </w:tc>
        <w:tc>
          <w:tcPr>
            <w:tcW w:w="11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好</w:t>
            </w:r>
          </w:p>
        </w:tc>
        <w:tc>
          <w:tcPr>
            <w:tcW w:w="124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outlineLvl w:val="9"/>
              <w:rPr>
                <w:rFonts w:hint="default" w:ascii="Times New Roman" w:hAnsi="Times New Roman" w:eastAsia="方正仿宋_GBK" w:cs="Times New Roman"/>
                <w:i w:val="0"/>
                <w:color w:val="000000"/>
                <w:sz w:val="22"/>
                <w:szCs w:val="22"/>
                <w:u w:val="none"/>
              </w:rPr>
            </w:pPr>
          </w:p>
        </w:tc>
        <w:tc>
          <w:tcPr>
            <w:tcW w:w="9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2"/>
                <w:szCs w:val="22"/>
                <w:u w:val="none"/>
              </w:rPr>
            </w:pPr>
            <w:r>
              <w:rPr>
                <w:rFonts w:hint="default" w:ascii="Times New Roman" w:hAnsi="Times New Roman" w:eastAsia="方正仿宋_GBK" w:cs="Times New Roman"/>
                <w:i w:val="0"/>
                <w:color w:val="000000"/>
                <w:kern w:val="0"/>
                <w:sz w:val="22"/>
                <w:szCs w:val="22"/>
                <w:u w:val="none"/>
                <w:lang w:val="en-US" w:eastAsia="zh-CN" w:bidi="ar"/>
              </w:rPr>
              <w:t>20</w:t>
            </w:r>
          </w:p>
        </w:tc>
      </w:tr>
    </w:tbl>
    <w:p>
      <w:pPr>
        <w:rPr>
          <w:rFonts w:hint="default" w:ascii="Times New Roman" w:hAnsi="Times New Roman" w:eastAsia="方正仿宋_GBK" w:cs="Times New Roman"/>
          <w:b/>
          <w:sz w:val="32"/>
        </w:rPr>
      </w:pPr>
    </w:p>
    <w:sectPr>
      <w:pgSz w:w="11906" w:h="16838"/>
      <w:pgMar w:top="1440" w:right="1440" w:bottom="144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D1D"/>
    <w:rsid w:val="00006FB1"/>
    <w:rsid w:val="0001271B"/>
    <w:rsid w:val="00023A4C"/>
    <w:rsid w:val="00042219"/>
    <w:rsid w:val="00047C7A"/>
    <w:rsid w:val="00053834"/>
    <w:rsid w:val="000551A4"/>
    <w:rsid w:val="000624D8"/>
    <w:rsid w:val="0007330D"/>
    <w:rsid w:val="00075914"/>
    <w:rsid w:val="0008570C"/>
    <w:rsid w:val="00091B93"/>
    <w:rsid w:val="00093301"/>
    <w:rsid w:val="00096685"/>
    <w:rsid w:val="000A60FC"/>
    <w:rsid w:val="000C594E"/>
    <w:rsid w:val="000D2E8F"/>
    <w:rsid w:val="000D6437"/>
    <w:rsid w:val="000F1499"/>
    <w:rsid w:val="000F5707"/>
    <w:rsid w:val="0010264D"/>
    <w:rsid w:val="00106A76"/>
    <w:rsid w:val="00125C07"/>
    <w:rsid w:val="0014404E"/>
    <w:rsid w:val="001525DD"/>
    <w:rsid w:val="00161474"/>
    <w:rsid w:val="00165A74"/>
    <w:rsid w:val="00191ADC"/>
    <w:rsid w:val="001957F9"/>
    <w:rsid w:val="001C0A7C"/>
    <w:rsid w:val="001D0CAA"/>
    <w:rsid w:val="001D4937"/>
    <w:rsid w:val="001E1AED"/>
    <w:rsid w:val="001E31D9"/>
    <w:rsid w:val="00202E0A"/>
    <w:rsid w:val="002132E9"/>
    <w:rsid w:val="00213635"/>
    <w:rsid w:val="00226F1D"/>
    <w:rsid w:val="00242727"/>
    <w:rsid w:val="00246006"/>
    <w:rsid w:val="00246AA4"/>
    <w:rsid w:val="00252849"/>
    <w:rsid w:val="002605A5"/>
    <w:rsid w:val="0026529F"/>
    <w:rsid w:val="0027005A"/>
    <w:rsid w:val="002773F0"/>
    <w:rsid w:val="00280A93"/>
    <w:rsid w:val="00286440"/>
    <w:rsid w:val="002959B6"/>
    <w:rsid w:val="002B41F1"/>
    <w:rsid w:val="002C4122"/>
    <w:rsid w:val="002D2A88"/>
    <w:rsid w:val="002E46A9"/>
    <w:rsid w:val="0030024E"/>
    <w:rsid w:val="003019D9"/>
    <w:rsid w:val="00341606"/>
    <w:rsid w:val="00346387"/>
    <w:rsid w:val="0034700C"/>
    <w:rsid w:val="00357A28"/>
    <w:rsid w:val="00367516"/>
    <w:rsid w:val="00375FC9"/>
    <w:rsid w:val="00383298"/>
    <w:rsid w:val="003872D5"/>
    <w:rsid w:val="0039559F"/>
    <w:rsid w:val="003B11A5"/>
    <w:rsid w:val="003B33C4"/>
    <w:rsid w:val="003B36C2"/>
    <w:rsid w:val="003D14F0"/>
    <w:rsid w:val="003D7234"/>
    <w:rsid w:val="003D7504"/>
    <w:rsid w:val="003E4EB6"/>
    <w:rsid w:val="003F6450"/>
    <w:rsid w:val="00430B72"/>
    <w:rsid w:val="00437D88"/>
    <w:rsid w:val="004417DC"/>
    <w:rsid w:val="00445520"/>
    <w:rsid w:val="00462595"/>
    <w:rsid w:val="004756B4"/>
    <w:rsid w:val="0049017F"/>
    <w:rsid w:val="00492FB3"/>
    <w:rsid w:val="00496C6A"/>
    <w:rsid w:val="004B1650"/>
    <w:rsid w:val="004C42ED"/>
    <w:rsid w:val="004C60BD"/>
    <w:rsid w:val="004D1E02"/>
    <w:rsid w:val="004E592A"/>
    <w:rsid w:val="004E6E1A"/>
    <w:rsid w:val="004F1853"/>
    <w:rsid w:val="004F7D1D"/>
    <w:rsid w:val="00500B1D"/>
    <w:rsid w:val="00506DF4"/>
    <w:rsid w:val="00507823"/>
    <w:rsid w:val="005174B9"/>
    <w:rsid w:val="00536713"/>
    <w:rsid w:val="00543257"/>
    <w:rsid w:val="00572736"/>
    <w:rsid w:val="0058350C"/>
    <w:rsid w:val="00595C24"/>
    <w:rsid w:val="005A1227"/>
    <w:rsid w:val="005A4606"/>
    <w:rsid w:val="005A4AD7"/>
    <w:rsid w:val="005B0F11"/>
    <w:rsid w:val="005E18A6"/>
    <w:rsid w:val="005F1960"/>
    <w:rsid w:val="006115F1"/>
    <w:rsid w:val="00620BCE"/>
    <w:rsid w:val="0066585E"/>
    <w:rsid w:val="006809FA"/>
    <w:rsid w:val="006C01C3"/>
    <w:rsid w:val="006D0C33"/>
    <w:rsid w:val="006D1609"/>
    <w:rsid w:val="006E0BEC"/>
    <w:rsid w:val="006E455F"/>
    <w:rsid w:val="006F7539"/>
    <w:rsid w:val="00714828"/>
    <w:rsid w:val="007158F8"/>
    <w:rsid w:val="0071734A"/>
    <w:rsid w:val="007252E3"/>
    <w:rsid w:val="00742C4D"/>
    <w:rsid w:val="007620B8"/>
    <w:rsid w:val="00762CF8"/>
    <w:rsid w:val="00765DF5"/>
    <w:rsid w:val="007713EB"/>
    <w:rsid w:val="00791CE4"/>
    <w:rsid w:val="007B10D4"/>
    <w:rsid w:val="007B22D6"/>
    <w:rsid w:val="007B5ACF"/>
    <w:rsid w:val="007B6182"/>
    <w:rsid w:val="007C4C9B"/>
    <w:rsid w:val="007D2AEA"/>
    <w:rsid w:val="007E0B4D"/>
    <w:rsid w:val="007E6A39"/>
    <w:rsid w:val="007F68E5"/>
    <w:rsid w:val="00801BFF"/>
    <w:rsid w:val="00803270"/>
    <w:rsid w:val="00805D05"/>
    <w:rsid w:val="00813B4F"/>
    <w:rsid w:val="00830BF3"/>
    <w:rsid w:val="00833B65"/>
    <w:rsid w:val="008560C6"/>
    <w:rsid w:val="00876439"/>
    <w:rsid w:val="00880920"/>
    <w:rsid w:val="00893BF5"/>
    <w:rsid w:val="008A13B7"/>
    <w:rsid w:val="008A622D"/>
    <w:rsid w:val="008D2570"/>
    <w:rsid w:val="008E3C27"/>
    <w:rsid w:val="008E5A19"/>
    <w:rsid w:val="008E7590"/>
    <w:rsid w:val="008F1CA6"/>
    <w:rsid w:val="008F731A"/>
    <w:rsid w:val="00905727"/>
    <w:rsid w:val="00914195"/>
    <w:rsid w:val="00926FE2"/>
    <w:rsid w:val="00933A24"/>
    <w:rsid w:val="00936EDC"/>
    <w:rsid w:val="00940465"/>
    <w:rsid w:val="00942ED0"/>
    <w:rsid w:val="0094655E"/>
    <w:rsid w:val="00946D33"/>
    <w:rsid w:val="009561D9"/>
    <w:rsid w:val="009653AE"/>
    <w:rsid w:val="00972AB0"/>
    <w:rsid w:val="00983001"/>
    <w:rsid w:val="0098712E"/>
    <w:rsid w:val="009B77D4"/>
    <w:rsid w:val="009E6734"/>
    <w:rsid w:val="009F01A9"/>
    <w:rsid w:val="00A05F72"/>
    <w:rsid w:val="00A07288"/>
    <w:rsid w:val="00A174AB"/>
    <w:rsid w:val="00A21DCD"/>
    <w:rsid w:val="00A33F5E"/>
    <w:rsid w:val="00A35F07"/>
    <w:rsid w:val="00A3721F"/>
    <w:rsid w:val="00A45A23"/>
    <w:rsid w:val="00A52D34"/>
    <w:rsid w:val="00A712EA"/>
    <w:rsid w:val="00A8020D"/>
    <w:rsid w:val="00A802E9"/>
    <w:rsid w:val="00A80B6C"/>
    <w:rsid w:val="00AA324B"/>
    <w:rsid w:val="00AB25DF"/>
    <w:rsid w:val="00AC6F85"/>
    <w:rsid w:val="00AE0A20"/>
    <w:rsid w:val="00AE4156"/>
    <w:rsid w:val="00B1352B"/>
    <w:rsid w:val="00B24FA7"/>
    <w:rsid w:val="00B257E3"/>
    <w:rsid w:val="00B54CE7"/>
    <w:rsid w:val="00B558CC"/>
    <w:rsid w:val="00B56688"/>
    <w:rsid w:val="00B65450"/>
    <w:rsid w:val="00B72347"/>
    <w:rsid w:val="00B86388"/>
    <w:rsid w:val="00BB3B39"/>
    <w:rsid w:val="00BC2C3D"/>
    <w:rsid w:val="00BD0BB9"/>
    <w:rsid w:val="00BD5FA5"/>
    <w:rsid w:val="00BE573E"/>
    <w:rsid w:val="00BF67E7"/>
    <w:rsid w:val="00C2696C"/>
    <w:rsid w:val="00C427D3"/>
    <w:rsid w:val="00C47446"/>
    <w:rsid w:val="00C5758E"/>
    <w:rsid w:val="00C601F9"/>
    <w:rsid w:val="00C7602D"/>
    <w:rsid w:val="00C827DC"/>
    <w:rsid w:val="00C95346"/>
    <w:rsid w:val="00CA4340"/>
    <w:rsid w:val="00CB0296"/>
    <w:rsid w:val="00CC4A96"/>
    <w:rsid w:val="00CD1C4A"/>
    <w:rsid w:val="00CE1014"/>
    <w:rsid w:val="00CF42ED"/>
    <w:rsid w:val="00D0143D"/>
    <w:rsid w:val="00D10AB7"/>
    <w:rsid w:val="00D160DD"/>
    <w:rsid w:val="00D21CDE"/>
    <w:rsid w:val="00D40ADE"/>
    <w:rsid w:val="00D411DD"/>
    <w:rsid w:val="00D46486"/>
    <w:rsid w:val="00D64C2C"/>
    <w:rsid w:val="00D66063"/>
    <w:rsid w:val="00D77D37"/>
    <w:rsid w:val="00D80BC2"/>
    <w:rsid w:val="00D8620E"/>
    <w:rsid w:val="00DA7788"/>
    <w:rsid w:val="00DA7FE6"/>
    <w:rsid w:val="00DB0EC5"/>
    <w:rsid w:val="00DB4539"/>
    <w:rsid w:val="00DE3685"/>
    <w:rsid w:val="00DE5805"/>
    <w:rsid w:val="00E00D68"/>
    <w:rsid w:val="00E01CEB"/>
    <w:rsid w:val="00E11FB2"/>
    <w:rsid w:val="00E275D0"/>
    <w:rsid w:val="00E40ED1"/>
    <w:rsid w:val="00E4747D"/>
    <w:rsid w:val="00E712B9"/>
    <w:rsid w:val="00E96899"/>
    <w:rsid w:val="00EC09E7"/>
    <w:rsid w:val="00EE21B6"/>
    <w:rsid w:val="00EF1B14"/>
    <w:rsid w:val="00EF782E"/>
    <w:rsid w:val="00EF7D6B"/>
    <w:rsid w:val="00F11A07"/>
    <w:rsid w:val="00F258CE"/>
    <w:rsid w:val="00F605C0"/>
    <w:rsid w:val="00F66710"/>
    <w:rsid w:val="00F84112"/>
    <w:rsid w:val="00F84AC6"/>
    <w:rsid w:val="00F86A3C"/>
    <w:rsid w:val="00F90464"/>
    <w:rsid w:val="00F9492F"/>
    <w:rsid w:val="00FC2169"/>
    <w:rsid w:val="00FC2267"/>
    <w:rsid w:val="00FE12C3"/>
    <w:rsid w:val="00FE28C5"/>
    <w:rsid w:val="017D2FD1"/>
    <w:rsid w:val="01C76356"/>
    <w:rsid w:val="01E12219"/>
    <w:rsid w:val="01EF0C8C"/>
    <w:rsid w:val="02543030"/>
    <w:rsid w:val="025D5186"/>
    <w:rsid w:val="025F09C3"/>
    <w:rsid w:val="02D365DE"/>
    <w:rsid w:val="02E80782"/>
    <w:rsid w:val="03304CD1"/>
    <w:rsid w:val="03A14E1B"/>
    <w:rsid w:val="03A37B7C"/>
    <w:rsid w:val="05B03D5A"/>
    <w:rsid w:val="0620015A"/>
    <w:rsid w:val="07E057EF"/>
    <w:rsid w:val="083761AD"/>
    <w:rsid w:val="08B93F18"/>
    <w:rsid w:val="095E78D4"/>
    <w:rsid w:val="09976C5B"/>
    <w:rsid w:val="09D91B0A"/>
    <w:rsid w:val="0A2C5E73"/>
    <w:rsid w:val="0ADF651F"/>
    <w:rsid w:val="0AEA05C5"/>
    <w:rsid w:val="0B825149"/>
    <w:rsid w:val="0BD572D6"/>
    <w:rsid w:val="0BF63A4E"/>
    <w:rsid w:val="0C0E405D"/>
    <w:rsid w:val="0C3A7BA4"/>
    <w:rsid w:val="0CBA0504"/>
    <w:rsid w:val="0F2F4EB3"/>
    <w:rsid w:val="0F836E4B"/>
    <w:rsid w:val="0FC92B02"/>
    <w:rsid w:val="0FD51CCC"/>
    <w:rsid w:val="0FD54BD4"/>
    <w:rsid w:val="104F01D5"/>
    <w:rsid w:val="11963978"/>
    <w:rsid w:val="11CD44AC"/>
    <w:rsid w:val="11FE2DD7"/>
    <w:rsid w:val="13CC4201"/>
    <w:rsid w:val="140D2CF3"/>
    <w:rsid w:val="148D0F01"/>
    <w:rsid w:val="14991D77"/>
    <w:rsid w:val="14C85205"/>
    <w:rsid w:val="15992F1A"/>
    <w:rsid w:val="15BF257D"/>
    <w:rsid w:val="15EC7300"/>
    <w:rsid w:val="16096965"/>
    <w:rsid w:val="17B13A82"/>
    <w:rsid w:val="18081499"/>
    <w:rsid w:val="180E3F6F"/>
    <w:rsid w:val="18B34416"/>
    <w:rsid w:val="18CC21E2"/>
    <w:rsid w:val="19023865"/>
    <w:rsid w:val="192213A1"/>
    <w:rsid w:val="19426A56"/>
    <w:rsid w:val="19685FCE"/>
    <w:rsid w:val="19A63FDD"/>
    <w:rsid w:val="19D65B12"/>
    <w:rsid w:val="19D75DEA"/>
    <w:rsid w:val="1A2C108A"/>
    <w:rsid w:val="1A67404F"/>
    <w:rsid w:val="1AE37D28"/>
    <w:rsid w:val="1BB312CE"/>
    <w:rsid w:val="1BDA7B1F"/>
    <w:rsid w:val="1BF71932"/>
    <w:rsid w:val="1C307020"/>
    <w:rsid w:val="1C951C13"/>
    <w:rsid w:val="1DE55962"/>
    <w:rsid w:val="1E0574E2"/>
    <w:rsid w:val="2032790F"/>
    <w:rsid w:val="20AB52D1"/>
    <w:rsid w:val="20C37857"/>
    <w:rsid w:val="20DF1A6E"/>
    <w:rsid w:val="21BF2C7A"/>
    <w:rsid w:val="22374E8E"/>
    <w:rsid w:val="226E689B"/>
    <w:rsid w:val="22754B91"/>
    <w:rsid w:val="23D92D42"/>
    <w:rsid w:val="24140364"/>
    <w:rsid w:val="244B156E"/>
    <w:rsid w:val="246B0D2B"/>
    <w:rsid w:val="24CD0C5B"/>
    <w:rsid w:val="270905E7"/>
    <w:rsid w:val="27E1511F"/>
    <w:rsid w:val="28095935"/>
    <w:rsid w:val="284E3ECC"/>
    <w:rsid w:val="286F0F9B"/>
    <w:rsid w:val="28E042C1"/>
    <w:rsid w:val="29E767FF"/>
    <w:rsid w:val="2A0301D6"/>
    <w:rsid w:val="2A125F1B"/>
    <w:rsid w:val="2A5A030F"/>
    <w:rsid w:val="2AF7442F"/>
    <w:rsid w:val="2B5A04C5"/>
    <w:rsid w:val="2C120B20"/>
    <w:rsid w:val="2C5B279F"/>
    <w:rsid w:val="2CFB1006"/>
    <w:rsid w:val="2DDB02E6"/>
    <w:rsid w:val="2E0F2D56"/>
    <w:rsid w:val="2E933A9F"/>
    <w:rsid w:val="2EA357C9"/>
    <w:rsid w:val="2F087EC4"/>
    <w:rsid w:val="30F2738E"/>
    <w:rsid w:val="31384829"/>
    <w:rsid w:val="31CF51EF"/>
    <w:rsid w:val="31DE1F72"/>
    <w:rsid w:val="320D1886"/>
    <w:rsid w:val="328055AE"/>
    <w:rsid w:val="328936AE"/>
    <w:rsid w:val="32E40BB8"/>
    <w:rsid w:val="34A76FD8"/>
    <w:rsid w:val="34FD645B"/>
    <w:rsid w:val="35147876"/>
    <w:rsid w:val="35420205"/>
    <w:rsid w:val="35B00967"/>
    <w:rsid w:val="36721A1F"/>
    <w:rsid w:val="37B426DE"/>
    <w:rsid w:val="37E67848"/>
    <w:rsid w:val="38A507DC"/>
    <w:rsid w:val="392D7B34"/>
    <w:rsid w:val="394148B2"/>
    <w:rsid w:val="39774AE9"/>
    <w:rsid w:val="399A5EC7"/>
    <w:rsid w:val="39D66A52"/>
    <w:rsid w:val="3A1A3113"/>
    <w:rsid w:val="3A4D1D22"/>
    <w:rsid w:val="3A56737A"/>
    <w:rsid w:val="3AF75B91"/>
    <w:rsid w:val="3B4B7D3D"/>
    <w:rsid w:val="3BC5739B"/>
    <w:rsid w:val="3CB63850"/>
    <w:rsid w:val="3DDA38B5"/>
    <w:rsid w:val="3E08177C"/>
    <w:rsid w:val="3E4E1ABF"/>
    <w:rsid w:val="3E726E0F"/>
    <w:rsid w:val="3E9B59BF"/>
    <w:rsid w:val="3ED13B07"/>
    <w:rsid w:val="3F022A65"/>
    <w:rsid w:val="3F2224EB"/>
    <w:rsid w:val="40BB1322"/>
    <w:rsid w:val="4107777C"/>
    <w:rsid w:val="41E50202"/>
    <w:rsid w:val="426D1914"/>
    <w:rsid w:val="432E2360"/>
    <w:rsid w:val="44D20984"/>
    <w:rsid w:val="461207F4"/>
    <w:rsid w:val="47835F8F"/>
    <w:rsid w:val="47D80F57"/>
    <w:rsid w:val="47E21A55"/>
    <w:rsid w:val="48310C7F"/>
    <w:rsid w:val="48FB63F3"/>
    <w:rsid w:val="49356421"/>
    <w:rsid w:val="497F147F"/>
    <w:rsid w:val="4A176B7C"/>
    <w:rsid w:val="4A7979B4"/>
    <w:rsid w:val="4B221153"/>
    <w:rsid w:val="4BDB30BA"/>
    <w:rsid w:val="4CCC26E4"/>
    <w:rsid w:val="4DA92D96"/>
    <w:rsid w:val="4E473348"/>
    <w:rsid w:val="4EB31DCD"/>
    <w:rsid w:val="4EF615A8"/>
    <w:rsid w:val="4EFF26A3"/>
    <w:rsid w:val="4F702324"/>
    <w:rsid w:val="4F841D4F"/>
    <w:rsid w:val="4FB66258"/>
    <w:rsid w:val="4FCE0CD7"/>
    <w:rsid w:val="503B39A4"/>
    <w:rsid w:val="506B4E61"/>
    <w:rsid w:val="50B15497"/>
    <w:rsid w:val="52377D38"/>
    <w:rsid w:val="531E3382"/>
    <w:rsid w:val="531F3F70"/>
    <w:rsid w:val="53A8447F"/>
    <w:rsid w:val="54276740"/>
    <w:rsid w:val="543E2A9B"/>
    <w:rsid w:val="55004B87"/>
    <w:rsid w:val="55DF11D1"/>
    <w:rsid w:val="560C1EDA"/>
    <w:rsid w:val="56DB0250"/>
    <w:rsid w:val="57013BD2"/>
    <w:rsid w:val="57191773"/>
    <w:rsid w:val="576C0E10"/>
    <w:rsid w:val="57A64EAD"/>
    <w:rsid w:val="58CF40AB"/>
    <w:rsid w:val="59014AF9"/>
    <w:rsid w:val="59411566"/>
    <w:rsid w:val="59A9192C"/>
    <w:rsid w:val="5A3C3E85"/>
    <w:rsid w:val="5A8913D9"/>
    <w:rsid w:val="5B6F1CD2"/>
    <w:rsid w:val="5EF81B9B"/>
    <w:rsid w:val="5FAE5678"/>
    <w:rsid w:val="5FDD5B38"/>
    <w:rsid w:val="5FDF5168"/>
    <w:rsid w:val="60013ADD"/>
    <w:rsid w:val="60202697"/>
    <w:rsid w:val="60423B40"/>
    <w:rsid w:val="60BB3070"/>
    <w:rsid w:val="61386A6F"/>
    <w:rsid w:val="61750961"/>
    <w:rsid w:val="62687ADC"/>
    <w:rsid w:val="62701831"/>
    <w:rsid w:val="628E545A"/>
    <w:rsid w:val="639D079C"/>
    <w:rsid w:val="63AA6934"/>
    <w:rsid w:val="6447720B"/>
    <w:rsid w:val="65214939"/>
    <w:rsid w:val="66146B45"/>
    <w:rsid w:val="66237FFB"/>
    <w:rsid w:val="67CC5CB4"/>
    <w:rsid w:val="67F61322"/>
    <w:rsid w:val="681D2AC9"/>
    <w:rsid w:val="6985163C"/>
    <w:rsid w:val="6A1E437C"/>
    <w:rsid w:val="6AD76417"/>
    <w:rsid w:val="6AFF0C38"/>
    <w:rsid w:val="6B0A0E71"/>
    <w:rsid w:val="6C1E5490"/>
    <w:rsid w:val="6CD93870"/>
    <w:rsid w:val="6CD96A59"/>
    <w:rsid w:val="6D945344"/>
    <w:rsid w:val="6E2853DA"/>
    <w:rsid w:val="6E9B10C7"/>
    <w:rsid w:val="6F8F03C7"/>
    <w:rsid w:val="6F972C50"/>
    <w:rsid w:val="70FC6D2B"/>
    <w:rsid w:val="71002183"/>
    <w:rsid w:val="712C5D1C"/>
    <w:rsid w:val="71AA6FF1"/>
    <w:rsid w:val="728D0E52"/>
    <w:rsid w:val="7353162D"/>
    <w:rsid w:val="737258B0"/>
    <w:rsid w:val="73C31EA2"/>
    <w:rsid w:val="75327A6D"/>
    <w:rsid w:val="75527ED7"/>
    <w:rsid w:val="76664DA5"/>
    <w:rsid w:val="771A4952"/>
    <w:rsid w:val="776847AC"/>
    <w:rsid w:val="784C6B5D"/>
    <w:rsid w:val="785658A5"/>
    <w:rsid w:val="798935B5"/>
    <w:rsid w:val="79A03C14"/>
    <w:rsid w:val="7A0463D0"/>
    <w:rsid w:val="7A872CB4"/>
    <w:rsid w:val="7A947AC0"/>
    <w:rsid w:val="7C320C51"/>
    <w:rsid w:val="7CED10E2"/>
    <w:rsid w:val="7E2436E3"/>
    <w:rsid w:val="7F1B74A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6"/>
    <w:qFormat/>
    <w:uiPriority w:val="0"/>
    <w:pPr>
      <w:tabs>
        <w:tab w:val="center" w:pos="4153"/>
        <w:tab w:val="right" w:pos="8306"/>
      </w:tabs>
      <w:snapToGrid w:val="0"/>
      <w:jc w:val="left"/>
    </w:pPr>
    <w:rPr>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customStyle="1" w:styleId="8">
    <w:name w:val="_Style 1"/>
    <w:basedOn w:val="1"/>
    <w:qFormat/>
    <w:uiPriority w:val="34"/>
    <w:pPr>
      <w:ind w:firstLine="420" w:firstLineChars="200"/>
    </w:pPr>
  </w:style>
  <w:style w:type="paragraph" w:styleId="9">
    <w:name w:val="List Paragraph"/>
    <w:basedOn w:val="1"/>
    <w:qFormat/>
    <w:uiPriority w:val="34"/>
    <w:pPr>
      <w:ind w:firstLine="420" w:firstLineChars="200"/>
    </w:pPr>
  </w:style>
  <w:style w:type="character" w:customStyle="1" w:styleId="10">
    <w:name w:val="font61"/>
    <w:basedOn w:val="7"/>
    <w:qFormat/>
    <w:uiPriority w:val="0"/>
    <w:rPr>
      <w:rFonts w:hint="eastAsia" w:ascii="方正仿宋_GBK" w:hAnsi="方正仿宋_GBK" w:eastAsia="方正仿宋_GBK" w:cs="方正仿宋_GBK"/>
      <w:color w:val="000000"/>
      <w:sz w:val="24"/>
      <w:szCs w:val="24"/>
      <w:u w:val="none"/>
    </w:rPr>
  </w:style>
  <w:style w:type="character" w:customStyle="1" w:styleId="11">
    <w:name w:val="页眉 Char"/>
    <w:link w:val="4"/>
    <w:qFormat/>
    <w:uiPriority w:val="0"/>
    <w:rPr>
      <w:kern w:val="2"/>
      <w:sz w:val="18"/>
      <w:szCs w:val="18"/>
    </w:rPr>
  </w:style>
  <w:style w:type="character" w:customStyle="1" w:styleId="12">
    <w:name w:val="批注框文本 Char"/>
    <w:link w:val="2"/>
    <w:qFormat/>
    <w:uiPriority w:val="0"/>
    <w:rPr>
      <w:kern w:val="2"/>
      <w:sz w:val="18"/>
      <w:szCs w:val="18"/>
    </w:rPr>
  </w:style>
  <w:style w:type="character" w:customStyle="1" w:styleId="13">
    <w:name w:val="font01"/>
    <w:basedOn w:val="7"/>
    <w:qFormat/>
    <w:uiPriority w:val="0"/>
    <w:rPr>
      <w:rFonts w:hint="eastAsia" w:ascii="方正仿宋_GBK" w:hAnsi="方正仿宋_GBK" w:eastAsia="方正仿宋_GBK" w:cs="方正仿宋_GBK"/>
      <w:color w:val="000000"/>
      <w:sz w:val="20"/>
      <w:szCs w:val="20"/>
      <w:u w:val="none"/>
    </w:rPr>
  </w:style>
  <w:style w:type="character" w:customStyle="1" w:styleId="14">
    <w:name w:val="font51"/>
    <w:basedOn w:val="7"/>
    <w:qFormat/>
    <w:uiPriority w:val="0"/>
    <w:rPr>
      <w:rFonts w:hint="eastAsia" w:ascii="方正仿宋_GBK" w:hAnsi="方正仿宋_GBK" w:eastAsia="方正仿宋_GBK" w:cs="方正仿宋_GBK"/>
      <w:color w:val="000000"/>
      <w:sz w:val="20"/>
      <w:szCs w:val="20"/>
      <w:u w:val="none"/>
    </w:rPr>
  </w:style>
  <w:style w:type="character" w:customStyle="1" w:styleId="15">
    <w:name w:val="font41"/>
    <w:basedOn w:val="7"/>
    <w:qFormat/>
    <w:uiPriority w:val="0"/>
    <w:rPr>
      <w:rFonts w:hint="eastAsia" w:ascii="方正仿宋_GBK" w:hAnsi="方正仿宋_GBK" w:eastAsia="方正仿宋_GBK" w:cs="方正仿宋_GBK"/>
      <w:color w:val="000000"/>
      <w:sz w:val="20"/>
      <w:szCs w:val="20"/>
      <w:u w:val="none"/>
    </w:rPr>
  </w:style>
  <w:style w:type="character" w:customStyle="1" w:styleId="16">
    <w:name w:val="页脚 Char"/>
    <w:link w:val="3"/>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278</Words>
  <Characters>1591</Characters>
  <Lines>13</Lines>
  <Paragraphs>3</Paragraphs>
  <TotalTime>6</TotalTime>
  <ScaleCrop>false</ScaleCrop>
  <LinksUpToDate>false</LinksUpToDate>
  <CharactersWithSpaces>1866</CharactersWithSpaces>
  <Application>WPS Office_11.8.2.8950_F1E327BC-269C-435d-A152-05C5408002CA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2018-12-17T06:47:00Z</dcterms:created>
  <dc:creator>Administrator</dc:creator>
  <cp:lastModifiedBy>Administrator</cp:lastModifiedBy>
  <cp:lastPrinted>2018-01-02T08:11:00Z</cp:lastPrinted>
  <dcterms:modified xsi:type="dcterms:W3CDTF">2026-07-09T09:34:01Z</dcterms:modified>
  <dc:title>XXXXX（单位全称）2021年单位预算情况说明</dc:title>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2052-11.8.2.8950</vt:lpwstr>
  </property>
</Properties>
</file>