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重庆市垫江县第一职业中学校</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hint="default" w:ascii="方正黑体_GBK" w:hAnsi="黑体" w:eastAsia="方正黑体_GBK" w:cs="仿宋_GB2312"/>
          <w:sz w:val="32"/>
        </w:rPr>
      </w:pP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一、单位基本情况</w:t>
      </w:r>
    </w:p>
    <w:p>
      <w:pPr>
        <w:spacing w:line="600" w:lineRule="exact"/>
        <w:ind w:firstLine="643" w:firstLineChars="200"/>
        <w:rPr>
          <w:rFonts w:hint="default" w:eastAsia="方正楷体_GBK"/>
          <w:b/>
          <w:bCs/>
          <w:sz w:val="32"/>
          <w:szCs w:val="32"/>
        </w:rPr>
      </w:pPr>
      <w:r>
        <w:rPr>
          <w:rFonts w:eastAsia="方正楷体_GBK"/>
          <w:b/>
          <w:bCs/>
          <w:sz w:val="32"/>
          <w:szCs w:val="32"/>
        </w:rPr>
        <w:t>（一）职能职责</w:t>
      </w:r>
    </w:p>
    <w:p>
      <w:pPr>
        <w:spacing w:line="600" w:lineRule="exact"/>
        <w:ind w:firstLine="640" w:firstLineChars="200"/>
        <w:rPr>
          <w:rFonts w:hint="default" w:eastAsia="方正仿宋_GBK"/>
          <w:sz w:val="32"/>
          <w:szCs w:val="32"/>
        </w:rPr>
      </w:pPr>
      <w:r>
        <w:rPr>
          <w:rFonts w:eastAsia="方正仿宋_GBK"/>
          <w:sz w:val="32"/>
          <w:szCs w:val="32"/>
        </w:rPr>
        <w:t>本单位属于中等职业教育学校，培养中等学历职业人才；实施中等学历教育，开展职业教育培训,完成义务教育，负责学校卫生、安全、稳定；学校经费与校产管理，师资队伍建设。</w:t>
      </w:r>
    </w:p>
    <w:p>
      <w:pPr>
        <w:spacing w:line="600" w:lineRule="exact"/>
        <w:ind w:firstLine="643" w:firstLineChars="200"/>
        <w:rPr>
          <w:rFonts w:hint="default" w:eastAsia="方正楷体_GBK"/>
          <w:b/>
          <w:bCs/>
          <w:sz w:val="32"/>
          <w:szCs w:val="32"/>
        </w:rPr>
      </w:pPr>
      <w:r>
        <w:rPr>
          <w:rFonts w:eastAsia="方正楷体_GBK"/>
          <w:b/>
          <w:bCs/>
          <w:sz w:val="32"/>
          <w:szCs w:val="32"/>
        </w:rPr>
        <w:t>（二）机构设置</w:t>
      </w:r>
    </w:p>
    <w:p>
      <w:pPr>
        <w:pStyle w:val="6"/>
        <w:shd w:val="clear" w:color="auto" w:fill="FFFFFF"/>
        <w:spacing w:before="0" w:beforeAutospacing="0" w:after="0" w:afterAutospacing="0" w:line="600" w:lineRule="exact"/>
        <w:ind w:firstLine="640" w:firstLineChars="200"/>
        <w:rPr>
          <w:rFonts w:hint="default" w:eastAsia="方正仿宋_GBK"/>
          <w:sz w:val="32"/>
          <w:szCs w:val="21"/>
        </w:rPr>
      </w:pPr>
      <w:r>
        <w:rPr>
          <w:rFonts w:eastAsia="方正仿宋_GBK"/>
          <w:sz w:val="32"/>
          <w:szCs w:val="21"/>
        </w:rPr>
        <w:t>我校实行党委领导下的校长负责制，充分发挥党委政治核心作用，采取“ 党委核心、校长负责、 专家治学、民主监督”的领导体制。学校根据精简、统一和效能的原则，设置学校治理结构、行政执 行机构、教学、民主管理与监督机构、保障服务机构，各机构根据学校规定履行管理、保障和服务等 职责 ，设置了教务处、教科处、办公室、后勤处、招生办、德育处、团委、生产实习处、妇委会等处室。</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二、单位决算收支情况说明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2024年度收入总计8943.85万元，支出总计</w:t>
      </w:r>
      <w:r>
        <w:rPr>
          <w:rFonts w:ascii="方正仿宋_GBK" w:hAnsi="方正仿宋_GBK" w:eastAsia="方正仿宋_GBK" w:cs="方正仿宋_GBK"/>
          <w:sz w:val="32"/>
          <w:szCs w:val="32"/>
        </w:rPr>
        <w:t>8943.85</w:t>
      </w:r>
      <w:r>
        <w:rPr>
          <w:rFonts w:ascii="方正仿宋_GBK" w:hAnsi="方正仿宋_GBK" w:eastAsia="方正仿宋_GBK" w:cs="方正仿宋_GBK"/>
          <w:sz w:val="32"/>
          <w:szCs w:val="32"/>
          <w:shd w:val="clear" w:color="auto" w:fill="FFFFFF"/>
        </w:rPr>
        <w:t>万元。收、支与2023年度相比，增加2086.51万元，增长30.43%，主要原因是2023年清算补发以前年度超额绩效和健康休养费及增加学校综合楼项目建设工程。</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2024年度收入合计8815.36万元，与2023年度相比，增加2029.81万元，增长29.91%，主要原因是2023年清算补发以前年度超额绩效和健康休养费及增加学校综合楼项目建设工程。其中：财政拨款收入</w:t>
      </w:r>
      <w:r>
        <w:rPr>
          <w:rFonts w:ascii="方正仿宋_GBK" w:hAnsi="方正仿宋_GBK" w:eastAsia="方正仿宋_GBK" w:cs="方正仿宋_GBK"/>
          <w:sz w:val="32"/>
          <w:szCs w:val="32"/>
        </w:rPr>
        <w:t>8626.53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97.9</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99.39</w:t>
      </w:r>
      <w:r>
        <w:rPr>
          <w:rFonts w:ascii="方正仿宋_GBK" w:hAnsi="方正仿宋_GBK" w:eastAsia="方正仿宋_GBK" w:cs="方正仿宋_GBK"/>
          <w:sz w:val="32"/>
          <w:szCs w:val="32"/>
          <w:shd w:val="clear" w:color="auto" w:fill="FFFFFF"/>
        </w:rPr>
        <w:t>万元，占1.13%；经营收入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89.45</w:t>
      </w:r>
      <w:r>
        <w:rPr>
          <w:rFonts w:ascii="方正仿宋_GBK" w:hAnsi="方正仿宋_GBK" w:eastAsia="方正仿宋_GBK" w:cs="方正仿宋_GBK"/>
          <w:sz w:val="32"/>
          <w:szCs w:val="32"/>
          <w:shd w:val="clear" w:color="auto" w:fill="FFFFFF"/>
        </w:rPr>
        <w:t>万元，占1.01%。此外，使用非财政拨款结余和专用结余</w:t>
      </w:r>
      <w:r>
        <w:rPr>
          <w:rFonts w:ascii="方正仿宋_GBK" w:hAnsi="方正仿宋_GBK" w:eastAsia="方正仿宋_GBK" w:cs="方正仿宋_GBK"/>
          <w:sz w:val="32"/>
          <w:szCs w:val="32"/>
        </w:rPr>
        <w:t>128.49</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8943.85</w:t>
      </w:r>
      <w:r>
        <w:rPr>
          <w:rFonts w:ascii="方正仿宋_GBK" w:hAnsi="方正仿宋_GBK" w:eastAsia="方正仿宋_GBK" w:cs="方正仿宋_GBK"/>
          <w:sz w:val="32"/>
          <w:szCs w:val="32"/>
          <w:shd w:val="clear" w:color="auto" w:fill="FFFFFF"/>
        </w:rPr>
        <w:t>万元，与2023年度相比，增加2086.51万元，增长30.43%，主要原因是2023年清算补发以前年度超额绩效和健康休养费及增加学校综合楼项目建设工程。其中：基本支出</w:t>
      </w:r>
      <w:r>
        <w:rPr>
          <w:rFonts w:ascii="方正仿宋_GBK" w:hAnsi="方正仿宋_GBK" w:eastAsia="方正仿宋_GBK" w:cs="方正仿宋_GBK"/>
          <w:sz w:val="32"/>
          <w:szCs w:val="32"/>
        </w:rPr>
        <w:t>5564.53</w:t>
      </w:r>
      <w:r>
        <w:rPr>
          <w:rFonts w:ascii="方正仿宋_GBK" w:hAnsi="方正仿宋_GBK" w:eastAsia="方正仿宋_GBK" w:cs="方正仿宋_GBK"/>
          <w:sz w:val="32"/>
          <w:szCs w:val="32"/>
          <w:shd w:val="clear" w:color="auto" w:fill="FFFFFF"/>
        </w:rPr>
        <w:t>万元，占62.22%；项目支出</w:t>
      </w:r>
      <w:r>
        <w:rPr>
          <w:rFonts w:ascii="方正仿宋_GBK" w:hAnsi="方正仿宋_GBK" w:eastAsia="方正仿宋_GBK" w:cs="方正仿宋_GBK"/>
          <w:sz w:val="32"/>
          <w:szCs w:val="32"/>
        </w:rPr>
        <w:t>3379.32</w:t>
      </w:r>
      <w:r>
        <w:rPr>
          <w:rFonts w:ascii="方正仿宋_GBK" w:hAnsi="方正仿宋_GBK" w:eastAsia="方正仿宋_GBK" w:cs="方正仿宋_GBK"/>
          <w:sz w:val="32"/>
          <w:szCs w:val="32"/>
          <w:shd w:val="clear" w:color="auto" w:fill="FFFFFF"/>
        </w:rPr>
        <w:t>万元，占37.78%；经营支出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2024年度财政拨款收、支总计8626.53万元。与2023年相比，财政拨款收、支总计各增加2123.40万元，增长32.65%。主要原因是2023年清算补发以前年度超额绩效和健康休养费及增加学校综合楼项目建设工程。</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5964.47</w:t>
      </w:r>
      <w:r>
        <w:rPr>
          <w:rFonts w:ascii="方正仿宋_GBK" w:hAnsi="方正仿宋_GBK" w:eastAsia="方正仿宋_GBK" w:cs="方正仿宋_GBK"/>
          <w:sz w:val="32"/>
          <w:szCs w:val="32"/>
          <w:shd w:val="clear" w:color="auto" w:fill="FFFFFF"/>
        </w:rPr>
        <w:t>万元，与2023年度相比，减少538.44万元，下降8.28%。主要原因是2023年清算补发以前年度超额绩效和健康休养费。较年初预算数增加714.16万元，增长13.60%。主要原因是教职工正常晋升、岗位职级变化等人员经费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5964.47</w:t>
      </w:r>
      <w:r>
        <w:rPr>
          <w:rFonts w:ascii="方正仿宋_GBK" w:hAnsi="方正仿宋_GBK" w:eastAsia="方正仿宋_GBK" w:cs="方正仿宋_GBK"/>
          <w:sz w:val="32"/>
          <w:szCs w:val="32"/>
          <w:shd w:val="clear" w:color="auto" w:fill="FFFFFF"/>
        </w:rPr>
        <w:t>万元，与2023年度相比，减少538.66万元，下降8.28%。主要原因是2023年清算补发以前年度超额绩效和健康休养费。较年初预算数增加714.16万元，增长13.60%。主要原因是教职工正常晋升、岗位职级变化等人员经费增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4546.15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76.22</w:t>
      </w:r>
      <w:r>
        <w:rPr>
          <w:rFonts w:ascii="方正仿宋_GBK" w:hAnsi="方正仿宋_GBK" w:eastAsia="方正仿宋_GBK" w:cs="方正仿宋_GBK"/>
          <w:sz w:val="32"/>
          <w:szCs w:val="32"/>
          <w:shd w:val="clear" w:color="auto" w:fill="FFFFFF"/>
        </w:rPr>
        <w:t>%，较年初预算数增加452.37万元，增长11.05%，主要原因是教职工正常晋升、岗位职级变化等人员经费增加。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932.67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15.64</w:t>
      </w:r>
      <w:r>
        <w:rPr>
          <w:rFonts w:ascii="方正仿宋_GBK" w:hAnsi="方正仿宋_GBK" w:eastAsia="方正仿宋_GBK" w:cs="方正仿宋_GBK"/>
          <w:sz w:val="32"/>
          <w:szCs w:val="32"/>
          <w:shd w:val="clear" w:color="auto" w:fill="FFFFFF"/>
        </w:rPr>
        <w:t>%，较年初预算数增加268.67万元，增长40.46%，主要原因是补缴了以前年度养老保险和职业年金。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222.12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3.72</w:t>
      </w:r>
      <w:r>
        <w:rPr>
          <w:rFonts w:ascii="方正仿宋_GBK" w:hAnsi="方正仿宋_GBK" w:eastAsia="方正仿宋_GBK" w:cs="方正仿宋_GBK"/>
          <w:sz w:val="32"/>
          <w:szCs w:val="32"/>
          <w:shd w:val="clear" w:color="auto" w:fill="FFFFFF"/>
        </w:rPr>
        <w:t>%，较年初预算数减少1.76万元，下降0.79%，主要原因是教职工退休后减少缴费基数。</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住房保障支出263.53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4.42</w:t>
      </w:r>
      <w:r>
        <w:rPr>
          <w:rFonts w:ascii="方正仿宋_GBK" w:hAnsi="方正仿宋_GBK" w:eastAsia="方正仿宋_GBK" w:cs="方正仿宋_GBK"/>
          <w:sz w:val="32"/>
          <w:szCs w:val="32"/>
          <w:shd w:val="clear" w:color="auto" w:fill="FFFFFF"/>
        </w:rPr>
        <w:t>%，较年初预算数减少5.12万元，下降1.91%，主要原因是教职工退休后减少缴费基数。</w:t>
      </w:r>
    </w:p>
    <w:p>
      <w:pPr>
        <w:pStyle w:val="11"/>
        <w:autoSpaceDE w:val="0"/>
        <w:spacing w:line="600" w:lineRule="exact"/>
        <w:ind w:firstLine="418" w:firstLineChars="130"/>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spacing w:line="600" w:lineRule="exact"/>
        <w:ind w:firstLine="200"/>
        <w:rPr>
          <w:rFonts w:hint="default" w:ascii="方正仿宋_GBK" w:eastAsia="方正仿宋_GBK"/>
          <w:sz w:val="32"/>
          <w:szCs w:val="32"/>
        </w:rPr>
      </w:pPr>
      <w:r>
        <w:rPr>
          <w:rFonts w:cs="宋体"/>
          <w:sz w:val="32"/>
          <w:szCs w:val="32"/>
          <w:shd w:val="clear" w:color="auto" w:fill="FFFFFF"/>
        </w:rPr>
        <w:t> </w:t>
      </w: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5248.76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5169.08</w:t>
      </w:r>
      <w:r>
        <w:rPr>
          <w:rFonts w:ascii="方正仿宋_GBK" w:hAnsi="方正仿宋_GBK" w:eastAsia="方正仿宋_GBK" w:cs="方正仿宋_GBK"/>
          <w:sz w:val="32"/>
          <w:szCs w:val="32"/>
          <w:shd w:val="clear" w:color="auto" w:fill="FFFFFF"/>
        </w:rPr>
        <w:t>万元，与2023年度相比，减少437.83万元，下降7.81%，主要原因是2023年清算补发以前年度超额绩效和健康休养费。人员经费用途主要包括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79.68</w:t>
      </w:r>
      <w:r>
        <w:rPr>
          <w:rFonts w:ascii="方正仿宋_GBK" w:hAnsi="方正仿宋_GBK" w:eastAsia="方正仿宋_GBK" w:cs="方正仿宋_GBK"/>
          <w:sz w:val="32"/>
          <w:szCs w:val="32"/>
          <w:shd w:val="clear" w:color="auto" w:fill="FFFFFF"/>
        </w:rPr>
        <w:t>万元，与2023年度相比，减少0.88万元，下降1.09%，主要原因是工会经费、培训费、福利费的预算基数减少所致。公用经费用途主要包括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2662.06</w:t>
      </w:r>
      <w:r>
        <w:rPr>
          <w:rFonts w:ascii="方正仿宋_GBK" w:hAnsi="方正仿宋_GBK" w:eastAsia="方正仿宋_GBK" w:cs="方正仿宋_GBK"/>
          <w:sz w:val="32"/>
          <w:szCs w:val="32"/>
          <w:shd w:val="clear" w:color="auto" w:fill="FFFFFF"/>
        </w:rPr>
        <w:t>万元，与2023年度相比，增加2662.06万元，增长100.00%，本年支出</w:t>
      </w:r>
      <w:r>
        <w:rPr>
          <w:rFonts w:ascii="方正仿宋_GBK" w:hAnsi="方正仿宋_GBK" w:eastAsia="方正仿宋_GBK" w:cs="方正仿宋_GBK"/>
          <w:sz w:val="32"/>
          <w:szCs w:val="32"/>
        </w:rPr>
        <w:t>2662.06</w:t>
      </w:r>
      <w:r>
        <w:rPr>
          <w:rFonts w:ascii="方正仿宋_GBK" w:hAnsi="方正仿宋_GBK" w:eastAsia="方正仿宋_GBK" w:cs="方正仿宋_GBK"/>
          <w:sz w:val="32"/>
          <w:szCs w:val="32"/>
          <w:shd w:val="clear" w:color="auto" w:fill="FFFFFF"/>
        </w:rPr>
        <w:t>万元，与2023年度相比，增加2662.06万元，增长100.00%，主要原因是财政追加政府性基金用于支付土地偿还金。</w:t>
      </w:r>
    </w:p>
    <w:p>
      <w:pPr>
        <w:pStyle w:val="6"/>
        <w:snapToGrid w:val="0"/>
        <w:spacing w:before="0" w:beforeAutospacing="0" w:after="0" w:afterAutospacing="0" w:line="600" w:lineRule="exact"/>
        <w:ind w:firstLine="643" w:firstLineChars="200"/>
        <w:jc w:val="both"/>
        <w:rPr>
          <w:rFonts w:hint="default" w:ascii="方正楷体_GBK" w:hAnsi="楷体" w:eastAsia="方正楷体_GBK" w:cs="楷体"/>
          <w:b/>
          <w:bCs/>
          <w:sz w:val="32"/>
          <w:szCs w:val="32"/>
          <w:shd w:val="clear" w:color="auto" w:fill="FFFFFF"/>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14.06</w:t>
      </w:r>
      <w:r>
        <w:rPr>
          <w:rFonts w:ascii="方正仿宋_GBK" w:hAnsi="方正仿宋_GBK" w:eastAsia="方正仿宋_GBK" w:cs="方正仿宋_GBK"/>
          <w:sz w:val="32"/>
          <w:szCs w:val="32"/>
          <w:shd w:val="clear" w:color="auto" w:fill="FFFFFF"/>
        </w:rPr>
        <w:t>万元，与2023年度相比，增加2.01万元，增长16.68%，主要原因是</w:t>
      </w:r>
      <w:r>
        <w:rPr>
          <w:rFonts w:hint="eastAsia" w:ascii="方正仿宋_GBK" w:hAnsi="方正仿宋_GBK" w:eastAsia="方正仿宋_GBK" w:cs="方正仿宋_GBK"/>
          <w:sz w:val="32"/>
          <w:szCs w:val="32"/>
          <w:shd w:val="clear" w:color="auto" w:fill="FFFFFF"/>
        </w:rPr>
        <w:t>学校</w:t>
      </w:r>
      <w:r>
        <w:rPr>
          <w:rFonts w:ascii="方正仿宋_GBK" w:hAnsi="方正仿宋_GBK" w:eastAsia="方正仿宋_GBK" w:cs="方正仿宋_GBK"/>
          <w:sz w:val="32"/>
          <w:szCs w:val="32"/>
          <w:shd w:val="clear" w:color="auto" w:fill="FFFFFF"/>
        </w:rPr>
        <w:t>加大了师资队伍的建设和培训。</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spacing w:line="600" w:lineRule="exact"/>
        <w:ind w:firstLine="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94.13</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94.13</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94.13万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94.13</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rPr>
        <w:t>教学用设备和学生寝室用空调。</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根据预算绩效管理要求，我单位对14个二级项目开展了绩效自评，涉及财政拨款项目支出资金715.71万元。</w:t>
      </w:r>
    </w:p>
    <w:p>
      <w:pPr>
        <w:pStyle w:val="12"/>
        <w:autoSpaceDE w:val="0"/>
        <w:spacing w:before="0" w:beforeAutospacing="0" w:line="600" w:lineRule="exact"/>
        <w:ind w:firstLine="640" w:firstLineChars="200"/>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6014720" cy="4939030"/>
            <wp:effectExtent l="0" t="0" r="5080" b="444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7"/>
                    <a:stretch>
                      <a:fillRect/>
                    </a:stretch>
                  </pic:blipFill>
                  <pic:spPr>
                    <a:xfrm>
                      <a:off x="0" y="0"/>
                      <a:ext cx="6014720" cy="4939030"/>
                    </a:xfrm>
                    <a:prstGeom prst="rect">
                      <a:avLst/>
                    </a:prstGeom>
                    <a:noFill/>
                    <a:ln>
                      <a:noFill/>
                    </a:ln>
                  </pic:spPr>
                </pic:pic>
              </a:graphicData>
            </a:graphic>
          </wp:inline>
        </w:drawing>
      </w:r>
      <w:r>
        <w:drawing>
          <wp:inline distT="0" distB="0" distL="114300" distR="114300">
            <wp:extent cx="5678805" cy="5033010"/>
            <wp:effectExtent l="0" t="0" r="7620" b="571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tretch>
                      <a:fillRect/>
                    </a:stretch>
                  </pic:blipFill>
                  <pic:spPr>
                    <a:xfrm>
                      <a:off x="0" y="0"/>
                      <a:ext cx="5678805" cy="5033010"/>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w:t>
      </w:r>
      <w:bookmarkStart w:id="0" w:name="_GoBack"/>
      <w:bookmarkEnd w:id="0"/>
      <w:r>
        <w:rPr>
          <w:rFonts w:ascii="方正仿宋_GBK" w:hAnsi="方正仿宋_GBK" w:eastAsia="方正仿宋_GBK" w:cs="方正仿宋_GBK"/>
          <w:sz w:val="32"/>
          <w:szCs w:val="32"/>
          <w:shd w:val="clear" w:color="auto" w:fill="FFFFFF"/>
        </w:rPr>
        <w:t>“事业收入”“经营收入”“其他收入”等不足以安排当年支出的情况下，使用以前年度积累的非财政拨款结余弥补本年度收支缺口的资金。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楷体" w:hAnsi="楷体" w:eastAsia="楷体" w:cs="楷体"/>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p>
    <w:p>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rPr>
        <w:t>杜老师   023-74556268</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r>
              <w:rPr>
                <w:rFonts w:cs="宋体"/>
                <w:sz w:val="20"/>
                <w:szCs w:val="20"/>
              </w:rPr>
              <w:t>单位：</w:t>
            </w:r>
            <w:r>
              <w:rPr>
                <w:sz w:val="20"/>
              </w:rPr>
              <w:t>重庆市垫江县第一职业中学校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5,964.47</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2,662.06</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99.39</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4,863.48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89.45</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932.67</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222.12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2,662.06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263.53</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8,815.36</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8,943.85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128.49</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8,943.85</w:t>
            </w:r>
            <w:r>
              <w:rPr>
                <w:rFonts w:ascii="Times New Roman" w:hAnsi="Times New Roman"/>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8,943.85</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630"/>
        <w:gridCol w:w="1266"/>
        <w:gridCol w:w="1325"/>
        <w:gridCol w:w="1144"/>
        <w:gridCol w:w="1145"/>
        <w:gridCol w:w="1279"/>
        <w:gridCol w:w="1217"/>
        <w:gridCol w:w="1351"/>
        <w:gridCol w:w="156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653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重庆市垫江县第一职业中学校</w:t>
            </w:r>
          </w:p>
        </w:tc>
        <w:tc>
          <w:tcPr>
            <w:tcW w:w="13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653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6" w:hRule="exact"/>
        </w:trPr>
        <w:tc>
          <w:tcPr>
            <w:tcW w:w="52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12"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6" w:hRule="exac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8,815.36</w:t>
            </w:r>
            <w:r>
              <w:rPr>
                <w:rFonts w:ascii="Times New Roman" w:hAnsi="Times New Roman"/>
                <w:b/>
                <w:sz w:val="20"/>
              </w:rPr>
              <w:t xml:space="preserve"> </w:t>
            </w:r>
          </w:p>
        </w:tc>
        <w:tc>
          <w:tcPr>
            <w:tcW w:w="1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8,626.53</w:t>
            </w:r>
            <w:r>
              <w:rPr>
                <w:rFonts w:ascii="Times New Roman" w:hAnsi="Times New Roman"/>
                <w:b/>
                <w:sz w:val="20"/>
              </w:rPr>
              <w:t xml:space="preserve"> </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99.39</w:t>
            </w:r>
            <w:r>
              <w:rPr>
                <w:rFonts w:ascii="Times New Roman" w:hAnsi="Times New Roman"/>
                <w:b/>
                <w:sz w:val="20"/>
              </w:rPr>
              <w:t xml:space="preserve"> </w:t>
            </w:r>
          </w:p>
        </w:tc>
        <w:tc>
          <w:tcPr>
            <w:tcW w:w="12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99.39</w:t>
            </w:r>
            <w:r>
              <w:rPr>
                <w:rFonts w:ascii="Times New Roman" w:hAnsi="Times New Roman"/>
                <w:b/>
                <w:sz w:val="20"/>
              </w:rPr>
              <w:t xml:space="preserve"> </w:t>
            </w:r>
          </w:p>
        </w:tc>
        <w:tc>
          <w:tcPr>
            <w:tcW w:w="1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89.45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4,734.99</w:t>
            </w:r>
            <w:r>
              <w:rPr>
                <w:rFonts w:ascii="Times New Roman" w:hAnsi="Times New Roman"/>
                <w:b/>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4,546.15</w:t>
            </w:r>
            <w:r>
              <w:rPr>
                <w:rFonts w:ascii="Times New Roman" w:hAnsi="Times New Roman"/>
                <w:b/>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99.39</w:t>
            </w:r>
            <w:r>
              <w:rPr>
                <w:rFonts w:ascii="Times New Roman" w:hAnsi="Times New Roman"/>
                <w:b/>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99.39</w:t>
            </w:r>
            <w:r>
              <w:rPr>
                <w:rFonts w:ascii="Times New Roman" w:hAnsi="Times New Roman"/>
                <w:b/>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89.45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2,306.73</w:t>
            </w:r>
            <w:r>
              <w:rPr>
                <w:rFonts w:ascii="Times New Roman" w:hAnsi="Times New Roman"/>
                <w:b/>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2,224.79</w:t>
            </w:r>
            <w:r>
              <w:rPr>
                <w:rFonts w:ascii="Times New Roman" w:hAnsi="Times New Roman"/>
                <w:b/>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81.93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2,306.73</w:t>
            </w:r>
            <w:r>
              <w:rPr>
                <w:rFonts w:ascii="Times New Roman" w:hAnsi="Times New Roman"/>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2,224.79</w:t>
            </w:r>
            <w:r>
              <w:rPr>
                <w:rFonts w:ascii="Times New Roman" w:hAnsi="Times New Roman"/>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81.93</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职业教育</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2,417.90</w:t>
            </w:r>
            <w:r>
              <w:rPr>
                <w:rFonts w:ascii="Times New Roman" w:hAnsi="Times New Roman"/>
                <w:b/>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2,311.00</w:t>
            </w:r>
            <w:r>
              <w:rPr>
                <w:rFonts w:ascii="Times New Roman" w:hAnsi="Times New Roman"/>
                <w:b/>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99.39</w:t>
            </w:r>
            <w:r>
              <w:rPr>
                <w:rFonts w:ascii="Times New Roman" w:hAnsi="Times New Roman"/>
                <w:b/>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99.39</w:t>
            </w:r>
            <w:r>
              <w:rPr>
                <w:rFonts w:ascii="Times New Roman" w:hAnsi="Times New Roman"/>
                <w:b/>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7.51</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2050302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中等职业教育</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2,417.90</w:t>
            </w:r>
            <w:r>
              <w:rPr>
                <w:rFonts w:ascii="Times New Roman" w:hAnsi="Times New Roman"/>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2,311.00</w:t>
            </w:r>
            <w:r>
              <w:rPr>
                <w:rFonts w:ascii="Times New Roman" w:hAnsi="Times New Roman"/>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99.39</w:t>
            </w:r>
            <w:r>
              <w:rPr>
                <w:rFonts w:ascii="Times New Roman" w:hAnsi="Times New Roman"/>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99.39</w:t>
            </w:r>
            <w:r>
              <w:rPr>
                <w:rFonts w:ascii="Times New Roman" w:hAnsi="Times New Roman"/>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7.51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10.36</w:t>
            </w:r>
            <w:r>
              <w:rPr>
                <w:rFonts w:ascii="Times New Roman" w:hAnsi="Times New Roman"/>
                <w:b/>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10.36</w:t>
            </w:r>
            <w:r>
              <w:rPr>
                <w:rFonts w:ascii="Times New Roman" w:hAnsi="Times New Roman"/>
                <w:b/>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10.36</w:t>
            </w:r>
            <w:r>
              <w:rPr>
                <w:rFonts w:ascii="Times New Roman" w:hAnsi="Times New Roman"/>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10.36</w:t>
            </w:r>
            <w:r>
              <w:rPr>
                <w:rFonts w:ascii="Times New Roman" w:hAnsi="Times New Roman"/>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932.67</w:t>
            </w:r>
            <w:r>
              <w:rPr>
                <w:rFonts w:ascii="Times New Roman" w:hAnsi="Times New Roman"/>
                <w:b/>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932.67</w:t>
            </w:r>
            <w:r>
              <w:rPr>
                <w:rFonts w:ascii="Times New Roman" w:hAnsi="Times New Roman"/>
                <w:b/>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932.67</w:t>
            </w:r>
            <w:r>
              <w:rPr>
                <w:rFonts w:ascii="Times New Roman" w:hAnsi="Times New Roman"/>
                <w:b/>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932.67</w:t>
            </w:r>
            <w:r>
              <w:rPr>
                <w:rFonts w:ascii="Times New Roman" w:hAnsi="Times New Roman"/>
                <w:b/>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528.36</w:t>
            </w:r>
            <w:r>
              <w:rPr>
                <w:rFonts w:ascii="Times New Roman" w:hAnsi="Times New Roman"/>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528.36</w:t>
            </w:r>
            <w:r>
              <w:rPr>
                <w:rFonts w:ascii="Times New Roman" w:hAnsi="Times New Roman"/>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262.35</w:t>
            </w:r>
            <w:r>
              <w:rPr>
                <w:rFonts w:ascii="Times New Roman" w:hAnsi="Times New Roman"/>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262.35</w:t>
            </w:r>
            <w:r>
              <w:rPr>
                <w:rFonts w:ascii="Times New Roman" w:hAnsi="Times New Roman"/>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141.96</w:t>
            </w:r>
            <w:r>
              <w:rPr>
                <w:rFonts w:ascii="Times New Roman" w:hAnsi="Times New Roman"/>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141.96</w:t>
            </w:r>
            <w:r>
              <w:rPr>
                <w:rFonts w:ascii="Times New Roman" w:hAnsi="Times New Roman"/>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222.12</w:t>
            </w:r>
            <w:r>
              <w:rPr>
                <w:rFonts w:ascii="Times New Roman" w:hAnsi="Times New Roman"/>
                <w:b/>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222.12</w:t>
            </w:r>
            <w:r>
              <w:rPr>
                <w:rFonts w:ascii="Times New Roman" w:hAnsi="Times New Roman"/>
                <w:b/>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222.12</w:t>
            </w:r>
            <w:r>
              <w:rPr>
                <w:rFonts w:ascii="Times New Roman" w:hAnsi="Times New Roman"/>
                <w:b/>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222.12</w:t>
            </w:r>
            <w:r>
              <w:rPr>
                <w:rFonts w:ascii="Times New Roman" w:hAnsi="Times New Roman"/>
                <w:b/>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222.12</w:t>
            </w:r>
            <w:r>
              <w:rPr>
                <w:rFonts w:ascii="Times New Roman" w:hAnsi="Times New Roman"/>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222.12</w:t>
            </w:r>
            <w:r>
              <w:rPr>
                <w:rFonts w:ascii="Times New Roman" w:hAnsi="Times New Roman"/>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城乡社区支出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2,662.06</w:t>
            </w:r>
            <w:r>
              <w:rPr>
                <w:rFonts w:ascii="Times New Roman" w:hAnsi="Times New Roman"/>
                <w:b/>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2,662.06</w:t>
            </w:r>
            <w:r>
              <w:rPr>
                <w:rFonts w:ascii="Times New Roman" w:hAnsi="Times New Roman"/>
                <w:b/>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2,662.06</w:t>
            </w:r>
            <w:r>
              <w:rPr>
                <w:rFonts w:ascii="Times New Roman" w:hAnsi="Times New Roman"/>
                <w:b/>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2,662.06</w:t>
            </w:r>
            <w:r>
              <w:rPr>
                <w:rFonts w:ascii="Times New Roman" w:hAnsi="Times New Roman"/>
                <w:b/>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2,662.06</w:t>
            </w:r>
            <w:r>
              <w:rPr>
                <w:rFonts w:ascii="Times New Roman" w:hAnsi="Times New Roman"/>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2,662.06</w:t>
            </w:r>
            <w:r>
              <w:rPr>
                <w:rFonts w:ascii="Times New Roman" w:hAnsi="Times New Roman"/>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263.53</w:t>
            </w:r>
            <w:r>
              <w:rPr>
                <w:rFonts w:ascii="Times New Roman" w:hAnsi="Times New Roman"/>
                <w:b/>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263.53</w:t>
            </w:r>
            <w:r>
              <w:rPr>
                <w:rFonts w:ascii="Times New Roman" w:hAnsi="Times New Roman"/>
                <w:b/>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263.53</w:t>
            </w:r>
            <w:r>
              <w:rPr>
                <w:rFonts w:ascii="Times New Roman" w:hAnsi="Times New Roman"/>
                <w:b/>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263.53</w:t>
            </w:r>
            <w:r>
              <w:rPr>
                <w:rFonts w:ascii="Times New Roman" w:hAnsi="Times New Roman"/>
                <w:b/>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263.53</w:t>
            </w:r>
            <w:r>
              <w:rPr>
                <w:rFonts w:ascii="Times New Roman" w:hAnsi="Times New Roman"/>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263.53</w:t>
            </w:r>
            <w:r>
              <w:rPr>
                <w:rFonts w:ascii="Times New Roman" w:hAnsi="Times New Roman"/>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630"/>
        <w:gridCol w:w="1637"/>
        <w:gridCol w:w="1686"/>
        <w:gridCol w:w="1619"/>
        <w:gridCol w:w="1552"/>
        <w:gridCol w:w="1687"/>
        <w:gridCol w:w="1930"/>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90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重庆市垫江县第一职业中学校 </w:t>
            </w: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90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12" w:hRule="exac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12"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6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8,943.85</w:t>
            </w:r>
            <w:r>
              <w:rPr>
                <w:rFonts w:ascii="Times New Roman" w:hAnsi="Times New Roman"/>
                <w:b/>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5,564.53</w:t>
            </w:r>
            <w:r>
              <w:rPr>
                <w:rFonts w:ascii="Times New Roman" w:hAnsi="Times New Roman"/>
                <w:b/>
                <w:sz w:val="20"/>
              </w:rPr>
              <w:t xml:space="preserve"> </w:t>
            </w:r>
          </w:p>
        </w:tc>
        <w:tc>
          <w:tcPr>
            <w:tcW w:w="16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3,379.32</w:t>
            </w:r>
            <w:r>
              <w:rPr>
                <w:rFonts w:ascii="Times New Roman" w:hAnsi="Times New Roman"/>
                <w:b/>
                <w:sz w:val="20"/>
              </w:rPr>
              <w:t xml:space="preserve"> </w:t>
            </w:r>
          </w:p>
        </w:tc>
        <w:tc>
          <w:tcPr>
            <w:tcW w:w="1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4,863.48</w:t>
            </w:r>
            <w:r>
              <w:rPr>
                <w:rFonts w:ascii="Times New Roman" w:hAnsi="Times New Roman"/>
                <w:b/>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4,146.66</w:t>
            </w:r>
            <w:r>
              <w:rPr>
                <w:rFonts w:ascii="Times New Roman" w:hAnsi="Times New Roman"/>
                <w:b/>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716.82</w:t>
            </w:r>
            <w:r>
              <w:rPr>
                <w:rFonts w:ascii="Times New Roman" w:hAnsi="Times New Roman"/>
                <w:b/>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2,306.73</w:t>
            </w:r>
            <w:r>
              <w:rPr>
                <w:rFonts w:ascii="Times New Roman" w:hAnsi="Times New Roman"/>
                <w:b/>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1,967.68</w:t>
            </w:r>
            <w:r>
              <w:rPr>
                <w:rFonts w:ascii="Times New Roman" w:hAnsi="Times New Roman"/>
                <w:b/>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339.04</w:t>
            </w:r>
            <w:r>
              <w:rPr>
                <w:rFonts w:ascii="Times New Roman" w:hAnsi="Times New Roman"/>
                <w:b/>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2,306.73</w:t>
            </w:r>
            <w:r>
              <w:rPr>
                <w:rFonts w:ascii="Times New Roman" w:hAnsi="Times New Roman"/>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1,967.68</w:t>
            </w:r>
            <w:r>
              <w:rPr>
                <w:rFonts w:ascii="Times New Roman" w:hAnsi="Times New Roman"/>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339.04</w:t>
            </w:r>
            <w:r>
              <w:rPr>
                <w:rFonts w:ascii="Times New Roman" w:hAnsi="Times New Roman"/>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职业教育</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2,546.39</w:t>
            </w:r>
            <w:r>
              <w:rPr>
                <w:rFonts w:ascii="Times New Roman" w:hAnsi="Times New Roman"/>
                <w:b/>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2,168.61</w:t>
            </w:r>
            <w:r>
              <w:rPr>
                <w:rFonts w:ascii="Times New Roman" w:hAnsi="Times New Roman"/>
                <w:b/>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377.78</w:t>
            </w:r>
            <w:r>
              <w:rPr>
                <w:rFonts w:ascii="Times New Roman" w:hAnsi="Times New Roman"/>
                <w:b/>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2050302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中等职业教育</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2,546.39</w:t>
            </w:r>
            <w:r>
              <w:rPr>
                <w:rFonts w:ascii="Times New Roman" w:hAnsi="Times New Roman"/>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2,168.61</w:t>
            </w:r>
            <w:r>
              <w:rPr>
                <w:rFonts w:ascii="Times New Roman" w:hAnsi="Times New Roman"/>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377.78</w:t>
            </w:r>
            <w:r>
              <w:rPr>
                <w:rFonts w:ascii="Times New Roman" w:hAnsi="Times New Roman"/>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10.36</w:t>
            </w:r>
            <w:r>
              <w:rPr>
                <w:rFonts w:ascii="Times New Roman" w:hAnsi="Times New Roman"/>
                <w:b/>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10.36</w:t>
            </w:r>
            <w:r>
              <w:rPr>
                <w:rFonts w:ascii="Times New Roman" w:hAnsi="Times New Roman"/>
                <w:b/>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10.36</w:t>
            </w:r>
            <w:r>
              <w:rPr>
                <w:rFonts w:ascii="Times New Roman" w:hAnsi="Times New Roman"/>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10.36</w:t>
            </w:r>
            <w:r>
              <w:rPr>
                <w:rFonts w:ascii="Times New Roman" w:hAnsi="Times New Roman"/>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932.67</w:t>
            </w:r>
            <w:r>
              <w:rPr>
                <w:rFonts w:ascii="Times New Roman" w:hAnsi="Times New Roman"/>
                <w:b/>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932.23</w:t>
            </w:r>
            <w:r>
              <w:rPr>
                <w:rFonts w:ascii="Times New Roman" w:hAnsi="Times New Roman"/>
                <w:b/>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0.45</w:t>
            </w:r>
            <w:r>
              <w:rPr>
                <w:rFonts w:ascii="Times New Roman" w:hAnsi="Times New Roman"/>
                <w:b/>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932.67</w:t>
            </w:r>
            <w:r>
              <w:rPr>
                <w:rFonts w:ascii="Times New Roman" w:hAnsi="Times New Roman"/>
                <w:b/>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932.23</w:t>
            </w:r>
            <w:r>
              <w:rPr>
                <w:rFonts w:ascii="Times New Roman" w:hAnsi="Times New Roman"/>
                <w:b/>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0.45</w:t>
            </w:r>
            <w:r>
              <w:rPr>
                <w:rFonts w:ascii="Times New Roman" w:hAnsi="Times New Roman"/>
                <w:b/>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528.36</w:t>
            </w:r>
            <w:r>
              <w:rPr>
                <w:rFonts w:ascii="Times New Roman" w:hAnsi="Times New Roman"/>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528.36</w:t>
            </w:r>
            <w:r>
              <w:rPr>
                <w:rFonts w:ascii="Times New Roman" w:hAnsi="Times New Roman"/>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262.35</w:t>
            </w:r>
            <w:r>
              <w:rPr>
                <w:rFonts w:ascii="Times New Roman" w:hAnsi="Times New Roman"/>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262.35</w:t>
            </w:r>
            <w:r>
              <w:rPr>
                <w:rFonts w:ascii="Times New Roman" w:hAnsi="Times New Roman"/>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141.96</w:t>
            </w:r>
            <w:r>
              <w:rPr>
                <w:rFonts w:ascii="Times New Roman" w:hAnsi="Times New Roman"/>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141.51</w:t>
            </w:r>
            <w:r>
              <w:rPr>
                <w:rFonts w:ascii="Times New Roman" w:hAnsi="Times New Roman"/>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0.45</w:t>
            </w:r>
            <w:r>
              <w:rPr>
                <w:rFonts w:ascii="Times New Roman" w:hAnsi="Times New Roman"/>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222.12</w:t>
            </w:r>
            <w:r>
              <w:rPr>
                <w:rFonts w:ascii="Times New Roman" w:hAnsi="Times New Roman"/>
                <w:b/>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222.12</w:t>
            </w:r>
            <w:r>
              <w:rPr>
                <w:rFonts w:ascii="Times New Roman" w:hAnsi="Times New Roman"/>
                <w:b/>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222.12</w:t>
            </w:r>
            <w:r>
              <w:rPr>
                <w:rFonts w:ascii="Times New Roman" w:hAnsi="Times New Roman"/>
                <w:b/>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222.12</w:t>
            </w:r>
            <w:r>
              <w:rPr>
                <w:rFonts w:ascii="Times New Roman" w:hAnsi="Times New Roman"/>
                <w:b/>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222.12</w:t>
            </w:r>
            <w:r>
              <w:rPr>
                <w:rFonts w:ascii="Times New Roman" w:hAnsi="Times New Roman"/>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222.12</w:t>
            </w:r>
            <w:r>
              <w:rPr>
                <w:rFonts w:ascii="Times New Roman" w:hAnsi="Times New Roman"/>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城乡社区支出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2,662.06</w:t>
            </w:r>
            <w:r>
              <w:rPr>
                <w:rFonts w:ascii="Times New Roman" w:hAnsi="Times New Roman"/>
                <w:b/>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2,662.06</w:t>
            </w:r>
            <w:r>
              <w:rPr>
                <w:rFonts w:ascii="Times New Roman" w:hAnsi="Times New Roman"/>
                <w:b/>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2,662.06</w:t>
            </w:r>
            <w:r>
              <w:rPr>
                <w:rFonts w:ascii="Times New Roman" w:hAnsi="Times New Roman"/>
                <w:b/>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2,662.06</w:t>
            </w:r>
            <w:r>
              <w:rPr>
                <w:rFonts w:ascii="Times New Roman" w:hAnsi="Times New Roman"/>
                <w:b/>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2,662.06</w:t>
            </w:r>
            <w:r>
              <w:rPr>
                <w:rFonts w:ascii="Times New Roman" w:hAnsi="Times New Roman"/>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2,662.06</w:t>
            </w:r>
            <w:r>
              <w:rPr>
                <w:rFonts w:ascii="Times New Roman" w:hAnsi="Times New Roman"/>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263.53</w:t>
            </w:r>
            <w:r>
              <w:rPr>
                <w:rFonts w:ascii="Times New Roman" w:hAnsi="Times New Roman"/>
                <w:b/>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263.53</w:t>
            </w:r>
            <w:r>
              <w:rPr>
                <w:rFonts w:ascii="Times New Roman" w:hAnsi="Times New Roman"/>
                <w:b/>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263.53</w:t>
            </w:r>
            <w:r>
              <w:rPr>
                <w:rFonts w:ascii="Times New Roman" w:hAnsi="Times New Roman"/>
                <w:b/>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263.53</w:t>
            </w:r>
            <w:r>
              <w:rPr>
                <w:rFonts w:ascii="Times New Roman" w:hAnsi="Times New Roman"/>
                <w:b/>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263.53</w:t>
            </w:r>
            <w:r>
              <w:rPr>
                <w:rFonts w:ascii="Times New Roman" w:hAnsi="Times New Roman"/>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263.53</w:t>
            </w:r>
            <w:r>
              <w:rPr>
                <w:rFonts w:ascii="Times New Roman" w:hAnsi="Times New Roman"/>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重庆市垫江县第一职业中学校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5,964.47</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2,662.06</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4,546.15</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4,546.15</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932.67</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932.67</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222.12</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222.12</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2,662.06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2,662.06</w:t>
            </w: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263.53</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263.53</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8,626.53</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8,626.53</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5,964.47</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2,662.06</w:t>
            </w: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8,626.53</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8,626.53</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5,964.47</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2,662.06</w:t>
            </w: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重庆市垫江县第一职业中学校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5,964.47</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5,248.76</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715.71</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4,546.15</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3,830.89</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715.26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2,224.79</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1,885.75</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339.04</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2,224.79</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1,885.75</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339.04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职业教育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2,311.00</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1,934.77</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376.22</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2050302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中等职业教育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2,311.00</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1,934.77</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376.22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10.36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10.36</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10.36</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10.36</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932.67</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932.23</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0.45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932.67</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932.23</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0.45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528.36</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528.36</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262.35</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262.35</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141.96</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141.51</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0.45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222.12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222.12</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222.12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222.12</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222.12</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222.12</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263.53</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263.53</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263.53</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263.53</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263.53</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263.53</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firstLine="600" w:firstLineChars="300"/>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重庆市垫江县第一职业中学校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5,027.56</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79.68</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1,207.47</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161.08</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2,337.61</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528.36</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262.35</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222.12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6.72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263.53</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38.32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141.51</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10.36</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110.16</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8.40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68.88</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sz w:val="18"/>
                <w:szCs w:val="18"/>
              </w:rPr>
            </w:pPr>
            <w:r>
              <w:rPr>
                <w:rFonts w:cs="宋体"/>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22.96</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0.44</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sz w:val="18"/>
                <w:szCs w:val="18"/>
              </w:rPr>
            </w:pPr>
            <w:r>
              <w:rPr>
                <w:rFonts w:hint="default" w:ascii="Times New Roman" w:hAnsi="Times New Roman"/>
                <w:sz w:val="18"/>
                <w:szCs w:val="18"/>
              </w:rPr>
              <w:t>5,169.08</w:t>
            </w:r>
            <w:r>
              <w:rPr>
                <w:rFonts w:ascii="Times New Roman" w:hAnsi="Times New Roman"/>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79.68</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594"/>
        <w:gridCol w:w="3630"/>
        <w:gridCol w:w="1659"/>
        <w:gridCol w:w="1659"/>
        <w:gridCol w:w="1659"/>
        <w:gridCol w:w="1660"/>
        <w:gridCol w:w="1725"/>
        <w:gridCol w:w="1792"/>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8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重庆市垫江县第一职业中学校</w:t>
            </w: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8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5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6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0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7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6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522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2,662.06</w:t>
            </w:r>
            <w:r>
              <w:rPr>
                <w:rFonts w:ascii="Times New Roman" w:hAnsi="Times New Roman"/>
                <w:b/>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2,662.06</w:t>
            </w:r>
            <w:r>
              <w:rPr>
                <w:rFonts w:ascii="Times New Roman" w:hAnsi="Times New Roman"/>
                <w:b/>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2,662.06</w:t>
            </w:r>
            <w:r>
              <w:rPr>
                <w:rFonts w:ascii="Times New Roman" w:hAnsi="Times New Roman"/>
                <w:b/>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城乡社区支出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2,662.06</w:t>
            </w:r>
            <w:r>
              <w:rPr>
                <w:rFonts w:ascii="Times New Roman" w:hAnsi="Times New Roman"/>
                <w:b/>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2,662.06</w:t>
            </w:r>
            <w:r>
              <w:rPr>
                <w:rFonts w:ascii="Times New Roman" w:hAnsi="Times New Roman"/>
                <w:b/>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2,662.06</w:t>
            </w:r>
            <w:r>
              <w:rPr>
                <w:rFonts w:ascii="Times New Roman" w:hAnsi="Times New Roman"/>
                <w:b/>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2,662.06</w:t>
            </w:r>
            <w:r>
              <w:rPr>
                <w:rFonts w:ascii="Times New Roman" w:hAnsi="Times New Roman"/>
                <w:b/>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2,662.06</w:t>
            </w:r>
            <w:r>
              <w:rPr>
                <w:rFonts w:ascii="Times New Roman" w:hAnsi="Times New Roman"/>
                <w:b/>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2,662.06</w:t>
            </w:r>
            <w:r>
              <w:rPr>
                <w:rFonts w:ascii="Times New Roman" w:hAnsi="Times New Roman"/>
                <w:b/>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其他国有土地使用权出让收入安排的支出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2,662.06</w:t>
            </w:r>
            <w:r>
              <w:rPr>
                <w:rFonts w:ascii="Times New Roman" w:hAnsi="Times New Roman"/>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2,662.06</w:t>
            </w:r>
            <w:r>
              <w:rPr>
                <w:rFonts w:ascii="Times New Roman" w:hAnsi="Times New Roman"/>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2,662.06</w:t>
            </w:r>
            <w:r>
              <w:rPr>
                <w:rFonts w:ascii="Times New Roman" w:hAnsi="Times New Roman"/>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重庆市垫江县第一职业中学校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重庆市垫江县第一职业中学校</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94.13</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94.13</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94.13</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94.13</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14.06</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27.08</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60D3E"/>
    <w:rsid w:val="001D3BB7"/>
    <w:rsid w:val="002B254B"/>
    <w:rsid w:val="00315454"/>
    <w:rsid w:val="00466C9B"/>
    <w:rsid w:val="004E6A41"/>
    <w:rsid w:val="00550ABE"/>
    <w:rsid w:val="00770383"/>
    <w:rsid w:val="007819D4"/>
    <w:rsid w:val="007B419D"/>
    <w:rsid w:val="007B7C4B"/>
    <w:rsid w:val="007D3D39"/>
    <w:rsid w:val="0091616C"/>
    <w:rsid w:val="00994AF7"/>
    <w:rsid w:val="009B67B8"/>
    <w:rsid w:val="009D2B67"/>
    <w:rsid w:val="009F5EA4"/>
    <w:rsid w:val="00A566F9"/>
    <w:rsid w:val="00AF2751"/>
    <w:rsid w:val="00B03CCD"/>
    <w:rsid w:val="00B95589"/>
    <w:rsid w:val="00BD710C"/>
    <w:rsid w:val="00BE2B89"/>
    <w:rsid w:val="00C10E9E"/>
    <w:rsid w:val="00C20C3E"/>
    <w:rsid w:val="00C900EC"/>
    <w:rsid w:val="00CF2ACF"/>
    <w:rsid w:val="00D64131"/>
    <w:rsid w:val="00D83E4F"/>
    <w:rsid w:val="00F73F90"/>
    <w:rsid w:val="00FB4B3B"/>
    <w:rsid w:val="00FE400B"/>
    <w:rsid w:val="01474EBF"/>
    <w:rsid w:val="01F3521E"/>
    <w:rsid w:val="035815C0"/>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2E7C25"/>
    <w:rsid w:val="0969353F"/>
    <w:rsid w:val="098305D0"/>
    <w:rsid w:val="09DA0C5B"/>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1FD677D9"/>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546769"/>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546E17"/>
    <w:rsid w:val="72DB435C"/>
    <w:rsid w:val="72E2613A"/>
    <w:rsid w:val="72F771F4"/>
    <w:rsid w:val="73934AD2"/>
    <w:rsid w:val="750837F0"/>
    <w:rsid w:val="754758CF"/>
    <w:rsid w:val="75F87056"/>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22</Pages>
  <Words>8777</Words>
  <Characters>11954</Characters>
  <Lines>106</Lines>
  <Paragraphs>30</Paragraphs>
  <TotalTime>43</TotalTime>
  <ScaleCrop>false</ScaleCrop>
  <LinksUpToDate>false</LinksUpToDate>
  <CharactersWithSpaces>13076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2025-09-22T07:37:48Z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