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垫江县坪山中心幼儿园</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hint="default" w:ascii="方正黑体_GBK" w:hAnsi="黑体" w:eastAsia="方正黑体_GBK" w:cs="仿宋_GB2312"/>
          <w:sz w:val="32"/>
        </w:rPr>
      </w:pP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一、单位基本情况</w:t>
      </w:r>
    </w:p>
    <w:p>
      <w:pPr>
        <w:spacing w:line="600" w:lineRule="exact"/>
        <w:ind w:firstLine="643" w:firstLineChars="200"/>
        <w:rPr>
          <w:rFonts w:hint="default" w:eastAsia="方正楷体_GBK"/>
          <w:b/>
          <w:bCs/>
          <w:sz w:val="32"/>
          <w:szCs w:val="32"/>
        </w:rPr>
      </w:pPr>
      <w:r>
        <w:rPr>
          <w:rFonts w:eastAsia="方正楷体_GBK"/>
          <w:b/>
          <w:bCs/>
          <w:sz w:val="32"/>
          <w:szCs w:val="32"/>
        </w:rPr>
        <w:t>（一）职能职责</w:t>
      </w:r>
    </w:p>
    <w:p>
      <w:pPr>
        <w:pStyle w:val="6"/>
        <w:shd w:val="clear" w:color="auto" w:fill="FFFFFF"/>
        <w:spacing w:before="0" w:beforeAutospacing="0" w:after="0" w:afterAutospacing="0" w:line="600" w:lineRule="exact"/>
        <w:ind w:firstLine="640" w:firstLineChars="200"/>
        <w:rPr>
          <w:rFonts w:hint="default" w:eastAsia="方正仿宋_GBK"/>
          <w:sz w:val="32"/>
          <w:szCs w:val="32"/>
        </w:rPr>
      </w:pPr>
      <w:r>
        <w:rPr>
          <w:rFonts w:eastAsia="方正仿宋_GBK"/>
          <w:sz w:val="32"/>
          <w:szCs w:val="32"/>
        </w:rPr>
        <w:t>负责为学龄前儿童提供保育和教育工作；全面推动素质教育；负责学校卫生、安全、稳定；学校经费和校产的管理；师资队伍建设。</w:t>
      </w:r>
    </w:p>
    <w:p>
      <w:pPr>
        <w:pStyle w:val="6"/>
        <w:shd w:val="clear" w:color="auto" w:fill="FFFFFF"/>
        <w:spacing w:before="0" w:beforeAutospacing="0" w:after="0" w:afterAutospacing="0" w:line="600" w:lineRule="exact"/>
        <w:ind w:firstLine="643" w:firstLineChars="200"/>
        <w:rPr>
          <w:rStyle w:val="10"/>
          <w:rFonts w:hint="default" w:ascii="方正楷体_GBK" w:hAnsi="楷体" w:eastAsia="方正楷体_GBK" w:cs="楷体"/>
          <w:sz w:val="32"/>
          <w:szCs w:val="32"/>
          <w:shd w:val="clear" w:color="auto" w:fill="FFFFFF"/>
        </w:rPr>
      </w:pPr>
      <w:r>
        <w:rPr>
          <w:rStyle w:val="10"/>
          <w:rFonts w:ascii="方正楷体_GBK" w:hAnsi="楷体" w:eastAsia="方正楷体_GBK" w:cs="楷体"/>
          <w:sz w:val="32"/>
          <w:szCs w:val="32"/>
          <w:shd w:val="clear" w:color="auto" w:fill="FFFFFF"/>
        </w:rPr>
        <w:t>（二）机构设置</w:t>
      </w:r>
    </w:p>
    <w:p>
      <w:pPr>
        <w:pStyle w:val="6"/>
        <w:shd w:val="clear" w:color="auto" w:fill="FFFFFF"/>
        <w:spacing w:before="0" w:beforeAutospacing="0" w:after="0" w:afterAutospacing="0" w:line="600" w:lineRule="exact"/>
        <w:ind w:firstLine="640" w:firstLineChars="200"/>
        <w:rPr>
          <w:rFonts w:hint="default" w:ascii="方正楷体_GBK" w:hAnsi="楷体" w:eastAsia="方正楷体_GBK" w:cs="楷体"/>
          <w:sz w:val="32"/>
          <w:szCs w:val="32"/>
        </w:rPr>
      </w:pPr>
      <w:r>
        <w:rPr>
          <w:rFonts w:eastAsia="方正仿宋_GBK"/>
          <w:sz w:val="32"/>
          <w:szCs w:val="32"/>
        </w:rPr>
        <w:t>本单位内设机构包含：教务处、后勤处</w:t>
      </w:r>
    </w:p>
    <w:p>
      <w:pPr>
        <w:spacing w:line="600" w:lineRule="exact"/>
        <w:ind w:firstLine="640" w:firstLineChars="200"/>
        <w:rPr>
          <w:rFonts w:hint="default" w:eastAsia="方正仿宋_GBK"/>
          <w:sz w:val="32"/>
          <w:szCs w:val="32"/>
        </w:rPr>
      </w:pPr>
      <w:r>
        <w:rPr>
          <w:rFonts w:eastAsia="方正仿宋_GBK"/>
          <w:sz w:val="32"/>
          <w:szCs w:val="32"/>
        </w:rPr>
        <w:t>领导职数：单位领导职数4名，其中：园长1名、副园长1名；内设机构领导职数2名。</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2024年度收入总计355.14万元，支出总计</w:t>
      </w:r>
      <w:r>
        <w:rPr>
          <w:rFonts w:ascii="方正仿宋_GBK" w:hAnsi="方正仿宋_GBK" w:eastAsia="方正仿宋_GBK" w:cs="方正仿宋_GBK"/>
          <w:sz w:val="32"/>
          <w:szCs w:val="32"/>
        </w:rPr>
        <w:t>355.14</w:t>
      </w:r>
      <w:r>
        <w:rPr>
          <w:rFonts w:ascii="方正仿宋_GBK" w:hAnsi="方正仿宋_GBK" w:eastAsia="方正仿宋_GBK" w:cs="方正仿宋_GBK"/>
          <w:sz w:val="32"/>
          <w:szCs w:val="32"/>
          <w:shd w:val="clear" w:color="auto" w:fill="FFFFFF"/>
        </w:rPr>
        <w:t>万元。收、支与2023年度相比，增加86.03万元，增长31.97%，主要原因是2024年幼儿园校舍维修资金和人员经费增加。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2024年度收入合计354.13万元，与2023年度相比，增加86.54万元，增长32.34%，主要原因是2024年幼儿园校舍维修资金和人员经费增加。其中：财政拨款收入</w:t>
      </w:r>
      <w:r>
        <w:rPr>
          <w:rFonts w:ascii="方正仿宋_GBK" w:hAnsi="方正仿宋_GBK" w:eastAsia="方正仿宋_GBK" w:cs="方正仿宋_GBK"/>
          <w:sz w:val="32"/>
          <w:szCs w:val="32"/>
        </w:rPr>
        <w:t>277.05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78.24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61.72</w:t>
      </w:r>
      <w:r>
        <w:rPr>
          <w:rFonts w:ascii="方正仿宋_GBK" w:hAnsi="方正仿宋_GBK" w:eastAsia="方正仿宋_GBK" w:cs="方正仿宋_GBK"/>
          <w:sz w:val="32"/>
          <w:szCs w:val="32"/>
          <w:shd w:val="clear" w:color="auto" w:fill="FFFFFF"/>
        </w:rPr>
        <w:t>万元，占17.43%；经营收入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15.35</w:t>
      </w:r>
      <w:r>
        <w:rPr>
          <w:rFonts w:ascii="方正仿宋_GBK" w:hAnsi="方正仿宋_GBK" w:eastAsia="方正仿宋_GBK" w:cs="方正仿宋_GBK"/>
          <w:sz w:val="32"/>
          <w:szCs w:val="32"/>
          <w:shd w:val="clear" w:color="auto" w:fill="FFFFFF"/>
        </w:rPr>
        <w:t>万元，占4.33%。此外，使用非财政拨款结余和专用结余</w:t>
      </w:r>
      <w:r>
        <w:rPr>
          <w:rFonts w:ascii="方正仿宋_GBK" w:hAnsi="方正仿宋_GBK" w:eastAsia="方正仿宋_GBK" w:cs="方正仿宋_GBK"/>
          <w:sz w:val="32"/>
          <w:szCs w:val="32"/>
        </w:rPr>
        <w:t>1.01</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355.14</w:t>
      </w:r>
      <w:r>
        <w:rPr>
          <w:rFonts w:ascii="方正仿宋_GBK" w:hAnsi="方正仿宋_GBK" w:eastAsia="方正仿宋_GBK" w:cs="方正仿宋_GBK"/>
          <w:sz w:val="32"/>
          <w:szCs w:val="32"/>
          <w:shd w:val="clear" w:color="auto" w:fill="FFFFFF"/>
        </w:rPr>
        <w:t>万元，与2023年度相比，增加86.03万元，增长31.97%，主要原因是2024年幼儿园校舍维修资金和人员经费增加。其中：基本支出</w:t>
      </w:r>
      <w:r>
        <w:rPr>
          <w:rFonts w:ascii="方正仿宋_GBK" w:hAnsi="方正仿宋_GBK" w:eastAsia="方正仿宋_GBK" w:cs="方正仿宋_GBK"/>
          <w:sz w:val="32"/>
          <w:szCs w:val="32"/>
        </w:rPr>
        <w:t>230.38</w:t>
      </w:r>
      <w:r>
        <w:rPr>
          <w:rFonts w:ascii="方正仿宋_GBK" w:hAnsi="方正仿宋_GBK" w:eastAsia="方正仿宋_GBK" w:cs="方正仿宋_GBK"/>
          <w:sz w:val="32"/>
          <w:szCs w:val="32"/>
          <w:shd w:val="clear" w:color="auto" w:fill="FFFFFF"/>
        </w:rPr>
        <w:t>万元，占64.87%；项目支出</w:t>
      </w:r>
      <w:r>
        <w:rPr>
          <w:rFonts w:ascii="方正仿宋_GBK" w:hAnsi="方正仿宋_GBK" w:eastAsia="方正仿宋_GBK" w:cs="方正仿宋_GBK"/>
          <w:sz w:val="32"/>
          <w:szCs w:val="32"/>
        </w:rPr>
        <w:t>124.75</w:t>
      </w:r>
      <w:r>
        <w:rPr>
          <w:rFonts w:ascii="方正仿宋_GBK" w:hAnsi="方正仿宋_GBK" w:eastAsia="方正仿宋_GBK" w:cs="方正仿宋_GBK"/>
          <w:sz w:val="32"/>
          <w:szCs w:val="32"/>
          <w:shd w:val="clear" w:color="auto" w:fill="FFFFFF"/>
        </w:rPr>
        <w:t>万元，占35.13%；经营支出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楷体" w:hAnsi="楷体" w:eastAsia="楷体" w:cs="楷体"/>
          <w:b/>
          <w:bCs/>
          <w:sz w:val="32"/>
          <w:szCs w:val="32"/>
          <w:shd w:val="clear" w:color="auto" w:fill="FFFFFF"/>
        </w:rPr>
        <w:t>（</w:t>
      </w: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2024年度财政拨款收、支总计277.05万元。与2023年相比，财政拨款收、支总计各增加85.35万元，增长44.52%。主要原因是2024年幼儿园校舍维修资金和人员经费增加。</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277.05</w:t>
      </w:r>
      <w:r>
        <w:rPr>
          <w:rFonts w:ascii="方正仿宋_GBK" w:hAnsi="方正仿宋_GBK" w:eastAsia="方正仿宋_GBK" w:cs="方正仿宋_GBK"/>
          <w:sz w:val="32"/>
          <w:szCs w:val="32"/>
          <w:shd w:val="clear" w:color="auto" w:fill="FFFFFF"/>
        </w:rPr>
        <w:t>万元，与2023年度相比，增加85.35万元，增长44.52%。主要原因是2024年幼儿园校舍维修资金和人员经费增加。较年初预算数增加47.49万元，增长20.69%。主要原因是幼儿园校舍大型维修导致预算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277.05</w:t>
      </w:r>
      <w:r>
        <w:rPr>
          <w:rFonts w:ascii="方正仿宋_GBK" w:hAnsi="方正仿宋_GBK" w:eastAsia="方正仿宋_GBK" w:cs="方正仿宋_GBK"/>
          <w:sz w:val="32"/>
          <w:szCs w:val="32"/>
          <w:shd w:val="clear" w:color="auto" w:fill="FFFFFF"/>
        </w:rPr>
        <w:t>万元，与2023年度相比，增加85.35万元，增长44.52%。主要原因是2024年幼儿园校舍维修资金和人员经费增加。较年初预算数增加47.49万元，增长20.69%。主要原因是幼儿园校舍大型维修导致预算增加。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237.53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85.74</w:t>
      </w:r>
      <w:r>
        <w:rPr>
          <w:rFonts w:ascii="方正仿宋_GBK" w:hAnsi="方正仿宋_GBK" w:eastAsia="方正仿宋_GBK" w:cs="方正仿宋_GBK"/>
          <w:sz w:val="32"/>
          <w:szCs w:val="32"/>
          <w:shd w:val="clear" w:color="auto" w:fill="FFFFFF"/>
        </w:rPr>
        <w:t>%，较年初预算数增加38.25万元，增长19.19%，主要原因是本年预算执行中因幼儿园校舍大型维修导致支出增加。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24.26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8.75</w:t>
      </w:r>
      <w:r>
        <w:rPr>
          <w:rFonts w:ascii="方正仿宋_GBK" w:hAnsi="方正仿宋_GBK" w:eastAsia="方正仿宋_GBK" w:cs="方正仿宋_GBK"/>
          <w:sz w:val="32"/>
          <w:szCs w:val="32"/>
          <w:shd w:val="clear" w:color="auto" w:fill="FFFFFF"/>
        </w:rPr>
        <w:t>%，较年初预算数增加8.46万元，增长53.54%，主要原因是本年预算执行中因教师增加2人后导致支出增加。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6.97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2.52</w:t>
      </w:r>
      <w:r>
        <w:rPr>
          <w:rFonts w:ascii="方正仿宋_GBK" w:hAnsi="方正仿宋_GBK" w:eastAsia="方正仿宋_GBK" w:cs="方正仿宋_GBK"/>
          <w:sz w:val="32"/>
          <w:szCs w:val="32"/>
          <w:shd w:val="clear" w:color="auto" w:fill="FFFFFF"/>
        </w:rPr>
        <w:t>%，较年初预算数增加0.39万元，增长5.93%，主要原因是本年预算执行中因教师增加2人后导致支出增加。</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住房保障支出8.29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2.99</w:t>
      </w:r>
      <w:r>
        <w:rPr>
          <w:rFonts w:ascii="方正仿宋_GBK" w:hAnsi="方正仿宋_GBK" w:eastAsia="方正仿宋_GBK" w:cs="方正仿宋_GBK"/>
          <w:sz w:val="32"/>
          <w:szCs w:val="32"/>
          <w:shd w:val="clear" w:color="auto" w:fill="FFFFFF"/>
        </w:rPr>
        <w:t>%，较年初预算数增加0.39万元，增长4.94%，主要原因是本年预算执行中因教师增加2人后导致支出增加。</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153.53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151.47</w:t>
      </w:r>
      <w:r>
        <w:rPr>
          <w:rFonts w:ascii="方正仿宋_GBK" w:hAnsi="方正仿宋_GBK" w:eastAsia="方正仿宋_GBK" w:cs="方正仿宋_GBK"/>
          <w:sz w:val="32"/>
          <w:szCs w:val="32"/>
          <w:shd w:val="clear" w:color="auto" w:fill="FFFFFF"/>
        </w:rPr>
        <w:t>万元，与2023年度相比，增加15.89万元，增长11.72%，主要原因是增加2名幼儿教师所致。人员经费用途主要包括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2.06</w:t>
      </w:r>
      <w:r>
        <w:rPr>
          <w:rFonts w:ascii="方正仿宋_GBK" w:hAnsi="方正仿宋_GBK" w:eastAsia="方正仿宋_GBK" w:cs="方正仿宋_GBK"/>
          <w:sz w:val="32"/>
          <w:szCs w:val="32"/>
          <w:shd w:val="clear" w:color="auto" w:fill="FFFFFF"/>
        </w:rPr>
        <w:t>万元，与2023年度相比，增加0.30万元，增长17.05%，主要原因是工会经费、培训费、福利费的预算基数减少所致。公用经费用途主要包括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0.78</w:t>
      </w:r>
      <w:r>
        <w:rPr>
          <w:rFonts w:ascii="方正仿宋_GBK" w:hAnsi="方正仿宋_GBK" w:eastAsia="方正仿宋_GBK" w:cs="方正仿宋_GBK"/>
          <w:sz w:val="32"/>
          <w:szCs w:val="32"/>
          <w:shd w:val="clear" w:color="auto" w:fill="FFFFFF"/>
        </w:rPr>
        <w:t>万元，与2023年度相比，增加0.18万元，增长30.00%，主要原因是</w:t>
      </w:r>
      <w:r>
        <w:rPr>
          <w:rFonts w:hint="eastAsia" w:ascii="方正仿宋_GBK" w:hAnsi="方正仿宋_GBK" w:eastAsia="方正仿宋_GBK" w:cs="方正仿宋_GBK"/>
          <w:sz w:val="32"/>
          <w:szCs w:val="32"/>
          <w:shd w:val="clear" w:color="auto" w:fill="FFFFFF"/>
        </w:rPr>
        <w:t>学校</w:t>
      </w:r>
      <w:r>
        <w:rPr>
          <w:rFonts w:ascii="方正仿宋_GBK" w:hAnsi="方正仿宋_GBK" w:eastAsia="方正仿宋_GBK" w:cs="方正仿宋_GBK"/>
          <w:sz w:val="32"/>
          <w:szCs w:val="32"/>
          <w:shd w:val="clear" w:color="auto" w:fill="FFFFFF"/>
        </w:rPr>
        <w:t>加大了师资队伍的建设和培训</w:t>
      </w:r>
      <w:r>
        <w:rPr>
          <w:rFonts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根据预算绩效管理要求，我单位对6个二级项目开展了绩效自评，涉及财政拨款项目支出资金123.52万元。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299710" cy="5079365"/>
            <wp:effectExtent l="0" t="0" r="571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99710" cy="5079365"/>
                    </a:xfrm>
                    <a:prstGeom prst="rect">
                      <a:avLst/>
                    </a:prstGeom>
                    <a:noFill/>
                    <a:ln>
                      <a:noFill/>
                    </a:ln>
                  </pic:spPr>
                </pic:pic>
              </a:graphicData>
            </a:graphic>
          </wp:inline>
        </w:drawing>
      </w:r>
      <w:r>
        <w:t xml:space="preserve"> </w:t>
      </w:r>
    </w:p>
    <w:p>
      <w:pPr>
        <w:rPr>
          <w:rFonts w:hint="eastAsia" w:ascii="楷体" w:hAnsi="楷体" w:eastAsia="楷体" w:cs="宋体"/>
          <w:b/>
          <w:bCs/>
          <w:color w:val="000000"/>
          <w:sz w:val="32"/>
          <w:szCs w:val="32"/>
          <w:highlight w:val="red"/>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307330" cy="4946015"/>
            <wp:effectExtent l="0" t="0" r="762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307330"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bookmarkStart w:id="0" w:name="_GoBack"/>
      <w:bookmarkEnd w:id="0"/>
      <w:r>
        <w:rPr>
          <w:rFonts w:ascii="方正仿宋_GBK" w:hAnsi="方正仿宋_GBK" w:eastAsia="方正仿宋_GBK" w:cs="方正仿宋_GBK"/>
          <w:sz w:val="32"/>
          <w:szCs w:val="32"/>
          <w:shd w:val="clear" w:color="auto" w:fill="FFFFFF"/>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七、决算公开联系方式及信息反馈渠道</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autoSpaceDE w:val="0"/>
        <w:spacing w:line="600" w:lineRule="exact"/>
        <w:ind w:firstLine="64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rPr>
        <w:t xml:space="preserve">徐老师   </w:t>
      </w:r>
      <w:r>
        <w:rPr>
          <w:rFonts w:ascii="方正仿宋_GBK" w:hAnsi="方正仿宋_GBK" w:eastAsia="方正仿宋_GBK" w:cs="方正仿宋_GBK"/>
          <w:sz w:val="32"/>
          <w:szCs w:val="32"/>
        </w:rPr>
        <w:t>023-74592724</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垫江县坪山中心幼儿园</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277.05</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315.62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15.35</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354.13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355.14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355.14</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355.14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垫江县坪山中心幼儿园</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354.13</w:t>
            </w:r>
            <w:r>
              <w:rPr>
                <w:rFonts w:ascii="Times New Roman" w:hAnsi="Times New Roman"/>
                <w:b/>
                <w:color w:val="000000"/>
                <w:sz w:val="20"/>
                <w:u w:color="auto"/>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277.05</w:t>
            </w:r>
            <w:r>
              <w:rPr>
                <w:rFonts w:ascii="Times New Roman" w:hAnsi="Times New Roman"/>
                <w:b/>
                <w:color w:val="000000"/>
                <w:sz w:val="20"/>
                <w:u w:color="auto"/>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61.72</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61.72</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15.35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314.61</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237.53</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314.33</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237.25</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314.33</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237.25</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61.72</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61.72</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24.26</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24.26</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24.26</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24.26</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16.17</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16.17</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垫江县坪山中心幼儿园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355.14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230.38</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124.75</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315.62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190.86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124.75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315.33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190.58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124.75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315.33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190.58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124.75</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垫江县坪山中心幼儿园</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277.05</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237.53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237.53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277.05</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277.05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277.05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277.05</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277.05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277.05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垫江县坪山中心幼儿园</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277.05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153.53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123.52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237.53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114.01</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123.52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237.25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113.73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123.52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237.25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113.73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123.52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8.29</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垫江县坪山中心幼儿园</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151.47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68.54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151.47</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垫江县坪山中心幼儿园</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垫江县坪山中心幼儿园</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垫江县坪山中心幼儿园</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0.78</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0"/>
          <w:szCs w:val="20"/>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A6315"/>
    <w:rsid w:val="001B33B4"/>
    <w:rsid w:val="001D3BB7"/>
    <w:rsid w:val="0024604E"/>
    <w:rsid w:val="002B254B"/>
    <w:rsid w:val="00466C9B"/>
    <w:rsid w:val="00550ABE"/>
    <w:rsid w:val="006F7AA8"/>
    <w:rsid w:val="00770383"/>
    <w:rsid w:val="007819D4"/>
    <w:rsid w:val="007B419D"/>
    <w:rsid w:val="007B7C4B"/>
    <w:rsid w:val="007D3D39"/>
    <w:rsid w:val="00994AF7"/>
    <w:rsid w:val="009B67B8"/>
    <w:rsid w:val="009D2B67"/>
    <w:rsid w:val="00A566F9"/>
    <w:rsid w:val="00AF2751"/>
    <w:rsid w:val="00B03CCD"/>
    <w:rsid w:val="00B64627"/>
    <w:rsid w:val="00BE2B89"/>
    <w:rsid w:val="00C10E9E"/>
    <w:rsid w:val="00C20C3E"/>
    <w:rsid w:val="00CF2ACF"/>
    <w:rsid w:val="00DD01B5"/>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6E300F"/>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A82E80"/>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A21D28"/>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052627"/>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781A35"/>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5B171EF"/>
    <w:rsid w:val="764F62AB"/>
    <w:rsid w:val="765C45EC"/>
    <w:rsid w:val="768A7619"/>
    <w:rsid w:val="76F155F1"/>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5384</Words>
  <Characters>6599</Characters>
  <Lines>93</Lines>
  <Paragraphs>26</Paragraphs>
  <TotalTime>6</TotalTime>
  <ScaleCrop>false</ScaleCrop>
  <LinksUpToDate>false</LinksUpToDate>
  <CharactersWithSpaces>6818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2025-09-22T09:24:38Z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