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垫江县黄沙小学校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实施小学义务教育。适龄儿童义务教育；全面推进素质教育；学校卫生、安全、稳定；学校经费与校产管理；师资队伍建设；学前儿童教育与保育，制定本区域教育发展规划。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学校单位领导职数4名(校长1名、副校长3名)，内设机构领导职数4名，内设机构有德育处、教务处、教科处、后勤处。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年年初预算数1426.41万元，其中：一般公共预算拨款1363.81万元，政府性基金预算拨款0万元，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预算收入13</w:t>
      </w:r>
      <w:r>
        <w:rPr>
          <w:rFonts w:hint="eastAsia" w:ascii="Times New Roman" w:hAnsi="Times New Roman" w:eastAsia="方正仿宋_GBK"/>
          <w:sz w:val="32"/>
        </w:rPr>
        <w:t>.00</w:t>
      </w:r>
      <w:r>
        <w:rPr>
          <w:rFonts w:ascii="Times New Roman" w:hAnsi="Times New Roman" w:eastAsia="方正仿宋_GBK"/>
          <w:sz w:val="32"/>
        </w:rPr>
        <w:t>万元，事业收入0万元，其他收入48</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，上年结转结余资金1.60万元</w:t>
      </w:r>
      <w:r>
        <w:rPr>
          <w:rFonts w:ascii="Times New Roman" w:hAnsi="Times New Roman" w:eastAsia="方正仿宋_GBK"/>
          <w:sz w:val="32"/>
        </w:rPr>
        <w:t>；收入较去年减少了13.7</w:t>
      </w:r>
      <w:r>
        <w:rPr>
          <w:rFonts w:hint="eastAsia" w:ascii="Times New Roman" w:hAnsi="Times New Roman" w:eastAsia="方正仿宋_GBK"/>
          <w:sz w:val="32"/>
        </w:rPr>
        <w:t>0</w:t>
      </w:r>
      <w:r>
        <w:rPr>
          <w:rFonts w:ascii="Times New Roman" w:hAnsi="Times New Roman" w:eastAsia="方正仿宋_GBK"/>
          <w:sz w:val="32"/>
        </w:rPr>
        <w:t>万元，主要是一般公共预算财政拨款增加了1.7</w:t>
      </w:r>
      <w:r>
        <w:rPr>
          <w:rFonts w:hint="eastAsia" w:ascii="Times New Roman" w:hAnsi="Times New Roman" w:eastAsia="方正仿宋_GBK"/>
          <w:sz w:val="32"/>
        </w:rPr>
        <w:t>0</w:t>
      </w:r>
      <w:r>
        <w:rPr>
          <w:rFonts w:ascii="Times New Roman" w:hAnsi="Times New Roman" w:eastAsia="方正仿宋_GBK"/>
          <w:sz w:val="32"/>
        </w:rPr>
        <w:t>万元，上年结转结余资金等单位资金减少了15.4</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年年初预算数1426.41万元，其中：一般公共服务支出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万元，教育支出1033.98万元，社会保障和就业支出286.54万元，卫生健康支出46.7</w:t>
      </w:r>
      <w:r>
        <w:rPr>
          <w:rFonts w:hint="eastAsia" w:ascii="Times New Roman" w:hAnsi="Times New Roman" w:eastAsia="方正仿宋_GBK"/>
          <w:sz w:val="32"/>
        </w:rPr>
        <w:t>0</w:t>
      </w:r>
      <w:r>
        <w:rPr>
          <w:rFonts w:ascii="Times New Roman" w:hAnsi="Times New Roman" w:eastAsia="方正仿宋_GBK"/>
          <w:sz w:val="32"/>
        </w:rPr>
        <w:t>万元，住房保障支出59.18万元</w:t>
      </w:r>
      <w:r>
        <w:rPr>
          <w:rFonts w:hint="eastAsia" w:ascii="Times New Roman" w:hAnsi="Times New Roman" w:eastAsia="方正仿宋_GBK"/>
          <w:sz w:val="32"/>
        </w:rPr>
        <w:t>，其他支出0万元</w:t>
      </w:r>
      <w:r>
        <w:rPr>
          <w:rFonts w:ascii="Times New Roman" w:hAnsi="Times New Roman" w:eastAsia="方正仿宋_GBK"/>
          <w:sz w:val="32"/>
        </w:rPr>
        <w:t>；支出较去年减少了13.7</w:t>
      </w:r>
      <w:r>
        <w:rPr>
          <w:rFonts w:hint="eastAsia" w:ascii="Times New Roman" w:hAnsi="Times New Roman" w:eastAsia="方正仿宋_GBK"/>
          <w:sz w:val="32"/>
        </w:rPr>
        <w:t>0</w:t>
      </w:r>
      <w:r>
        <w:rPr>
          <w:rFonts w:ascii="Times New Roman" w:hAnsi="Times New Roman" w:eastAsia="方正仿宋_GBK"/>
          <w:sz w:val="32"/>
        </w:rPr>
        <w:t>万元，主要是基本支出增加了20.01万元，项目支出减少了33.71万元。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年一般公共预算财政拨款收入1363.81万元，一般公共预算财政拨款支出1363.81万元，比202</w:t>
      </w:r>
      <w:r>
        <w:rPr>
          <w:rFonts w:hint="eastAsia" w:ascii="Times New Roman" w:hAnsi="Times New Roman" w:eastAsia="方正仿宋_GBK"/>
          <w:sz w:val="32"/>
        </w:rPr>
        <w:t>5</w:t>
      </w:r>
      <w:r>
        <w:rPr>
          <w:rFonts w:ascii="Times New Roman" w:hAnsi="Times New Roman" w:eastAsia="方正仿宋_GBK"/>
          <w:sz w:val="32"/>
        </w:rPr>
        <w:t>年增加了1.7</w:t>
      </w:r>
      <w:r>
        <w:rPr>
          <w:rFonts w:hint="eastAsia" w:ascii="Times New Roman" w:hAnsi="Times New Roman" w:eastAsia="方正仿宋_GBK"/>
          <w:sz w:val="32"/>
        </w:rPr>
        <w:t>0</w:t>
      </w:r>
      <w:r>
        <w:rPr>
          <w:rFonts w:ascii="Times New Roman" w:hAnsi="Times New Roman" w:eastAsia="方正仿宋_GBK"/>
          <w:sz w:val="32"/>
        </w:rPr>
        <w:t>万元。其中：基本支出1137.87万元，比202</w:t>
      </w:r>
      <w:r>
        <w:rPr>
          <w:rFonts w:hint="eastAsia" w:ascii="Times New Roman" w:hAnsi="Times New Roman" w:eastAsia="方正仿宋_GBK"/>
          <w:sz w:val="32"/>
        </w:rPr>
        <w:t>5</w:t>
      </w:r>
      <w:r>
        <w:rPr>
          <w:rFonts w:ascii="Times New Roman" w:hAnsi="Times New Roman" w:eastAsia="方正仿宋_GBK"/>
          <w:sz w:val="32"/>
        </w:rPr>
        <w:t>年增加了35.4</w:t>
      </w:r>
      <w:r>
        <w:rPr>
          <w:rFonts w:hint="eastAsia" w:ascii="Times New Roman" w:hAnsi="Times New Roman" w:eastAsia="方正仿宋_GBK"/>
          <w:sz w:val="32"/>
        </w:rPr>
        <w:t>1</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支出；项目支出225.94万元，比202</w:t>
      </w:r>
      <w:r>
        <w:rPr>
          <w:rFonts w:hint="eastAsia" w:ascii="Times New Roman" w:hAnsi="Times New Roman" w:eastAsia="方正仿宋_GBK"/>
          <w:sz w:val="32"/>
        </w:rPr>
        <w:t>5</w:t>
      </w:r>
      <w:r>
        <w:rPr>
          <w:rFonts w:ascii="Times New Roman" w:hAnsi="Times New Roman" w:eastAsia="方正仿宋_GBK"/>
          <w:sz w:val="32"/>
        </w:rPr>
        <w:t>年减少了33.71万元，主要原因是校舍维修维护经费减少，主要用于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单位政府采购预算总额14.8</w:t>
      </w:r>
      <w:r>
        <w:rPr>
          <w:rFonts w:hint="eastAsia" w:ascii="Times New Roman" w:hAnsi="Times New Roman" w:eastAsia="方正仿宋_GBK"/>
          <w:sz w:val="32"/>
        </w:rPr>
        <w:t>1</w:t>
      </w:r>
      <w:r>
        <w:rPr>
          <w:rFonts w:ascii="Times New Roman" w:hAnsi="Times New Roman" w:eastAsia="方正仿宋_GBK"/>
          <w:sz w:val="32"/>
        </w:rPr>
        <w:t>万元：政府采购货物预算14.58万元、政府采购工程预算</w:t>
      </w:r>
      <w:r>
        <w:rPr>
          <w:rFonts w:hint="eastAsia" w:ascii="Times New Roman" w:hAnsi="Times New Roman" w:eastAsia="方正仿宋_GBK"/>
          <w:sz w:val="32"/>
        </w:rPr>
        <w:t>0</w:t>
      </w:r>
      <w:r>
        <w:rPr>
          <w:rFonts w:ascii="Times New Roman" w:hAnsi="Times New Roman" w:eastAsia="方正仿宋_GBK"/>
          <w:sz w:val="32"/>
        </w:rPr>
        <w:t>万元、政府采购服务预算0.23万元；其中一般公共预算拨款政府采购14.8</w:t>
      </w:r>
      <w:r>
        <w:rPr>
          <w:rFonts w:hint="eastAsia" w:ascii="Times New Roman" w:hAnsi="Times New Roman" w:eastAsia="方正仿宋_GBK"/>
          <w:sz w:val="32"/>
        </w:rPr>
        <w:t>1</w:t>
      </w:r>
      <w:r>
        <w:rPr>
          <w:rFonts w:ascii="Times New Roman" w:hAnsi="Times New Roman" w:eastAsia="方正仿宋_GBK"/>
          <w:sz w:val="32"/>
        </w:rPr>
        <w:t>万元：政府采购货物预算14.58万元、政府采购工程预算</w:t>
      </w:r>
      <w:r>
        <w:rPr>
          <w:rFonts w:hint="eastAsia" w:ascii="Times New Roman" w:hAnsi="Times New Roman" w:eastAsia="方正仿宋_GBK"/>
          <w:sz w:val="32"/>
        </w:rPr>
        <w:t>0</w:t>
      </w:r>
      <w:r>
        <w:rPr>
          <w:rFonts w:ascii="Times New Roman" w:hAnsi="Times New Roman" w:eastAsia="方正仿宋_GBK"/>
          <w:sz w:val="32"/>
        </w:rPr>
        <w:t>万元、政府采购服务预算0.23万元。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年项目支出均实行了绩效目标管理，涉及一般公共预算当年财政拨款225.94万元。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hint="eastAsia" w:ascii="Times New Roman" w:hAnsi="Times New Roman" w:eastAsia="方正仿宋_GBK"/>
          <w:sz w:val="32"/>
          <w:lang w:val="en-US" w:eastAsia="zh-CN"/>
        </w:rPr>
        <w:sectPr>
          <w:pgSz w:w="11906" w:h="16838"/>
          <w:pgMar w:top="1984" w:right="1446" w:bottom="1644" w:left="1446" w:header="851" w:footer="992" w:gutter="0"/>
          <w:cols w:space="720" w:num="1"/>
          <w:docGrid w:type="lines" w:linePitch="321" w:charSpace="0"/>
        </w:sectPr>
      </w:pPr>
      <w:r>
        <w:rPr>
          <w:rFonts w:ascii="Times New Roman" w:hAnsi="Times New Roman" w:eastAsia="方正仿宋_GBK"/>
          <w:sz w:val="32"/>
        </w:rPr>
        <w:t>单位预算公开联系人：冯老师   联系方式：023-7456882</w:t>
      </w:r>
      <w:r>
        <w:rPr>
          <w:rFonts w:hint="eastAsia" w:ascii="Times New Roman" w:hAnsi="Times New Roman" w:eastAsia="方正仿宋_GBK"/>
          <w:sz w:val="32"/>
          <w:lang w:val="en-US" w:eastAsia="zh-CN"/>
        </w:rPr>
        <w:t>2</w:t>
      </w:r>
    </w:p>
    <w:p>
      <w:pPr>
        <w:spacing w:line="600" w:lineRule="exact"/>
        <w:rPr>
          <w:rFonts w:ascii="Times New Roman" w:hAnsi="Times New Roman" w:eastAsia="方正仿宋_GBK"/>
          <w:sz w:val="32"/>
        </w:r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附表：1.垫江县黄沙小学校财政拨款收支总表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2.垫江县黄沙小学校一般公共预算财政拨款支出预算表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3.垫江县黄沙小学校一般公共预算财政拨款基本支出预算表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4.垫江县黄沙小学校一般公共预算“三公”经费支出表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5.垫江县黄沙小学校政府性基金预算支出表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6.垫江县黄沙小学校收支总表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7.垫江县黄沙小学校收入总表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8.垫江县黄沙小学校支出总表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9.垫江县黄沙小学校政府采购预算明细表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10.垫江县黄沙小学校202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26035</wp:posOffset>
            </wp:positionH>
            <wp:positionV relativeFrom="paragraph">
              <wp:posOffset>224790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
    <w:p/>
    <w:p/>
    <w:p/>
    <w:p/>
    <w:p/>
    <w:p/>
    <w:p/>
    <w:p/>
    <w:p/>
    <w:p/>
    <w:p/>
    <w:p/>
    <w:p/>
    <w:p/>
    <w:p/>
    <w:p/>
    <w:p/>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p>
    <w:p>
      <w:pPr>
        <w:ind w:firstLine="281"/>
        <w:jc w:val="left"/>
      </w:pPr>
    </w:p>
    <w:p>
      <w:pPr>
        <w:ind w:firstLine="281"/>
        <w:jc w:val="left"/>
      </w:pPr>
    </w:p>
    <w:p>
      <w:r>
        <w:br w:type="page"/>
      </w:r>
    </w:p>
    <w:p>
      <w:r>
        <w:drawing>
          <wp:inline distT="0" distB="0" distL="114300" distR="114300">
            <wp:extent cx="5723255" cy="5006340"/>
            <wp:effectExtent l="0" t="0" r="1079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006340"/>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p>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tbl>
      <w:tblPr>
        <w:tblStyle w:val="7"/>
        <w:tblW w:w="9836" w:type="dxa"/>
        <w:jc w:val="center"/>
        <w:tblInd w:w="0" w:type="dxa"/>
        <w:tblLayout w:type="fixed"/>
        <w:tblCellMar>
          <w:top w:w="0" w:type="dxa"/>
          <w:left w:w="108" w:type="dxa"/>
          <w:bottom w:w="0" w:type="dxa"/>
          <w:right w:w="108" w:type="dxa"/>
        </w:tblCellMar>
      </w:tblPr>
      <w:tblGrid>
        <w:gridCol w:w="1182"/>
        <w:gridCol w:w="1141"/>
        <w:gridCol w:w="1227"/>
        <w:gridCol w:w="1452"/>
        <w:gridCol w:w="1169"/>
        <w:gridCol w:w="1296"/>
        <w:gridCol w:w="1354"/>
        <w:gridCol w:w="1015"/>
      </w:tblGrid>
      <w:tr>
        <w:tblPrEx>
          <w:tblLayout w:type="fixed"/>
          <w:tblCellMar>
            <w:top w:w="0" w:type="dxa"/>
            <w:left w:w="108" w:type="dxa"/>
            <w:bottom w:w="0" w:type="dxa"/>
            <w:right w:w="108" w:type="dxa"/>
          </w:tblCellMar>
        </w:tblPrEx>
        <w:trPr>
          <w:trHeight w:val="305" w:hRule="atLeast"/>
          <w:jc w:val="center"/>
        </w:trPr>
        <w:tc>
          <w:tcPr>
            <w:tcW w:w="1182" w:type="dxa"/>
            <w:tcBorders>
              <w:top w:val="nil"/>
              <w:left w:val="nil"/>
              <w:bottom w:val="nil"/>
              <w:right w:val="nil"/>
            </w:tcBorders>
            <w:shd w:val="clear" w:color="auto" w:fill="auto"/>
            <w:vAlign w:val="center"/>
          </w:tcPr>
          <w:p>
            <w:pPr>
              <w:widowControl/>
              <w:jc w:val="left"/>
              <w:textAlignment w:val="center"/>
              <w:rPr>
                <w:rFonts w:ascii="方正楷体_GBK" w:hAnsi="方正楷体_GBK" w:eastAsia="方正楷体_GBK" w:cs="方正楷体_GBK"/>
                <w:color w:val="000000"/>
                <w:sz w:val="20"/>
                <w:szCs w:val="20"/>
              </w:rPr>
            </w:pPr>
            <w:r>
              <w:rPr>
                <w:rFonts w:hint="eastAsia" w:ascii="方正楷体_GBK" w:hAnsi="方正楷体_GBK" w:eastAsia="方正楷体_GBK" w:cs="方正楷体_GBK"/>
                <w:color w:val="000000"/>
                <w:kern w:val="0"/>
                <w:sz w:val="20"/>
                <w:szCs w:val="20"/>
                <w:lang w:bidi="ar"/>
              </w:rPr>
              <w:t>表十</w:t>
            </w:r>
          </w:p>
        </w:tc>
        <w:tc>
          <w:tcPr>
            <w:tcW w:w="1141"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227"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452"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169"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296"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354" w:type="dxa"/>
            <w:tcBorders>
              <w:top w:val="nil"/>
              <w:left w:val="nil"/>
              <w:bottom w:val="nil"/>
              <w:right w:val="nil"/>
            </w:tcBorders>
            <w:shd w:val="clear" w:color="auto" w:fill="auto"/>
            <w:noWrap/>
            <w:vAlign w:val="center"/>
          </w:tcPr>
          <w:p>
            <w:pPr>
              <w:rPr>
                <w:rFonts w:ascii="宋体" w:hAnsi="宋体" w:cs="宋体"/>
                <w:color w:val="000000"/>
                <w:sz w:val="22"/>
              </w:rPr>
            </w:pPr>
          </w:p>
        </w:tc>
        <w:tc>
          <w:tcPr>
            <w:tcW w:w="1015" w:type="dxa"/>
            <w:tcBorders>
              <w:top w:val="nil"/>
              <w:left w:val="nil"/>
              <w:bottom w:val="nil"/>
              <w:right w:val="nil"/>
            </w:tcBorders>
            <w:shd w:val="clear" w:color="auto" w:fill="auto"/>
            <w:noWrap/>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98"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lang w:bidi="ar"/>
              </w:rPr>
              <w:t>垫江县黄沙小学校2026年项目绩效目标表</w:t>
            </w:r>
          </w:p>
        </w:tc>
      </w:tr>
      <w:tr>
        <w:tblPrEx>
          <w:tblLayout w:type="fixed"/>
          <w:tblCellMar>
            <w:top w:w="0" w:type="dxa"/>
            <w:left w:w="108" w:type="dxa"/>
            <w:bottom w:w="0" w:type="dxa"/>
            <w:right w:w="108" w:type="dxa"/>
          </w:tblCellMar>
        </w:tblPrEx>
        <w:trPr>
          <w:trHeight w:val="349"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8"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3" w:hRule="atLeast"/>
          <w:jc w:val="center"/>
        </w:trPr>
        <w:tc>
          <w:tcPr>
            <w:tcW w:w="11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6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844"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冯成</w:t>
            </w:r>
            <w:r>
              <w:rPr>
                <w:rFonts w:hint="eastAsia" w:ascii="宋体" w:hAnsi="宋体" w:cs="宋体"/>
                <w:color w:val="000000"/>
                <w:kern w:val="0"/>
                <w:sz w:val="22"/>
                <w:lang w:bidi="ar"/>
              </w:rPr>
              <w:t>023-74568822</w:t>
            </w:r>
          </w:p>
        </w:tc>
      </w:tr>
      <w:tr>
        <w:tblPrEx>
          <w:tblLayout w:type="fixed"/>
          <w:tblCellMar>
            <w:top w:w="0" w:type="dxa"/>
            <w:left w:w="108" w:type="dxa"/>
            <w:bottom w:w="0" w:type="dxa"/>
            <w:right w:w="108" w:type="dxa"/>
          </w:tblCellMar>
        </w:tblPrEx>
        <w:trPr>
          <w:trHeight w:val="594"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503" w:hRule="atLeast"/>
          <w:jc w:val="center"/>
        </w:trPr>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jc w:val="center"/>
        </w:trPr>
        <w:tc>
          <w:tcPr>
            <w:tcW w:w="2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51"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19"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6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校园安全保障资金2025年清算</w:t>
            </w:r>
          </w:p>
        </w:tc>
      </w:tr>
      <w:tr>
        <w:tblPrEx>
          <w:tblLayout w:type="fixed"/>
          <w:tblCellMar>
            <w:top w:w="0" w:type="dxa"/>
            <w:left w:w="108" w:type="dxa"/>
            <w:bottom w:w="0" w:type="dxa"/>
            <w:right w:w="108" w:type="dxa"/>
          </w:tblCellMar>
        </w:tblPrEx>
        <w:trPr>
          <w:trHeight w:val="32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6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项目周期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保安人数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覆盖率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人均标准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有效改善工作环境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8"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3" w:hRule="atLeast"/>
          <w:jc w:val="center"/>
        </w:trPr>
        <w:tc>
          <w:tcPr>
            <w:tcW w:w="11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6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905"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冯成</w:t>
            </w:r>
            <w:r>
              <w:rPr>
                <w:rFonts w:hint="eastAsia" w:ascii="宋体" w:hAnsi="宋体" w:cs="宋体"/>
                <w:color w:val="000000"/>
                <w:kern w:val="0"/>
                <w:sz w:val="22"/>
                <w:lang w:bidi="ar"/>
              </w:rPr>
              <w:t>023-74568822</w:t>
            </w:r>
          </w:p>
        </w:tc>
      </w:tr>
      <w:tr>
        <w:tblPrEx>
          <w:tblLayout w:type="fixed"/>
          <w:tblCellMar>
            <w:top w:w="0" w:type="dxa"/>
            <w:left w:w="108" w:type="dxa"/>
            <w:bottom w:w="0" w:type="dxa"/>
            <w:right w:w="108" w:type="dxa"/>
          </w:tblCellMar>
        </w:tblPrEx>
        <w:trPr>
          <w:trHeight w:val="860"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635" w:hRule="atLeast"/>
          <w:jc w:val="center"/>
        </w:trPr>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jc w:val="center"/>
        </w:trPr>
        <w:tc>
          <w:tcPr>
            <w:tcW w:w="2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1.54</w:t>
            </w:r>
          </w:p>
        </w:tc>
      </w:tr>
      <w:tr>
        <w:tblPrEx>
          <w:tblLayout w:type="fixed"/>
          <w:tblCellMar>
            <w:top w:w="0" w:type="dxa"/>
            <w:left w:w="108" w:type="dxa"/>
            <w:bottom w:w="0" w:type="dxa"/>
            <w:right w:w="108" w:type="dxa"/>
          </w:tblCellMar>
        </w:tblPrEx>
        <w:trPr>
          <w:trHeight w:val="651"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1.54</w:t>
            </w:r>
          </w:p>
        </w:tc>
      </w:tr>
      <w:tr>
        <w:tblPrEx>
          <w:tblLayout w:type="fixed"/>
          <w:tblCellMar>
            <w:top w:w="0" w:type="dxa"/>
            <w:left w:w="108" w:type="dxa"/>
            <w:bottom w:w="0" w:type="dxa"/>
            <w:right w:w="108" w:type="dxa"/>
          </w:tblCellMar>
        </w:tblPrEx>
        <w:trPr>
          <w:trHeight w:val="619"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6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w:t>
            </w:r>
          </w:p>
        </w:tc>
      </w:tr>
      <w:tr>
        <w:tblPrEx>
          <w:tblLayout w:type="fixed"/>
          <w:tblCellMar>
            <w:top w:w="0" w:type="dxa"/>
            <w:left w:w="108" w:type="dxa"/>
            <w:bottom w:w="0" w:type="dxa"/>
            <w:right w:w="108" w:type="dxa"/>
          </w:tblCellMar>
        </w:tblPrEx>
        <w:trPr>
          <w:trHeight w:val="46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6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人均标准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元/人*月</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覆盖率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项目周期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有效改善乡村生活</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教师满意度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7"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8"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3" w:hRule="atLeast"/>
          <w:jc w:val="center"/>
        </w:trPr>
        <w:tc>
          <w:tcPr>
            <w:tcW w:w="11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6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844"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冯成</w:t>
            </w:r>
            <w:r>
              <w:rPr>
                <w:rFonts w:hint="eastAsia" w:ascii="宋体" w:hAnsi="宋体" w:cs="宋体"/>
                <w:color w:val="000000"/>
                <w:kern w:val="0"/>
                <w:sz w:val="22"/>
                <w:lang w:bidi="ar"/>
              </w:rPr>
              <w:t>023-74568822</w:t>
            </w:r>
          </w:p>
        </w:tc>
      </w:tr>
      <w:tr>
        <w:tblPrEx>
          <w:tblLayout w:type="fixed"/>
          <w:tblCellMar>
            <w:top w:w="0" w:type="dxa"/>
            <w:left w:w="108" w:type="dxa"/>
            <w:bottom w:w="0" w:type="dxa"/>
            <w:right w:w="108" w:type="dxa"/>
          </w:tblCellMar>
        </w:tblPrEx>
        <w:trPr>
          <w:trHeight w:val="860"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635" w:hRule="atLeast"/>
          <w:jc w:val="center"/>
        </w:trPr>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jc w:val="center"/>
        </w:trPr>
        <w:tc>
          <w:tcPr>
            <w:tcW w:w="2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0.16</w:t>
            </w:r>
          </w:p>
        </w:tc>
      </w:tr>
      <w:tr>
        <w:tblPrEx>
          <w:tblLayout w:type="fixed"/>
          <w:tblCellMar>
            <w:top w:w="0" w:type="dxa"/>
            <w:left w:w="108" w:type="dxa"/>
            <w:bottom w:w="0" w:type="dxa"/>
            <w:right w:w="108" w:type="dxa"/>
          </w:tblCellMar>
        </w:tblPrEx>
        <w:trPr>
          <w:trHeight w:val="651"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0.16</w:t>
            </w:r>
          </w:p>
        </w:tc>
      </w:tr>
      <w:tr>
        <w:tblPrEx>
          <w:tblLayout w:type="fixed"/>
          <w:tblCellMar>
            <w:top w:w="0" w:type="dxa"/>
            <w:left w:w="108" w:type="dxa"/>
            <w:bottom w:w="0" w:type="dxa"/>
            <w:right w:w="108" w:type="dxa"/>
          </w:tblCellMar>
        </w:tblPrEx>
        <w:trPr>
          <w:trHeight w:val="619"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6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2025年秋学前资助</w:t>
            </w:r>
          </w:p>
        </w:tc>
      </w:tr>
      <w:tr>
        <w:tblPrEx>
          <w:tblLayout w:type="fixed"/>
          <w:tblCellMar>
            <w:top w:w="0" w:type="dxa"/>
            <w:left w:w="108" w:type="dxa"/>
            <w:bottom w:w="0" w:type="dxa"/>
            <w:right w:w="108" w:type="dxa"/>
          </w:tblCellMar>
        </w:tblPrEx>
        <w:trPr>
          <w:trHeight w:val="59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6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受益人数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效果指标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覆盖周期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资助覆盖率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有效改善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人均标准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1600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7"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8"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3" w:hRule="atLeast"/>
          <w:jc w:val="center"/>
        </w:trPr>
        <w:tc>
          <w:tcPr>
            <w:tcW w:w="11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6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905"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冯成</w:t>
            </w:r>
            <w:r>
              <w:rPr>
                <w:rFonts w:hint="eastAsia" w:ascii="宋体" w:hAnsi="宋体" w:cs="宋体"/>
                <w:color w:val="000000"/>
                <w:kern w:val="0"/>
                <w:sz w:val="22"/>
                <w:lang w:bidi="ar"/>
              </w:rPr>
              <w:t>023-74568822</w:t>
            </w:r>
          </w:p>
        </w:tc>
      </w:tr>
      <w:tr>
        <w:tblPrEx>
          <w:tblLayout w:type="fixed"/>
          <w:tblCellMar>
            <w:top w:w="0" w:type="dxa"/>
            <w:left w:w="108" w:type="dxa"/>
            <w:bottom w:w="0" w:type="dxa"/>
            <w:right w:w="108" w:type="dxa"/>
          </w:tblCellMar>
        </w:tblPrEx>
        <w:trPr>
          <w:trHeight w:val="860"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635" w:hRule="atLeast"/>
          <w:jc w:val="center"/>
        </w:trPr>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jc w:val="center"/>
        </w:trPr>
        <w:tc>
          <w:tcPr>
            <w:tcW w:w="2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1.36</w:t>
            </w:r>
          </w:p>
        </w:tc>
      </w:tr>
      <w:tr>
        <w:tblPrEx>
          <w:tblLayout w:type="fixed"/>
          <w:tblCellMar>
            <w:top w:w="0" w:type="dxa"/>
            <w:left w:w="108" w:type="dxa"/>
            <w:bottom w:w="0" w:type="dxa"/>
            <w:right w:w="108" w:type="dxa"/>
          </w:tblCellMar>
        </w:tblPrEx>
        <w:trPr>
          <w:trHeight w:val="651"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1.36</w:t>
            </w:r>
          </w:p>
        </w:tc>
      </w:tr>
      <w:tr>
        <w:tblPrEx>
          <w:tblLayout w:type="fixed"/>
          <w:tblCellMar>
            <w:top w:w="0" w:type="dxa"/>
            <w:left w:w="108" w:type="dxa"/>
            <w:bottom w:w="0" w:type="dxa"/>
            <w:right w:w="108" w:type="dxa"/>
          </w:tblCellMar>
        </w:tblPrEx>
        <w:trPr>
          <w:trHeight w:val="619"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6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改善学前教育，确保教育教学正常运转。</w:t>
            </w:r>
          </w:p>
        </w:tc>
      </w:tr>
      <w:tr>
        <w:tblPrEx>
          <w:tblLayout w:type="fixed"/>
          <w:tblCellMar>
            <w:top w:w="0" w:type="dxa"/>
            <w:left w:w="108" w:type="dxa"/>
            <w:bottom w:w="0" w:type="dxa"/>
            <w:right w:w="108" w:type="dxa"/>
          </w:tblCellMar>
        </w:tblPrEx>
        <w:trPr>
          <w:trHeight w:val="695"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6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服务周期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服务幼儿人数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投入经济</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437.5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8"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3" w:hRule="atLeast"/>
          <w:jc w:val="center"/>
        </w:trPr>
        <w:tc>
          <w:tcPr>
            <w:tcW w:w="11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6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905"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冯成</w:t>
            </w:r>
            <w:r>
              <w:rPr>
                <w:rFonts w:hint="eastAsia" w:ascii="宋体" w:hAnsi="宋体" w:cs="宋体"/>
                <w:color w:val="000000"/>
                <w:kern w:val="0"/>
                <w:sz w:val="22"/>
                <w:lang w:bidi="ar"/>
              </w:rPr>
              <w:t>023-74568822</w:t>
            </w:r>
          </w:p>
        </w:tc>
      </w:tr>
      <w:tr>
        <w:tblPrEx>
          <w:tblLayout w:type="fixed"/>
          <w:tblCellMar>
            <w:top w:w="0" w:type="dxa"/>
            <w:left w:w="108" w:type="dxa"/>
            <w:bottom w:w="0" w:type="dxa"/>
            <w:right w:w="108" w:type="dxa"/>
          </w:tblCellMar>
        </w:tblPrEx>
        <w:trPr>
          <w:trHeight w:val="860"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635" w:hRule="atLeast"/>
          <w:jc w:val="center"/>
        </w:trPr>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jc w:val="center"/>
        </w:trPr>
        <w:tc>
          <w:tcPr>
            <w:tcW w:w="2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35.52</w:t>
            </w:r>
          </w:p>
        </w:tc>
      </w:tr>
      <w:tr>
        <w:tblPrEx>
          <w:tblLayout w:type="fixed"/>
          <w:tblCellMar>
            <w:top w:w="0" w:type="dxa"/>
            <w:left w:w="108" w:type="dxa"/>
            <w:bottom w:w="0" w:type="dxa"/>
            <w:right w:w="108" w:type="dxa"/>
          </w:tblCellMar>
        </w:tblPrEx>
        <w:trPr>
          <w:trHeight w:val="651"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35.52</w:t>
            </w:r>
          </w:p>
        </w:tc>
      </w:tr>
      <w:tr>
        <w:tblPrEx>
          <w:tblLayout w:type="fixed"/>
          <w:tblCellMar>
            <w:top w:w="0" w:type="dxa"/>
            <w:left w:w="108" w:type="dxa"/>
            <w:bottom w:w="0" w:type="dxa"/>
            <w:right w:w="108" w:type="dxa"/>
          </w:tblCellMar>
        </w:tblPrEx>
        <w:trPr>
          <w:trHeight w:val="619"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6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城乡义务教育生均公用经费（市级）</w:t>
            </w:r>
          </w:p>
        </w:tc>
      </w:tr>
      <w:tr>
        <w:tblPrEx>
          <w:tblLayout w:type="fixed"/>
          <w:tblCellMar>
            <w:top w:w="0" w:type="dxa"/>
            <w:left w:w="108" w:type="dxa"/>
            <w:bottom w:w="0" w:type="dxa"/>
            <w:right w:w="108" w:type="dxa"/>
          </w:tblCellMar>
        </w:tblPrEx>
        <w:trPr>
          <w:trHeight w:val="610"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6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人均标准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1089</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义教学生人数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326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受益覆盖率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项目周期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07"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8"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3" w:hRule="atLeast"/>
          <w:jc w:val="center"/>
        </w:trPr>
        <w:tc>
          <w:tcPr>
            <w:tcW w:w="11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6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844"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冯成</w:t>
            </w:r>
            <w:r>
              <w:rPr>
                <w:rFonts w:hint="eastAsia" w:ascii="宋体" w:hAnsi="宋体" w:cs="宋体"/>
                <w:color w:val="000000"/>
                <w:kern w:val="0"/>
                <w:sz w:val="22"/>
                <w:lang w:bidi="ar"/>
              </w:rPr>
              <w:t>023-74568822</w:t>
            </w:r>
          </w:p>
        </w:tc>
      </w:tr>
      <w:tr>
        <w:tblPrEx>
          <w:tblLayout w:type="fixed"/>
          <w:tblCellMar>
            <w:top w:w="0" w:type="dxa"/>
            <w:left w:w="108" w:type="dxa"/>
            <w:bottom w:w="0" w:type="dxa"/>
            <w:right w:w="108" w:type="dxa"/>
          </w:tblCellMar>
        </w:tblPrEx>
        <w:trPr>
          <w:trHeight w:val="860"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635" w:hRule="atLeast"/>
          <w:jc w:val="center"/>
        </w:trPr>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jc w:val="center"/>
        </w:trPr>
        <w:tc>
          <w:tcPr>
            <w:tcW w:w="2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4.28</w:t>
            </w:r>
          </w:p>
        </w:tc>
      </w:tr>
      <w:tr>
        <w:tblPrEx>
          <w:tblLayout w:type="fixed"/>
          <w:tblCellMar>
            <w:top w:w="0" w:type="dxa"/>
            <w:left w:w="108" w:type="dxa"/>
            <w:bottom w:w="0" w:type="dxa"/>
            <w:right w:w="108" w:type="dxa"/>
          </w:tblCellMar>
        </w:tblPrEx>
        <w:trPr>
          <w:trHeight w:val="651"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4.28</w:t>
            </w:r>
          </w:p>
        </w:tc>
      </w:tr>
      <w:tr>
        <w:tblPrEx>
          <w:tblLayout w:type="fixed"/>
          <w:tblCellMar>
            <w:top w:w="0" w:type="dxa"/>
            <w:left w:w="108" w:type="dxa"/>
            <w:bottom w:w="0" w:type="dxa"/>
            <w:right w:w="108" w:type="dxa"/>
          </w:tblCellMar>
        </w:tblPrEx>
        <w:trPr>
          <w:trHeight w:val="619"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6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w:t>
            </w:r>
          </w:p>
        </w:tc>
      </w:tr>
      <w:tr>
        <w:tblPrEx>
          <w:tblLayout w:type="fixed"/>
          <w:tblCellMar>
            <w:top w:w="0" w:type="dxa"/>
            <w:left w:w="108" w:type="dxa"/>
            <w:bottom w:w="0" w:type="dxa"/>
            <w:right w:w="108" w:type="dxa"/>
          </w:tblCellMar>
        </w:tblPrEx>
        <w:trPr>
          <w:trHeight w:val="524"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6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标准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3053</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受益覆盖率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受益人数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有效改善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7"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8"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3" w:hRule="atLeast"/>
          <w:jc w:val="center"/>
        </w:trPr>
        <w:tc>
          <w:tcPr>
            <w:tcW w:w="11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6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905"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冯成</w:t>
            </w:r>
            <w:r>
              <w:rPr>
                <w:rFonts w:hint="eastAsia" w:ascii="宋体" w:hAnsi="宋体" w:cs="宋体"/>
                <w:color w:val="000000"/>
                <w:kern w:val="0"/>
                <w:sz w:val="22"/>
                <w:lang w:bidi="ar"/>
              </w:rPr>
              <w:t>023-74568822</w:t>
            </w:r>
          </w:p>
        </w:tc>
      </w:tr>
      <w:tr>
        <w:tblPrEx>
          <w:tblLayout w:type="fixed"/>
          <w:tblCellMar>
            <w:top w:w="0" w:type="dxa"/>
            <w:left w:w="108" w:type="dxa"/>
            <w:bottom w:w="0" w:type="dxa"/>
            <w:right w:w="108" w:type="dxa"/>
          </w:tblCellMar>
        </w:tblPrEx>
        <w:trPr>
          <w:trHeight w:val="860"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635" w:hRule="atLeast"/>
          <w:jc w:val="center"/>
        </w:trPr>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jc w:val="center"/>
        </w:trPr>
        <w:tc>
          <w:tcPr>
            <w:tcW w:w="2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tblPrEx>
          <w:tblLayout w:type="fixed"/>
          <w:tblCellMar>
            <w:top w:w="0" w:type="dxa"/>
            <w:left w:w="108" w:type="dxa"/>
            <w:bottom w:w="0" w:type="dxa"/>
            <w:right w:w="108" w:type="dxa"/>
          </w:tblCellMar>
        </w:tblPrEx>
        <w:trPr>
          <w:trHeight w:val="651"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tblPrEx>
          <w:tblLayout w:type="fixed"/>
          <w:tblCellMar>
            <w:top w:w="0" w:type="dxa"/>
            <w:left w:w="108" w:type="dxa"/>
            <w:bottom w:w="0" w:type="dxa"/>
            <w:right w:w="108" w:type="dxa"/>
          </w:tblCellMar>
        </w:tblPrEx>
        <w:trPr>
          <w:trHeight w:val="619"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6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义教困难学生生活补助</w:t>
            </w:r>
          </w:p>
        </w:tc>
      </w:tr>
      <w:tr>
        <w:tblPrEx>
          <w:tblLayout w:type="fixed"/>
          <w:tblCellMar>
            <w:top w:w="0" w:type="dxa"/>
            <w:left w:w="108" w:type="dxa"/>
            <w:bottom w:w="0" w:type="dxa"/>
            <w:right w:w="108" w:type="dxa"/>
          </w:tblCellMar>
        </w:tblPrEx>
        <w:trPr>
          <w:trHeight w:val="68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6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受益覆盖率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困难学生数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覆盖周期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有效改善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人均标准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07"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8"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3" w:hRule="atLeast"/>
          <w:jc w:val="center"/>
        </w:trPr>
        <w:tc>
          <w:tcPr>
            <w:tcW w:w="11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6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844"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冯成</w:t>
            </w:r>
            <w:r>
              <w:rPr>
                <w:rFonts w:hint="eastAsia" w:ascii="宋体" w:hAnsi="宋体" w:cs="宋体"/>
                <w:color w:val="000000"/>
                <w:kern w:val="0"/>
                <w:sz w:val="22"/>
                <w:lang w:bidi="ar"/>
              </w:rPr>
              <w:t>023-74568822</w:t>
            </w:r>
          </w:p>
        </w:tc>
      </w:tr>
      <w:tr>
        <w:tblPrEx>
          <w:tblLayout w:type="fixed"/>
          <w:tblCellMar>
            <w:top w:w="0" w:type="dxa"/>
            <w:left w:w="108" w:type="dxa"/>
            <w:bottom w:w="0" w:type="dxa"/>
            <w:right w:w="108" w:type="dxa"/>
          </w:tblCellMar>
        </w:tblPrEx>
        <w:trPr>
          <w:trHeight w:val="860"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635" w:hRule="atLeast"/>
          <w:jc w:val="center"/>
        </w:trPr>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jc w:val="center"/>
        </w:trPr>
        <w:tc>
          <w:tcPr>
            <w:tcW w:w="2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5.00</w:t>
            </w:r>
          </w:p>
        </w:tc>
      </w:tr>
      <w:tr>
        <w:tblPrEx>
          <w:tblLayout w:type="fixed"/>
          <w:tblCellMar>
            <w:top w:w="0" w:type="dxa"/>
            <w:left w:w="108" w:type="dxa"/>
            <w:bottom w:w="0" w:type="dxa"/>
            <w:right w:w="108" w:type="dxa"/>
          </w:tblCellMar>
        </w:tblPrEx>
        <w:trPr>
          <w:trHeight w:val="651"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5.00</w:t>
            </w:r>
          </w:p>
        </w:tc>
      </w:tr>
      <w:tr>
        <w:tblPrEx>
          <w:tblLayout w:type="fixed"/>
          <w:tblCellMar>
            <w:top w:w="0" w:type="dxa"/>
            <w:left w:w="108" w:type="dxa"/>
            <w:bottom w:w="0" w:type="dxa"/>
            <w:right w:w="108" w:type="dxa"/>
          </w:tblCellMar>
        </w:tblPrEx>
        <w:trPr>
          <w:trHeight w:val="619"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6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学前教育扩大资源建设，用于学前教育改善教学条件，达到让人民享受高质量学前教育的目的。</w:t>
            </w:r>
          </w:p>
        </w:tc>
      </w:tr>
      <w:tr>
        <w:tblPrEx>
          <w:tblLayout w:type="fixed"/>
          <w:tblCellMar>
            <w:top w:w="0" w:type="dxa"/>
            <w:left w:w="108" w:type="dxa"/>
            <w:bottom w:w="0" w:type="dxa"/>
            <w:right w:w="108" w:type="dxa"/>
          </w:tblCellMar>
        </w:tblPrEx>
        <w:trPr>
          <w:trHeight w:val="32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6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有效改善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每间投入标准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元/户（套）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服务学生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受益覆盖率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服务周期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8"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3" w:hRule="atLeast"/>
          <w:jc w:val="center"/>
        </w:trPr>
        <w:tc>
          <w:tcPr>
            <w:tcW w:w="11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6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1204"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冯成</w:t>
            </w:r>
            <w:r>
              <w:rPr>
                <w:rFonts w:hint="eastAsia" w:ascii="宋体" w:hAnsi="宋体" w:cs="宋体"/>
                <w:color w:val="000000"/>
                <w:kern w:val="0"/>
                <w:sz w:val="22"/>
                <w:lang w:bidi="ar"/>
              </w:rPr>
              <w:t>023-74568822</w:t>
            </w:r>
          </w:p>
        </w:tc>
      </w:tr>
      <w:tr>
        <w:tblPrEx>
          <w:tblLayout w:type="fixed"/>
          <w:tblCellMar>
            <w:top w:w="0" w:type="dxa"/>
            <w:left w:w="108" w:type="dxa"/>
            <w:bottom w:w="0" w:type="dxa"/>
            <w:right w:w="108" w:type="dxa"/>
          </w:tblCellMar>
        </w:tblPrEx>
        <w:trPr>
          <w:trHeight w:val="860"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635" w:hRule="atLeast"/>
          <w:jc w:val="center"/>
        </w:trPr>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jc w:val="center"/>
        </w:trPr>
        <w:tc>
          <w:tcPr>
            <w:tcW w:w="2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2.80</w:t>
            </w:r>
          </w:p>
        </w:tc>
      </w:tr>
      <w:tr>
        <w:tblPrEx>
          <w:tblLayout w:type="fixed"/>
          <w:tblCellMar>
            <w:top w:w="0" w:type="dxa"/>
            <w:left w:w="108" w:type="dxa"/>
            <w:bottom w:w="0" w:type="dxa"/>
            <w:right w:w="108" w:type="dxa"/>
          </w:tblCellMar>
        </w:tblPrEx>
        <w:trPr>
          <w:trHeight w:val="651"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2.80</w:t>
            </w:r>
          </w:p>
        </w:tc>
      </w:tr>
      <w:tr>
        <w:tblPrEx>
          <w:tblLayout w:type="fixed"/>
          <w:tblCellMar>
            <w:top w:w="0" w:type="dxa"/>
            <w:left w:w="108" w:type="dxa"/>
            <w:bottom w:w="0" w:type="dxa"/>
            <w:right w:w="108" w:type="dxa"/>
          </w:tblCellMar>
        </w:tblPrEx>
        <w:trPr>
          <w:trHeight w:val="619"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6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保障教育教学</w:t>
            </w:r>
            <w:r>
              <w:rPr>
                <w:rFonts w:hint="eastAsia" w:ascii="宋体" w:hAnsi="宋体" w:cs="宋体"/>
                <w:color w:val="000000"/>
                <w:kern w:val="0"/>
                <w:sz w:val="22"/>
                <w:lang w:val="en-US" w:eastAsia="zh-CN" w:bidi="ar"/>
              </w:rPr>
              <w:t>正常</w:t>
            </w:r>
            <w:bookmarkStart w:id="0" w:name="_GoBack"/>
            <w:bookmarkEnd w:id="0"/>
            <w:r>
              <w:rPr>
                <w:rFonts w:ascii="宋体" w:hAnsi="宋体" w:cs="宋体"/>
                <w:color w:val="000000"/>
                <w:kern w:val="0"/>
                <w:sz w:val="22"/>
                <w:lang w:bidi="ar"/>
              </w:rPr>
              <w:t>运转。</w:t>
            </w:r>
          </w:p>
        </w:tc>
      </w:tr>
      <w:tr>
        <w:tblPrEx>
          <w:tblLayout w:type="fixed"/>
          <w:tblCellMar>
            <w:top w:w="0" w:type="dxa"/>
            <w:left w:w="108" w:type="dxa"/>
            <w:bottom w:w="0" w:type="dxa"/>
            <w:right w:w="108" w:type="dxa"/>
          </w:tblCellMar>
        </w:tblPrEx>
        <w:trPr>
          <w:trHeight w:val="476"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6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随班就读人数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就读学生满意度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服务周期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有效改善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投入经济</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07"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8" w:hRule="atLeast"/>
          <w:jc w:val="center"/>
        </w:trPr>
        <w:tc>
          <w:tcPr>
            <w:tcW w:w="983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3" w:hRule="atLeast"/>
          <w:jc w:val="center"/>
        </w:trPr>
        <w:tc>
          <w:tcPr>
            <w:tcW w:w="118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6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905"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冯成</w:t>
            </w:r>
            <w:r>
              <w:rPr>
                <w:rFonts w:hint="eastAsia" w:ascii="宋体" w:hAnsi="宋体" w:cs="宋体"/>
                <w:color w:val="000000"/>
                <w:kern w:val="0"/>
                <w:sz w:val="22"/>
                <w:lang w:bidi="ar"/>
              </w:rPr>
              <w:t>023-74568822</w:t>
            </w:r>
          </w:p>
        </w:tc>
      </w:tr>
      <w:tr>
        <w:tblPrEx>
          <w:tblLayout w:type="fixed"/>
          <w:tblCellMar>
            <w:top w:w="0" w:type="dxa"/>
            <w:left w:w="108" w:type="dxa"/>
            <w:bottom w:w="0" w:type="dxa"/>
            <w:right w:w="108" w:type="dxa"/>
          </w:tblCellMar>
        </w:tblPrEx>
        <w:trPr>
          <w:trHeight w:val="860" w:hRule="atLeast"/>
          <w:jc w:val="center"/>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134151-垫江县黄沙小学校</w:t>
            </w:r>
          </w:p>
        </w:tc>
      </w:tr>
      <w:tr>
        <w:tblPrEx>
          <w:tblLayout w:type="fixed"/>
          <w:tblCellMar>
            <w:top w:w="0" w:type="dxa"/>
            <w:left w:w="108" w:type="dxa"/>
            <w:bottom w:w="0" w:type="dxa"/>
            <w:right w:w="108" w:type="dxa"/>
          </w:tblCellMar>
        </w:tblPrEx>
        <w:trPr>
          <w:trHeight w:val="635" w:hRule="atLeast"/>
          <w:jc w:val="center"/>
        </w:trPr>
        <w:tc>
          <w:tcPr>
            <w:tcW w:w="5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jc w:val="center"/>
        </w:trPr>
        <w:tc>
          <w:tcPr>
            <w:tcW w:w="2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12.00</w:t>
            </w:r>
          </w:p>
        </w:tc>
      </w:tr>
      <w:tr>
        <w:tblPrEx>
          <w:tblLayout w:type="fixed"/>
          <w:tblCellMar>
            <w:top w:w="0" w:type="dxa"/>
            <w:left w:w="108" w:type="dxa"/>
            <w:bottom w:w="0" w:type="dxa"/>
            <w:right w:w="108" w:type="dxa"/>
          </w:tblCellMar>
        </w:tblPrEx>
        <w:trPr>
          <w:trHeight w:val="651"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12.00</w:t>
            </w:r>
          </w:p>
        </w:tc>
      </w:tr>
      <w:tr>
        <w:tblPrEx>
          <w:tblLayout w:type="fixed"/>
          <w:tblCellMar>
            <w:top w:w="0" w:type="dxa"/>
            <w:left w:w="108" w:type="dxa"/>
            <w:bottom w:w="0" w:type="dxa"/>
            <w:right w:w="108" w:type="dxa"/>
          </w:tblCellMar>
        </w:tblPrEx>
        <w:trPr>
          <w:trHeight w:val="619" w:hRule="atLeast"/>
          <w:jc w:val="center"/>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6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义务教育薄弱环节改善与能力提升经费，用于改善学校办学条件，达到办人民满意教育的目的。</w:t>
            </w:r>
          </w:p>
        </w:tc>
      </w:tr>
      <w:tr>
        <w:tblPrEx>
          <w:tblLayout w:type="fixed"/>
          <w:tblCellMar>
            <w:top w:w="0" w:type="dxa"/>
            <w:left w:w="108" w:type="dxa"/>
            <w:bottom w:w="0" w:type="dxa"/>
            <w:right w:w="108" w:type="dxa"/>
          </w:tblCellMar>
        </w:tblPrEx>
        <w:trPr>
          <w:trHeight w:val="452"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6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服务学生数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项目周期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受益覆盖率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16"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有效改善办学条件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jc w:val="center"/>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714D5"/>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1B1E"/>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A610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258BD"/>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33050ADA"/>
    <w:rsid w:val="357D0805"/>
    <w:rsid w:val="38D66FDC"/>
    <w:rsid w:val="39760D9A"/>
    <w:rsid w:val="3A865F58"/>
    <w:rsid w:val="3BC5739B"/>
    <w:rsid w:val="41E50202"/>
    <w:rsid w:val="425860C7"/>
    <w:rsid w:val="451C28CD"/>
    <w:rsid w:val="48310C7F"/>
    <w:rsid w:val="49356421"/>
    <w:rsid w:val="4B9D2C5F"/>
    <w:rsid w:val="4C053323"/>
    <w:rsid w:val="528402D9"/>
    <w:rsid w:val="539231D7"/>
    <w:rsid w:val="543E2A9B"/>
    <w:rsid w:val="55004B87"/>
    <w:rsid w:val="56EE7DE3"/>
    <w:rsid w:val="597D42DF"/>
    <w:rsid w:val="5C4714D5"/>
    <w:rsid w:val="5FAE5678"/>
    <w:rsid w:val="697B43F4"/>
    <w:rsid w:val="6DF25BEE"/>
    <w:rsid w:val="73B8032F"/>
    <w:rsid w:val="75327A6D"/>
    <w:rsid w:val="75DD3B36"/>
    <w:rsid w:val="777D2883"/>
    <w:rsid w:val="789F3610"/>
    <w:rsid w:val="78B01713"/>
    <w:rsid w:val="79815D8D"/>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1026</Words>
  <Characters>5850</Characters>
  <Lines>48</Lines>
  <Paragraphs>13</Paragraphs>
  <TotalTime>0</TotalTime>
  <ScaleCrop>false</ScaleCrop>
  <LinksUpToDate>false</LinksUpToDate>
  <CharactersWithSpaces>6863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2026-02-02T08:24:00Z</dcterms:created>
  <dc:creator>保持沉默</dc:creator>
  <cp:lastModifiedBy>Administrator</cp:lastModifiedBy>
  <dcterms:modified xsi:type="dcterms:W3CDTF">2026-02-10T01:59:05Z</dcterms:modified>
  <dc:title>XXXXX（单位全称）2021年单位预算情况说明</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1FB5B3367A23437CB998723DB2560450_11</vt:lpwstr>
  </property>
</Properties>
</file>