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垫江县普顺学校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适龄儿童、青少年义务教育工作；负责辖区学前儿童教育与保育工作。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学校单位领导职数3名，其中：校长1名、副校长2名；内设机构领导职数4名。内设机构有德育处、教务处、教科处、后勤处。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年年初预算数1797.63万元，其中：一般公共预算拨款1697.55万元，政府性基金预算拨款6</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预算收入9.24万元，事业收入0万元，其他收入40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，上年结转结余资金44.84万元</w:t>
      </w:r>
      <w:r>
        <w:rPr>
          <w:rFonts w:ascii="Times New Roman" w:hAnsi="Times New Roman" w:eastAsia="方正仿宋_GBK"/>
          <w:sz w:val="32"/>
        </w:rPr>
        <w:t>；收入较去年增加了560.61万元，主要是一般公共预算财政拨款增加了515.73万元，上年结转结余资金等单位资金增加了44.88万元。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年年初预算数1797.63万元，其中：一般公共服务支出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万元，教育支出1214.39万元，社会保障和就业支出454.77万元，卫生健康支出53.71万元，住房保障支出68.75万元</w:t>
      </w:r>
      <w:r>
        <w:rPr>
          <w:rFonts w:hint="eastAsia" w:ascii="Times New Roman" w:hAnsi="Times New Roman" w:eastAsia="方正仿宋_GBK"/>
          <w:sz w:val="32"/>
        </w:rPr>
        <w:t>，其他支出6.00万元</w:t>
      </w:r>
      <w:r>
        <w:rPr>
          <w:rFonts w:ascii="Times New Roman" w:hAnsi="Times New Roman" w:eastAsia="方正仿宋_GBK"/>
          <w:sz w:val="32"/>
        </w:rPr>
        <w:t>；支出较去年增加了560.61万元，主要是基本支出增加了481.29万元，项目支出增加了85.31万元。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年一般公共预算财政拨款收入1697.55万元，一般公共预算财政拨款支出1697.55万元，比202</w:t>
      </w:r>
      <w:r>
        <w:rPr>
          <w:rFonts w:hint="eastAsia" w:ascii="Times New Roman" w:hAnsi="Times New Roman" w:eastAsia="方正仿宋_GBK"/>
          <w:sz w:val="32"/>
        </w:rPr>
        <w:t>5</w:t>
      </w:r>
      <w:r>
        <w:rPr>
          <w:rFonts w:ascii="Times New Roman" w:hAnsi="Times New Roman" w:eastAsia="方正仿宋_GBK"/>
          <w:sz w:val="32"/>
        </w:rPr>
        <w:t>年增加了515.73万元。其中：基本支出1478.08万元，比202</w:t>
      </w:r>
      <w:r>
        <w:rPr>
          <w:rFonts w:hint="eastAsia" w:ascii="Times New Roman" w:hAnsi="Times New Roman" w:eastAsia="方正仿宋_GBK"/>
          <w:sz w:val="32"/>
        </w:rPr>
        <w:t>5</w:t>
      </w:r>
      <w:r>
        <w:rPr>
          <w:rFonts w:ascii="Times New Roman" w:hAnsi="Times New Roman" w:eastAsia="方正仿宋_GBK"/>
          <w:sz w:val="32"/>
        </w:rPr>
        <w:t>年增加了436.41万元，主要原因是教职工正常晋升、职级变化等人员经费增加，主要用于保障在职人员工资福利及社会保险缴费、离休人员离休费、退休人员补助等，保障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支出；项目支出219.47万元，比202</w:t>
      </w:r>
      <w:r>
        <w:rPr>
          <w:rFonts w:hint="eastAsia" w:ascii="Times New Roman" w:hAnsi="Times New Roman" w:eastAsia="方正仿宋_GBK"/>
          <w:sz w:val="32"/>
        </w:rPr>
        <w:t>5</w:t>
      </w:r>
      <w:r>
        <w:rPr>
          <w:rFonts w:ascii="Times New Roman" w:hAnsi="Times New Roman" w:eastAsia="方正仿宋_GBK"/>
          <w:sz w:val="32"/>
        </w:rPr>
        <w:t>年增加了79.32万元，主要原因是校舍维修维护经费增加，主要用于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年政府性基金预算收入6</w:t>
      </w:r>
      <w:r>
        <w:rPr>
          <w:rFonts w:hint="eastAsia" w:ascii="Times New Roman" w:hAnsi="Times New Roman" w:eastAsia="方正仿宋_GBK"/>
          <w:sz w:val="32"/>
        </w:rPr>
        <w:t>.00</w:t>
      </w:r>
      <w:r>
        <w:rPr>
          <w:rFonts w:ascii="Times New Roman" w:hAnsi="Times New Roman" w:eastAsia="方正仿宋_GBK"/>
          <w:sz w:val="32"/>
        </w:rPr>
        <w:t>万元，政府性基金预算支出6</w:t>
      </w:r>
      <w:r>
        <w:rPr>
          <w:rFonts w:hint="eastAsia" w:ascii="Times New Roman" w:hAnsi="Times New Roman" w:eastAsia="方正仿宋_GBK"/>
          <w:sz w:val="32"/>
        </w:rPr>
        <w:t>.00</w:t>
      </w:r>
      <w:r>
        <w:rPr>
          <w:rFonts w:ascii="Times New Roman" w:hAnsi="Times New Roman" w:eastAsia="方正仿宋_GBK"/>
          <w:sz w:val="32"/>
        </w:rPr>
        <w:t>万元，与2025年相比增加了6</w:t>
      </w:r>
      <w:r>
        <w:rPr>
          <w:rFonts w:hint="eastAsia" w:ascii="Times New Roman" w:hAnsi="Times New Roman" w:eastAsia="方正仿宋_GBK"/>
          <w:sz w:val="32"/>
        </w:rPr>
        <w:t>.00</w:t>
      </w:r>
      <w:r>
        <w:rPr>
          <w:rFonts w:ascii="Times New Roman" w:hAnsi="Times New Roman" w:eastAsia="方正仿宋_GBK"/>
          <w:sz w:val="32"/>
        </w:rPr>
        <w:t>万元，主要原因是财政增加了政府性基金安排的项目经费投入</w:t>
      </w:r>
      <w:r>
        <w:rPr>
          <w:rFonts w:hint="eastAsia" w:ascii="Times New Roman" w:hAnsi="Times New Roman" w:eastAsia="方正仿宋_GBK"/>
          <w:sz w:val="32"/>
        </w:rPr>
        <w:t>，主要用于乡村学校少年宫建设。</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0.84万元：政府采购货物预算0.84万元、政府采购工程预算0万元、政府采购服务预算0万元；其中一般公共预算拨款政府采购0.84万元：政府采购货物预算0.84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年项目支出均实行了绩效目标管理，涉及一般公共预算当年财政拨款219.47万元。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单位预算公开联系人：刘老师   联系方式：023-74548996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附表：1.垫江县普顺学校财政拨款收支总表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2.垫江县普顺学校一般公共预算财政拨款支出预算表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3.垫江县普顺学校一般公共预算财政拨款基本支出预算表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4.垫江县普顺学校一般公共预算“三公”经费支出表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5.垫江县普顺学校政府性基金预算支出表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6.垫江县普顺学校收支总表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7.垫江县普顺学校收入总表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8.垫江县普顺学校支出总表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9.垫江县普顺学校政府采购预算明细表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10.垫江县普顺学校202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155575</wp:posOffset>
            </wp:positionV>
            <wp:extent cx="8386445" cy="4490720"/>
            <wp:effectExtent l="0" t="0" r="14605" b="508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
    <w:p/>
    <w:p/>
    <w:p/>
    <w:p/>
    <w:p/>
    <w:p/>
    <w:p/>
    <w:p/>
    <w:p/>
    <w:p/>
    <w:p/>
    <w:p/>
    <w:p/>
    <w:p/>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899025"/>
            <wp:effectExtent l="0" t="0" r="15875"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5185410"/>
            <wp:effectExtent l="0" t="0" r="10795" b="1524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18541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343852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819015"/>
            <wp:effectExtent l="0" t="0" r="17780" b="63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819015"/>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r>
        <w:drawing>
          <wp:inline distT="0" distB="0" distL="0" distR="0">
            <wp:extent cx="8388350" cy="5448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449079"/>
                    </a:xfrm>
                    <a:prstGeom prst="rect">
                      <a:avLst/>
                    </a:prstGeom>
                    <a:noFill/>
                    <a:ln>
                      <a:noFill/>
                    </a:ln>
                  </pic:spPr>
                </pic:pic>
              </a:graphicData>
            </a:graphic>
          </wp:inline>
        </w:drawing>
      </w:r>
    </w:p>
    <w:p>
      <w:pPr>
        <w:jc w:val="center"/>
      </w:pPr>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0"/>
          <w:szCs w:val="20"/>
          <w:lang w:bidi="ar"/>
        </w:rPr>
      </w:pPr>
      <w:r>
        <w:rPr>
          <w:rFonts w:hint="eastAsia" w:ascii="宋体" w:hAnsi="宋体" w:cs="宋体"/>
          <w:color w:val="000000"/>
          <w:kern w:val="0"/>
          <w:sz w:val="20"/>
          <w:szCs w:val="20"/>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垫江县普顺学校2026年项目绩效目标表</w:t>
      </w:r>
    </w:p>
    <w:tbl>
      <w:tblPr>
        <w:tblStyle w:val="7"/>
        <w:tblW w:w="9380" w:type="dxa"/>
        <w:tblInd w:w="93" w:type="dxa"/>
        <w:tblLayout w:type="fixed"/>
        <w:tblCellMar>
          <w:top w:w="0" w:type="dxa"/>
          <w:left w:w="108" w:type="dxa"/>
          <w:bottom w:w="0" w:type="dxa"/>
          <w:right w:w="108" w:type="dxa"/>
        </w:tblCellMar>
      </w:tblPr>
      <w:tblGrid>
        <w:gridCol w:w="1111"/>
        <w:gridCol w:w="1069"/>
        <w:gridCol w:w="1164"/>
        <w:gridCol w:w="1479"/>
        <w:gridCol w:w="1093"/>
        <w:gridCol w:w="1231"/>
        <w:gridCol w:w="1267"/>
        <w:gridCol w:w="966"/>
      </w:tblGrid>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884"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496"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6"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Layout w:type="fixed"/>
          <w:tblCellMar>
            <w:top w:w="0" w:type="dxa"/>
            <w:left w:w="108" w:type="dxa"/>
            <w:bottom w:w="0" w:type="dxa"/>
            <w:right w:w="108" w:type="dxa"/>
          </w:tblCellMar>
        </w:tblPrEx>
        <w:trPr>
          <w:trHeight w:val="56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6.00</w:t>
            </w:r>
          </w:p>
        </w:tc>
      </w:tr>
      <w:tr>
        <w:tblPrEx>
          <w:tblLayout w:type="fixed"/>
          <w:tblCellMar>
            <w:top w:w="0" w:type="dxa"/>
            <w:left w:w="108" w:type="dxa"/>
            <w:bottom w:w="0" w:type="dxa"/>
            <w:right w:w="108" w:type="dxa"/>
          </w:tblCellMar>
        </w:tblPrEx>
        <w:trPr>
          <w:trHeight w:val="518"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按时保质完成本项目</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项目惠及学生数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学生能力得到提升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本项目成本</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884"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w:t>
            </w:r>
          </w:p>
        </w:tc>
      </w:tr>
      <w:tr>
        <w:tblPrEx>
          <w:tblLayout w:type="fixed"/>
          <w:tblCellMar>
            <w:top w:w="0" w:type="dxa"/>
            <w:left w:w="108" w:type="dxa"/>
            <w:bottom w:w="0" w:type="dxa"/>
            <w:right w:w="108" w:type="dxa"/>
          </w:tblCellMar>
        </w:tblPrEx>
        <w:trPr>
          <w:trHeight w:val="64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安全得到保障</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人均安保经费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948"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21.87</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21.87</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人均补助标准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支持乡村教育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教师满意度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884"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1.30</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学前教育幼儿资助,主要用于家庭经济困难幼儿、孤儿的学习生活等。</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受支助幼儿人数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项目资助时间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国家资助标准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2325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884"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948"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学前教育生均公用经费（市级</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办学效果得到改善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439.08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948"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54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88"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41.81</w:t>
            </w:r>
          </w:p>
        </w:tc>
      </w:tr>
      <w:tr>
        <w:tblPrEx>
          <w:tblLayout w:type="fixed"/>
          <w:tblCellMar>
            <w:top w:w="0" w:type="dxa"/>
            <w:left w:w="108" w:type="dxa"/>
            <w:bottom w:w="0" w:type="dxa"/>
            <w:right w:w="108" w:type="dxa"/>
          </w:tblCellMar>
        </w:tblPrEx>
        <w:trPr>
          <w:trHeight w:val="513"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41.81</w:t>
            </w:r>
          </w:p>
        </w:tc>
      </w:tr>
      <w:tr>
        <w:tblPrEx>
          <w:tblLayout w:type="fixed"/>
          <w:tblCellMar>
            <w:top w:w="0" w:type="dxa"/>
            <w:left w:w="108" w:type="dxa"/>
            <w:bottom w:w="0" w:type="dxa"/>
            <w:right w:w="108" w:type="dxa"/>
          </w:tblCellMar>
        </w:tblPrEx>
        <w:trPr>
          <w:trHeight w:val="505"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实施公用经费补助，保障义务教育学校正常运转，主要用于开支办公、会议、印刷、教师培训、实验、文体活动、水电、交通差旅、邮电、教育信息化网络费用、仪器设备及图书资料等购置、房屋、建筑物、校园内道路、围墙、大门、运动场地、教室内教师讲台及仪器设备的日常维修维护，校园绿化美化、校园文化建设、学生健康体检、校方责任保险等。</w:t>
            </w:r>
          </w:p>
        </w:tc>
      </w:tr>
      <w:tr>
        <w:tblPrEx>
          <w:tblLayout w:type="fixed"/>
          <w:tblCellMar>
            <w:top w:w="0" w:type="dxa"/>
            <w:left w:w="108" w:type="dxa"/>
            <w:bottom w:w="0" w:type="dxa"/>
            <w:right w:w="108" w:type="dxa"/>
          </w:tblCellMar>
        </w:tblPrEx>
        <w:trPr>
          <w:trHeight w:val="72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公用经费补助受益周期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公用经费补助学生人数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1331.64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884"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6.08</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6.08</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为学前大班幼儿提供优质的教育服务</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生均金额</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948"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免保育教育费补助人数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948"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533"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40"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Layout w:type="fixed"/>
          <w:tblCellMar>
            <w:top w:w="0" w:type="dxa"/>
            <w:left w:w="108" w:type="dxa"/>
            <w:bottom w:w="0" w:type="dxa"/>
            <w:right w:w="108" w:type="dxa"/>
          </w:tblCellMar>
        </w:tblPrEx>
        <w:trPr>
          <w:trHeight w:val="48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0.36</w:t>
            </w:r>
          </w:p>
        </w:tc>
      </w:tr>
      <w:tr>
        <w:tblPrEx>
          <w:tblLayout w:type="fixed"/>
          <w:tblCellMar>
            <w:top w:w="0" w:type="dxa"/>
            <w:left w:w="108" w:type="dxa"/>
            <w:bottom w:w="0" w:type="dxa"/>
            <w:right w:w="108" w:type="dxa"/>
          </w:tblCellMar>
        </w:tblPrEx>
        <w:trPr>
          <w:trHeight w:val="505"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为贫困学生提供学习保障</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受资助贫困学生减免人数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项目受益时限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国家政策生活资助标准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884"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90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665"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2"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72.00</w:t>
            </w:r>
          </w:p>
        </w:tc>
      </w:tr>
      <w:tr>
        <w:tblPrEx>
          <w:tblLayout w:type="fixed"/>
          <w:tblCellMar>
            <w:top w:w="0" w:type="dxa"/>
            <w:left w:w="108" w:type="dxa"/>
            <w:bottom w:w="0" w:type="dxa"/>
            <w:right w:w="108" w:type="dxa"/>
          </w:tblCellMar>
        </w:tblPrEx>
        <w:trPr>
          <w:trHeight w:val="682"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72.00</w:t>
            </w:r>
          </w:p>
        </w:tc>
      </w:tr>
      <w:tr>
        <w:tblPrEx>
          <w:tblLayout w:type="fixed"/>
          <w:tblCellMar>
            <w:top w:w="0" w:type="dxa"/>
            <w:left w:w="108" w:type="dxa"/>
            <w:bottom w:w="0" w:type="dxa"/>
            <w:right w:w="108" w:type="dxa"/>
          </w:tblCellMar>
        </w:tblPrEx>
        <w:trPr>
          <w:trHeight w:val="65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普顺学校附属幼儿园学前教育扩大资源建设，用于学前教育改善教学条件，保障幼儿安全，全面优化让每一个幼儿都能健康成长，达到让人民享受高质量学前教育的目的。</w:t>
            </w:r>
          </w:p>
        </w:tc>
      </w:tr>
      <w:tr>
        <w:tblPrEx>
          <w:tblLayout w:type="fixed"/>
          <w:tblCellMar>
            <w:top w:w="0" w:type="dxa"/>
            <w:left w:w="108" w:type="dxa"/>
            <w:bottom w:w="0" w:type="dxa"/>
            <w:right w:w="108" w:type="dxa"/>
          </w:tblCellMar>
        </w:tblPrEx>
        <w:trPr>
          <w:trHeight w:val="1187"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社会、家长、学生满意度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厕所新建面积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护眼灯安装间数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危房拆除平整数量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处</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项目实施时间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保障建设项目质量覆盖率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拆除平整每处价格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每平方米的价格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每间教室安装一套的价格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5385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保障学前幼儿教育的完成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26" w:hRule="atLeast"/>
        </w:trPr>
        <w:tc>
          <w:tcPr>
            <w:tcW w:w="93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32" w:hRule="atLeast"/>
        </w:trPr>
        <w:tc>
          <w:tcPr>
            <w:tcW w:w="1111"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1261"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val="en-US" w:eastAsia="zh-CN" w:bidi="ar"/>
              </w:rPr>
              <w:t>刘</w:t>
            </w:r>
            <w:bookmarkStart w:id="0" w:name="_GoBack"/>
            <w:bookmarkEnd w:id="0"/>
            <w:r>
              <w:rPr>
                <w:rFonts w:ascii="宋体" w:hAnsi="宋体" w:cs="宋体"/>
                <w:color w:val="000000"/>
                <w:kern w:val="0"/>
                <w:sz w:val="22"/>
                <w:lang w:bidi="ar"/>
              </w:rPr>
              <w:t>云海</w:t>
            </w:r>
            <w:r>
              <w:rPr>
                <w:rFonts w:hint="eastAsia" w:ascii="宋体" w:hAnsi="宋体" w:cs="宋体"/>
                <w:color w:val="000000"/>
                <w:kern w:val="0"/>
                <w:sz w:val="22"/>
                <w:lang w:bidi="ar"/>
              </w:rPr>
              <w:t>023-74548996</w:t>
            </w:r>
          </w:p>
        </w:tc>
      </w:tr>
      <w:tr>
        <w:tblPrEx>
          <w:tblLayout w:type="fixed"/>
          <w:tblCellMar>
            <w:top w:w="0" w:type="dxa"/>
            <w:left w:w="108" w:type="dxa"/>
            <w:bottom w:w="0" w:type="dxa"/>
            <w:right w:w="108" w:type="dxa"/>
          </w:tblCellMar>
        </w:tblPrEx>
        <w:trPr>
          <w:trHeight w:val="708"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134134-垫江县普顺学校</w:t>
            </w:r>
          </w:p>
        </w:tc>
      </w:tr>
      <w:tr>
        <w:tblPrEx>
          <w:tblLayout w:type="fixed"/>
          <w:tblCellMar>
            <w:top w:w="0" w:type="dxa"/>
            <w:left w:w="108" w:type="dxa"/>
            <w:bottom w:w="0" w:type="dxa"/>
            <w:right w:w="108" w:type="dxa"/>
          </w:tblCellMar>
        </w:tblPrEx>
        <w:trPr>
          <w:trHeight w:val="558" w:hRule="atLeast"/>
        </w:trPr>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trPr>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11.20</w:t>
            </w:r>
          </w:p>
        </w:tc>
      </w:tr>
      <w:tr>
        <w:tblPrEx>
          <w:tblLayout w:type="fixed"/>
          <w:tblCellMar>
            <w:top w:w="0" w:type="dxa"/>
            <w:left w:w="108" w:type="dxa"/>
            <w:bottom w:w="0" w:type="dxa"/>
            <w:right w:w="108" w:type="dxa"/>
          </w:tblCellMar>
        </w:tblPrEx>
        <w:trPr>
          <w:trHeight w:val="586"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11.20</w:t>
            </w:r>
          </w:p>
        </w:tc>
      </w:tr>
      <w:tr>
        <w:tblPrEx>
          <w:tblLayout w:type="fixed"/>
          <w:tblCellMar>
            <w:top w:w="0" w:type="dxa"/>
            <w:left w:w="108" w:type="dxa"/>
            <w:bottom w:w="0" w:type="dxa"/>
            <w:right w:w="108" w:type="dxa"/>
          </w:tblCellMar>
        </w:tblPrEx>
        <w:trPr>
          <w:trHeight w:val="530" w:hRule="atLeast"/>
        </w:trPr>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16"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6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p>
        </w:tc>
      </w:tr>
      <w:tr>
        <w:tblPrEx>
          <w:tblLayout w:type="fixed"/>
          <w:tblCellMar>
            <w:top w:w="0" w:type="dxa"/>
            <w:left w:w="108" w:type="dxa"/>
            <w:bottom w:w="0" w:type="dxa"/>
            <w:right w:w="108" w:type="dxa"/>
          </w:tblCellMar>
        </w:tblPrEx>
        <w:trPr>
          <w:trHeight w:val="321"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6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32" w:hRule="atLeast"/>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6"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残疾生保障金额</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保障覆盖率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残疾学生人数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Layout w:type="fixed"/>
          <w:tblCellMar>
            <w:top w:w="0" w:type="dxa"/>
            <w:left w:w="108" w:type="dxa"/>
            <w:bottom w:w="0" w:type="dxa"/>
            <w:right w:w="108" w:type="dxa"/>
          </w:tblCellMar>
        </w:tblPrEx>
        <w:trPr>
          <w:trHeight w:val="599"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保障周期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45" w:hRule="atLeast"/>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53BE"/>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6BE5"/>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776FB"/>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A7F2F"/>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910585"/>
    <w:rsid w:val="086256F7"/>
    <w:rsid w:val="08B0664C"/>
    <w:rsid w:val="0F7628E2"/>
    <w:rsid w:val="0FCB01CA"/>
    <w:rsid w:val="0FD54BD4"/>
    <w:rsid w:val="101F53BE"/>
    <w:rsid w:val="12D03FDB"/>
    <w:rsid w:val="180E3F6F"/>
    <w:rsid w:val="18CC21E2"/>
    <w:rsid w:val="19D75DEA"/>
    <w:rsid w:val="19FD5543"/>
    <w:rsid w:val="1B99058E"/>
    <w:rsid w:val="1C814AF8"/>
    <w:rsid w:val="1C951C13"/>
    <w:rsid w:val="20461B35"/>
    <w:rsid w:val="20C87833"/>
    <w:rsid w:val="22414630"/>
    <w:rsid w:val="24665D0A"/>
    <w:rsid w:val="25B13028"/>
    <w:rsid w:val="28E042C1"/>
    <w:rsid w:val="29C872F0"/>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528402D9"/>
    <w:rsid w:val="543E2A9B"/>
    <w:rsid w:val="55004B87"/>
    <w:rsid w:val="56EE7DE3"/>
    <w:rsid w:val="5FAE5678"/>
    <w:rsid w:val="672A01CE"/>
    <w:rsid w:val="6DF25BEE"/>
    <w:rsid w:val="73B8032F"/>
    <w:rsid w:val="75327A6D"/>
    <w:rsid w:val="75DD3B36"/>
    <w:rsid w:val="78B01713"/>
    <w:rsid w:val="7A872CB4"/>
    <w:rsid w:val="7DD36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1121</Words>
  <Characters>6393</Characters>
  <Lines>53</Lines>
  <Paragraphs>14</Paragraphs>
  <TotalTime>1</TotalTime>
  <ScaleCrop>false</ScaleCrop>
  <LinksUpToDate>false</LinksUpToDate>
  <CharactersWithSpaces>7500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2026-02-02T04:04:00Z</dcterms:created>
  <dc:creator>保持沉默</dc:creator>
  <cp:lastModifiedBy>Administrator</cp:lastModifiedBy>
  <cp:lastPrinted>2026-02-06T02:49:00Z</cp:lastPrinted>
  <dcterms:modified xsi:type="dcterms:W3CDTF">2026-02-10T01:36:59Z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40E0C263E02A495CB675C76400F7526D_11</vt:lpwstr>
  </property>
</Properties>
</file>