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3492" w:rsidRDefault="009F7532" w:rsidP="009F7532">
      <w:pPr>
        <w:spacing w:line="600" w:lineRule="exact"/>
        <w:jc w:val="center"/>
        <w:rPr>
          <w:rFonts w:ascii="Times New Roman" w:eastAsia="方正小标宋_GBK" w:hAnsi="Times New Roman"/>
          <w:sz w:val="44"/>
          <w:szCs w:val="44"/>
        </w:rPr>
      </w:pPr>
      <w:bookmarkStart w:id="0" w:name="_GoBack"/>
      <w:r>
        <w:rPr>
          <w:rFonts w:ascii="Times New Roman" w:eastAsia="方正小标宋_GBK" w:hAnsi="Times New Roman"/>
          <w:sz w:val="44"/>
          <w:szCs w:val="44"/>
        </w:rPr>
        <w:t>垫江县特殊教育学校</w:t>
      </w:r>
    </w:p>
    <w:bookmarkEnd w:id="0"/>
    <w:p w:rsidR="009E3492" w:rsidRDefault="009F7532">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202</w:t>
      </w:r>
      <w:r>
        <w:rPr>
          <w:rFonts w:ascii="Times New Roman" w:eastAsia="方正小标宋_GBK" w:hAnsi="Times New Roman" w:hint="eastAsia"/>
          <w:sz w:val="44"/>
          <w:szCs w:val="44"/>
        </w:rPr>
        <w:t>6</w:t>
      </w:r>
      <w:r>
        <w:rPr>
          <w:rFonts w:ascii="Times New Roman" w:eastAsia="方正小标宋_GBK" w:hAnsi="Times New Roman"/>
          <w:sz w:val="44"/>
          <w:szCs w:val="44"/>
        </w:rPr>
        <w:t>年单位预算情况说明</w:t>
      </w:r>
    </w:p>
    <w:p w:rsidR="009E3492" w:rsidRDefault="009E3492">
      <w:pPr>
        <w:spacing w:line="600" w:lineRule="exact"/>
        <w:ind w:firstLineChars="200" w:firstLine="880"/>
        <w:jc w:val="center"/>
        <w:rPr>
          <w:rFonts w:ascii="Times New Roman" w:eastAsia="华文中宋" w:hAnsi="Times New Roman"/>
          <w:sz w:val="44"/>
          <w:szCs w:val="44"/>
        </w:rPr>
      </w:pPr>
    </w:p>
    <w:p w:rsidR="009E3492" w:rsidRDefault="009F7532">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一、单位基本情况</w:t>
      </w:r>
    </w:p>
    <w:p w:rsidR="009E3492" w:rsidRDefault="009F7532">
      <w:pPr>
        <w:spacing w:line="600" w:lineRule="exact"/>
        <w:ind w:firstLineChars="200" w:firstLine="643"/>
        <w:rPr>
          <w:rFonts w:ascii="方正楷体_GBK" w:eastAsia="方正楷体_GBK" w:hAnsi="方正楷体_GBK" w:cs="方正楷体_GBK"/>
          <w:b/>
          <w:bCs/>
          <w:sz w:val="32"/>
        </w:rPr>
      </w:pPr>
      <w:r>
        <w:rPr>
          <w:rFonts w:ascii="方正楷体_GBK" w:eastAsia="方正楷体_GBK" w:hAnsi="方正楷体_GBK" w:cs="方正楷体_GBK" w:hint="eastAsia"/>
          <w:b/>
          <w:bCs/>
          <w:sz w:val="32"/>
        </w:rPr>
        <w:t>（一）职能职责</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负责对特殊儿童的教育工作。</w:t>
      </w:r>
    </w:p>
    <w:p w:rsidR="009E3492" w:rsidRDefault="009F7532">
      <w:pPr>
        <w:pStyle w:val="a7"/>
        <w:tabs>
          <w:tab w:val="center" w:pos="4153"/>
          <w:tab w:val="left" w:pos="7275"/>
        </w:tabs>
        <w:spacing w:line="600" w:lineRule="exact"/>
        <w:ind w:left="640" w:firstLineChars="0" w:firstLine="0"/>
        <w:jc w:val="left"/>
        <w:rPr>
          <w:rFonts w:ascii="方正楷体_GBK" w:eastAsia="方正楷体_GBK" w:hAnsi="方正楷体_GBK" w:cs="方正楷体_GBK"/>
          <w:b/>
          <w:bCs/>
          <w:sz w:val="32"/>
        </w:rPr>
      </w:pPr>
      <w:r>
        <w:rPr>
          <w:rFonts w:ascii="方正楷体_GBK" w:eastAsia="方正楷体_GBK" w:hAnsi="方正楷体_GBK" w:cs="方正楷体_GBK" w:hint="eastAsia"/>
          <w:b/>
          <w:bCs/>
          <w:sz w:val="32"/>
        </w:rPr>
        <w:t>（二）单位构成</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学校单位领导职数</w:t>
      </w:r>
      <w:r>
        <w:rPr>
          <w:rFonts w:ascii="Times New Roman" w:eastAsia="方正仿宋_GBK" w:hAnsi="Times New Roman"/>
          <w:sz w:val="32"/>
        </w:rPr>
        <w:t>2</w:t>
      </w:r>
      <w:r>
        <w:rPr>
          <w:rFonts w:ascii="Times New Roman" w:eastAsia="方正仿宋_GBK" w:hAnsi="Times New Roman"/>
          <w:sz w:val="32"/>
        </w:rPr>
        <w:t>名</w:t>
      </w:r>
      <w:r>
        <w:rPr>
          <w:rFonts w:ascii="Times New Roman" w:eastAsia="方正仿宋_GBK" w:hAnsi="Times New Roman"/>
          <w:sz w:val="32"/>
        </w:rPr>
        <w:t>(</w:t>
      </w:r>
      <w:r>
        <w:rPr>
          <w:rFonts w:ascii="Times New Roman" w:eastAsia="方正仿宋_GBK" w:hAnsi="Times New Roman"/>
          <w:sz w:val="32"/>
        </w:rPr>
        <w:t>校长</w:t>
      </w:r>
      <w:r>
        <w:rPr>
          <w:rFonts w:ascii="Times New Roman" w:eastAsia="方正仿宋_GBK" w:hAnsi="Times New Roman"/>
          <w:sz w:val="32"/>
        </w:rPr>
        <w:t>1</w:t>
      </w:r>
      <w:r>
        <w:rPr>
          <w:rFonts w:ascii="Times New Roman" w:eastAsia="方正仿宋_GBK" w:hAnsi="Times New Roman"/>
          <w:sz w:val="32"/>
        </w:rPr>
        <w:t>名、副校长</w:t>
      </w:r>
      <w:r>
        <w:rPr>
          <w:rFonts w:ascii="Times New Roman" w:eastAsia="方正仿宋_GBK" w:hAnsi="Times New Roman"/>
          <w:sz w:val="32"/>
        </w:rPr>
        <w:t>1</w:t>
      </w:r>
      <w:r>
        <w:rPr>
          <w:rFonts w:ascii="Times New Roman" w:eastAsia="方正仿宋_GBK" w:hAnsi="Times New Roman"/>
          <w:sz w:val="32"/>
        </w:rPr>
        <w:t>名</w:t>
      </w:r>
      <w:r>
        <w:rPr>
          <w:rFonts w:ascii="Times New Roman" w:eastAsia="方正仿宋_GBK" w:hAnsi="Times New Roman"/>
          <w:sz w:val="32"/>
        </w:rPr>
        <w:t>)</w:t>
      </w:r>
      <w:r>
        <w:rPr>
          <w:rFonts w:ascii="Times New Roman" w:eastAsia="方正仿宋_GBK" w:hAnsi="Times New Roman"/>
          <w:sz w:val="32"/>
        </w:rPr>
        <w:t>，内设机构领导职数</w:t>
      </w:r>
      <w:r>
        <w:rPr>
          <w:rFonts w:ascii="Times New Roman" w:eastAsia="方正仿宋_GBK" w:hAnsi="Times New Roman"/>
          <w:sz w:val="32"/>
        </w:rPr>
        <w:t>2</w:t>
      </w:r>
      <w:r>
        <w:rPr>
          <w:rFonts w:ascii="Times New Roman" w:eastAsia="方正仿宋_GBK" w:hAnsi="Times New Roman"/>
          <w:sz w:val="32"/>
        </w:rPr>
        <w:t>名，内设机构有教务处、后勤处。</w:t>
      </w:r>
    </w:p>
    <w:p w:rsidR="009E3492" w:rsidRDefault="009F7532">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二、单位收支总体情况</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（一）收入预算：</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年年初预算数</w:t>
      </w:r>
      <w:r>
        <w:rPr>
          <w:rFonts w:ascii="Times New Roman" w:eastAsia="方正仿宋_GBK" w:hAnsi="Times New Roman"/>
          <w:sz w:val="32"/>
        </w:rPr>
        <w:t>2189.34</w:t>
      </w:r>
      <w:r>
        <w:rPr>
          <w:rFonts w:ascii="Times New Roman" w:eastAsia="方正仿宋_GBK" w:hAnsi="Times New Roman"/>
          <w:sz w:val="32"/>
        </w:rPr>
        <w:t>万元，其中：一般公共预算拨款</w:t>
      </w:r>
      <w:r>
        <w:rPr>
          <w:rFonts w:ascii="Times New Roman" w:eastAsia="方正仿宋_GBK" w:hAnsi="Times New Roman"/>
          <w:sz w:val="32"/>
        </w:rPr>
        <w:t>2164.01</w:t>
      </w:r>
      <w:r>
        <w:rPr>
          <w:rFonts w:ascii="Times New Roman" w:eastAsia="方正仿宋_GBK" w:hAnsi="Times New Roman"/>
          <w:sz w:val="32"/>
        </w:rPr>
        <w:t>万元，政府性基金预算拨款</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hint="eastAsia"/>
          <w:sz w:val="32"/>
        </w:rPr>
        <w:t>财政专户管理资金</w:t>
      </w:r>
      <w:r>
        <w:rPr>
          <w:rFonts w:ascii="Times New Roman" w:eastAsia="方正仿宋_GBK" w:hAnsi="Times New Roman"/>
          <w:sz w:val="32"/>
        </w:rPr>
        <w:t>预算收入</w:t>
      </w:r>
      <w:r>
        <w:rPr>
          <w:rFonts w:ascii="Times New Roman" w:eastAsia="方正仿宋_GBK" w:hAnsi="Times New Roman"/>
          <w:sz w:val="32"/>
        </w:rPr>
        <w:t>0</w:t>
      </w:r>
      <w:r>
        <w:rPr>
          <w:rFonts w:ascii="Times New Roman" w:eastAsia="方正仿宋_GBK" w:hAnsi="Times New Roman"/>
          <w:sz w:val="32"/>
        </w:rPr>
        <w:t>万元，事业收入</w:t>
      </w:r>
      <w:r>
        <w:rPr>
          <w:rFonts w:ascii="Times New Roman" w:eastAsia="方正仿宋_GBK" w:hAnsi="Times New Roman"/>
          <w:sz w:val="32"/>
        </w:rPr>
        <w:t>0</w:t>
      </w:r>
      <w:r>
        <w:rPr>
          <w:rFonts w:ascii="Times New Roman" w:eastAsia="方正仿宋_GBK" w:hAnsi="Times New Roman"/>
          <w:sz w:val="32"/>
        </w:rPr>
        <w:t>万元，其他收入</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hint="eastAsia"/>
          <w:sz w:val="32"/>
        </w:rPr>
        <w:t>，上年结转结余资金</w:t>
      </w:r>
      <w:r>
        <w:rPr>
          <w:rFonts w:ascii="Times New Roman" w:eastAsia="方正仿宋_GBK" w:hAnsi="Times New Roman" w:hint="eastAsia"/>
          <w:sz w:val="32"/>
        </w:rPr>
        <w:t>25.33</w:t>
      </w:r>
      <w:r>
        <w:rPr>
          <w:rFonts w:ascii="Times New Roman" w:eastAsia="方正仿宋_GBK" w:hAnsi="Times New Roman" w:hint="eastAsia"/>
          <w:sz w:val="32"/>
        </w:rPr>
        <w:t>万元</w:t>
      </w:r>
      <w:r>
        <w:rPr>
          <w:rFonts w:ascii="Times New Roman" w:eastAsia="方正仿宋_GBK" w:hAnsi="Times New Roman"/>
          <w:sz w:val="32"/>
        </w:rPr>
        <w:t>；收入较去年增加了</w:t>
      </w:r>
      <w:r>
        <w:rPr>
          <w:rFonts w:ascii="Times New Roman" w:eastAsia="方正仿宋_GBK" w:hAnsi="Times New Roman"/>
          <w:sz w:val="32"/>
        </w:rPr>
        <w:t>1284.05</w:t>
      </w:r>
      <w:r>
        <w:rPr>
          <w:rFonts w:ascii="Times New Roman" w:eastAsia="方正仿宋_GBK" w:hAnsi="Times New Roman"/>
          <w:sz w:val="32"/>
        </w:rPr>
        <w:t>万元，主要是一般公共预算财政拨款增加了</w:t>
      </w:r>
      <w:r>
        <w:rPr>
          <w:rFonts w:ascii="Times New Roman" w:eastAsia="方正仿宋_GBK" w:hAnsi="Times New Roman"/>
          <w:sz w:val="32"/>
        </w:rPr>
        <w:t>1258.72</w:t>
      </w:r>
      <w:r>
        <w:rPr>
          <w:rFonts w:ascii="Times New Roman" w:eastAsia="方正仿宋_GBK" w:hAnsi="Times New Roman"/>
          <w:sz w:val="32"/>
        </w:rPr>
        <w:t>万元，上年结转结余资金等单位资金增加了</w:t>
      </w:r>
      <w:r>
        <w:rPr>
          <w:rFonts w:ascii="Times New Roman" w:eastAsia="方正仿宋_GBK" w:hAnsi="Times New Roman"/>
          <w:sz w:val="32"/>
        </w:rPr>
        <w:t>25.33</w:t>
      </w:r>
      <w:r>
        <w:rPr>
          <w:rFonts w:ascii="Times New Roman" w:eastAsia="方正仿宋_GBK" w:hAnsi="Times New Roman"/>
          <w:sz w:val="32"/>
        </w:rPr>
        <w:t>万元。</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（二）支出预算：</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年年初预算数</w:t>
      </w:r>
      <w:r>
        <w:rPr>
          <w:rFonts w:ascii="Times New Roman" w:eastAsia="方正仿宋_GBK" w:hAnsi="Times New Roman"/>
          <w:sz w:val="32"/>
        </w:rPr>
        <w:t>2189.34</w:t>
      </w:r>
      <w:r>
        <w:rPr>
          <w:rFonts w:ascii="Times New Roman" w:eastAsia="方正仿宋_GBK" w:hAnsi="Times New Roman"/>
          <w:sz w:val="32"/>
        </w:rPr>
        <w:t>万元，其中：一般公共服务支出</w:t>
      </w:r>
      <w:r>
        <w:rPr>
          <w:rFonts w:ascii="Times New Roman" w:eastAsia="方正仿宋_GBK" w:hAnsi="Times New Roman" w:hint="eastAsia"/>
          <w:sz w:val="32"/>
        </w:rPr>
        <w:t>0</w:t>
      </w:r>
      <w:r>
        <w:rPr>
          <w:rFonts w:ascii="Times New Roman" w:eastAsia="方正仿宋_GBK" w:hAnsi="Times New Roman"/>
          <w:sz w:val="32"/>
        </w:rPr>
        <w:t>万元，教育支出</w:t>
      </w:r>
      <w:r>
        <w:rPr>
          <w:rFonts w:ascii="Times New Roman" w:eastAsia="方正仿宋_GBK" w:hAnsi="Times New Roman"/>
          <w:sz w:val="32"/>
        </w:rPr>
        <w:t>1955.92</w:t>
      </w:r>
      <w:r>
        <w:rPr>
          <w:rFonts w:ascii="Times New Roman" w:eastAsia="方正仿宋_GBK" w:hAnsi="Times New Roman"/>
          <w:sz w:val="32"/>
        </w:rPr>
        <w:t>万元，社会保障和就业支出</w:t>
      </w:r>
      <w:r>
        <w:rPr>
          <w:rFonts w:ascii="Times New Roman" w:eastAsia="方正仿宋_GBK" w:hAnsi="Times New Roman"/>
          <w:sz w:val="32"/>
        </w:rPr>
        <w:t>150.69</w:t>
      </w:r>
      <w:r>
        <w:rPr>
          <w:rFonts w:ascii="Times New Roman" w:eastAsia="方正仿宋_GBK" w:hAnsi="Times New Roman"/>
          <w:sz w:val="32"/>
        </w:rPr>
        <w:t>万元，卫生健康支出</w:t>
      </w:r>
      <w:r>
        <w:rPr>
          <w:rFonts w:ascii="Times New Roman" w:eastAsia="方正仿宋_GBK" w:hAnsi="Times New Roman"/>
          <w:sz w:val="32"/>
        </w:rPr>
        <w:t>37.6</w:t>
      </w:r>
      <w:r>
        <w:rPr>
          <w:rFonts w:ascii="Times New Roman" w:eastAsia="方正仿宋_GBK" w:hAnsi="Times New Roman" w:hint="eastAsia"/>
          <w:sz w:val="32"/>
        </w:rPr>
        <w:t>0</w:t>
      </w:r>
      <w:r>
        <w:rPr>
          <w:rFonts w:ascii="Times New Roman" w:eastAsia="方正仿宋_GBK" w:hAnsi="Times New Roman"/>
          <w:sz w:val="32"/>
        </w:rPr>
        <w:t>万元，住房保障支出</w:t>
      </w:r>
      <w:r>
        <w:rPr>
          <w:rFonts w:ascii="Times New Roman" w:eastAsia="方正仿宋_GBK" w:hAnsi="Times New Roman"/>
          <w:sz w:val="32"/>
        </w:rPr>
        <w:t>45.12</w:t>
      </w:r>
      <w:r>
        <w:rPr>
          <w:rFonts w:ascii="Times New Roman" w:eastAsia="方正仿宋_GBK" w:hAnsi="Times New Roman"/>
          <w:sz w:val="32"/>
        </w:rPr>
        <w:t>万元</w:t>
      </w:r>
      <w:r>
        <w:rPr>
          <w:rFonts w:ascii="Times New Roman" w:eastAsia="方正仿宋_GBK" w:hAnsi="Times New Roman" w:hint="eastAsia"/>
          <w:sz w:val="32"/>
        </w:rPr>
        <w:t>，其他支出</w:t>
      </w:r>
      <w:r>
        <w:rPr>
          <w:rFonts w:ascii="Times New Roman" w:eastAsia="方正仿宋_GBK" w:hAnsi="Times New Roman" w:hint="eastAsia"/>
          <w:sz w:val="32"/>
        </w:rPr>
        <w:t>0</w:t>
      </w:r>
      <w:r>
        <w:rPr>
          <w:rFonts w:ascii="Times New Roman" w:eastAsia="方正仿宋_GBK" w:hAnsi="Times New Roman" w:hint="eastAsia"/>
          <w:sz w:val="32"/>
        </w:rPr>
        <w:t>万元</w:t>
      </w:r>
      <w:r>
        <w:rPr>
          <w:rFonts w:ascii="Times New Roman" w:eastAsia="方正仿宋_GBK" w:hAnsi="Times New Roman"/>
          <w:sz w:val="32"/>
        </w:rPr>
        <w:t>；支出较去年增加了</w:t>
      </w:r>
      <w:r>
        <w:rPr>
          <w:rFonts w:ascii="Times New Roman" w:eastAsia="方正仿宋_GBK" w:hAnsi="Times New Roman"/>
          <w:sz w:val="32"/>
        </w:rPr>
        <w:t>1284.05</w:t>
      </w:r>
      <w:r>
        <w:rPr>
          <w:rFonts w:ascii="Times New Roman" w:eastAsia="方正仿宋_GBK" w:hAnsi="Times New Roman"/>
          <w:sz w:val="32"/>
        </w:rPr>
        <w:t>万元，主要是基本支出增加了</w:t>
      </w:r>
      <w:r>
        <w:rPr>
          <w:rFonts w:ascii="Times New Roman" w:eastAsia="方正仿宋_GBK" w:hAnsi="Times New Roman"/>
          <w:sz w:val="32"/>
        </w:rPr>
        <w:t>145.68</w:t>
      </w:r>
      <w:r>
        <w:rPr>
          <w:rFonts w:ascii="Times New Roman" w:eastAsia="方正仿宋_GBK" w:hAnsi="Times New Roman"/>
          <w:sz w:val="32"/>
        </w:rPr>
        <w:t>万元，项目支出增加了</w:t>
      </w:r>
      <w:r>
        <w:rPr>
          <w:rFonts w:ascii="Times New Roman" w:eastAsia="方正仿宋_GBK" w:hAnsi="Times New Roman"/>
          <w:sz w:val="32"/>
        </w:rPr>
        <w:t>1138.37</w:t>
      </w:r>
      <w:r>
        <w:rPr>
          <w:rFonts w:ascii="Times New Roman" w:eastAsia="方正仿宋_GBK" w:hAnsi="Times New Roman"/>
          <w:sz w:val="32"/>
        </w:rPr>
        <w:t>万元。</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黑体_GBK" w:hAnsi="Times New Roman"/>
          <w:sz w:val="32"/>
        </w:rPr>
        <w:lastRenderedPageBreak/>
        <w:t>三、单位预算情况说明</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年一般公共</w:t>
      </w:r>
      <w:r>
        <w:rPr>
          <w:rFonts w:ascii="Times New Roman" w:eastAsia="方正仿宋_GBK" w:hAnsi="Times New Roman"/>
          <w:sz w:val="32"/>
        </w:rPr>
        <w:t>预算财政拨款收入</w:t>
      </w:r>
      <w:r>
        <w:rPr>
          <w:rFonts w:ascii="Times New Roman" w:eastAsia="方正仿宋_GBK" w:hAnsi="Times New Roman"/>
          <w:sz w:val="32"/>
        </w:rPr>
        <w:t>2164.01</w:t>
      </w:r>
      <w:r>
        <w:rPr>
          <w:rFonts w:ascii="Times New Roman" w:eastAsia="方正仿宋_GBK" w:hAnsi="Times New Roman"/>
          <w:sz w:val="32"/>
        </w:rPr>
        <w:t>万元，一般公共预算财政拨款支出</w:t>
      </w:r>
      <w:r>
        <w:rPr>
          <w:rFonts w:ascii="Times New Roman" w:eastAsia="方正仿宋_GBK" w:hAnsi="Times New Roman"/>
          <w:sz w:val="32"/>
        </w:rPr>
        <w:t>2164.01</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年增加了</w:t>
      </w:r>
      <w:r>
        <w:rPr>
          <w:rFonts w:ascii="Times New Roman" w:eastAsia="方正仿宋_GBK" w:hAnsi="Times New Roman"/>
          <w:sz w:val="32"/>
        </w:rPr>
        <w:t>1258.72</w:t>
      </w:r>
      <w:r>
        <w:rPr>
          <w:rFonts w:ascii="Times New Roman" w:eastAsia="方正仿宋_GBK" w:hAnsi="Times New Roman"/>
          <w:sz w:val="32"/>
        </w:rPr>
        <w:t>万元。其中：基本支出</w:t>
      </w:r>
      <w:r>
        <w:rPr>
          <w:rFonts w:ascii="Times New Roman" w:eastAsia="方正仿宋_GBK" w:hAnsi="Times New Roman"/>
          <w:sz w:val="32"/>
        </w:rPr>
        <w:t>802.7</w:t>
      </w:r>
      <w:r>
        <w:rPr>
          <w:rFonts w:ascii="Times New Roman" w:eastAsia="方正仿宋_GBK" w:hAnsi="Times New Roman" w:hint="eastAsia"/>
          <w:sz w:val="32"/>
        </w:rPr>
        <w:t>0</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年增加了</w:t>
      </w:r>
      <w:r>
        <w:rPr>
          <w:rFonts w:ascii="Times New Roman" w:eastAsia="方正仿宋_GBK" w:hAnsi="Times New Roman"/>
          <w:sz w:val="32"/>
        </w:rPr>
        <w:t>120.35</w:t>
      </w:r>
      <w:r>
        <w:rPr>
          <w:rFonts w:ascii="Times New Roman" w:eastAsia="方正仿宋_GBK" w:hAnsi="Times New Roman"/>
          <w:sz w:val="32"/>
        </w:rPr>
        <w:t>万元，主要原因是教职工正常晋升、职级变化等人员经费增加，主要用于保障在职人员工资福利及社会保险缴费、离休人员离休费、退休人员补助等，保障</w:t>
      </w:r>
      <w:r>
        <w:rPr>
          <w:rFonts w:ascii="Times New Roman" w:eastAsia="方正仿宋_GBK" w:hAnsi="Times New Roman" w:hint="eastAsia"/>
          <w:sz w:val="32"/>
        </w:rPr>
        <w:t>工会经费、福利费用和培训费用的</w:t>
      </w:r>
      <w:r>
        <w:rPr>
          <w:rFonts w:ascii="Times New Roman" w:eastAsia="方正仿宋_GBK" w:hAnsi="Times New Roman"/>
          <w:sz w:val="32"/>
        </w:rPr>
        <w:t>支出；项目支出</w:t>
      </w:r>
      <w:r>
        <w:rPr>
          <w:rFonts w:ascii="Times New Roman" w:eastAsia="方正仿宋_GBK" w:hAnsi="Times New Roman"/>
          <w:sz w:val="32"/>
        </w:rPr>
        <w:t>1361.31</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年增加了</w:t>
      </w:r>
      <w:r>
        <w:rPr>
          <w:rFonts w:ascii="Times New Roman" w:eastAsia="方正仿宋_GBK" w:hAnsi="Times New Roman"/>
          <w:sz w:val="32"/>
        </w:rPr>
        <w:t>1138.37</w:t>
      </w:r>
      <w:r>
        <w:rPr>
          <w:rFonts w:ascii="Times New Roman" w:eastAsia="方正仿宋_GBK" w:hAnsi="Times New Roman"/>
          <w:sz w:val="32"/>
        </w:rPr>
        <w:t>万元，主要原因是校舍维修维护</w:t>
      </w:r>
      <w:r>
        <w:rPr>
          <w:rFonts w:ascii="Times New Roman" w:eastAsia="方正仿宋_GBK" w:hAnsi="Times New Roman" w:hint="eastAsia"/>
          <w:sz w:val="32"/>
        </w:rPr>
        <w:t>经费和资本性支出</w:t>
      </w:r>
      <w:r>
        <w:rPr>
          <w:rFonts w:ascii="Times New Roman" w:eastAsia="方正仿宋_GBK" w:hAnsi="Times New Roman"/>
          <w:sz w:val="32"/>
        </w:rPr>
        <w:t>增加，主要用于</w:t>
      </w:r>
      <w:r>
        <w:rPr>
          <w:rFonts w:ascii="Times New Roman" w:eastAsia="方正仿宋_GBK" w:hAnsi="Times New Roman" w:hint="eastAsia"/>
          <w:sz w:val="32"/>
        </w:rPr>
        <w:t>学校正常运行所需的各种商品服务费的支出和教学、办公设备采购，校舍维修，改扩建等</w:t>
      </w:r>
      <w:r>
        <w:rPr>
          <w:rFonts w:ascii="Times New Roman" w:eastAsia="方正仿宋_GBK" w:hAnsi="Times New Roman"/>
          <w:sz w:val="32"/>
        </w:rPr>
        <w:t>重点工作。</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年政府性基金预算收入</w:t>
      </w:r>
      <w:r>
        <w:rPr>
          <w:rFonts w:ascii="Times New Roman" w:eastAsia="方正仿宋_GBK" w:hAnsi="Times New Roman"/>
          <w:sz w:val="32"/>
        </w:rPr>
        <w:t>0</w:t>
      </w:r>
      <w:r>
        <w:rPr>
          <w:rFonts w:ascii="Times New Roman" w:eastAsia="方正仿宋_GBK" w:hAnsi="Times New Roman"/>
          <w:sz w:val="32"/>
        </w:rPr>
        <w:t>万元，政府性基金预算支出</w:t>
      </w:r>
      <w:r>
        <w:rPr>
          <w:rFonts w:ascii="Times New Roman" w:eastAsia="方正仿宋_GBK" w:hAnsi="Times New Roman"/>
          <w:sz w:val="32"/>
        </w:rPr>
        <w:t>0</w:t>
      </w:r>
      <w:r>
        <w:rPr>
          <w:rFonts w:ascii="Times New Roman" w:eastAsia="方正仿宋_GBK" w:hAnsi="Times New Roman"/>
          <w:sz w:val="32"/>
        </w:rPr>
        <w:t>万元，与</w:t>
      </w:r>
      <w:r>
        <w:rPr>
          <w:rFonts w:ascii="Times New Roman" w:eastAsia="方正仿宋_GBK" w:hAnsi="Times New Roman"/>
          <w:sz w:val="32"/>
        </w:rPr>
        <w:t>2025</w:t>
      </w:r>
      <w:r>
        <w:rPr>
          <w:rFonts w:ascii="Times New Roman" w:eastAsia="方正仿宋_GBK" w:hAnsi="Times New Roman"/>
          <w:sz w:val="32"/>
        </w:rPr>
        <w:t>年持平，</w:t>
      </w:r>
      <w:r>
        <w:rPr>
          <w:rFonts w:ascii="Times New Roman" w:eastAsia="方正仿宋_GBK" w:hAnsi="Times New Roman"/>
          <w:sz w:val="32"/>
        </w:rPr>
        <w:t>2026</w:t>
      </w:r>
      <w:r>
        <w:rPr>
          <w:rFonts w:ascii="Times New Roman" w:eastAsia="方正仿宋_GBK" w:hAnsi="Times New Roman"/>
          <w:sz w:val="32"/>
        </w:rPr>
        <w:t>年我单位无使用政府性基金预算拨款安排的支出</w:t>
      </w:r>
      <w:r>
        <w:rPr>
          <w:rFonts w:ascii="Times New Roman" w:eastAsia="方正仿宋_GBK" w:hAnsi="Times New Roman" w:hint="eastAsia"/>
          <w:sz w:val="32"/>
        </w:rPr>
        <w:t>。</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黑体_GBK" w:hAnsi="Times New Roman"/>
          <w:sz w:val="32"/>
        </w:rPr>
        <w:t>四、</w:t>
      </w:r>
      <w:r>
        <w:rPr>
          <w:rFonts w:ascii="Times New Roman" w:eastAsia="方正黑体_GBK" w:hAnsi="Times New Roman"/>
          <w:sz w:val="32"/>
        </w:rPr>
        <w:t>“</w:t>
      </w:r>
      <w:r>
        <w:rPr>
          <w:rFonts w:ascii="Times New Roman" w:eastAsia="方正黑体_GBK" w:hAnsi="Times New Roman"/>
          <w:sz w:val="32"/>
        </w:rPr>
        <w:t>三公</w:t>
      </w:r>
      <w:r>
        <w:rPr>
          <w:rFonts w:ascii="Times New Roman" w:eastAsia="方正黑体_GBK" w:hAnsi="Times New Roman"/>
          <w:sz w:val="32"/>
        </w:rPr>
        <w:t>”</w:t>
      </w:r>
      <w:r>
        <w:rPr>
          <w:rFonts w:ascii="Times New Roman" w:eastAsia="方正黑体_GBK" w:hAnsi="Times New Roman"/>
          <w:sz w:val="32"/>
        </w:rPr>
        <w:t>经费情况说明</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经费预算</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。其中：因公出国（境）费用</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；公务接待费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；公务用车运行维护费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；公务用车购置费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；主要原因是</w:t>
      </w:r>
      <w:r>
        <w:rPr>
          <w:rFonts w:ascii="Times New Roman" w:eastAsia="方正仿宋_GBK" w:hAnsi="Times New Roman" w:hint="eastAsia"/>
          <w:sz w:val="32"/>
        </w:rPr>
        <w:t>我单位无</w:t>
      </w:r>
      <w:r>
        <w:rPr>
          <w:rFonts w:ascii="Times New Roman" w:eastAsia="方正黑体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w:t>
      </w:r>
      <w:r>
        <w:rPr>
          <w:rFonts w:ascii="Times New Roman" w:eastAsia="方正仿宋_GBK" w:hAnsi="Times New Roman" w:hint="eastAsia"/>
          <w:sz w:val="32"/>
        </w:rPr>
        <w:t>的预算收支</w:t>
      </w:r>
      <w:r>
        <w:rPr>
          <w:rFonts w:ascii="Times New Roman" w:eastAsia="方正仿宋_GBK" w:hAnsi="Times New Roman" w:hint="eastAsia"/>
          <w:sz w:val="32"/>
        </w:rPr>
        <w:t>。</w:t>
      </w:r>
    </w:p>
    <w:p w:rsidR="009E3492" w:rsidRDefault="009F7532">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五、其他重要事项的情况说明</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（一）我单位不在机关运行经费统计范围之内。</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lastRenderedPageBreak/>
        <w:t>（二）政府采购情况。</w:t>
      </w:r>
      <w:r>
        <w:rPr>
          <w:rFonts w:ascii="Times New Roman" w:eastAsia="方正仿宋_GBK" w:hAnsi="Times New Roman" w:hint="eastAsia"/>
          <w:sz w:val="32"/>
        </w:rPr>
        <w:t>我</w:t>
      </w:r>
      <w:r>
        <w:rPr>
          <w:rFonts w:ascii="Times New Roman" w:eastAsia="方正仿宋_GBK" w:hAnsi="Times New Roman"/>
          <w:sz w:val="32"/>
        </w:rPr>
        <w:t>单位政府采购预算总额</w:t>
      </w:r>
      <w:r>
        <w:rPr>
          <w:rFonts w:ascii="Times New Roman" w:eastAsia="方正仿宋_GBK" w:hAnsi="Times New Roman"/>
          <w:sz w:val="32"/>
        </w:rPr>
        <w:t>20.3</w:t>
      </w:r>
      <w:r>
        <w:rPr>
          <w:rFonts w:ascii="Times New Roman" w:eastAsia="方正仿宋_GBK" w:hAnsi="Times New Roman" w:hint="eastAsia"/>
          <w:sz w:val="32"/>
        </w:rPr>
        <w:t>0</w:t>
      </w:r>
      <w:r>
        <w:rPr>
          <w:rFonts w:ascii="Times New Roman" w:eastAsia="方正仿宋_GBK" w:hAnsi="Times New Roman"/>
          <w:sz w:val="32"/>
        </w:rPr>
        <w:t>万元：政府采购货物预算</w:t>
      </w:r>
      <w:r>
        <w:rPr>
          <w:rFonts w:ascii="Times New Roman" w:eastAsia="方正仿宋_GBK" w:hAnsi="Times New Roman"/>
          <w:sz w:val="32"/>
        </w:rPr>
        <w:t>20.3</w:t>
      </w:r>
      <w:r>
        <w:rPr>
          <w:rFonts w:ascii="Times New Roman" w:eastAsia="方正仿宋_GBK" w:hAnsi="Times New Roman" w:hint="eastAsia"/>
          <w:sz w:val="32"/>
        </w:rPr>
        <w:t>0</w:t>
      </w:r>
      <w:r>
        <w:rPr>
          <w:rFonts w:ascii="Times New Roman" w:eastAsia="方正仿宋_GBK" w:hAnsi="Times New Roman"/>
          <w:sz w:val="32"/>
        </w:rPr>
        <w:t>万元、政府采购工程预算</w:t>
      </w:r>
      <w:r>
        <w:rPr>
          <w:rFonts w:ascii="Times New Roman" w:eastAsia="方正仿宋_GBK" w:hAnsi="Times New Roman"/>
          <w:sz w:val="32"/>
        </w:rPr>
        <w:t>0</w:t>
      </w:r>
      <w:r>
        <w:rPr>
          <w:rFonts w:ascii="Times New Roman" w:eastAsia="方正仿宋_GBK" w:hAnsi="Times New Roman"/>
          <w:sz w:val="32"/>
        </w:rPr>
        <w:t>万元、政府采购服务预算</w:t>
      </w:r>
      <w:r>
        <w:rPr>
          <w:rFonts w:ascii="Times New Roman" w:eastAsia="方正仿宋_GBK" w:hAnsi="Times New Roman"/>
          <w:sz w:val="32"/>
        </w:rPr>
        <w:t>0</w:t>
      </w:r>
      <w:r>
        <w:rPr>
          <w:rFonts w:ascii="Times New Roman" w:eastAsia="方正仿宋_GBK" w:hAnsi="Times New Roman"/>
          <w:sz w:val="32"/>
        </w:rPr>
        <w:t>万元；其中一般公共预算拨款政府采购</w:t>
      </w:r>
      <w:r>
        <w:rPr>
          <w:rFonts w:ascii="Times New Roman" w:eastAsia="方正仿宋_GBK" w:hAnsi="Times New Roman"/>
          <w:sz w:val="32"/>
        </w:rPr>
        <w:t>20.3</w:t>
      </w:r>
      <w:r>
        <w:rPr>
          <w:rFonts w:ascii="Times New Roman" w:eastAsia="方正仿宋_GBK" w:hAnsi="Times New Roman" w:hint="eastAsia"/>
          <w:sz w:val="32"/>
        </w:rPr>
        <w:t>0</w:t>
      </w:r>
      <w:r>
        <w:rPr>
          <w:rFonts w:ascii="Times New Roman" w:eastAsia="方正仿宋_GBK" w:hAnsi="Times New Roman"/>
          <w:sz w:val="32"/>
        </w:rPr>
        <w:t>万元：政府采购货物预算</w:t>
      </w:r>
      <w:r>
        <w:rPr>
          <w:rFonts w:ascii="Times New Roman" w:eastAsia="方正仿宋_GBK" w:hAnsi="Times New Roman"/>
          <w:sz w:val="32"/>
        </w:rPr>
        <w:t>20.3</w:t>
      </w:r>
      <w:r>
        <w:rPr>
          <w:rFonts w:ascii="Times New Roman" w:eastAsia="方正仿宋_GBK" w:hAnsi="Times New Roman" w:hint="eastAsia"/>
          <w:sz w:val="32"/>
        </w:rPr>
        <w:t>0</w:t>
      </w:r>
      <w:r>
        <w:rPr>
          <w:rFonts w:ascii="Times New Roman" w:eastAsia="方正仿宋_GBK" w:hAnsi="Times New Roman"/>
          <w:sz w:val="32"/>
        </w:rPr>
        <w:t>万元、政府采购工程预算</w:t>
      </w:r>
      <w:r>
        <w:rPr>
          <w:rFonts w:ascii="Times New Roman" w:eastAsia="方正仿宋_GBK" w:hAnsi="Times New Roman"/>
          <w:sz w:val="32"/>
        </w:rPr>
        <w:t>0</w:t>
      </w:r>
      <w:r>
        <w:rPr>
          <w:rFonts w:ascii="Times New Roman" w:eastAsia="方正仿宋_GBK" w:hAnsi="Times New Roman"/>
          <w:sz w:val="32"/>
        </w:rPr>
        <w:t>万元、政府采购服务预算</w:t>
      </w:r>
      <w:r>
        <w:rPr>
          <w:rFonts w:ascii="Times New Roman" w:eastAsia="方正仿宋_GBK" w:hAnsi="Times New Roman"/>
          <w:sz w:val="32"/>
        </w:rPr>
        <w:t>0</w:t>
      </w:r>
      <w:r>
        <w:rPr>
          <w:rFonts w:ascii="Times New Roman" w:eastAsia="方正仿宋_GBK" w:hAnsi="Times New Roman"/>
          <w:sz w:val="32"/>
        </w:rPr>
        <w:t>万元。</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（三）绩效目标设置情况。</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年项目支出均实行了绩效目标管理，涉及一般公共预算当年财政拨款</w:t>
      </w:r>
      <w:r>
        <w:rPr>
          <w:rFonts w:ascii="Times New Roman" w:eastAsia="方正仿宋_GBK" w:hAnsi="Times New Roman"/>
          <w:sz w:val="32"/>
        </w:rPr>
        <w:t>1361.31</w:t>
      </w:r>
      <w:r>
        <w:rPr>
          <w:rFonts w:ascii="Times New Roman" w:eastAsia="方正仿宋_GBK" w:hAnsi="Times New Roman"/>
          <w:sz w:val="32"/>
        </w:rPr>
        <w:t>万元。</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（四）国有资产占有使用情况。</w:t>
      </w:r>
      <w:r>
        <w:rPr>
          <w:rFonts w:ascii="Times New Roman" w:eastAsia="方正仿宋_GBK" w:hAnsi="Times New Roman"/>
          <w:sz w:val="32"/>
        </w:rPr>
        <w:t>截</w:t>
      </w:r>
      <w:r>
        <w:rPr>
          <w:rFonts w:ascii="Times New Roman" w:eastAsia="方正仿宋_GBK" w:hAnsi="Times New Roman" w:hint="eastAsia"/>
          <w:sz w:val="32"/>
        </w:rPr>
        <w:t>至</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sz w:val="32"/>
        </w:rPr>
        <w:t>12</w:t>
      </w:r>
      <w:r>
        <w:rPr>
          <w:rFonts w:ascii="Times New Roman" w:eastAsia="方正仿宋_GBK" w:hAnsi="Times New Roman"/>
          <w:sz w:val="32"/>
        </w:rPr>
        <w:t>月，</w:t>
      </w:r>
      <w:r>
        <w:rPr>
          <w:rFonts w:ascii="Times New Roman" w:eastAsia="方正仿宋_GBK" w:hAnsi="Times New Roman" w:hint="eastAsia"/>
          <w:sz w:val="32"/>
        </w:rPr>
        <w:t>我</w:t>
      </w:r>
      <w:r>
        <w:rPr>
          <w:rFonts w:ascii="Times New Roman" w:eastAsia="方正仿宋_GBK" w:hAnsi="Times New Roman"/>
          <w:sz w:val="32"/>
        </w:rPr>
        <w:t>单位共有车辆</w:t>
      </w:r>
      <w:r>
        <w:rPr>
          <w:rFonts w:ascii="Times New Roman" w:eastAsia="方正仿宋_GBK" w:hAnsi="Times New Roman" w:hint="eastAsia"/>
          <w:sz w:val="32"/>
        </w:rPr>
        <w:t>0</w:t>
      </w:r>
      <w:r>
        <w:rPr>
          <w:rFonts w:ascii="Times New Roman" w:eastAsia="方正仿宋_GBK" w:hAnsi="Times New Roman"/>
          <w:sz w:val="32"/>
        </w:rPr>
        <w:t>辆，其中一般公务用车</w:t>
      </w:r>
      <w:r>
        <w:rPr>
          <w:rFonts w:ascii="Times New Roman" w:eastAsia="方正仿宋_GBK" w:hAnsi="Times New Roman" w:hint="eastAsia"/>
          <w:sz w:val="32"/>
        </w:rPr>
        <w:t>0</w:t>
      </w:r>
      <w:r>
        <w:rPr>
          <w:rFonts w:ascii="Times New Roman" w:eastAsia="方正仿宋_GBK" w:hAnsi="Times New Roman"/>
          <w:sz w:val="32"/>
        </w:rPr>
        <w:t>辆、执勤执法用车</w:t>
      </w:r>
      <w:r>
        <w:rPr>
          <w:rFonts w:ascii="Times New Roman" w:eastAsia="方正仿宋_GBK" w:hAnsi="Times New Roman" w:hint="eastAsia"/>
          <w:sz w:val="32"/>
        </w:rPr>
        <w:t>0</w:t>
      </w:r>
      <w:r>
        <w:rPr>
          <w:rFonts w:ascii="Times New Roman" w:eastAsia="方正仿宋_GBK" w:hAnsi="Times New Roman"/>
          <w:sz w:val="32"/>
        </w:rPr>
        <w:t xml:space="preserve"> </w:t>
      </w:r>
      <w:r>
        <w:rPr>
          <w:rFonts w:ascii="Times New Roman" w:eastAsia="方正仿宋_GBK" w:hAnsi="Times New Roman"/>
          <w:sz w:val="32"/>
        </w:rPr>
        <w:t>辆。</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年一般公共预算安排购置车辆</w:t>
      </w:r>
      <w:r>
        <w:rPr>
          <w:rFonts w:ascii="Times New Roman" w:eastAsia="方正仿宋_GBK" w:hAnsi="Times New Roman" w:hint="eastAsia"/>
          <w:sz w:val="32"/>
        </w:rPr>
        <w:t>0</w:t>
      </w:r>
      <w:r>
        <w:rPr>
          <w:rFonts w:ascii="Times New Roman" w:eastAsia="方正仿宋_GBK" w:hAnsi="Times New Roman"/>
          <w:sz w:val="32"/>
        </w:rPr>
        <w:t>辆，其中一般公务用车</w:t>
      </w:r>
      <w:r>
        <w:rPr>
          <w:rFonts w:ascii="Times New Roman" w:eastAsia="方正仿宋_GBK" w:hAnsi="Times New Roman" w:hint="eastAsia"/>
          <w:sz w:val="32"/>
        </w:rPr>
        <w:t>0</w:t>
      </w:r>
      <w:r>
        <w:rPr>
          <w:rFonts w:ascii="Times New Roman" w:eastAsia="方正仿宋_GBK" w:hAnsi="Times New Roman"/>
          <w:sz w:val="32"/>
        </w:rPr>
        <w:t>辆、执勤执法用车</w:t>
      </w:r>
      <w:r>
        <w:rPr>
          <w:rFonts w:ascii="Times New Roman" w:eastAsia="方正仿宋_GBK" w:hAnsi="Times New Roman" w:hint="eastAsia"/>
          <w:sz w:val="32"/>
        </w:rPr>
        <w:t>0</w:t>
      </w:r>
      <w:r>
        <w:rPr>
          <w:rFonts w:ascii="Times New Roman" w:eastAsia="方正仿宋_GBK" w:hAnsi="Times New Roman"/>
          <w:sz w:val="32"/>
        </w:rPr>
        <w:t>辆。</w:t>
      </w:r>
    </w:p>
    <w:p w:rsidR="009E3492" w:rsidRDefault="009F7532">
      <w:pPr>
        <w:spacing w:line="600" w:lineRule="exact"/>
        <w:ind w:firstLineChars="200" w:firstLine="640"/>
        <w:rPr>
          <w:rFonts w:ascii="Times New Roman" w:eastAsia="方正仿宋_GBK" w:hAnsi="Times New Roman"/>
          <w:sz w:val="32"/>
        </w:rPr>
      </w:pPr>
      <w:r>
        <w:rPr>
          <w:rFonts w:ascii="方正仿宋_GBK" w:eastAsia="方正仿宋_GBK" w:hAnsi="方正仿宋_GBK" w:cs="方正仿宋_GBK" w:hint="eastAsia"/>
          <w:sz w:val="32"/>
        </w:rPr>
        <w:t>（五）委托业务费使用情况。</w:t>
      </w:r>
      <w:r>
        <w:rPr>
          <w:rFonts w:ascii="Times New Roman" w:eastAsia="方正仿宋_GBK" w:hAnsi="Times New Roman"/>
          <w:sz w:val="32"/>
        </w:rPr>
        <w:t>2026</w:t>
      </w:r>
      <w:r>
        <w:rPr>
          <w:rFonts w:ascii="方正仿宋_GBK" w:eastAsia="方正仿宋_GBK" w:hAnsi="方正仿宋_GBK" w:cs="方正仿宋_GBK" w:hint="eastAsia"/>
          <w:sz w:val="32"/>
        </w:rPr>
        <w:t>年财政拨款委托业务费支出</w:t>
      </w:r>
      <w:r>
        <w:rPr>
          <w:rFonts w:ascii="方正仿宋_GBK" w:eastAsia="方正仿宋_GBK" w:hAnsi="方正仿宋_GBK" w:cs="方正仿宋_GBK" w:hint="eastAsia"/>
          <w:sz w:val="32"/>
        </w:rPr>
        <w:t>0</w:t>
      </w:r>
      <w:r>
        <w:rPr>
          <w:rFonts w:ascii="方正仿宋_GBK" w:eastAsia="方正仿宋_GBK" w:hAnsi="方正仿宋_GBK" w:cs="方正仿宋_GBK" w:hint="eastAsia"/>
          <w:sz w:val="32"/>
        </w:rPr>
        <w:t>万元，主要是</w:t>
      </w:r>
      <w:r>
        <w:rPr>
          <w:rFonts w:ascii="Times New Roman" w:eastAsia="方正仿宋_GBK" w:hAnsi="Times New Roman"/>
          <w:sz w:val="32"/>
        </w:rPr>
        <w:t>2026</w:t>
      </w:r>
      <w:r>
        <w:rPr>
          <w:rFonts w:ascii="方正仿宋_GBK" w:eastAsia="方正仿宋_GBK" w:hAnsi="方正仿宋_GBK" w:cs="方正仿宋_GBK" w:hint="eastAsia"/>
          <w:sz w:val="32"/>
        </w:rPr>
        <w:t>年未安排委托业务相关的预算支出。</w:t>
      </w:r>
    </w:p>
    <w:p w:rsidR="009E3492" w:rsidRDefault="009F7532">
      <w:pPr>
        <w:pStyle w:val="Style1"/>
        <w:tabs>
          <w:tab w:val="center" w:pos="4153"/>
          <w:tab w:val="left" w:pos="7275"/>
        </w:tabs>
        <w:spacing w:line="600" w:lineRule="exact"/>
        <w:ind w:firstLine="640"/>
        <w:jc w:val="left"/>
        <w:rPr>
          <w:rFonts w:ascii="Times New Roman" w:eastAsia="方正黑体_GBK" w:hAnsi="Times New Roman"/>
          <w:sz w:val="32"/>
        </w:rPr>
      </w:pPr>
      <w:r>
        <w:rPr>
          <w:rFonts w:ascii="Times New Roman" w:eastAsia="方正黑体_GBK" w:hAnsi="Times New Roman"/>
          <w:sz w:val="32"/>
        </w:rPr>
        <w:t>六、专业</w:t>
      </w:r>
      <w:proofErr w:type="gramStart"/>
      <w:r>
        <w:rPr>
          <w:rFonts w:ascii="Times New Roman" w:eastAsia="方正黑体_GBK" w:hAnsi="Times New Roman"/>
          <w:sz w:val="32"/>
        </w:rPr>
        <w:t>性名</w:t>
      </w:r>
      <w:proofErr w:type="gramEnd"/>
      <w:r>
        <w:rPr>
          <w:rFonts w:ascii="Times New Roman" w:eastAsia="方正黑体_GBK" w:hAnsi="Times New Roman"/>
          <w:sz w:val="32"/>
        </w:rPr>
        <w:t>词解释</w:t>
      </w:r>
    </w:p>
    <w:p w:rsidR="009E3492" w:rsidRDefault="009F7532">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（一）财政拨款收入：指本年度从本级财政部门取得的财政拨款，包括一般公共预算财政拨款和政府性基金预算财政拨款。</w:t>
      </w:r>
    </w:p>
    <w:p w:rsidR="009E3492" w:rsidRDefault="009F7532">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（二）其他收入：指单位取得的除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9E3492" w:rsidRDefault="009F7532">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（三）基本支出：指为保障机构正常运转</w:t>
      </w:r>
      <w:r>
        <w:rPr>
          <w:rFonts w:ascii="Times New Roman" w:eastAsia="方正仿宋_GBK" w:hAnsi="Times New Roman"/>
          <w:sz w:val="32"/>
          <w:szCs w:val="32"/>
        </w:rPr>
        <w:t>、完成日常工作任务而发生的人员经费和公用经费。</w:t>
      </w:r>
    </w:p>
    <w:p w:rsidR="009E3492" w:rsidRDefault="009F7532">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（四）项目支出：指在基本支出之外为完成特定行政任务和事业发展目标所发生的支出。</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szCs w:val="32"/>
        </w:rPr>
        <w:lastRenderedPageBreak/>
        <w:t>（五）</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经费：指用一般公共预算财政拨款安排的因公出国（境）费、公务用车购置及运行维护费、公务接待费。其中，因公出国（境）</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单位公务出国（境）的国际旅费、国外城市间交通费、住宿费、伙食费、培训费、公杂费等支出；公务用车购置</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单位公务用车购置支出（</w:t>
      </w:r>
      <w:proofErr w:type="gramStart"/>
      <w:r>
        <w:rPr>
          <w:rFonts w:ascii="Times New Roman" w:eastAsia="方正仿宋_GBK" w:hAnsi="Times New Roman"/>
          <w:sz w:val="32"/>
          <w:szCs w:val="32"/>
        </w:rPr>
        <w:t>含车辆</w:t>
      </w:r>
      <w:proofErr w:type="gramEnd"/>
      <w:r>
        <w:rPr>
          <w:rFonts w:ascii="Times New Roman" w:eastAsia="方正仿宋_GBK" w:hAnsi="Times New Roman"/>
          <w:sz w:val="32"/>
          <w:szCs w:val="32"/>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单位按规定开支的各类公务接待（含外宾接待）支出。</w:t>
      </w:r>
    </w:p>
    <w:p w:rsidR="009E3492" w:rsidRDefault="009F7532">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单位预算公开联系人：李老师</w:t>
      </w:r>
      <w:r>
        <w:rPr>
          <w:rFonts w:ascii="Times New Roman" w:eastAsia="方正仿宋_GBK" w:hAnsi="Times New Roman"/>
          <w:sz w:val="32"/>
        </w:rPr>
        <w:t xml:space="preserve">   </w:t>
      </w:r>
      <w:r>
        <w:rPr>
          <w:rFonts w:ascii="Times New Roman" w:eastAsia="方正仿宋_GBK" w:hAnsi="Times New Roman"/>
          <w:sz w:val="32"/>
        </w:rPr>
        <w:t>联系方式：</w:t>
      </w:r>
      <w:r>
        <w:rPr>
          <w:rFonts w:ascii="Times New Roman" w:eastAsia="方正仿宋_GBK" w:hAnsi="Times New Roman"/>
          <w:sz w:val="32"/>
        </w:rPr>
        <w:t>023-74528331</w:t>
      </w:r>
    </w:p>
    <w:p w:rsidR="009E3492" w:rsidRDefault="009E3492">
      <w:pPr>
        <w:spacing w:line="360" w:lineRule="auto"/>
        <w:ind w:firstLineChars="200" w:firstLine="640"/>
        <w:rPr>
          <w:rFonts w:ascii="Times New Roman" w:eastAsia="方正仿宋_GBK" w:hAnsi="Times New Roman"/>
          <w:color w:val="000000"/>
          <w:kern w:val="0"/>
          <w:sz w:val="32"/>
          <w:szCs w:val="32"/>
        </w:rPr>
      </w:pPr>
    </w:p>
    <w:p w:rsidR="009E3492" w:rsidRDefault="009E3492">
      <w:pPr>
        <w:spacing w:line="360" w:lineRule="auto"/>
        <w:ind w:firstLineChars="200" w:firstLine="640"/>
        <w:rPr>
          <w:rFonts w:ascii="Times New Roman" w:eastAsia="方正仿宋_GBK" w:hAnsi="Times New Roman"/>
          <w:color w:val="000000"/>
          <w:kern w:val="0"/>
          <w:sz w:val="32"/>
          <w:szCs w:val="32"/>
        </w:rPr>
        <w:sectPr w:rsidR="009E3492">
          <w:pgSz w:w="11906" w:h="16838"/>
          <w:pgMar w:top="1984" w:right="1446" w:bottom="1644" w:left="1446" w:header="851" w:footer="992" w:gutter="0"/>
          <w:cols w:space="720"/>
          <w:docGrid w:type="lines" w:linePitch="312"/>
        </w:sectPr>
      </w:pPr>
    </w:p>
    <w:p w:rsidR="009E3492" w:rsidRDefault="009F7532">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附表：</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垫江县特殊教育学校财政拨款收支总表</w:t>
      </w:r>
    </w:p>
    <w:p w:rsidR="009E3492" w:rsidRDefault="009F7532">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2.</w:t>
      </w:r>
      <w:r>
        <w:rPr>
          <w:rFonts w:ascii="Times New Roman" w:eastAsia="方正仿宋_GBK" w:hAnsi="Times New Roman"/>
          <w:color w:val="000000"/>
          <w:kern w:val="0"/>
          <w:sz w:val="32"/>
          <w:szCs w:val="32"/>
        </w:rPr>
        <w:t>垫江县特殊教育学校一般公共预算财政拨款支出预算表</w:t>
      </w:r>
    </w:p>
    <w:p w:rsidR="009E3492" w:rsidRDefault="009F7532">
      <w:pPr>
        <w:spacing w:line="360" w:lineRule="auto"/>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垫江县特殊教育学校一般公共预算财政拨款基本支出预算表</w:t>
      </w:r>
    </w:p>
    <w:p w:rsidR="009E3492" w:rsidRDefault="009F7532">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4.</w:t>
      </w:r>
      <w:r>
        <w:rPr>
          <w:rFonts w:ascii="Times New Roman" w:eastAsia="方正仿宋_GBK" w:hAnsi="Times New Roman"/>
          <w:color w:val="000000"/>
          <w:kern w:val="0"/>
          <w:sz w:val="32"/>
          <w:szCs w:val="32"/>
        </w:rPr>
        <w:t>垫江县特殊教育学校一般公共预算</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三公</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经费支出表</w:t>
      </w:r>
    </w:p>
    <w:p w:rsidR="009E3492" w:rsidRDefault="009F7532">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5.</w:t>
      </w:r>
      <w:r>
        <w:rPr>
          <w:rFonts w:ascii="Times New Roman" w:eastAsia="方正仿宋_GBK" w:hAnsi="Times New Roman"/>
          <w:color w:val="000000"/>
          <w:kern w:val="0"/>
          <w:sz w:val="32"/>
          <w:szCs w:val="32"/>
        </w:rPr>
        <w:t>垫江县特殊教育学校政府性基金预算支出表</w:t>
      </w:r>
    </w:p>
    <w:p w:rsidR="009E3492" w:rsidRDefault="009F7532">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6.</w:t>
      </w:r>
      <w:r>
        <w:rPr>
          <w:rFonts w:ascii="Times New Roman" w:eastAsia="方正仿宋_GBK" w:hAnsi="Times New Roman"/>
          <w:color w:val="000000"/>
          <w:kern w:val="0"/>
          <w:sz w:val="32"/>
          <w:szCs w:val="32"/>
        </w:rPr>
        <w:t>垫江县特殊教育学校收支总表</w:t>
      </w:r>
    </w:p>
    <w:p w:rsidR="009E3492" w:rsidRDefault="009F7532">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7.</w:t>
      </w:r>
      <w:r>
        <w:rPr>
          <w:rFonts w:ascii="Times New Roman" w:eastAsia="方正仿宋_GBK" w:hAnsi="Times New Roman"/>
          <w:color w:val="000000"/>
          <w:kern w:val="0"/>
          <w:sz w:val="32"/>
          <w:szCs w:val="32"/>
        </w:rPr>
        <w:t>垫江县特殊教育学校收入总表</w:t>
      </w:r>
    </w:p>
    <w:p w:rsidR="009E3492" w:rsidRDefault="009F7532">
      <w:pPr>
        <w:spacing w:line="60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8.</w:t>
      </w:r>
      <w:r>
        <w:rPr>
          <w:rFonts w:ascii="Times New Roman" w:eastAsia="方正仿宋_GBK" w:hAnsi="Times New Roman"/>
          <w:color w:val="000000"/>
          <w:kern w:val="0"/>
          <w:sz w:val="32"/>
          <w:szCs w:val="32"/>
        </w:rPr>
        <w:t>垫江县特殊教育学校支出总表</w:t>
      </w:r>
    </w:p>
    <w:p w:rsidR="009E3492" w:rsidRDefault="009F7532">
      <w:pPr>
        <w:spacing w:line="600" w:lineRule="exact"/>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9.</w:t>
      </w:r>
      <w:r>
        <w:rPr>
          <w:rFonts w:ascii="Times New Roman" w:eastAsia="方正仿宋_GBK" w:hAnsi="Times New Roman"/>
          <w:color w:val="000000"/>
          <w:kern w:val="0"/>
          <w:sz w:val="32"/>
          <w:szCs w:val="32"/>
        </w:rPr>
        <w:t>垫江县特殊教育学校政府采购预算明细表</w:t>
      </w:r>
    </w:p>
    <w:p w:rsidR="009E3492" w:rsidRDefault="009F7532">
      <w:pPr>
        <w:spacing w:line="600" w:lineRule="exact"/>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10.</w:t>
      </w:r>
      <w:r>
        <w:rPr>
          <w:rFonts w:ascii="Times New Roman" w:eastAsia="方正仿宋_GBK" w:hAnsi="Times New Roman"/>
          <w:color w:val="000000"/>
          <w:kern w:val="0"/>
          <w:sz w:val="32"/>
          <w:szCs w:val="32"/>
        </w:rPr>
        <w:t>垫江县特殊教育学校</w:t>
      </w:r>
      <w:r>
        <w:rPr>
          <w:rFonts w:ascii="Times New Roman" w:eastAsia="方正仿宋_GBK" w:hAnsi="Times New Roman"/>
          <w:color w:val="000000"/>
          <w:kern w:val="0"/>
          <w:sz w:val="32"/>
          <w:szCs w:val="32"/>
        </w:rPr>
        <w:t>202</w:t>
      </w:r>
      <w:r>
        <w:rPr>
          <w:rFonts w:ascii="Times New Roman" w:eastAsia="方正仿宋_GBK" w:hAnsi="Times New Roman" w:hint="eastAsia"/>
          <w:color w:val="000000"/>
          <w:kern w:val="0"/>
          <w:sz w:val="32"/>
          <w:szCs w:val="32"/>
        </w:rPr>
        <w:t>6</w:t>
      </w:r>
      <w:r>
        <w:rPr>
          <w:rFonts w:ascii="Times New Roman" w:eastAsia="方正仿宋_GBK" w:hAnsi="Times New Roman"/>
          <w:color w:val="000000"/>
          <w:kern w:val="0"/>
          <w:sz w:val="32"/>
          <w:szCs w:val="32"/>
        </w:rPr>
        <w:t>年项目绩效目标表</w:t>
      </w:r>
    </w:p>
    <w:p w:rsidR="009E3492" w:rsidRDefault="009E3492">
      <w:pPr>
        <w:spacing w:line="600" w:lineRule="exact"/>
        <w:ind w:firstLineChars="500" w:firstLine="1600"/>
        <w:rPr>
          <w:rFonts w:ascii="Times New Roman" w:eastAsia="方正仿宋_GBK" w:hAnsi="Times New Roman"/>
          <w:color w:val="000000"/>
          <w:kern w:val="0"/>
          <w:sz w:val="32"/>
          <w:szCs w:val="32"/>
        </w:rPr>
      </w:pPr>
    </w:p>
    <w:p w:rsidR="009E3492" w:rsidRDefault="009E3492">
      <w:pPr>
        <w:spacing w:line="600" w:lineRule="exact"/>
        <w:ind w:firstLineChars="500" w:firstLine="1600"/>
        <w:rPr>
          <w:rFonts w:ascii="Times New Roman" w:eastAsia="方正仿宋_GBK" w:hAnsi="Times New Roman"/>
          <w:color w:val="000000"/>
          <w:kern w:val="0"/>
          <w:sz w:val="32"/>
          <w:szCs w:val="32"/>
        </w:rPr>
      </w:pPr>
    </w:p>
    <w:p w:rsidR="009E3492" w:rsidRDefault="009E3492">
      <w:pPr>
        <w:spacing w:line="600" w:lineRule="exact"/>
        <w:ind w:firstLineChars="500" w:firstLine="1600"/>
        <w:rPr>
          <w:rFonts w:ascii="Times New Roman" w:eastAsia="方正仿宋_GBK" w:hAnsi="Times New Roman"/>
          <w:color w:val="000000"/>
          <w:kern w:val="0"/>
          <w:sz w:val="32"/>
          <w:szCs w:val="32"/>
        </w:rPr>
      </w:pPr>
    </w:p>
    <w:p w:rsidR="009E3492" w:rsidRDefault="009E3492">
      <w:pPr>
        <w:spacing w:line="600" w:lineRule="exact"/>
        <w:ind w:firstLineChars="500" w:firstLine="1600"/>
        <w:rPr>
          <w:rFonts w:ascii="Times New Roman" w:eastAsia="方正仿宋_GBK" w:hAnsi="Times New Roman"/>
          <w:color w:val="000000"/>
          <w:kern w:val="0"/>
          <w:sz w:val="32"/>
          <w:szCs w:val="32"/>
        </w:rPr>
      </w:pPr>
    </w:p>
    <w:p w:rsidR="009E3492" w:rsidRDefault="009E3492">
      <w:pPr>
        <w:spacing w:line="600" w:lineRule="exact"/>
        <w:rPr>
          <w:rFonts w:ascii="Times New Roman" w:eastAsia="方正仿宋_GBK" w:hAnsi="Times New Roman"/>
          <w:color w:val="000000"/>
          <w:kern w:val="0"/>
          <w:sz w:val="32"/>
          <w:szCs w:val="32"/>
        </w:rPr>
        <w:sectPr w:rsidR="009E3492">
          <w:pgSz w:w="16838" w:h="11906" w:orient="landscape"/>
          <w:pgMar w:top="1446" w:right="1984" w:bottom="1446" w:left="1644" w:header="851" w:footer="992" w:gutter="0"/>
          <w:cols w:space="720"/>
          <w:docGrid w:type="lines" w:linePitch="321"/>
        </w:sectPr>
      </w:pPr>
    </w:p>
    <w:p w:rsidR="009E3492" w:rsidRDefault="009F7532">
      <w:pPr>
        <w:spacing w:line="600" w:lineRule="exact"/>
        <w:jc w:val="center"/>
        <w:rPr>
          <w:rFonts w:ascii="Times New Roman" w:eastAsia="方正仿宋_GBK" w:hAnsi="Times New Roman"/>
          <w:color w:val="000000"/>
          <w:kern w:val="0"/>
          <w:sz w:val="32"/>
          <w:szCs w:val="32"/>
        </w:rPr>
      </w:pPr>
      <w:r>
        <w:rPr>
          <w:noProof/>
        </w:rPr>
        <w:lastRenderedPageBreak/>
        <w:drawing>
          <wp:anchor distT="0" distB="0" distL="114300" distR="114300" simplePos="0" relativeHeight="251659264" behindDoc="0" locked="0" layoutInCell="1" allowOverlap="1">
            <wp:simplePos x="0" y="0"/>
            <wp:positionH relativeFrom="column">
              <wp:posOffset>16510</wp:posOffset>
            </wp:positionH>
            <wp:positionV relativeFrom="paragraph">
              <wp:posOffset>251460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386445" cy="4490720"/>
                    </a:xfrm>
                    <a:prstGeom prst="rect">
                      <a:avLst/>
                    </a:prstGeom>
                    <a:noFill/>
                    <a:ln>
                      <a:noFill/>
                    </a:ln>
                  </pic:spPr>
                </pic:pic>
              </a:graphicData>
            </a:graphic>
          </wp:anchor>
        </w:drawing>
      </w:r>
    </w:p>
    <w:p w:rsidR="009E3492" w:rsidRDefault="009E3492">
      <w:pPr>
        <w:spacing w:line="600" w:lineRule="exact"/>
        <w:ind w:firstLineChars="500" w:firstLine="1600"/>
        <w:jc w:val="center"/>
        <w:rPr>
          <w:rFonts w:ascii="Times New Roman" w:eastAsia="方正仿宋_GBK" w:hAnsi="Times New Roman"/>
          <w:color w:val="000000"/>
          <w:kern w:val="0"/>
          <w:sz w:val="32"/>
          <w:szCs w:val="32"/>
        </w:rPr>
      </w:pPr>
    </w:p>
    <w:p w:rsidR="009E3492" w:rsidRDefault="009E3492">
      <w:pPr>
        <w:spacing w:line="600" w:lineRule="exact"/>
        <w:jc w:val="center"/>
        <w:rPr>
          <w:rFonts w:ascii="Times New Roman" w:eastAsia="方正仿宋_GBK" w:hAnsi="Times New Roman"/>
          <w:color w:val="000000"/>
          <w:kern w:val="0"/>
          <w:sz w:val="32"/>
          <w:szCs w:val="32"/>
        </w:rPr>
        <w:sectPr w:rsidR="009E3492">
          <w:type w:val="continuous"/>
          <w:pgSz w:w="16838" w:h="11906" w:orient="landscape"/>
          <w:pgMar w:top="1446" w:right="1984" w:bottom="1446" w:left="1644" w:header="851" w:footer="992" w:gutter="0"/>
          <w:cols w:space="720"/>
          <w:docGrid w:type="lines" w:linePitch="321"/>
        </w:sectPr>
      </w:pPr>
    </w:p>
    <w:p w:rsidR="009E3492" w:rsidRDefault="009F7532">
      <w:pPr>
        <w:jc w:val="center"/>
      </w:pPr>
      <w:r>
        <w:rPr>
          <w:noProof/>
        </w:rPr>
        <w:lastRenderedPageBreak/>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718175" cy="4899025"/>
                    </a:xfrm>
                    <a:prstGeom prst="rect">
                      <a:avLst/>
                    </a:prstGeom>
                    <a:noFill/>
                    <a:ln>
                      <a:noFill/>
                    </a:ln>
                  </pic:spPr>
                </pic:pic>
              </a:graphicData>
            </a:graphic>
          </wp:inline>
        </w:drawing>
      </w:r>
      <w:r>
        <w:br w:type="page"/>
      </w:r>
    </w:p>
    <w:p w:rsidR="009E3492" w:rsidRDefault="009E3492">
      <w:pPr>
        <w:jc w:val="center"/>
      </w:pPr>
    </w:p>
    <w:p w:rsidR="009E3492" w:rsidRDefault="009E3492">
      <w:pPr>
        <w:jc w:val="center"/>
      </w:pPr>
    </w:p>
    <w:p w:rsidR="009E3492" w:rsidRDefault="009F7532">
      <w:pPr>
        <w:ind w:firstLine="281"/>
        <w:jc w:val="center"/>
        <w:sectPr w:rsidR="009E3492">
          <w:type w:val="continuous"/>
          <w:pgSz w:w="11906" w:h="16838"/>
          <w:pgMar w:top="1984" w:right="1446" w:bottom="1644" w:left="1446" w:header="851" w:footer="992" w:gutter="0"/>
          <w:cols w:space="0"/>
          <w:docGrid w:type="lines" w:linePitch="321"/>
        </w:sectPr>
      </w:pPr>
      <w:r>
        <w:rPr>
          <w:noProof/>
        </w:rPr>
        <w:drawing>
          <wp:inline distT="0" distB="0" distL="114300" distR="114300">
            <wp:extent cx="5723255" cy="5544185"/>
            <wp:effectExtent l="0" t="0" r="1079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723255" cy="5544185"/>
                    </a:xfrm>
                    <a:prstGeom prst="rect">
                      <a:avLst/>
                    </a:prstGeom>
                    <a:noFill/>
                    <a:ln>
                      <a:noFill/>
                    </a:ln>
                  </pic:spPr>
                </pic:pic>
              </a:graphicData>
            </a:graphic>
          </wp:inline>
        </w:drawing>
      </w:r>
      <w:r>
        <w:br w:type="page"/>
      </w:r>
    </w:p>
    <w:p w:rsidR="009E3492" w:rsidRDefault="009F7532">
      <w:pPr>
        <w:jc w:val="center"/>
      </w:pPr>
      <w:r>
        <w:rPr>
          <w:noProof/>
        </w:rPr>
        <w:lastRenderedPageBreak/>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8386445" cy="2370455"/>
                    </a:xfrm>
                    <a:prstGeom prst="rect">
                      <a:avLst/>
                    </a:prstGeom>
                    <a:noFill/>
                    <a:ln>
                      <a:noFill/>
                    </a:ln>
                  </pic:spPr>
                </pic:pic>
              </a:graphicData>
            </a:graphic>
          </wp:inline>
        </w:drawing>
      </w:r>
      <w:r>
        <w:br w:type="page"/>
      </w:r>
    </w:p>
    <w:p w:rsidR="009E3492" w:rsidRDefault="009E3492">
      <w:pPr>
        <w:jc w:val="center"/>
      </w:pPr>
    </w:p>
    <w:p w:rsidR="009E3492" w:rsidRDefault="009E3492">
      <w:pPr>
        <w:jc w:val="center"/>
      </w:pPr>
    </w:p>
    <w:p w:rsidR="009E3492" w:rsidRDefault="009F7532">
      <w:pPr>
        <w:jc w:val="center"/>
        <w:sectPr w:rsidR="009E3492">
          <w:type w:val="continuous"/>
          <w:pgSz w:w="16838" w:h="11906" w:orient="landscape"/>
          <w:pgMar w:top="1446" w:right="1984" w:bottom="1446" w:left="1644" w:header="851" w:footer="992" w:gutter="0"/>
          <w:cols w:space="0"/>
          <w:docGrid w:type="lines" w:linePitch="321"/>
        </w:sectPr>
      </w:pPr>
      <w:r>
        <w:rPr>
          <w:noProof/>
        </w:rP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7124700" cy="2962275"/>
                    </a:xfrm>
                    <a:prstGeom prst="rect">
                      <a:avLst/>
                    </a:prstGeom>
                    <a:noFill/>
                    <a:ln>
                      <a:noFill/>
                    </a:ln>
                  </pic:spPr>
                </pic:pic>
              </a:graphicData>
            </a:graphic>
          </wp:inline>
        </w:drawing>
      </w:r>
      <w:r>
        <w:br w:type="page"/>
      </w:r>
    </w:p>
    <w:p w:rsidR="009E3492" w:rsidRDefault="009F7532">
      <w:pPr>
        <w:jc w:val="center"/>
        <w:sectPr w:rsidR="009E3492">
          <w:type w:val="continuous"/>
          <w:pgSz w:w="11906" w:h="16838"/>
          <w:pgMar w:top="1984" w:right="1446" w:bottom="1644" w:left="1446" w:header="851" w:footer="992" w:gutter="0"/>
          <w:cols w:space="0"/>
          <w:docGrid w:type="lines" w:linePitch="321"/>
        </w:sectPr>
      </w:pPr>
      <w:r>
        <w:rPr>
          <w:noProof/>
        </w:rPr>
        <w:lastRenderedPageBreak/>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718175" cy="4605655"/>
                    </a:xfrm>
                    <a:prstGeom prst="rect">
                      <a:avLst/>
                    </a:prstGeom>
                    <a:noFill/>
                    <a:ln>
                      <a:noFill/>
                    </a:ln>
                  </pic:spPr>
                </pic:pic>
              </a:graphicData>
            </a:graphic>
          </wp:inline>
        </w:drawing>
      </w:r>
    </w:p>
    <w:p w:rsidR="009E3492" w:rsidRDefault="009F7532">
      <w:pPr>
        <w:jc w:val="center"/>
      </w:pPr>
      <w:r>
        <w:rPr>
          <w:noProof/>
        </w:rPr>
        <w:lastRenderedPageBreak/>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8383270" cy="4308475"/>
                    </a:xfrm>
                    <a:prstGeom prst="rect">
                      <a:avLst/>
                    </a:prstGeom>
                    <a:noFill/>
                    <a:ln>
                      <a:noFill/>
                    </a:ln>
                  </pic:spPr>
                </pic:pic>
              </a:graphicData>
            </a:graphic>
          </wp:inline>
        </w:drawing>
      </w:r>
      <w:r>
        <w:br w:type="page"/>
      </w:r>
    </w:p>
    <w:p w:rsidR="009E3492" w:rsidRDefault="009F7532">
      <w:pPr>
        <w:jc w:val="center"/>
      </w:pPr>
      <w:r>
        <w:rPr>
          <w:noProof/>
        </w:rPr>
        <w:lastRenderedPageBreak/>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8388350" cy="5121910"/>
                    </a:xfrm>
                    <a:prstGeom prst="rect">
                      <a:avLst/>
                    </a:prstGeom>
                    <a:noFill/>
                    <a:ln>
                      <a:noFill/>
                    </a:ln>
                  </pic:spPr>
                </pic:pic>
              </a:graphicData>
            </a:graphic>
          </wp:inline>
        </w:drawing>
      </w:r>
      <w:r>
        <w:br w:type="page"/>
      </w:r>
    </w:p>
    <w:p w:rsidR="009E3492" w:rsidRDefault="009F7532">
      <w:pPr>
        <w:jc w:val="center"/>
      </w:pPr>
      <w:r>
        <w:rPr>
          <w:noProof/>
        </w:rPr>
        <w:lastRenderedPageBreak/>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8385810" cy="2199005"/>
                    </a:xfrm>
                    <a:prstGeom prst="rect">
                      <a:avLst/>
                    </a:prstGeom>
                    <a:noFill/>
                    <a:ln>
                      <a:noFill/>
                    </a:ln>
                  </pic:spPr>
                </pic:pic>
              </a:graphicData>
            </a:graphic>
          </wp:inline>
        </w:drawing>
      </w:r>
    </w:p>
    <w:p w:rsidR="009E3492" w:rsidRDefault="009E3492">
      <w:pPr>
        <w:jc w:val="center"/>
      </w:pPr>
    </w:p>
    <w:p w:rsidR="009E3492" w:rsidRDefault="009E3492">
      <w:pPr>
        <w:jc w:val="center"/>
      </w:pPr>
    </w:p>
    <w:p w:rsidR="009E3492" w:rsidRDefault="009F7532">
      <w:pPr>
        <w:jc w:val="center"/>
        <w:sectPr w:rsidR="009E3492">
          <w:type w:val="continuous"/>
          <w:pgSz w:w="16838" w:h="11906" w:orient="landscape"/>
          <w:pgMar w:top="1446" w:right="1984" w:bottom="1446" w:left="1644" w:header="851" w:footer="992" w:gutter="0"/>
          <w:cols w:space="0"/>
          <w:docGrid w:type="lines" w:linePitch="321"/>
        </w:sectPr>
      </w:pPr>
      <w:r>
        <w:br w:type="page"/>
      </w:r>
    </w:p>
    <w:p w:rsidR="009E3492" w:rsidRDefault="009F7532">
      <w:pPr>
        <w:rPr>
          <w:rFonts w:ascii="宋体" w:hAnsi="宋体" w:cs="宋体"/>
          <w:color w:val="000000"/>
          <w:kern w:val="0"/>
          <w:sz w:val="22"/>
          <w:lang w:bidi="ar"/>
        </w:rPr>
      </w:pPr>
      <w:r>
        <w:rPr>
          <w:rFonts w:ascii="宋体" w:hAnsi="宋体" w:cs="宋体" w:hint="eastAsia"/>
          <w:color w:val="000000"/>
          <w:kern w:val="0"/>
          <w:sz w:val="22"/>
          <w:lang w:bidi="ar"/>
        </w:rPr>
        <w:lastRenderedPageBreak/>
        <w:t>表十</w:t>
      </w:r>
    </w:p>
    <w:p w:rsidR="009E3492" w:rsidRDefault="009F7532">
      <w:pPr>
        <w:jc w:val="center"/>
        <w:rPr>
          <w:rFonts w:ascii="方正小标宋_GBK" w:eastAsia="方正小标宋_GBK" w:hAnsi="方正小标宋_GBK" w:cs="方正小标宋_GBK"/>
          <w:color w:val="000000"/>
          <w:kern w:val="0"/>
          <w:sz w:val="32"/>
          <w:szCs w:val="32"/>
          <w:lang w:bidi="ar"/>
        </w:rPr>
      </w:pPr>
      <w:r>
        <w:rPr>
          <w:rFonts w:ascii="方正小标宋_GBK" w:eastAsia="方正小标宋_GBK" w:hAnsi="方正小标宋_GBK" w:cs="方正小标宋_GBK" w:hint="eastAsia"/>
          <w:color w:val="000000"/>
          <w:kern w:val="0"/>
          <w:sz w:val="32"/>
          <w:szCs w:val="32"/>
          <w:lang w:bidi="ar"/>
        </w:rPr>
        <w:t>垫江县特殊教育学校</w:t>
      </w:r>
      <w:r>
        <w:rPr>
          <w:rFonts w:ascii="方正小标宋_GBK" w:eastAsia="方正小标宋_GBK" w:hAnsi="方正小标宋_GBK" w:cs="方正小标宋_GBK" w:hint="eastAsia"/>
          <w:color w:val="000000"/>
          <w:kern w:val="0"/>
          <w:sz w:val="32"/>
          <w:szCs w:val="32"/>
          <w:lang w:bidi="ar"/>
        </w:rPr>
        <w:t>2026</w:t>
      </w:r>
      <w:r>
        <w:rPr>
          <w:rFonts w:ascii="方正小标宋_GBK" w:eastAsia="方正小标宋_GBK" w:hAnsi="方正小标宋_GBK" w:cs="方正小标宋_GBK" w:hint="eastAsia"/>
          <w:color w:val="000000"/>
          <w:kern w:val="0"/>
          <w:sz w:val="32"/>
          <w:szCs w:val="32"/>
          <w:lang w:bidi="ar"/>
        </w:rPr>
        <w:t>年项目绩效目标表</w:t>
      </w:r>
    </w:p>
    <w:p w:rsidR="009E3492" w:rsidRDefault="009E3492">
      <w:pPr>
        <w:jc w:val="center"/>
        <w:sectPr w:rsidR="009E3492">
          <w:type w:val="continuous"/>
          <w:pgSz w:w="11906" w:h="16838"/>
          <w:pgMar w:top="1984" w:right="1446" w:bottom="1644" w:left="1446" w:header="851" w:footer="992" w:gutter="0"/>
          <w:cols w:space="0"/>
          <w:docGrid w:type="lines" w:linePitch="321"/>
        </w:sectPr>
      </w:pPr>
    </w:p>
    <w:tbl>
      <w:tblPr>
        <w:tblW w:w="8880" w:type="dxa"/>
        <w:tblInd w:w="93" w:type="dxa"/>
        <w:tblLook w:val="04A0" w:firstRow="1" w:lastRow="0" w:firstColumn="1" w:lastColumn="0" w:noHBand="0" w:noVBand="1"/>
      </w:tblPr>
      <w:tblGrid>
        <w:gridCol w:w="1223"/>
        <w:gridCol w:w="791"/>
        <w:gridCol w:w="1160"/>
        <w:gridCol w:w="1476"/>
        <w:gridCol w:w="1003"/>
        <w:gridCol w:w="1147"/>
        <w:gridCol w:w="1167"/>
        <w:gridCol w:w="913"/>
      </w:tblGrid>
      <w:tr w:rsidR="009E3492">
        <w:trPr>
          <w:trHeight w:val="507"/>
        </w:trPr>
        <w:tc>
          <w:tcPr>
            <w:tcW w:w="8880" w:type="dxa"/>
            <w:gridSpan w:val="8"/>
            <w:tcBorders>
              <w:top w:val="nil"/>
              <w:left w:val="nil"/>
              <w:bottom w:val="nil"/>
              <w:right w:val="nil"/>
            </w:tcBorders>
            <w:shd w:val="clear" w:color="auto" w:fill="auto"/>
            <w:vAlign w:val="center"/>
          </w:tcPr>
          <w:p w:rsidR="009E3492" w:rsidRDefault="009F753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9E3492">
        <w:trPr>
          <w:trHeight w:val="512"/>
        </w:trPr>
        <w:tc>
          <w:tcPr>
            <w:tcW w:w="1223" w:type="dxa"/>
            <w:tcBorders>
              <w:top w:val="single" w:sz="4" w:space="0" w:color="000000"/>
              <w:left w:val="single" w:sz="4" w:space="0" w:color="000000"/>
              <w:bottom w:val="single" w:sz="4" w:space="0" w:color="000000"/>
              <w:right w:val="nil"/>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657" w:type="dxa"/>
            <w:gridSpan w:val="7"/>
            <w:tcBorders>
              <w:top w:val="single" w:sz="4" w:space="0" w:color="000000"/>
              <w:left w:val="nil"/>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134116-</w:t>
            </w:r>
            <w:r>
              <w:rPr>
                <w:rFonts w:ascii="宋体" w:hAnsi="宋体" w:cs="宋体"/>
                <w:color w:val="000000"/>
                <w:kern w:val="0"/>
                <w:sz w:val="22"/>
                <w:lang w:bidi="ar"/>
              </w:rPr>
              <w:t>垫江县特殊教育学校</w:t>
            </w:r>
          </w:p>
        </w:tc>
      </w:tr>
      <w:tr w:rsidR="009E3492">
        <w:trPr>
          <w:trHeight w:val="716"/>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w:t>
            </w:r>
            <w:r>
              <w:rPr>
                <w:rFonts w:ascii="宋体" w:hAnsi="宋体" w:cs="宋体"/>
                <w:color w:val="000000"/>
                <w:kern w:val="0"/>
                <w:sz w:val="22"/>
                <w:lang w:bidi="ar"/>
              </w:rPr>
              <w:t>校园安全保障资金（市级重点）</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proofErr w:type="gramStart"/>
            <w:r>
              <w:rPr>
                <w:rFonts w:ascii="宋体" w:hAnsi="宋体" w:cs="宋体"/>
                <w:color w:val="000000"/>
                <w:kern w:val="0"/>
                <w:sz w:val="22"/>
                <w:lang w:bidi="ar"/>
              </w:rPr>
              <w:t>李久宏</w:t>
            </w:r>
            <w:proofErr w:type="gramEnd"/>
            <w:r>
              <w:rPr>
                <w:rFonts w:ascii="宋体" w:hAnsi="宋体" w:cs="宋体" w:hint="eastAsia"/>
                <w:color w:val="000000"/>
                <w:kern w:val="0"/>
                <w:sz w:val="22"/>
                <w:lang w:bidi="ar"/>
              </w:rPr>
              <w:t>023-74528331</w:t>
            </w:r>
          </w:p>
        </w:tc>
      </w:tr>
      <w:tr w:rsidR="009E3492">
        <w:trPr>
          <w:trHeight w:val="729"/>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134116-</w:t>
            </w:r>
            <w:r>
              <w:rPr>
                <w:rFonts w:ascii="宋体" w:hAnsi="宋体" w:cs="宋体"/>
                <w:color w:val="000000"/>
                <w:kern w:val="0"/>
                <w:sz w:val="22"/>
                <w:lang w:bidi="ar"/>
              </w:rPr>
              <w:t>垫江县特殊教育学校</w:t>
            </w:r>
          </w:p>
        </w:tc>
      </w:tr>
      <w:tr w:rsidR="009E3492">
        <w:trPr>
          <w:trHeight w:val="538"/>
        </w:trPr>
        <w:tc>
          <w:tcPr>
            <w:tcW w:w="46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2"/>
        </w:trPr>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rsidR="009E3492">
        <w:trPr>
          <w:trHeight w:val="553"/>
        </w:trPr>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rsidR="009E3492">
        <w:trPr>
          <w:trHeight w:val="525"/>
        </w:trPr>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right"/>
              <w:rPr>
                <w:rFonts w:ascii="宋体" w:hAnsi="宋体" w:cs="宋体"/>
                <w:color w:val="000000"/>
                <w:sz w:val="22"/>
              </w:rPr>
            </w:pPr>
          </w:p>
        </w:tc>
      </w:tr>
      <w:tr w:rsidR="009E3492">
        <w:trPr>
          <w:trHeight w:val="743"/>
        </w:trPr>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765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实施安全保障经费，确保安保人员工资待遇等经费，为学校的教育环境安全提供保障，确保校园安全。</w:t>
            </w:r>
          </w:p>
        </w:tc>
      </w:tr>
      <w:tr w:rsidR="009E3492">
        <w:trPr>
          <w:trHeight w:val="960"/>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657"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rPr>
                <w:rFonts w:ascii="宋体" w:hAnsi="宋体" w:cs="宋体"/>
                <w:color w:val="000000"/>
                <w:sz w:val="22"/>
              </w:rPr>
            </w:pPr>
          </w:p>
        </w:tc>
      </w:tr>
      <w:tr w:rsidR="009E3492">
        <w:trPr>
          <w:trHeight w:val="675"/>
        </w:trPr>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项目实施发放人数</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484"/>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项目实施发放覆盖率</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484"/>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学校师生安全得以保障</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5"/>
        </w:trPr>
        <w:tc>
          <w:tcPr>
            <w:tcW w:w="8880" w:type="dxa"/>
            <w:gridSpan w:val="8"/>
            <w:tcBorders>
              <w:top w:val="nil"/>
              <w:left w:val="nil"/>
              <w:bottom w:val="nil"/>
              <w:right w:val="nil"/>
            </w:tcBorders>
            <w:shd w:val="clear" w:color="auto" w:fill="auto"/>
            <w:vAlign w:val="center"/>
          </w:tcPr>
          <w:p w:rsidR="009E3492" w:rsidRDefault="009F753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9E3492">
        <w:trPr>
          <w:trHeight w:val="507"/>
        </w:trPr>
        <w:tc>
          <w:tcPr>
            <w:tcW w:w="8880" w:type="dxa"/>
            <w:gridSpan w:val="8"/>
            <w:tcBorders>
              <w:top w:val="nil"/>
              <w:left w:val="nil"/>
              <w:bottom w:val="nil"/>
              <w:right w:val="nil"/>
            </w:tcBorders>
            <w:shd w:val="clear" w:color="auto" w:fill="auto"/>
            <w:vAlign w:val="center"/>
          </w:tcPr>
          <w:p w:rsidR="009E3492" w:rsidRDefault="009F753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9E3492">
        <w:trPr>
          <w:trHeight w:val="512"/>
        </w:trPr>
        <w:tc>
          <w:tcPr>
            <w:tcW w:w="1223" w:type="dxa"/>
            <w:tcBorders>
              <w:top w:val="single" w:sz="4" w:space="0" w:color="000000"/>
              <w:left w:val="single" w:sz="4" w:space="0" w:color="000000"/>
              <w:bottom w:val="single" w:sz="4" w:space="0" w:color="000000"/>
              <w:right w:val="nil"/>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657" w:type="dxa"/>
            <w:gridSpan w:val="7"/>
            <w:tcBorders>
              <w:top w:val="single" w:sz="4" w:space="0" w:color="000000"/>
              <w:left w:val="nil"/>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134116-</w:t>
            </w:r>
            <w:r>
              <w:rPr>
                <w:rFonts w:ascii="宋体" w:hAnsi="宋体" w:cs="宋体"/>
                <w:color w:val="000000"/>
                <w:kern w:val="0"/>
                <w:sz w:val="22"/>
                <w:lang w:bidi="ar"/>
              </w:rPr>
              <w:t>垫江县特殊教育学校</w:t>
            </w:r>
          </w:p>
        </w:tc>
      </w:tr>
      <w:tr w:rsidR="009E3492">
        <w:trPr>
          <w:trHeight w:val="768"/>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w:t>
            </w:r>
            <w:r>
              <w:rPr>
                <w:rFonts w:ascii="宋体" w:hAnsi="宋体" w:cs="宋体"/>
                <w:color w:val="000000"/>
                <w:kern w:val="0"/>
                <w:sz w:val="22"/>
                <w:lang w:bidi="ar"/>
              </w:rPr>
              <w:t>家庭经济困难学生生活补助（市级重点）</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proofErr w:type="gramStart"/>
            <w:r>
              <w:rPr>
                <w:rFonts w:ascii="宋体" w:hAnsi="宋体" w:cs="宋体"/>
                <w:color w:val="000000"/>
                <w:kern w:val="0"/>
                <w:sz w:val="22"/>
                <w:lang w:bidi="ar"/>
              </w:rPr>
              <w:t>李久宏</w:t>
            </w:r>
            <w:proofErr w:type="gramEnd"/>
            <w:r>
              <w:rPr>
                <w:rFonts w:ascii="宋体" w:hAnsi="宋体" w:cs="宋体" w:hint="eastAsia"/>
                <w:color w:val="000000"/>
                <w:kern w:val="0"/>
                <w:sz w:val="22"/>
                <w:lang w:bidi="ar"/>
              </w:rPr>
              <w:t>023-74528331</w:t>
            </w:r>
          </w:p>
        </w:tc>
      </w:tr>
      <w:tr w:rsidR="009E3492">
        <w:trPr>
          <w:trHeight w:val="729"/>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134116-</w:t>
            </w:r>
            <w:r>
              <w:rPr>
                <w:rFonts w:ascii="宋体" w:hAnsi="宋体" w:cs="宋体"/>
                <w:color w:val="000000"/>
                <w:kern w:val="0"/>
                <w:sz w:val="22"/>
                <w:lang w:bidi="ar"/>
              </w:rPr>
              <w:t>垫江县特殊教育学校</w:t>
            </w:r>
          </w:p>
        </w:tc>
      </w:tr>
      <w:tr w:rsidR="009E3492">
        <w:trPr>
          <w:trHeight w:val="538"/>
        </w:trPr>
        <w:tc>
          <w:tcPr>
            <w:tcW w:w="46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2"/>
        </w:trPr>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right"/>
              <w:textAlignment w:val="center"/>
              <w:rPr>
                <w:rFonts w:ascii="宋体" w:hAnsi="宋体" w:cs="宋体"/>
                <w:color w:val="000000"/>
                <w:sz w:val="22"/>
              </w:rPr>
            </w:pPr>
            <w:r>
              <w:rPr>
                <w:rFonts w:ascii="宋体" w:hAnsi="宋体" w:cs="宋体"/>
                <w:color w:val="000000"/>
                <w:kern w:val="0"/>
                <w:sz w:val="22"/>
                <w:lang w:bidi="ar"/>
              </w:rPr>
              <w:t>0.20</w:t>
            </w:r>
          </w:p>
        </w:tc>
      </w:tr>
      <w:tr w:rsidR="009E3492">
        <w:trPr>
          <w:trHeight w:val="553"/>
        </w:trPr>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right"/>
              <w:textAlignment w:val="center"/>
              <w:rPr>
                <w:rFonts w:ascii="宋体" w:hAnsi="宋体" w:cs="宋体"/>
                <w:color w:val="000000"/>
                <w:sz w:val="22"/>
              </w:rPr>
            </w:pPr>
            <w:r>
              <w:rPr>
                <w:rFonts w:ascii="宋体" w:hAnsi="宋体" w:cs="宋体"/>
                <w:color w:val="000000"/>
                <w:kern w:val="0"/>
                <w:sz w:val="22"/>
                <w:lang w:bidi="ar"/>
              </w:rPr>
              <w:t>0.20</w:t>
            </w:r>
          </w:p>
        </w:tc>
      </w:tr>
      <w:tr w:rsidR="009E3492">
        <w:trPr>
          <w:trHeight w:val="525"/>
        </w:trPr>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right"/>
              <w:rPr>
                <w:rFonts w:ascii="宋体" w:hAnsi="宋体" w:cs="宋体"/>
                <w:color w:val="000000"/>
                <w:sz w:val="22"/>
              </w:rPr>
            </w:pPr>
          </w:p>
        </w:tc>
      </w:tr>
      <w:tr w:rsidR="009E3492">
        <w:trPr>
          <w:trHeight w:val="743"/>
        </w:trPr>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765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确保家庭困难学生也能接受义务教育，提升社会满意度。</w:t>
            </w:r>
          </w:p>
        </w:tc>
      </w:tr>
      <w:tr w:rsidR="009E3492">
        <w:trPr>
          <w:trHeight w:val="960"/>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657"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rPr>
                <w:rFonts w:ascii="宋体" w:hAnsi="宋体" w:cs="宋体"/>
                <w:color w:val="000000"/>
                <w:sz w:val="22"/>
              </w:rPr>
            </w:pPr>
          </w:p>
        </w:tc>
      </w:tr>
      <w:tr w:rsidR="009E3492">
        <w:trPr>
          <w:trHeight w:val="675"/>
        </w:trPr>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受助学生家庭满意度</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484"/>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受益学生数</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rsidR="009E3492">
        <w:trPr>
          <w:trHeight w:val="484"/>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完成时间</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残疾学生义务教育入学率</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97</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非寄宿小学生生活补助</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非寄宿初中生生活补助</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1400</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5"/>
        </w:trPr>
        <w:tc>
          <w:tcPr>
            <w:tcW w:w="8880" w:type="dxa"/>
            <w:gridSpan w:val="8"/>
            <w:tcBorders>
              <w:top w:val="nil"/>
              <w:left w:val="nil"/>
              <w:bottom w:val="nil"/>
              <w:right w:val="nil"/>
            </w:tcBorders>
            <w:shd w:val="clear" w:color="auto" w:fill="auto"/>
            <w:vAlign w:val="center"/>
          </w:tcPr>
          <w:p w:rsidR="009E3492" w:rsidRDefault="009E3492">
            <w:pPr>
              <w:widowControl/>
              <w:jc w:val="center"/>
              <w:textAlignment w:val="center"/>
              <w:rPr>
                <w:rFonts w:ascii="宋体" w:hAnsi="宋体" w:cs="宋体"/>
                <w:color w:val="000000"/>
                <w:kern w:val="0"/>
                <w:sz w:val="28"/>
                <w:szCs w:val="28"/>
                <w:lang w:bidi="ar"/>
              </w:rPr>
            </w:pPr>
          </w:p>
          <w:p w:rsidR="009E3492" w:rsidRDefault="009F753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9E3492">
        <w:trPr>
          <w:trHeight w:val="507"/>
        </w:trPr>
        <w:tc>
          <w:tcPr>
            <w:tcW w:w="8880" w:type="dxa"/>
            <w:gridSpan w:val="8"/>
            <w:tcBorders>
              <w:top w:val="nil"/>
              <w:left w:val="nil"/>
              <w:bottom w:val="nil"/>
              <w:right w:val="nil"/>
            </w:tcBorders>
            <w:shd w:val="clear" w:color="auto" w:fill="auto"/>
            <w:vAlign w:val="center"/>
          </w:tcPr>
          <w:p w:rsidR="009E3492" w:rsidRDefault="009F753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9E3492">
        <w:trPr>
          <w:trHeight w:val="512"/>
        </w:trPr>
        <w:tc>
          <w:tcPr>
            <w:tcW w:w="1223" w:type="dxa"/>
            <w:tcBorders>
              <w:top w:val="single" w:sz="4" w:space="0" w:color="000000"/>
              <w:left w:val="single" w:sz="4" w:space="0" w:color="000000"/>
              <w:bottom w:val="single" w:sz="4" w:space="0" w:color="000000"/>
              <w:right w:val="nil"/>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657" w:type="dxa"/>
            <w:gridSpan w:val="7"/>
            <w:tcBorders>
              <w:top w:val="single" w:sz="4" w:space="0" w:color="000000"/>
              <w:left w:val="nil"/>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134116-</w:t>
            </w:r>
            <w:r>
              <w:rPr>
                <w:rFonts w:ascii="宋体" w:hAnsi="宋体" w:cs="宋体"/>
                <w:color w:val="000000"/>
                <w:kern w:val="0"/>
                <w:sz w:val="22"/>
                <w:lang w:bidi="ar"/>
              </w:rPr>
              <w:t>垫江县特殊教育学校</w:t>
            </w:r>
          </w:p>
        </w:tc>
      </w:tr>
      <w:tr w:rsidR="009E3492">
        <w:trPr>
          <w:trHeight w:val="716"/>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50023126T000005549338-</w:t>
            </w:r>
            <w:r>
              <w:rPr>
                <w:rFonts w:ascii="宋体" w:hAnsi="宋体" w:cs="宋体"/>
                <w:color w:val="000000"/>
                <w:kern w:val="0"/>
                <w:sz w:val="22"/>
                <w:lang w:bidi="ar"/>
              </w:rPr>
              <w:t>特殊教育专项经费（重点）</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proofErr w:type="gramStart"/>
            <w:r>
              <w:rPr>
                <w:rFonts w:ascii="宋体" w:hAnsi="宋体" w:cs="宋体"/>
                <w:color w:val="000000"/>
                <w:kern w:val="0"/>
                <w:sz w:val="22"/>
                <w:lang w:bidi="ar"/>
              </w:rPr>
              <w:t>李久宏</w:t>
            </w:r>
            <w:proofErr w:type="gramEnd"/>
            <w:r>
              <w:rPr>
                <w:rFonts w:ascii="宋体" w:hAnsi="宋体" w:cs="宋体" w:hint="eastAsia"/>
                <w:color w:val="000000"/>
                <w:kern w:val="0"/>
                <w:sz w:val="22"/>
                <w:lang w:bidi="ar"/>
              </w:rPr>
              <w:t>023-74528331</w:t>
            </w:r>
          </w:p>
        </w:tc>
      </w:tr>
      <w:tr w:rsidR="009E3492">
        <w:trPr>
          <w:trHeight w:val="729"/>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134116-</w:t>
            </w:r>
            <w:r>
              <w:rPr>
                <w:rFonts w:ascii="宋体" w:hAnsi="宋体" w:cs="宋体"/>
                <w:color w:val="000000"/>
                <w:kern w:val="0"/>
                <w:sz w:val="22"/>
                <w:lang w:bidi="ar"/>
              </w:rPr>
              <w:t>垫江县特殊教育学校</w:t>
            </w:r>
          </w:p>
        </w:tc>
      </w:tr>
      <w:tr w:rsidR="009E3492">
        <w:trPr>
          <w:trHeight w:val="538"/>
        </w:trPr>
        <w:tc>
          <w:tcPr>
            <w:tcW w:w="46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2"/>
        </w:trPr>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right"/>
              <w:textAlignment w:val="center"/>
              <w:rPr>
                <w:rFonts w:ascii="宋体" w:hAnsi="宋体" w:cs="宋体"/>
                <w:color w:val="000000"/>
                <w:sz w:val="22"/>
              </w:rPr>
            </w:pPr>
            <w:r>
              <w:rPr>
                <w:rFonts w:ascii="宋体" w:hAnsi="宋体" w:cs="宋体"/>
                <w:color w:val="000000"/>
                <w:kern w:val="0"/>
                <w:sz w:val="22"/>
                <w:lang w:bidi="ar"/>
              </w:rPr>
              <w:t>84.00</w:t>
            </w:r>
          </w:p>
        </w:tc>
      </w:tr>
      <w:tr w:rsidR="009E3492">
        <w:trPr>
          <w:trHeight w:val="553"/>
        </w:trPr>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right"/>
              <w:textAlignment w:val="center"/>
              <w:rPr>
                <w:rFonts w:ascii="宋体" w:hAnsi="宋体" w:cs="宋体"/>
                <w:color w:val="000000"/>
                <w:sz w:val="22"/>
              </w:rPr>
            </w:pPr>
            <w:r>
              <w:rPr>
                <w:rFonts w:ascii="宋体" w:hAnsi="宋体" w:cs="宋体"/>
                <w:color w:val="000000"/>
                <w:kern w:val="0"/>
                <w:sz w:val="22"/>
                <w:lang w:bidi="ar"/>
              </w:rPr>
              <w:t>84.00</w:t>
            </w:r>
          </w:p>
        </w:tc>
      </w:tr>
      <w:tr w:rsidR="009E3492">
        <w:trPr>
          <w:trHeight w:val="525"/>
        </w:trPr>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right"/>
              <w:rPr>
                <w:rFonts w:ascii="宋体" w:hAnsi="宋体" w:cs="宋体"/>
                <w:color w:val="000000"/>
                <w:sz w:val="22"/>
              </w:rPr>
            </w:pPr>
          </w:p>
        </w:tc>
      </w:tr>
      <w:tr w:rsidR="009E3492">
        <w:trPr>
          <w:trHeight w:val="743"/>
        </w:trPr>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765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配合其他资金一起推进学校改扩建工程，如宿舍楼电梯安装、食堂设备购置等。</w:t>
            </w:r>
          </w:p>
        </w:tc>
      </w:tr>
      <w:tr w:rsidR="009E3492">
        <w:trPr>
          <w:trHeight w:val="960"/>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657"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rPr>
                <w:rFonts w:ascii="宋体" w:hAnsi="宋体" w:cs="宋体"/>
                <w:color w:val="000000"/>
                <w:sz w:val="22"/>
              </w:rPr>
            </w:pPr>
          </w:p>
        </w:tc>
      </w:tr>
      <w:tr w:rsidR="009E3492">
        <w:trPr>
          <w:trHeight w:val="675"/>
        </w:trPr>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受益师生满意度</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484"/>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厨房设施设备</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240000</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484"/>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电梯造价预计</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600000</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新建厨房设施设备采购</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学生宿舍</w:t>
            </w:r>
            <w:r>
              <w:rPr>
                <w:rFonts w:ascii="宋体" w:hAnsi="宋体" w:cs="宋体"/>
                <w:color w:val="000000"/>
                <w:kern w:val="0"/>
                <w:sz w:val="22"/>
                <w:lang w:bidi="ar"/>
              </w:rPr>
              <w:t>2</w:t>
            </w:r>
            <w:r>
              <w:rPr>
                <w:rFonts w:ascii="宋体" w:hAnsi="宋体" w:cs="宋体"/>
                <w:color w:val="000000"/>
                <w:kern w:val="0"/>
                <w:sz w:val="22"/>
                <w:lang w:bidi="ar"/>
              </w:rPr>
              <w:t>部电梯安装</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部</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484"/>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9E3492">
        <w:trPr>
          <w:trHeight w:val="768"/>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危房改造后解决学生的食宿问题</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9E3492">
        <w:trPr>
          <w:trHeight w:val="515"/>
        </w:trPr>
        <w:tc>
          <w:tcPr>
            <w:tcW w:w="8880" w:type="dxa"/>
            <w:gridSpan w:val="8"/>
            <w:tcBorders>
              <w:top w:val="nil"/>
              <w:left w:val="nil"/>
              <w:bottom w:val="nil"/>
              <w:right w:val="nil"/>
            </w:tcBorders>
            <w:shd w:val="clear" w:color="auto" w:fill="auto"/>
            <w:vAlign w:val="center"/>
          </w:tcPr>
          <w:p w:rsidR="009E3492" w:rsidRDefault="009F753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9E3492">
        <w:trPr>
          <w:trHeight w:val="507"/>
        </w:trPr>
        <w:tc>
          <w:tcPr>
            <w:tcW w:w="8880" w:type="dxa"/>
            <w:gridSpan w:val="8"/>
            <w:tcBorders>
              <w:top w:val="nil"/>
              <w:left w:val="nil"/>
              <w:bottom w:val="nil"/>
              <w:right w:val="nil"/>
            </w:tcBorders>
            <w:shd w:val="clear" w:color="auto" w:fill="auto"/>
            <w:vAlign w:val="center"/>
          </w:tcPr>
          <w:p w:rsidR="009E3492" w:rsidRDefault="009F753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9E3492">
        <w:trPr>
          <w:trHeight w:val="307"/>
        </w:trPr>
        <w:tc>
          <w:tcPr>
            <w:tcW w:w="1223" w:type="dxa"/>
            <w:tcBorders>
              <w:top w:val="single" w:sz="4" w:space="0" w:color="000000"/>
              <w:left w:val="single" w:sz="4" w:space="0" w:color="000000"/>
              <w:bottom w:val="single" w:sz="4" w:space="0" w:color="000000"/>
              <w:right w:val="nil"/>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657" w:type="dxa"/>
            <w:gridSpan w:val="7"/>
            <w:tcBorders>
              <w:top w:val="single" w:sz="4" w:space="0" w:color="000000"/>
              <w:left w:val="nil"/>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134116-</w:t>
            </w:r>
            <w:r>
              <w:rPr>
                <w:rFonts w:ascii="宋体" w:hAnsi="宋体" w:cs="宋体"/>
                <w:color w:val="000000"/>
                <w:kern w:val="0"/>
                <w:sz w:val="22"/>
                <w:lang w:bidi="ar"/>
              </w:rPr>
              <w:t>垫江县特殊教育学校</w:t>
            </w:r>
          </w:p>
        </w:tc>
      </w:tr>
      <w:tr w:rsidR="009E3492">
        <w:trPr>
          <w:trHeight w:val="1021"/>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w:t>
            </w:r>
            <w:r>
              <w:rPr>
                <w:rFonts w:ascii="宋体" w:hAnsi="宋体" w:cs="宋体"/>
                <w:color w:val="000000"/>
                <w:kern w:val="0"/>
                <w:sz w:val="22"/>
                <w:lang w:bidi="ar"/>
              </w:rPr>
              <w:t>义务教育阶段特殊教育学校和随班就读残疾学生</w:t>
            </w:r>
            <w:proofErr w:type="gramStart"/>
            <w:r>
              <w:rPr>
                <w:rFonts w:ascii="宋体" w:hAnsi="宋体" w:cs="宋体"/>
                <w:color w:val="000000"/>
                <w:kern w:val="0"/>
                <w:sz w:val="22"/>
                <w:lang w:bidi="ar"/>
              </w:rPr>
              <w:t>生</w:t>
            </w:r>
            <w:proofErr w:type="gramEnd"/>
            <w:r>
              <w:rPr>
                <w:rFonts w:ascii="宋体" w:hAnsi="宋体" w:cs="宋体"/>
                <w:color w:val="000000"/>
                <w:kern w:val="0"/>
                <w:sz w:val="22"/>
                <w:lang w:bidi="ar"/>
              </w:rPr>
              <w:t>均公用经费（重点）</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proofErr w:type="gramStart"/>
            <w:r>
              <w:rPr>
                <w:rFonts w:ascii="宋体" w:hAnsi="宋体" w:cs="宋体"/>
                <w:color w:val="000000"/>
                <w:kern w:val="0"/>
                <w:sz w:val="22"/>
                <w:lang w:bidi="ar"/>
              </w:rPr>
              <w:t>李久宏</w:t>
            </w:r>
            <w:proofErr w:type="gramEnd"/>
            <w:r>
              <w:rPr>
                <w:rFonts w:ascii="宋体" w:hAnsi="宋体" w:cs="宋体" w:hint="eastAsia"/>
                <w:color w:val="000000"/>
                <w:kern w:val="0"/>
                <w:sz w:val="22"/>
                <w:lang w:bidi="ar"/>
              </w:rPr>
              <w:t>023-74528331</w:t>
            </w:r>
          </w:p>
        </w:tc>
      </w:tr>
      <w:tr w:rsidR="009E3492">
        <w:trPr>
          <w:trHeight w:val="729"/>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134116-</w:t>
            </w:r>
            <w:r>
              <w:rPr>
                <w:rFonts w:ascii="宋体" w:hAnsi="宋体" w:cs="宋体"/>
                <w:color w:val="000000"/>
                <w:kern w:val="0"/>
                <w:sz w:val="22"/>
                <w:lang w:bidi="ar"/>
              </w:rPr>
              <w:t>垫江县特殊教育学校</w:t>
            </w:r>
          </w:p>
        </w:tc>
      </w:tr>
      <w:tr w:rsidR="009E3492">
        <w:trPr>
          <w:trHeight w:val="369"/>
        </w:trPr>
        <w:tc>
          <w:tcPr>
            <w:tcW w:w="46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356"/>
        </w:trPr>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right"/>
              <w:textAlignment w:val="center"/>
              <w:rPr>
                <w:rFonts w:ascii="宋体" w:hAnsi="宋体" w:cs="宋体"/>
                <w:color w:val="000000"/>
                <w:sz w:val="22"/>
              </w:rPr>
            </w:pPr>
            <w:r>
              <w:rPr>
                <w:rFonts w:ascii="宋体" w:hAnsi="宋体" w:cs="宋体"/>
                <w:color w:val="000000"/>
                <w:kern w:val="0"/>
                <w:sz w:val="22"/>
                <w:lang w:bidi="ar"/>
              </w:rPr>
              <w:t>95.02</w:t>
            </w:r>
          </w:p>
        </w:tc>
      </w:tr>
      <w:tr w:rsidR="009E3492">
        <w:trPr>
          <w:trHeight w:val="312"/>
        </w:trPr>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right"/>
              <w:textAlignment w:val="center"/>
              <w:rPr>
                <w:rFonts w:ascii="宋体" w:hAnsi="宋体" w:cs="宋体"/>
                <w:color w:val="000000"/>
                <w:sz w:val="22"/>
              </w:rPr>
            </w:pPr>
            <w:r>
              <w:rPr>
                <w:rFonts w:ascii="宋体" w:hAnsi="宋体" w:cs="宋体"/>
                <w:color w:val="000000"/>
                <w:kern w:val="0"/>
                <w:sz w:val="22"/>
                <w:lang w:bidi="ar"/>
              </w:rPr>
              <w:t>95.02</w:t>
            </w:r>
          </w:p>
        </w:tc>
      </w:tr>
      <w:tr w:rsidR="009E3492">
        <w:trPr>
          <w:trHeight w:val="258"/>
        </w:trPr>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right"/>
              <w:rPr>
                <w:rFonts w:ascii="宋体" w:hAnsi="宋体" w:cs="宋体"/>
                <w:color w:val="000000"/>
                <w:sz w:val="22"/>
              </w:rPr>
            </w:pPr>
          </w:p>
        </w:tc>
      </w:tr>
      <w:tr w:rsidR="009E3492">
        <w:trPr>
          <w:trHeight w:val="743"/>
        </w:trPr>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765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义务教育学校正常运转，主要用于开支办公、会议、印刷、教师培训、实验、文体活动、水电、交通差旅、邮电、教育信息化网络费用、仪器设备及图书资料等购置、房屋、建筑物、校园内道路、围墙、大门、运动场地、教室</w:t>
            </w:r>
            <w:proofErr w:type="gramStart"/>
            <w:r>
              <w:rPr>
                <w:rFonts w:ascii="宋体" w:hAnsi="宋体" w:cs="宋体"/>
                <w:color w:val="000000"/>
                <w:kern w:val="0"/>
                <w:sz w:val="22"/>
                <w:lang w:bidi="ar"/>
              </w:rPr>
              <w:t>内教师</w:t>
            </w:r>
            <w:proofErr w:type="gramEnd"/>
            <w:r>
              <w:rPr>
                <w:rFonts w:ascii="宋体" w:hAnsi="宋体" w:cs="宋体"/>
                <w:color w:val="000000"/>
                <w:kern w:val="0"/>
                <w:sz w:val="22"/>
                <w:lang w:bidi="ar"/>
              </w:rPr>
              <w:t>讲台及仪器设备的日常维修维护，校园绿化美化、校园文化建设、学生健康体检、校方责任保险等。</w:t>
            </w:r>
            <w:r>
              <w:rPr>
                <w:rFonts w:ascii="宋体" w:hAnsi="宋体" w:cs="宋体"/>
                <w:color w:val="000000"/>
                <w:kern w:val="0"/>
                <w:sz w:val="22"/>
                <w:lang w:bidi="ar"/>
              </w:rPr>
              <w:t xml:space="preserve"> </w:t>
            </w:r>
          </w:p>
        </w:tc>
      </w:tr>
      <w:tr w:rsidR="009E3492">
        <w:trPr>
          <w:trHeight w:val="840"/>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657"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rPr>
                <w:rFonts w:ascii="宋体" w:hAnsi="宋体" w:cs="宋体"/>
                <w:color w:val="000000"/>
                <w:sz w:val="22"/>
              </w:rPr>
            </w:pPr>
          </w:p>
        </w:tc>
      </w:tr>
      <w:tr w:rsidR="009E3492">
        <w:trPr>
          <w:trHeight w:val="675"/>
        </w:trPr>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保障日常教学活动正常开展</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正常</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接受义务教育残疾儿童数量</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136</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rsidR="009E3492">
        <w:trPr>
          <w:trHeight w:val="484"/>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项目完成周期</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受教育学生、家庭满意度</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515"/>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残疾儿童生均公用经费标准</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9E3492">
        <w:trPr>
          <w:trHeight w:val="776"/>
        </w:trPr>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E3492">
            <w:pPr>
              <w:jc w:val="center"/>
              <w:rPr>
                <w:rFonts w:ascii="宋体" w:hAnsi="宋体" w:cs="宋体"/>
                <w:color w:val="000000"/>
                <w:sz w:val="22"/>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left"/>
              <w:textAlignment w:val="center"/>
              <w:rPr>
                <w:rFonts w:ascii="宋体" w:hAnsi="宋体" w:cs="宋体"/>
                <w:color w:val="000000"/>
                <w:sz w:val="22"/>
              </w:rPr>
            </w:pPr>
            <w:r>
              <w:rPr>
                <w:rFonts w:ascii="宋体" w:hAnsi="宋体" w:cs="宋体"/>
                <w:color w:val="000000"/>
                <w:kern w:val="0"/>
                <w:sz w:val="22"/>
                <w:lang w:bidi="ar"/>
              </w:rPr>
              <w:t>残疾儿童少年义务教育入学率</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92" w:rsidRDefault="009F753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rsidR="009E3492" w:rsidRDefault="009E3492">
      <w:pPr>
        <w:jc w:val="left"/>
      </w:pPr>
    </w:p>
    <w:sectPr w:rsidR="009E3492">
      <w:type w:val="continuous"/>
      <w:pgSz w:w="11906" w:h="16838"/>
      <w:pgMar w:top="1984" w:right="1446" w:bottom="1644" w:left="1446" w:header="851" w:footer="992" w:gutter="0"/>
      <w:cols w:space="0"/>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0"/>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15862"/>
    <w:rsid w:val="00006FB1"/>
    <w:rsid w:val="00012048"/>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22B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3492"/>
    <w:rsid w:val="009E6734"/>
    <w:rsid w:val="009F01A9"/>
    <w:rsid w:val="009F7532"/>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F7628E2"/>
    <w:rsid w:val="0FCB01CA"/>
    <w:rsid w:val="0FD54BD4"/>
    <w:rsid w:val="12D03FDB"/>
    <w:rsid w:val="180E3F6F"/>
    <w:rsid w:val="18CC21E2"/>
    <w:rsid w:val="19D75DEA"/>
    <w:rsid w:val="19FD5543"/>
    <w:rsid w:val="1B99058E"/>
    <w:rsid w:val="1C814AF8"/>
    <w:rsid w:val="1C951C13"/>
    <w:rsid w:val="1DAE1779"/>
    <w:rsid w:val="20461B35"/>
    <w:rsid w:val="20C87833"/>
    <w:rsid w:val="24665D0A"/>
    <w:rsid w:val="25B13028"/>
    <w:rsid w:val="28E042C1"/>
    <w:rsid w:val="2A6B170D"/>
    <w:rsid w:val="2EA357C9"/>
    <w:rsid w:val="2F3069AA"/>
    <w:rsid w:val="30FF0ADD"/>
    <w:rsid w:val="33050ADA"/>
    <w:rsid w:val="357D0805"/>
    <w:rsid w:val="38D66FDC"/>
    <w:rsid w:val="39760D9A"/>
    <w:rsid w:val="3A865F58"/>
    <w:rsid w:val="3BC5739B"/>
    <w:rsid w:val="41E50202"/>
    <w:rsid w:val="425860C7"/>
    <w:rsid w:val="451C28CD"/>
    <w:rsid w:val="456870D5"/>
    <w:rsid w:val="48310C7F"/>
    <w:rsid w:val="49356421"/>
    <w:rsid w:val="4C053323"/>
    <w:rsid w:val="528402D9"/>
    <w:rsid w:val="543E2A9B"/>
    <w:rsid w:val="55004B87"/>
    <w:rsid w:val="56EE7DE3"/>
    <w:rsid w:val="5AA15862"/>
    <w:rsid w:val="5FAE5678"/>
    <w:rsid w:val="6C8C2E23"/>
    <w:rsid w:val="6DF25BEE"/>
    <w:rsid w:val="73B8032F"/>
    <w:rsid w:val="75327A6D"/>
    <w:rsid w:val="75DD3B36"/>
    <w:rsid w:val="788454A1"/>
    <w:rsid w:val="78B01713"/>
    <w:rsid w:val="7A872CB4"/>
    <w:rsid w:val="7B455BA3"/>
    <w:rsid w:val="7B60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 w:type="character" w:customStyle="1" w:styleId="Char1">
    <w:name w:val="页眉 Char"/>
    <w:link w:val="a5"/>
    <w:rPr>
      <w:kern w:val="2"/>
      <w:sz w:val="18"/>
      <w:szCs w:val="18"/>
    </w:rPr>
  </w:style>
  <w:style w:type="paragraph" w:customStyle="1" w:styleId="Style1">
    <w:name w:val="_Style 1"/>
    <w:basedOn w:val="a"/>
    <w:uiPriority w:val="34"/>
    <w:qFormat/>
    <w:pPr>
      <w:ind w:firstLineChars="200" w:firstLine="420"/>
    </w:p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 w:type="character" w:customStyle="1" w:styleId="Char1">
    <w:name w:val="页眉 Char"/>
    <w:link w:val="a5"/>
    <w:rPr>
      <w:kern w:val="2"/>
      <w:sz w:val="18"/>
      <w:szCs w:val="18"/>
    </w:rPr>
  </w:style>
  <w:style w:type="paragraph" w:customStyle="1" w:styleId="Style1">
    <w:name w:val="_Style 1"/>
    <w:basedOn w:val="a"/>
    <w:uiPriority w:val="34"/>
    <w:qFormat/>
    <w:pPr>
      <w:ind w:firstLineChars="200" w:firstLine="420"/>
    </w:p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642</Words>
  <Characters>3666</Characters>
  <Application>Microsoft Office Word</Application>
  <DocSecurity>0</DocSecurity>
  <Lines>30</Lines>
  <Paragraphs>8</Paragraphs>
  <ScaleCrop>false</ScaleCrop>
  <Company>微软中国</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XXXXX（单位全称）2021年单位预算情况说明</dc:title>
  <dc:creator>保持沉默</dc:creator>
  <cp:lastModifiedBy>Anonymous</cp:lastModifiedBy>
  <cp:revision>73</cp:revision>
  <cp:lastPrinted>2026-02-05T08:26:00Z</cp:lastPrinted>
  <dcterms:created xsi:type="dcterms:W3CDTF">2026-02-02T08:44:00Z</dcterms:created>
  <dcterms:modified xsi:type="dcterms:W3CDTF">2026-02-09T03:49:00Z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B872158959734B86812427BC74E9F59D_11</vt:lpwstr>
  </property>
</Properties>
</file>