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垫江县周嘉小学校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1．负责辖区适龄儿童义务教育工作。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我校共设置教务处、教科处、德育处、后勤处、工会、少先队大队部、安稳办、教代会、年级组各1个，学科教研组4个。</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年年初预算数2896.28万元，其中：一般公共预算拨款2759.58万元，政府性基金预算拨款2</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财政专户管理资金</w:t>
      </w:r>
      <w:r>
        <w:rPr>
          <w:rFonts w:ascii="Times New Roman" w:hAnsi="Times New Roman" w:eastAsia="方正仿宋_GBK"/>
          <w:sz w:val="32"/>
        </w:rPr>
        <w:t>预算收入2.8</w:t>
      </w:r>
      <w:r>
        <w:rPr>
          <w:rFonts w:hint="eastAsia" w:ascii="Times New Roman" w:hAnsi="Times New Roman" w:eastAsia="方正仿宋_GBK"/>
          <w:sz w:val="32"/>
        </w:rPr>
        <w:t>0</w:t>
      </w:r>
      <w:r>
        <w:rPr>
          <w:rFonts w:ascii="Times New Roman" w:hAnsi="Times New Roman" w:eastAsia="方正仿宋_GBK"/>
          <w:sz w:val="32"/>
        </w:rPr>
        <w:t>万元，事业收入0万元，其他收入85</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，上年结转结余资金46.90万元</w:t>
      </w:r>
      <w:r>
        <w:rPr>
          <w:rFonts w:ascii="Times New Roman" w:hAnsi="Times New Roman" w:eastAsia="方正仿宋_GBK"/>
          <w:sz w:val="32"/>
        </w:rPr>
        <w:t>；收入较去年增加了639.93万元，主要是一般公共预算财政拨款增加了600.63万元，上年结转结余资金等单位资金增加了39.3</w:t>
      </w:r>
      <w:r>
        <w:rPr>
          <w:rFonts w:hint="eastAsia" w:ascii="Times New Roman" w:hAnsi="Times New Roman" w:eastAsia="方正仿宋_GBK"/>
          <w:sz w:val="32"/>
        </w:rPr>
        <w:t>0</w:t>
      </w:r>
      <w:r>
        <w:rPr>
          <w:rFonts w:ascii="Times New Roman" w:hAnsi="Times New Roman" w:eastAsia="方正仿宋_GBK"/>
          <w:sz w:val="32"/>
        </w:rPr>
        <w:t>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年年初预算数2896.28万元，其中：一般公共服务支出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万元，教育支出1964.24万元，社会保障和就业支出717.66万元，卫生健康支出93.33万元，住房保障支出119.05万元</w:t>
      </w:r>
      <w:r>
        <w:rPr>
          <w:rFonts w:hint="eastAsia" w:ascii="Times New Roman" w:hAnsi="Times New Roman" w:eastAsia="方正仿宋_GBK"/>
          <w:sz w:val="32"/>
        </w:rPr>
        <w:t>，其他支出2.00万元</w:t>
      </w:r>
      <w:r>
        <w:rPr>
          <w:rFonts w:ascii="Times New Roman" w:hAnsi="Times New Roman" w:eastAsia="方正仿宋_GBK"/>
          <w:sz w:val="32"/>
        </w:rPr>
        <w:t>；支出较去年增加了639.93万元，主要是基本支出增加了532.48万元，项目支出增加了107.45万元。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年一般公共预算财政拨款收入2759.58万元，一般公共预算财政拨款支出2759.58万元，比202</w:t>
      </w:r>
      <w:r>
        <w:rPr>
          <w:rFonts w:hint="eastAsia" w:ascii="Times New Roman" w:hAnsi="Times New Roman" w:eastAsia="方正仿宋_GBK"/>
          <w:sz w:val="32"/>
        </w:rPr>
        <w:t>5</w:t>
      </w:r>
      <w:r>
        <w:rPr>
          <w:rFonts w:ascii="Times New Roman" w:hAnsi="Times New Roman" w:eastAsia="方正仿宋_GBK"/>
          <w:sz w:val="32"/>
        </w:rPr>
        <w:t>年增加了600.63万元。其中：基本支出2489.26万元，比202</w:t>
      </w:r>
      <w:r>
        <w:rPr>
          <w:rFonts w:hint="eastAsia" w:ascii="Times New Roman" w:hAnsi="Times New Roman" w:eastAsia="方正仿宋_GBK"/>
          <w:sz w:val="32"/>
        </w:rPr>
        <w:t>5</w:t>
      </w:r>
      <w:r>
        <w:rPr>
          <w:rFonts w:ascii="Times New Roman" w:hAnsi="Times New Roman" w:eastAsia="方正仿宋_GBK"/>
          <w:sz w:val="32"/>
        </w:rPr>
        <w:t>年增加了493.18万元，主要原因是教职工正常晋升、职级变化等人员经费增加，主要用于保障在职人员工资福利及社会保险缴费、离休人员离休费、退休人员补助等，保障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支出；项目支出270.32万元，比202</w:t>
      </w:r>
      <w:r>
        <w:rPr>
          <w:rFonts w:hint="eastAsia" w:ascii="Times New Roman" w:hAnsi="Times New Roman" w:eastAsia="方正仿宋_GBK"/>
          <w:sz w:val="32"/>
        </w:rPr>
        <w:t>5</w:t>
      </w:r>
      <w:r>
        <w:rPr>
          <w:rFonts w:ascii="Times New Roman" w:hAnsi="Times New Roman" w:eastAsia="方正仿宋_GBK"/>
          <w:sz w:val="32"/>
        </w:rPr>
        <w:t>年增加了107.45万元，主要原因是校舍维修维护经费增加，主要用于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年政府性基金预算收入2</w:t>
      </w:r>
      <w:r>
        <w:rPr>
          <w:rFonts w:hint="eastAsia" w:ascii="Times New Roman" w:hAnsi="Times New Roman" w:eastAsia="方正仿宋_GBK"/>
          <w:sz w:val="32"/>
        </w:rPr>
        <w:t>.00</w:t>
      </w:r>
      <w:r>
        <w:rPr>
          <w:rFonts w:ascii="Times New Roman" w:hAnsi="Times New Roman" w:eastAsia="方正仿宋_GBK"/>
          <w:sz w:val="32"/>
        </w:rPr>
        <w:t>万元，政府性基金预算支出2</w:t>
      </w:r>
      <w:r>
        <w:rPr>
          <w:rFonts w:hint="eastAsia" w:ascii="Times New Roman" w:hAnsi="Times New Roman" w:eastAsia="方正仿宋_GBK"/>
          <w:sz w:val="32"/>
        </w:rPr>
        <w:t>.00</w:t>
      </w:r>
      <w:r>
        <w:rPr>
          <w:rFonts w:ascii="Times New Roman" w:hAnsi="Times New Roman" w:eastAsia="方正仿宋_GBK"/>
          <w:sz w:val="32"/>
        </w:rPr>
        <w:t>万元，与2025年持平，主要原因是财政</w:t>
      </w:r>
      <w:r>
        <w:rPr>
          <w:rFonts w:hint="eastAsia" w:ascii="Times New Roman" w:hAnsi="Times New Roman" w:eastAsia="方正仿宋_GBK"/>
          <w:sz w:val="32"/>
        </w:rPr>
        <w:t>继续对乡村少年宫</w:t>
      </w:r>
      <w:r>
        <w:rPr>
          <w:rFonts w:ascii="Times New Roman" w:hAnsi="Times New Roman" w:eastAsia="方正仿宋_GBK"/>
          <w:sz w:val="32"/>
        </w:rPr>
        <w:t>项目</w:t>
      </w:r>
      <w:r>
        <w:rPr>
          <w:rFonts w:hint="eastAsia" w:ascii="Times New Roman" w:hAnsi="Times New Roman" w:eastAsia="方正仿宋_GBK"/>
          <w:sz w:val="32"/>
        </w:rPr>
        <w:t>进行</w:t>
      </w:r>
      <w:r>
        <w:rPr>
          <w:rFonts w:ascii="Times New Roman" w:hAnsi="Times New Roman" w:eastAsia="方正仿宋_GBK"/>
          <w:sz w:val="32"/>
        </w:rPr>
        <w:t>经费投入</w:t>
      </w:r>
      <w:r>
        <w:rPr>
          <w:rFonts w:hint="eastAsia" w:ascii="Times New Roman" w:hAnsi="Times New Roman" w:eastAsia="方正仿宋_GBK"/>
          <w:sz w:val="32"/>
        </w:rPr>
        <w:t>，主要用于乡村少年宫学校建设。</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38.4万元：政府采购货物预算38.4万元、政府采购工程预算0万元、政府采购服务预算0万元；其中一般公共预算拨款政府采购38.4万元：政府采购货物预算38.4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年项目支出均实行了绩效目标管理，涉及一般公共预算当年财政拨款270.32万元。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w:t>
      </w:r>
      <w:r>
        <w:rPr>
          <w:rFonts w:hint="default" w:ascii="Times New Roman" w:hAnsi="Times New Roman" w:eastAsia="方正仿宋_GBK" w:cs="Times New Roman"/>
          <w:sz w:val="32"/>
        </w:rPr>
        <w:t>截</w:t>
      </w:r>
      <w:r>
        <w:rPr>
          <w:rFonts w:hint="eastAsia" w:ascii="Times New Roman" w:hAnsi="Times New Roman" w:eastAsia="方正仿宋_GBK" w:cs="Times New Roman"/>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单位预算公开联系人：汤老师   联系方式：023-74542542</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附表：1.垫江县周嘉小学校财政拨款收支总表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2.垫江县周嘉小学校一般公共预算财政拨款支出预算表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3.垫江县周嘉小学校一般公共预算财政拨款基本支出预算表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4.垫江县周嘉小学校一般公共预算“三公”经费支出表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5.垫江县周嘉小学校政府性基金预算支出表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6.垫江县周嘉小学校收支总表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7.垫江县周嘉小学校收入总表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8.垫江县周嘉小学校支出总表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9.垫江县周嘉小学校政府采购预算明细表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10.垫江县周嘉小学校202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pPr>
      <w:r>
        <w:drawing>
          <wp:anchor distT="0" distB="0" distL="114300" distR="114300" simplePos="0" relativeHeight="251659264" behindDoc="1" locked="0" layoutInCell="1" allowOverlap="1">
            <wp:simplePos x="0" y="0"/>
            <wp:positionH relativeFrom="column">
              <wp:posOffset>43180</wp:posOffset>
            </wp:positionH>
            <wp:positionV relativeFrom="paragraph">
              <wp:posOffset>320040</wp:posOffset>
            </wp:positionV>
            <wp:extent cx="8386445" cy="4490720"/>
            <wp:effectExtent l="0" t="0" r="14605" b="5080"/>
            <wp:wrapThrough wrapText="bothSides">
              <wp:wrapPolygon>
                <wp:start x="0" y="0"/>
                <wp:lineTo x="0" y="21533"/>
                <wp:lineTo x="21539" y="21533"/>
                <wp:lineTo x="21539" y="0"/>
                <wp:lineTo x="0" y="0"/>
              </wp:wrapPolygon>
            </wp:wrapThrough>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
    <w:p>
      <w:pPr>
        <w:sectPr>
          <w:type w:val="continuous"/>
          <w:pgSz w:w="16838" w:h="11906" w:orient="landscape"/>
          <w:pgMar w:top="1446" w:right="1984" w:bottom="1446" w:left="1644" w:header="851" w:footer="992" w:gutter="0"/>
          <w:cols w:space="720" w:num="1"/>
          <w:docGrid w:type="lines" w:linePitch="321" w:charSpace="0"/>
        </w:sectPr>
      </w:pPr>
    </w:p>
    <w:p>
      <w:r>
        <w:drawing>
          <wp:inline distT="0" distB="0" distL="114300" distR="114300">
            <wp:extent cx="5718175" cy="4899025"/>
            <wp:effectExtent l="0" t="0" r="15875" b="1587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5718175" cy="4899025"/>
                    </a:xfrm>
                    <a:prstGeom prst="rect">
                      <a:avLst/>
                    </a:prstGeom>
                    <a:noFill/>
                    <a:ln>
                      <a:noFill/>
                    </a:ln>
                  </pic:spPr>
                </pic:pic>
              </a:graphicData>
            </a:graphic>
          </wp:inline>
        </w:drawing>
      </w:r>
    </w:p>
    <w:p/>
    <w:p>
      <w:pPr>
        <w:ind w:firstLine="281"/>
        <w:jc w:val="left"/>
      </w:pPr>
    </w:p>
    <w:p>
      <w:pPr>
        <w:ind w:firstLine="281"/>
        <w:jc w:val="left"/>
      </w:pPr>
    </w:p>
    <w:p>
      <w:r>
        <w:br w:type="page"/>
      </w:r>
    </w:p>
    <w:p>
      <w:r>
        <w:drawing>
          <wp:inline distT="0" distB="0" distL="114300" distR="114300">
            <wp:extent cx="5723255" cy="5723255"/>
            <wp:effectExtent l="0" t="0" r="10795" b="1079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5723255" cy="5723255"/>
                    </a:xfrm>
                    <a:prstGeom prst="rect">
                      <a:avLst/>
                    </a:prstGeom>
                    <a:noFill/>
                    <a:ln>
                      <a:noFill/>
                    </a:ln>
                  </pic:spPr>
                </pic:pic>
              </a:graphicData>
            </a:graphic>
          </wp:inline>
        </w:drawing>
      </w:r>
    </w:p>
    <w:p>
      <w:pPr>
        <w:sectPr>
          <w:type w:val="continuous"/>
          <w:pgSz w:w="11906" w:h="16838"/>
          <w:pgMar w:top="1984" w:right="1446" w:bottom="1644" w:left="1446" w:header="851" w:footer="992" w:gutter="0"/>
          <w:cols w:space="0" w:num="1"/>
          <w:docGrid w:type="lines" w:linePitch="321" w:charSpace="0"/>
        </w:sectPr>
      </w:pPr>
      <w:r>
        <w:br w:type="page"/>
      </w:r>
    </w:p>
    <w:p/>
    <w:p>
      <w:pPr>
        <w:jc w:val="left"/>
      </w:pPr>
      <w:r>
        <w:drawing>
          <wp:inline distT="0" distB="0" distL="114300" distR="114300">
            <wp:extent cx="8386445" cy="2370455"/>
            <wp:effectExtent l="0" t="0" r="14605" b="1079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p>
    <w:p>
      <w:r>
        <w:br w:type="page"/>
      </w:r>
    </w:p>
    <w:p>
      <w:pPr>
        <w:jc w:val="center"/>
        <w:sectPr>
          <w:type w:val="continuous"/>
          <w:pgSz w:w="16838" w:h="11906" w:orient="landscape"/>
          <w:pgMar w:top="1446" w:right="1984" w:bottom="1446" w:left="1644" w:header="851" w:footer="992" w:gutter="0"/>
          <w:cols w:space="0" w:num="1"/>
          <w:docGrid w:type="lines" w:linePitch="321" w:charSpace="0"/>
        </w:sectPr>
      </w:pPr>
      <w:r>
        <w:drawing>
          <wp:inline distT="0" distB="0" distL="114300" distR="114300">
            <wp:extent cx="7677150" cy="3438525"/>
            <wp:effectExtent l="0" t="0" r="0" b="952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8"/>
                    <a:stretch>
                      <a:fillRect/>
                    </a:stretch>
                  </pic:blipFill>
                  <pic:spPr>
                    <a:xfrm>
                      <a:off x="0" y="0"/>
                      <a:ext cx="7677150" cy="3438525"/>
                    </a:xfrm>
                    <a:prstGeom prst="rect">
                      <a:avLst/>
                    </a:prstGeom>
                    <a:noFill/>
                    <a:ln>
                      <a:noFill/>
                    </a:ln>
                  </pic:spPr>
                </pic:pic>
              </a:graphicData>
            </a:graphic>
          </wp:inline>
        </w:drawing>
      </w: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rPr>
          <w:rFonts w:hint="eastAsia"/>
        </w:rPr>
      </w:pPr>
      <w:r>
        <w:drawing>
          <wp:inline distT="0" distB="0" distL="114300" distR="114300">
            <wp:extent cx="8383270" cy="4819015"/>
            <wp:effectExtent l="0" t="0" r="17780" b="635"/>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0"/>
                    <a:stretch>
                      <a:fillRect/>
                    </a:stretch>
                  </pic:blipFill>
                  <pic:spPr>
                    <a:xfrm>
                      <a:off x="0" y="0"/>
                      <a:ext cx="8383270" cy="4819015"/>
                    </a:xfrm>
                    <a:prstGeom prst="rect">
                      <a:avLst/>
                    </a:prstGeom>
                    <a:noFill/>
                    <a:ln>
                      <a:noFill/>
                    </a:ln>
                  </pic:spPr>
                </pic:pic>
              </a:graphicData>
            </a:graphic>
          </wp:inline>
        </w:drawing>
      </w:r>
    </w:p>
    <w:p>
      <w:pPr>
        <w:jc w:val="center"/>
        <w:rPr>
          <w:rFonts w:hint="eastAsia"/>
        </w:rPr>
      </w:pPr>
    </w:p>
    <w:p>
      <w:pPr>
        <w:jc w:val="center"/>
        <w:rPr>
          <w:rFonts w:hint="eastAsia"/>
        </w:rPr>
      </w:pPr>
    </w:p>
    <w:p>
      <w:pPr>
        <w:jc w:val="center"/>
        <w:rPr>
          <w:rFonts w:hint="eastAsia"/>
        </w:rPr>
      </w:pPr>
    </w:p>
    <w:p>
      <w:pPr>
        <w:jc w:val="center"/>
        <w:rPr>
          <w:rFonts w:hint="eastAsia"/>
        </w:rPr>
      </w:pPr>
    </w:p>
    <w:p>
      <w:pPr>
        <w:jc w:val="left"/>
      </w:pPr>
      <w:r>
        <w:drawing>
          <wp:inline distT="0" distB="0" distL="0" distR="0">
            <wp:extent cx="8388350" cy="5504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388350" cy="5505374"/>
                    </a:xfrm>
                    <a:prstGeom prst="rect">
                      <a:avLst/>
                    </a:prstGeom>
                    <a:noFill/>
                    <a:ln>
                      <a:noFill/>
                    </a:ln>
                  </pic:spPr>
                </pic:pic>
              </a:graphicData>
            </a:graphic>
          </wp:inline>
        </w:drawing>
      </w:r>
    </w:p>
    <w:p>
      <w:r>
        <w:drawing>
          <wp:inline distT="0" distB="0" distL="114300" distR="114300">
            <wp:extent cx="8385810" cy="2199005"/>
            <wp:effectExtent l="0" t="0" r="15240" b="10795"/>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pPr>
      <w:r>
        <w:rPr>
          <w:rFonts w:hint="eastAsia" w:ascii="方正小标宋_GBK" w:hAnsi="方正小标宋_GBK" w:eastAsia="方正小标宋_GBK" w:cs="方正小标宋_GBK"/>
          <w:color w:val="000000"/>
          <w:kern w:val="0"/>
          <w:sz w:val="32"/>
          <w:szCs w:val="32"/>
          <w:lang w:bidi="ar"/>
        </w:rPr>
        <w:t>垫江县周嘉小学校2026年项目绩效目标表</w:t>
      </w:r>
    </w:p>
    <w:p>
      <w:pPr>
        <w:jc w:val="center"/>
        <w:sectPr>
          <w:type w:val="continuous"/>
          <w:pgSz w:w="11906" w:h="16838"/>
          <w:pgMar w:top="1984" w:right="1446" w:bottom="1644" w:left="1446" w:header="851" w:footer="992" w:gutter="0"/>
          <w:cols w:space="0" w:num="1"/>
          <w:docGrid w:type="lines" w:linePitch="321" w:charSpace="0"/>
        </w:sectPr>
      </w:pPr>
    </w:p>
    <w:tbl>
      <w:tblPr>
        <w:tblStyle w:val="7"/>
        <w:tblW w:w="938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9"/>
        <w:gridCol w:w="963"/>
        <w:gridCol w:w="1371"/>
        <w:gridCol w:w="1536"/>
        <w:gridCol w:w="981"/>
        <w:gridCol w:w="1248"/>
        <w:gridCol w:w="1164"/>
        <w:gridCol w:w="1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trPr>
        <w:tc>
          <w:tcPr>
            <w:tcW w:w="107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填报单位：</w:t>
            </w:r>
          </w:p>
        </w:tc>
        <w:tc>
          <w:tcPr>
            <w:tcW w:w="8304"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134131-垫江县周嘉小学校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97" w:hRule="atLeast"/>
        </w:trPr>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50023123T000003483427-乡村学校少年宫阵地建设</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项目负责人及联系电话</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汤伟</w:t>
            </w:r>
            <w:r>
              <w:rPr>
                <w:rFonts w:hint="eastAsia" w:ascii="宋体" w:hAnsi="宋体" w:eastAsia="宋体" w:cs="宋体"/>
                <w:i w:val="0"/>
                <w:iCs w:val="0"/>
                <w:color w:val="000000"/>
                <w:kern w:val="0"/>
                <w:sz w:val="22"/>
                <w:szCs w:val="22"/>
                <w:u w:val="none"/>
                <w:lang w:val="en-US" w:eastAsia="zh-CN" w:bidi="ar"/>
              </w:rPr>
              <w:t>023-74542542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15" w:hRule="atLeast"/>
        </w:trPr>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134-垫江县教育委员会</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实施单位</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134131-垫江县周嘉小学校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2" w:hRule="atLeast"/>
        </w:trPr>
        <w:tc>
          <w:tcPr>
            <w:tcW w:w="49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预算执行率权重(%)：</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8" w:hRule="atLeast"/>
        </w:trPr>
        <w:tc>
          <w:tcPr>
            <w:tcW w:w="20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资金情况</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（万元）</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年度资金总额：</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trPr>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其中：财政拨款</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7" w:hRule="atLeast"/>
        </w:trPr>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其他资金</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3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体</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目</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83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保障乡村学年少年宫场地、设备设施保障，使乡村少年宫活动开展得到保障.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8"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4"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效</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指</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项目实施周期</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完成该项目质量</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项目惠及学生数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530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学生家长满意度</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提高学生社会实践能力</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生均成本</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元/人年</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9383"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4" w:hRule="atLeast"/>
        </w:trPr>
        <w:tc>
          <w:tcPr>
            <w:tcW w:w="9383"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8" w:hRule="atLeast"/>
        </w:trPr>
        <w:tc>
          <w:tcPr>
            <w:tcW w:w="107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填报单位：</w:t>
            </w:r>
          </w:p>
        </w:tc>
        <w:tc>
          <w:tcPr>
            <w:tcW w:w="8304"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134131-垫江县周嘉小学校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7" w:hRule="atLeast"/>
        </w:trPr>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50023126T000005414001-校园安全保障资金（市级重点）</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项目负责人及联系电话</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汤伟</w:t>
            </w:r>
            <w:r>
              <w:rPr>
                <w:rFonts w:hint="eastAsia" w:ascii="宋体" w:hAnsi="宋体" w:eastAsia="宋体" w:cs="宋体"/>
                <w:i w:val="0"/>
                <w:iCs w:val="0"/>
                <w:color w:val="000000"/>
                <w:kern w:val="0"/>
                <w:sz w:val="22"/>
                <w:szCs w:val="22"/>
                <w:u w:val="none"/>
                <w:lang w:val="en-US" w:eastAsia="zh-CN" w:bidi="ar"/>
              </w:rPr>
              <w:t>023-74542542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15" w:hRule="atLeast"/>
        </w:trPr>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134-垫江县教育委员会</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实施单位</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134131-垫江县周嘉小学校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2" w:hRule="atLeast"/>
        </w:trPr>
        <w:tc>
          <w:tcPr>
            <w:tcW w:w="49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预算执行率权重(%)：</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8" w:hRule="atLeast"/>
        </w:trPr>
        <w:tc>
          <w:tcPr>
            <w:tcW w:w="20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资金情况</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（万元）</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年度资金总额：</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0" w:hRule="atLeast"/>
        </w:trPr>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其中：财政拨款</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7" w:hRule="atLeast"/>
        </w:trPr>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其他资金</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体</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目</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83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实施安全保障经费，确保安保人员工资待遇等经费，为学校的教育环境安全提供保障，确保校园安全。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4"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效</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指</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校园安全得以保障</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项目实施覆盖率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项目实施受助人数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项目实施周期</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学生、家长、社会满意度</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安保人员工资发放标准</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22938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元/人年</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9383"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4" w:hRule="atLeast"/>
        </w:trPr>
        <w:tc>
          <w:tcPr>
            <w:tcW w:w="9383"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8" w:hRule="atLeast"/>
        </w:trPr>
        <w:tc>
          <w:tcPr>
            <w:tcW w:w="107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填报单位：</w:t>
            </w:r>
          </w:p>
        </w:tc>
        <w:tc>
          <w:tcPr>
            <w:tcW w:w="8304"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134131-垫江县周嘉小学校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97" w:hRule="atLeast"/>
        </w:trPr>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50023126T000005415108-乡村教师岗位生活补助（县级配套重点）</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项目负责人及联系电话</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汤伟</w:t>
            </w:r>
            <w:r>
              <w:rPr>
                <w:rFonts w:hint="eastAsia" w:ascii="宋体" w:hAnsi="宋体" w:eastAsia="宋体" w:cs="宋体"/>
                <w:i w:val="0"/>
                <w:iCs w:val="0"/>
                <w:color w:val="000000"/>
                <w:kern w:val="0"/>
                <w:sz w:val="22"/>
                <w:szCs w:val="22"/>
                <w:u w:val="none"/>
                <w:lang w:val="en-US" w:eastAsia="zh-CN" w:bidi="ar"/>
              </w:rPr>
              <w:t>023-74542542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trPr>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134-垫江县教育委员会</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实施单位</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134131-垫江县周嘉小学校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2" w:hRule="atLeast"/>
        </w:trPr>
        <w:tc>
          <w:tcPr>
            <w:tcW w:w="49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预算执行率权重(%)：</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trPr>
        <w:tc>
          <w:tcPr>
            <w:tcW w:w="20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资金情况</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（万元）</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年度资金总额：</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0" w:hRule="atLeast"/>
        </w:trPr>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其中：财政拨款</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7" w:hRule="atLeast"/>
        </w:trPr>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其他资金</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体</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目</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83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乡村教师生活补助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9"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4"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效</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指</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7"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教师、学生、家长、社会满意度</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项目实施受助人数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项目实施周期</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项目实施覆盖率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乡村教师补助得以保障</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好</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人员发放标准</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4050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元/年</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9383"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4" w:hRule="atLeast"/>
        </w:trPr>
        <w:tc>
          <w:tcPr>
            <w:tcW w:w="9383"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8" w:hRule="atLeast"/>
        </w:trPr>
        <w:tc>
          <w:tcPr>
            <w:tcW w:w="107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填报单位：</w:t>
            </w:r>
          </w:p>
        </w:tc>
        <w:tc>
          <w:tcPr>
            <w:tcW w:w="8304"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134131-垫江县周嘉小学校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7" w:hRule="atLeast"/>
        </w:trPr>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50023126T000005415292-学前教育幼儿资助（市级重点）</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项目负责人及联系电话</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汤伟</w:t>
            </w:r>
            <w:r>
              <w:rPr>
                <w:rFonts w:hint="eastAsia" w:ascii="宋体" w:hAnsi="宋体" w:eastAsia="宋体" w:cs="宋体"/>
                <w:i w:val="0"/>
                <w:iCs w:val="0"/>
                <w:color w:val="000000"/>
                <w:kern w:val="0"/>
                <w:sz w:val="22"/>
                <w:szCs w:val="22"/>
                <w:u w:val="none"/>
                <w:lang w:val="en-US" w:eastAsia="zh-CN" w:bidi="ar"/>
              </w:rPr>
              <w:t>023-74542542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trPr>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134-垫江县教育委员会</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实施单位</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134131-垫江县周嘉小学校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2" w:hRule="atLeast"/>
        </w:trPr>
        <w:tc>
          <w:tcPr>
            <w:tcW w:w="49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预算执行率权重(%)：</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8" w:hRule="atLeast"/>
        </w:trPr>
        <w:tc>
          <w:tcPr>
            <w:tcW w:w="20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资金情况</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（万元）</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年度资金总额：</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0" w:hRule="atLeast"/>
        </w:trPr>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其中：财政拨款</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7" w:hRule="atLeast"/>
        </w:trPr>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其他资金</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体</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目</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83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学前教育幼儿资助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3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4"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效</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指</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幼儿资助受助标准</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元/人年</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保教费项目受助人数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项目实施受助周期</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项目受助覆盖率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学生家庭负担有效减轻</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有效减轻</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帮扶对象满意度指标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学生家长满意度</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9383"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4" w:hRule="atLeast"/>
        </w:trPr>
        <w:tc>
          <w:tcPr>
            <w:tcW w:w="9383"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trPr>
        <w:tc>
          <w:tcPr>
            <w:tcW w:w="107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填报单位：</w:t>
            </w:r>
          </w:p>
        </w:tc>
        <w:tc>
          <w:tcPr>
            <w:tcW w:w="8304"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134131-垫江县周嘉小学校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97" w:hRule="atLeast"/>
        </w:trPr>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50023126T000005415546-学前教育生均公用保障经费（市级重点）</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项目负责人及联系电话</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汤伟</w:t>
            </w:r>
            <w:r>
              <w:rPr>
                <w:rFonts w:hint="eastAsia" w:ascii="宋体" w:hAnsi="宋体" w:eastAsia="宋体" w:cs="宋体"/>
                <w:i w:val="0"/>
                <w:iCs w:val="0"/>
                <w:color w:val="000000"/>
                <w:kern w:val="0"/>
                <w:sz w:val="22"/>
                <w:szCs w:val="22"/>
                <w:u w:val="none"/>
                <w:lang w:val="en-US" w:eastAsia="zh-CN" w:bidi="ar"/>
              </w:rPr>
              <w:t>023-74542542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trPr>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134-垫江县教育委员会</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实施单位</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134131-垫江县周嘉小学校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2" w:hRule="atLeast"/>
        </w:trPr>
        <w:tc>
          <w:tcPr>
            <w:tcW w:w="49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预算执行率权重(%)：</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trPr>
        <w:tc>
          <w:tcPr>
            <w:tcW w:w="20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资金情况</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（万元）</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年度资金总额：</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0" w:hRule="atLeast"/>
        </w:trPr>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其中：财政拨款</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7" w:hRule="atLeast"/>
        </w:trPr>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其他资金</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体</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目</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83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实施公用经费补助，保障学前教育学校正常运转，主要用于开支办公、印刷、教师培训、文体活动、水电、交通差旅、邮电、教育信息化网络费用、仪器设备及图书资料等购置、日常维修维护，校园绿化美化、校园文化建设、学生健康体检、校方责任保险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16"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4"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效</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指</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学生、家长、社会满意度</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执行周期</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受益幼儿人数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学前教育学生入学率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生均标准</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377</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元/人年</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办学条件得到改善</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优</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9383"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4" w:hRule="atLeast"/>
        </w:trPr>
        <w:tc>
          <w:tcPr>
            <w:tcW w:w="9383"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trPr>
        <w:tc>
          <w:tcPr>
            <w:tcW w:w="107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填报单位：</w:t>
            </w:r>
          </w:p>
        </w:tc>
        <w:tc>
          <w:tcPr>
            <w:tcW w:w="8304"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134131-垫江县周嘉小学校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7" w:hRule="atLeast"/>
        </w:trPr>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50023126T000005416036-城乡义务教育生均公用保障经费（市级重点）</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项目负责人及联系电话</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汤伟</w:t>
            </w:r>
            <w:r>
              <w:rPr>
                <w:rFonts w:hint="eastAsia" w:ascii="宋体" w:hAnsi="宋体" w:eastAsia="宋体" w:cs="宋体"/>
                <w:i w:val="0"/>
                <w:iCs w:val="0"/>
                <w:color w:val="000000"/>
                <w:kern w:val="0"/>
                <w:sz w:val="22"/>
                <w:szCs w:val="22"/>
                <w:u w:val="none"/>
                <w:lang w:val="en-US" w:eastAsia="zh-CN" w:bidi="ar"/>
              </w:rPr>
              <w:t>023-74542542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trPr>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134-垫江县教育委员会</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实施单位</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134131-垫江县周嘉小学校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2" w:hRule="atLeast"/>
        </w:trPr>
        <w:tc>
          <w:tcPr>
            <w:tcW w:w="49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预算执行率权重(%)：</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8" w:hRule="atLeast"/>
        </w:trPr>
        <w:tc>
          <w:tcPr>
            <w:tcW w:w="20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资金情况</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（万元）</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年度资金总额：</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0" w:hRule="atLeast"/>
        </w:trPr>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其中：财政拨款</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7" w:hRule="atLeast"/>
        </w:trPr>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其他资金</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体</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目</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83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实施公用经费补助，保障义务教育学校正常运转，主要用于开支办公、会议、印刷、教师培训、实验、文体活动、水电、交通差旅、邮电、教育信息化网络费用、仪器设备及图书资料等购置、房屋、建筑物、校园内道路、围墙、大门、运动场地、教室内教师讲台及仪器设备的日常维修维护，校园绿化美化、校园文化建设、学生健康体检、校方责任保险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36"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4"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效</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指</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学生、家长、社会满意度</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学校办学条件得到改善</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优</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公用经费受益学生人数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590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义务教育学生入学率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公用经费补助受益周期</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公用经费生均补助标准</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1333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元/人年</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9383"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4" w:hRule="atLeast"/>
        </w:trPr>
        <w:tc>
          <w:tcPr>
            <w:tcW w:w="9383"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trPr>
        <w:tc>
          <w:tcPr>
            <w:tcW w:w="107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填报单位：</w:t>
            </w:r>
          </w:p>
        </w:tc>
        <w:tc>
          <w:tcPr>
            <w:tcW w:w="8304"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134131-垫江县周嘉小学校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7" w:hRule="atLeast"/>
        </w:trPr>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50023126T000005416242-学前教育免保育教育费补助（重点）</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项目负责人及联系电话</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汤伟</w:t>
            </w:r>
            <w:r>
              <w:rPr>
                <w:rFonts w:hint="eastAsia" w:ascii="宋体" w:hAnsi="宋体" w:eastAsia="宋体" w:cs="宋体"/>
                <w:i w:val="0"/>
                <w:iCs w:val="0"/>
                <w:color w:val="000000"/>
                <w:kern w:val="0"/>
                <w:sz w:val="22"/>
                <w:szCs w:val="22"/>
                <w:u w:val="none"/>
                <w:lang w:val="en-US" w:eastAsia="zh-CN" w:bidi="ar"/>
              </w:rPr>
              <w:t>023-74542542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trPr>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134-垫江县教育委员会</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实施单位</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134131-垫江县周嘉小学校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2" w:hRule="atLeast"/>
        </w:trPr>
        <w:tc>
          <w:tcPr>
            <w:tcW w:w="49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预算执行率权重(%)：</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8" w:hRule="atLeast"/>
        </w:trPr>
        <w:tc>
          <w:tcPr>
            <w:tcW w:w="20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资金情况</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（万元）</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年度资金总额：</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0" w:hRule="atLeast"/>
        </w:trPr>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其中：财政拨款</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7" w:hRule="atLeast"/>
        </w:trPr>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其他资金</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3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体</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目</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83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完成对幼儿大班学生的保教保育费支助，保障学前教育的正常开展。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2"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4"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效</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指</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大班学生覆盖率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补助时间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大班学生数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人均免费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1750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人/年</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97"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保障学前大班学生免保教费入学</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优</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社会满意度</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9383"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4" w:hRule="atLeast"/>
        </w:trPr>
        <w:tc>
          <w:tcPr>
            <w:tcW w:w="9383"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trPr>
        <w:tc>
          <w:tcPr>
            <w:tcW w:w="107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填报单位：</w:t>
            </w:r>
          </w:p>
        </w:tc>
        <w:tc>
          <w:tcPr>
            <w:tcW w:w="8304"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134131-垫江县周嘉小学校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7" w:hRule="atLeast"/>
        </w:trPr>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50023126T000005417245-家庭经济困难学生生活补助（市级重点）</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项目负责人及联系电话</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汤伟</w:t>
            </w:r>
            <w:r>
              <w:rPr>
                <w:rFonts w:hint="eastAsia" w:ascii="宋体" w:hAnsi="宋体" w:eastAsia="宋体" w:cs="宋体"/>
                <w:i w:val="0"/>
                <w:iCs w:val="0"/>
                <w:color w:val="000000"/>
                <w:kern w:val="0"/>
                <w:sz w:val="22"/>
                <w:szCs w:val="22"/>
                <w:u w:val="none"/>
                <w:lang w:val="en-US" w:eastAsia="zh-CN" w:bidi="ar"/>
              </w:rPr>
              <w:t>023-74542542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15" w:hRule="atLeast"/>
        </w:trPr>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134-垫江县教育委员会</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实施单位</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134131-垫江县周嘉小学校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2" w:hRule="atLeast"/>
        </w:trPr>
        <w:tc>
          <w:tcPr>
            <w:tcW w:w="49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预算执行率权重(%)：</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8" w:hRule="atLeast"/>
        </w:trPr>
        <w:tc>
          <w:tcPr>
            <w:tcW w:w="20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资金情况</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（万元）</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年度资金总额：</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0" w:hRule="atLeast"/>
        </w:trPr>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其中：财政拨款</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7" w:hRule="atLeast"/>
        </w:trPr>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其他资金</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3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体</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目</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83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完成对贫困学生的资助。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4"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效</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指</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发放覆盖率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贫困学生人数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24</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发放及时性</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帮扶对象满意度指标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发放标准</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元/年</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为贫困学生提供学习保障</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优</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9383"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4" w:hRule="atLeast"/>
        </w:trPr>
        <w:tc>
          <w:tcPr>
            <w:tcW w:w="9383"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8" w:hRule="atLeast"/>
        </w:trPr>
        <w:tc>
          <w:tcPr>
            <w:tcW w:w="107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填报单位：</w:t>
            </w:r>
          </w:p>
        </w:tc>
        <w:tc>
          <w:tcPr>
            <w:tcW w:w="8304"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134131-垫江县周嘉小学校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8" w:hRule="atLeast"/>
        </w:trPr>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50023126T000005550661-义务教育阶段特殊教育学校和随班就读残疾学生生均公用经费（重点）</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项目负责人及联系电话</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汤伟</w:t>
            </w:r>
            <w:r>
              <w:rPr>
                <w:rFonts w:hint="eastAsia" w:ascii="宋体" w:hAnsi="宋体" w:eastAsia="宋体" w:cs="宋体"/>
                <w:i w:val="0"/>
                <w:iCs w:val="0"/>
                <w:color w:val="000000"/>
                <w:kern w:val="0"/>
                <w:sz w:val="22"/>
                <w:szCs w:val="22"/>
                <w:u w:val="none"/>
                <w:lang w:val="en-US" w:eastAsia="zh-CN" w:bidi="ar"/>
              </w:rPr>
              <w:t>023-74542542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15" w:hRule="atLeast"/>
        </w:trPr>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134-垫江县教育委员会</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实施单位</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134131-垫江县周嘉小学校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2" w:hRule="atLeast"/>
        </w:trPr>
        <w:tc>
          <w:tcPr>
            <w:tcW w:w="49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预算执行率权重(%)：</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trPr>
        <w:tc>
          <w:tcPr>
            <w:tcW w:w="20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资金情况</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（万元）</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年度资金总额：</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trPr>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其中：财政拨款</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7" w:hRule="atLeast"/>
        </w:trPr>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其他资金</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体</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目</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83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实施随班就读残疾学生补助项目，使学生学习生活能够得以保障，为学校、学生、家长排忧解难。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9"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4"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效</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指</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项目实施周期</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残疾学生入学率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残疾学生人数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项目实施受助发放补助</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元/年</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残疾学生入学条件得以改善</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优</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学生、家长、社会满意度</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9383"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4" w:hRule="atLeast"/>
        </w:trPr>
        <w:tc>
          <w:tcPr>
            <w:tcW w:w="9383"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8" w:hRule="atLeast"/>
        </w:trPr>
        <w:tc>
          <w:tcPr>
            <w:tcW w:w="107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填报单位：</w:t>
            </w:r>
          </w:p>
        </w:tc>
        <w:tc>
          <w:tcPr>
            <w:tcW w:w="8304"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134131-垫江县周嘉小学校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97" w:hRule="atLeast"/>
        </w:trPr>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50023126T000005550800-城乡义务教育校舍维修（重点）</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项目负责人及联系电话</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汤伟</w:t>
            </w:r>
            <w:r>
              <w:rPr>
                <w:rFonts w:hint="eastAsia" w:ascii="宋体" w:hAnsi="宋体" w:eastAsia="宋体" w:cs="宋体"/>
                <w:i w:val="0"/>
                <w:iCs w:val="0"/>
                <w:color w:val="000000"/>
                <w:kern w:val="0"/>
                <w:sz w:val="22"/>
                <w:szCs w:val="22"/>
                <w:u w:val="none"/>
                <w:lang w:val="en-US" w:eastAsia="zh-CN" w:bidi="ar"/>
              </w:rPr>
              <w:t>023-74542542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trPr>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134-垫江县教育委员会</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实施单位</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134131-垫江县周嘉小学校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2" w:hRule="atLeast"/>
        </w:trPr>
        <w:tc>
          <w:tcPr>
            <w:tcW w:w="49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预算执行率权重(%)：</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trPr>
        <w:tc>
          <w:tcPr>
            <w:tcW w:w="20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资金情况</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（万元）</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年度资金总额：</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trPr>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其中：财政拨款</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7" w:hRule="atLeast"/>
        </w:trPr>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其他资金</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体</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目</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83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办公楼线路和运动场草坪老化，维修12间办公室、5间会议室</w:t>
            </w:r>
            <w:r>
              <w:rPr>
                <w:rFonts w:hint="eastAsia" w:ascii="宋体" w:hAnsi="宋体" w:cs="宋体"/>
                <w:i w:val="0"/>
                <w:iCs w:val="0"/>
                <w:color w:val="000000"/>
                <w:kern w:val="0"/>
                <w:sz w:val="22"/>
                <w:szCs w:val="22"/>
                <w:u w:val="none"/>
                <w:lang w:val="en-US" w:eastAsia="zh-CN" w:bidi="ar"/>
              </w:rPr>
              <w:t>的</w:t>
            </w:r>
            <w:bookmarkStart w:id="0" w:name="_GoBack"/>
            <w:bookmarkEnd w:id="0"/>
            <w:r>
              <w:rPr>
                <w:rFonts w:ascii="宋体" w:hAnsi="宋体" w:eastAsia="宋体" w:cs="宋体"/>
                <w:i w:val="0"/>
                <w:iCs w:val="0"/>
                <w:color w:val="000000"/>
                <w:kern w:val="0"/>
                <w:sz w:val="22"/>
                <w:szCs w:val="22"/>
                <w:u w:val="none"/>
                <w:lang w:val="en-US" w:eastAsia="zh-CN" w:bidi="ar"/>
              </w:rPr>
              <w:t>线路，更换运动场3000平方米草坪等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9"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4"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效</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指</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护眼灯安装教室套数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16</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套</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97"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线路维修和运动草坪更换面积</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平方米</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建筑工程质量验收合格率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项目建设时间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提高办学质量</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优</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护眼灯更换造价</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元/套</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97"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线路维修和运动草坪更换造价</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元/平方米</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教师学生满意度</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9383"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4" w:hRule="atLeast"/>
        </w:trPr>
        <w:tc>
          <w:tcPr>
            <w:tcW w:w="9383"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trPr>
        <w:tc>
          <w:tcPr>
            <w:tcW w:w="107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填报单位：</w:t>
            </w:r>
          </w:p>
        </w:tc>
        <w:tc>
          <w:tcPr>
            <w:tcW w:w="8304"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134131-垫江县周嘉小学校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97" w:hRule="atLeast"/>
        </w:trPr>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50023126T000005551049-义务教育薄弱环节改善与能力提升经费（重点）</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项目负责人及联系电话</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汤伟</w:t>
            </w:r>
            <w:r>
              <w:rPr>
                <w:rFonts w:hint="eastAsia" w:ascii="宋体" w:hAnsi="宋体" w:eastAsia="宋体" w:cs="宋体"/>
                <w:i w:val="0"/>
                <w:iCs w:val="0"/>
                <w:color w:val="000000"/>
                <w:kern w:val="0"/>
                <w:sz w:val="22"/>
                <w:szCs w:val="22"/>
                <w:u w:val="none"/>
                <w:lang w:val="en-US" w:eastAsia="zh-CN" w:bidi="ar"/>
              </w:rPr>
              <w:t>023-74542542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trPr>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134-垫江县教育委员会</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实施单位</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134131-垫江县周嘉小学校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2" w:hRule="atLeast"/>
        </w:trPr>
        <w:tc>
          <w:tcPr>
            <w:tcW w:w="49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预算执行率权重(%)：</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8" w:hRule="atLeast"/>
        </w:trPr>
        <w:tc>
          <w:tcPr>
            <w:tcW w:w="20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资金情况</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（万元）</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年度资金总额：</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trPr>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其中：财政拨款</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7" w:hRule="atLeast"/>
        </w:trPr>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其他资金</w:t>
            </w:r>
          </w:p>
        </w:tc>
        <w:tc>
          <w:tcPr>
            <w:tcW w:w="4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3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体</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目</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83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义务教育薄弱环节改善与能力提升经费，用于改善学校办学条件，达到办人民满意教育的目的。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8"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4"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效</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指</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学校硬件得以改善</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优</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项目实施完成时间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网络设施数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套</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专递课堂设备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套</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项目验收合格率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专递课堂成本</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35000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元/套</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网络设施成本</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150000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元/套</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学生家长教师满意度</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bl>
    <w:p>
      <w:pPr>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4139E"/>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37398"/>
    <w:rsid w:val="0066585E"/>
    <w:rsid w:val="006809FA"/>
    <w:rsid w:val="0068585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5CE9"/>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3179"/>
    <w:rsid w:val="00F84112"/>
    <w:rsid w:val="00F84AC6"/>
    <w:rsid w:val="00F86A3C"/>
    <w:rsid w:val="00F90464"/>
    <w:rsid w:val="00F9492F"/>
    <w:rsid w:val="00FC2169"/>
    <w:rsid w:val="00FC2267"/>
    <w:rsid w:val="00FE12C3"/>
    <w:rsid w:val="00FE28C5"/>
    <w:rsid w:val="01CD694B"/>
    <w:rsid w:val="03A37B7C"/>
    <w:rsid w:val="05227AB7"/>
    <w:rsid w:val="086256F7"/>
    <w:rsid w:val="0F7628E2"/>
    <w:rsid w:val="0FCB01CA"/>
    <w:rsid w:val="0FD54BD4"/>
    <w:rsid w:val="12D03FDB"/>
    <w:rsid w:val="15D34D67"/>
    <w:rsid w:val="180E3F6F"/>
    <w:rsid w:val="18CC21E2"/>
    <w:rsid w:val="19D75DEA"/>
    <w:rsid w:val="19FD5543"/>
    <w:rsid w:val="1B99058E"/>
    <w:rsid w:val="1C814AF8"/>
    <w:rsid w:val="1C951C13"/>
    <w:rsid w:val="20461B35"/>
    <w:rsid w:val="20C87833"/>
    <w:rsid w:val="224F3F89"/>
    <w:rsid w:val="22742D6B"/>
    <w:rsid w:val="24665D0A"/>
    <w:rsid w:val="25B13028"/>
    <w:rsid w:val="28E042C1"/>
    <w:rsid w:val="2A6B170D"/>
    <w:rsid w:val="2EA357C9"/>
    <w:rsid w:val="2F3069AA"/>
    <w:rsid w:val="33050ADA"/>
    <w:rsid w:val="357D0805"/>
    <w:rsid w:val="38D66FDC"/>
    <w:rsid w:val="39760D9A"/>
    <w:rsid w:val="3A865F58"/>
    <w:rsid w:val="3BC5739B"/>
    <w:rsid w:val="41E50202"/>
    <w:rsid w:val="425860C7"/>
    <w:rsid w:val="42B7564D"/>
    <w:rsid w:val="451C28CD"/>
    <w:rsid w:val="48310C7F"/>
    <w:rsid w:val="49356421"/>
    <w:rsid w:val="4C053323"/>
    <w:rsid w:val="528402D9"/>
    <w:rsid w:val="543E2A9B"/>
    <w:rsid w:val="55004B87"/>
    <w:rsid w:val="56EE7DE3"/>
    <w:rsid w:val="5FAE5678"/>
    <w:rsid w:val="6D446D4F"/>
    <w:rsid w:val="6DF25BEE"/>
    <w:rsid w:val="73B8032F"/>
    <w:rsid w:val="75327A6D"/>
    <w:rsid w:val="75DD3B36"/>
    <w:rsid w:val="78B01713"/>
    <w:rsid w:val="7A872CB4"/>
    <w:rsid w:val="7C441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354</Words>
  <Characters>2020</Characters>
  <Lines>16</Lines>
  <Paragraphs>4</Paragraphs>
  <TotalTime>1</TotalTime>
  <ScaleCrop>false</ScaleCrop>
  <LinksUpToDate>false</LinksUpToDate>
  <CharactersWithSpaces>2370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2026-02-02T06:58:00Z</dcterms:created>
  <dc:creator>保持沉默</dc:creator>
  <cp:lastModifiedBy>Administrator</cp:lastModifiedBy>
  <cp:lastPrinted>2026-02-06T02:44:00Z</cp:lastPrinted>
  <dcterms:modified xsi:type="dcterms:W3CDTF">2026-02-10T01:34:15Z</dcterms:modified>
  <dc:title>XXXXX（单位全称）2021年单位预算情况说明</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57FECA8F5380472186B4351C659FBDEB_11</vt:lpwstr>
  </property>
</Properties>
</file>