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垫江县桂溪中心幼儿园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负责学前儿童教育与保育工作。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学校单位领导职数4名(园长1名、副园长3名)，内设机构领导职数2名，内设教务处、后勤处。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年年初预算数528.89万元，其中：一般公共预算拨款321.09万元，政府性基金预算拨款0万元，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预算收入150</w:t>
      </w:r>
      <w:r>
        <w:rPr>
          <w:rFonts w:hint="eastAsia" w:ascii="Times New Roman" w:hAnsi="Times New Roman" w:eastAsia="方正仿宋_GBK"/>
          <w:sz w:val="32"/>
        </w:rPr>
        <w:t>.00</w:t>
      </w:r>
      <w:r>
        <w:rPr>
          <w:rFonts w:ascii="Times New Roman" w:hAnsi="Times New Roman" w:eastAsia="方正仿宋_GBK"/>
          <w:sz w:val="32"/>
        </w:rPr>
        <w:t>万元，事业收入0万元，其他收入32.4</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，上年结转结余资金25.41万元</w:t>
      </w:r>
      <w:r>
        <w:rPr>
          <w:rFonts w:ascii="Times New Roman" w:hAnsi="Times New Roman" w:eastAsia="方正仿宋_GBK"/>
          <w:sz w:val="32"/>
        </w:rPr>
        <w:t>；收入较去年减少了18.6</w:t>
      </w:r>
      <w:r>
        <w:rPr>
          <w:rFonts w:hint="eastAsia" w:ascii="Times New Roman" w:hAnsi="Times New Roman" w:eastAsia="方正仿宋_GBK"/>
          <w:sz w:val="32"/>
        </w:rPr>
        <w:t>0</w:t>
      </w:r>
      <w:r>
        <w:rPr>
          <w:rFonts w:ascii="Times New Roman" w:hAnsi="Times New Roman" w:eastAsia="方正仿宋_GBK"/>
          <w:sz w:val="32"/>
        </w:rPr>
        <w:t>万元，主要是一般公共预算财政拨款增加了29.49万元，上年结转结余资金等单位资金减少了48.09万元。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年年初预算数528.89万元，其中：一般公共服务支出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万元，教育支出465.63万元，社会保障和就业支出39.7</w:t>
      </w:r>
      <w:r>
        <w:rPr>
          <w:rFonts w:hint="eastAsia" w:ascii="Times New Roman" w:hAnsi="Times New Roman" w:eastAsia="方正仿宋_GBK"/>
          <w:sz w:val="32"/>
        </w:rPr>
        <w:t>0</w:t>
      </w:r>
      <w:r>
        <w:rPr>
          <w:rFonts w:ascii="Times New Roman" w:hAnsi="Times New Roman" w:eastAsia="方正仿宋_GBK"/>
          <w:sz w:val="32"/>
        </w:rPr>
        <w:t>万元，卫生健康支出10.71万元，住房保障支出12.85万元</w:t>
      </w:r>
      <w:r>
        <w:rPr>
          <w:rFonts w:hint="eastAsia" w:ascii="Times New Roman" w:hAnsi="Times New Roman" w:eastAsia="方正仿宋_GBK"/>
          <w:sz w:val="32"/>
        </w:rPr>
        <w:t>，其他支出0万元</w:t>
      </w:r>
      <w:r>
        <w:rPr>
          <w:rFonts w:ascii="Times New Roman" w:hAnsi="Times New Roman" w:eastAsia="方正仿宋_GBK"/>
          <w:sz w:val="32"/>
        </w:rPr>
        <w:t>；支出较去年减少了18.6</w:t>
      </w:r>
      <w:r>
        <w:rPr>
          <w:rFonts w:hint="eastAsia" w:ascii="Times New Roman" w:hAnsi="Times New Roman" w:eastAsia="方正仿宋_GBK"/>
          <w:sz w:val="32"/>
        </w:rPr>
        <w:t>0</w:t>
      </w:r>
      <w:r>
        <w:rPr>
          <w:rFonts w:ascii="Times New Roman" w:hAnsi="Times New Roman" w:eastAsia="方正仿宋_GBK"/>
          <w:sz w:val="32"/>
        </w:rPr>
        <w:t>万元，主要是基本支出减少了32.85万元，项目支出增加了14.25万元。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年一般公共预算财政拨款收入321.09万元，一般公共预算财政拨款支出321.09万元，比202</w:t>
      </w:r>
      <w:r>
        <w:rPr>
          <w:rFonts w:hint="eastAsia" w:ascii="Times New Roman" w:hAnsi="Times New Roman" w:eastAsia="方正仿宋_GBK"/>
          <w:sz w:val="32"/>
        </w:rPr>
        <w:t>5</w:t>
      </w:r>
      <w:r>
        <w:rPr>
          <w:rFonts w:ascii="Times New Roman" w:hAnsi="Times New Roman" w:eastAsia="方正仿宋_GBK"/>
          <w:sz w:val="32"/>
        </w:rPr>
        <w:t>年增加了29.49万元。其中：基本支出242.21万元，比202</w:t>
      </w:r>
      <w:r>
        <w:rPr>
          <w:rFonts w:hint="eastAsia" w:ascii="Times New Roman" w:hAnsi="Times New Roman" w:eastAsia="方正仿宋_GBK"/>
          <w:sz w:val="32"/>
        </w:rPr>
        <w:t>5</w:t>
      </w:r>
      <w:r>
        <w:rPr>
          <w:rFonts w:ascii="Times New Roman" w:hAnsi="Times New Roman" w:eastAsia="方正仿宋_GBK"/>
          <w:sz w:val="32"/>
        </w:rPr>
        <w:t>年增加了15.24万元，主要原因是教职工正常晋升、职级变化等人员经费增加，主要用于保障在职人员工资福利及社会保险缴费、离休人员离休费、退休人员补助等，保障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支出；项目支出78.88万元，比202</w:t>
      </w:r>
      <w:r>
        <w:rPr>
          <w:rFonts w:hint="eastAsia" w:ascii="Times New Roman" w:hAnsi="Times New Roman" w:eastAsia="方正仿宋_GBK"/>
          <w:sz w:val="32"/>
        </w:rPr>
        <w:t>5</w:t>
      </w:r>
      <w:r>
        <w:rPr>
          <w:rFonts w:ascii="Times New Roman" w:hAnsi="Times New Roman" w:eastAsia="方正仿宋_GBK"/>
          <w:sz w:val="32"/>
        </w:rPr>
        <w:t>年增加了14.25万元，主要原因是校舍维修维护经费增加，主要用于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0.66万元：政府采购货物预算0.66万元、政府采购工程预算0万元、政府采购服务预算0万元；其中一般公共预算拨款政府采购0.66万元：政府采购货物预算0.66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年项目支出均实行了绩效目标管理，涉及一般公共预算当年财政拨款78.88万元。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单位预算公开联系人：黄老师   联系方式：023-74695070</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附表：1.垫江县桂溪中心幼儿园财政拨款收支总表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2.垫江县桂溪中心幼儿园一般公共预算财政拨款支出预算表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3.垫江县桂溪中心幼儿园一般公共预算财政拨款基本支出预算表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4.垫江县桂溪中心幼儿园一般公共预算“三公”经费支出表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5.垫江县桂溪中心幼儿园政府性基金预算支出表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6.垫江县桂溪中心幼儿园收支总表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7.垫江县桂溪中心幼儿园收入总表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8.垫江县桂溪中心幼儿园支出总表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9.垫江县桂溪中心幼儿园政府采购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10.垫江县桂溪中心幼儿园202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-52070</wp:posOffset>
            </wp:positionH>
            <wp:positionV relativeFrom="paragraph">
              <wp:posOffset>199390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r>
        <w:drawing>
          <wp:inline distT="0" distB="0" distL="114300" distR="114300">
            <wp:extent cx="5723255" cy="4827270"/>
            <wp:effectExtent l="0" t="0" r="1079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4827270"/>
                    </a:xfrm>
                    <a:prstGeom prst="rect">
                      <a:avLst/>
                    </a:prstGeom>
                    <a:noFill/>
                    <a:ln>
                      <a:noFill/>
                    </a:ln>
                  </pic:spPr>
                </pic:pic>
              </a:graphicData>
            </a:graphic>
          </wp:inline>
        </w:drawing>
      </w:r>
    </w:p>
    <w:p>
      <w:pPr>
        <w:jc w:val="center"/>
      </w:pPr>
    </w:p>
    <w:p>
      <w:pPr>
        <w:ind w:firstLine="281"/>
        <w:jc w:val="center"/>
      </w:pPr>
    </w:p>
    <w:p>
      <w:pPr>
        <w:ind w:firstLine="281"/>
        <w:jc w:val="center"/>
      </w:pPr>
    </w:p>
    <w:p>
      <w:pPr>
        <w:jc w:val="center"/>
      </w:pPr>
      <w:r>
        <w:br w:type="page"/>
      </w:r>
    </w:p>
    <w:p>
      <w:pPr>
        <w:jc w:val="center"/>
        <w:sectPr>
          <w:type w:val="continuous"/>
          <w:pgSz w:w="11906" w:h="16838"/>
          <w:pgMar w:top="1984" w:right="1446" w:bottom="1644" w:left="1446" w:header="851" w:footer="992" w:gutter="0"/>
          <w:cols w:space="0" w:num="1"/>
          <w:docGrid w:type="lines" w:linePitch="321" w:charSpace="0"/>
        </w:sectPr>
      </w:pP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br w:type="page"/>
      </w:r>
    </w:p>
    <w:p>
      <w:pPr>
        <w:jc w:val="center"/>
      </w:pPr>
      <w:r>
        <w:drawing>
          <wp:inline distT="0" distB="0" distL="114300" distR="114300">
            <wp:extent cx="8388350" cy="4913630"/>
            <wp:effectExtent l="0" t="0" r="1270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r>
        <w:br w:type="page"/>
      </w:r>
    </w:p>
    <w:p>
      <w:pPr>
        <w:jc w:val="center"/>
      </w:pP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垫江县桂溪中心幼儿园202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180" w:type="dxa"/>
        <w:jc w:val="center"/>
        <w:tblInd w:w="0" w:type="dxa"/>
        <w:tblLayout w:type="fixed"/>
        <w:tblCellMar>
          <w:top w:w="0" w:type="dxa"/>
          <w:left w:w="108" w:type="dxa"/>
          <w:bottom w:w="0" w:type="dxa"/>
          <w:right w:w="108" w:type="dxa"/>
        </w:tblCellMar>
      </w:tblPr>
      <w:tblGrid>
        <w:gridCol w:w="1223"/>
        <w:gridCol w:w="1184"/>
        <w:gridCol w:w="1264"/>
        <w:gridCol w:w="1506"/>
        <w:gridCol w:w="1210"/>
        <w:gridCol w:w="1345"/>
        <w:gridCol w:w="1398"/>
        <w:gridCol w:w="1050"/>
      </w:tblGrid>
      <w:tr>
        <w:tblPrEx>
          <w:tblLayout w:type="fixed"/>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368"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785"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黄密</w:t>
            </w:r>
            <w:r>
              <w:rPr>
                <w:rFonts w:hint="eastAsia" w:ascii="宋体" w:hAnsi="宋体" w:cs="宋体"/>
                <w:color w:val="000000"/>
                <w:kern w:val="0"/>
                <w:sz w:val="22"/>
                <w:lang w:bidi="ar"/>
              </w:rPr>
              <w:t>023-74695070</w:t>
            </w:r>
          </w:p>
        </w:tc>
      </w:tr>
      <w:tr>
        <w:tblPrEx>
          <w:tblLayout w:type="fixed"/>
          <w:tblCellMar>
            <w:top w:w="0" w:type="dxa"/>
            <w:left w:w="108" w:type="dxa"/>
            <w:bottom w:w="0" w:type="dxa"/>
            <w:right w:w="108" w:type="dxa"/>
          </w:tblCellMar>
        </w:tblPrEx>
        <w:trPr>
          <w:trHeight w:val="35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459"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66"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35"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4.59</w:t>
            </w:r>
          </w:p>
        </w:tc>
      </w:tr>
      <w:tr>
        <w:tblPrEx>
          <w:tblLayout w:type="fixed"/>
          <w:tblCellMar>
            <w:top w:w="0" w:type="dxa"/>
            <w:left w:w="108" w:type="dxa"/>
            <w:bottom w:w="0" w:type="dxa"/>
            <w:right w:w="108" w:type="dxa"/>
          </w:tblCellMar>
        </w:tblPrEx>
        <w:trPr>
          <w:trHeight w:val="507"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校园安保经费：实施安全保障经费确保安保人员工资待遇等经费为学习的教育环境安全提供保障，确保校园师生的生命安全、财产安全。</w:t>
            </w:r>
          </w:p>
        </w:tc>
      </w:tr>
      <w:tr>
        <w:tblPrEx>
          <w:tblLayout w:type="fixed"/>
          <w:tblCellMar>
            <w:top w:w="0" w:type="dxa"/>
            <w:left w:w="108" w:type="dxa"/>
            <w:bottom w:w="0" w:type="dxa"/>
            <w:right w:w="108" w:type="dxa"/>
          </w:tblCellMar>
        </w:tblPrEx>
        <w:trPr>
          <w:trHeight w:val="321"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48"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校园安全目标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785"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黄密</w:t>
            </w:r>
            <w:r>
              <w:rPr>
                <w:rFonts w:hint="eastAsia" w:ascii="宋体" w:hAnsi="宋体" w:cs="宋体"/>
                <w:color w:val="000000"/>
                <w:kern w:val="0"/>
                <w:sz w:val="22"/>
                <w:lang w:bidi="ar"/>
              </w:rPr>
              <w:t>023-74695070</w:t>
            </w:r>
          </w:p>
        </w:tc>
      </w:tr>
      <w:tr>
        <w:tblPrEx>
          <w:tblLayout w:type="fixed"/>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Layout w:type="fixed"/>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Layout w:type="fixed"/>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学前教育幼儿资助：主要用于资助家庭经济</w:t>
            </w:r>
            <w:r>
              <w:rPr>
                <w:rFonts w:hint="eastAsia" w:ascii="宋体" w:hAnsi="宋体" w:cs="宋体"/>
                <w:color w:val="000000"/>
                <w:kern w:val="0"/>
                <w:sz w:val="22"/>
                <w:lang w:val="en-US" w:eastAsia="zh-CN" w:bidi="ar"/>
              </w:rPr>
              <w:t>困难</w:t>
            </w:r>
            <w:r>
              <w:rPr>
                <w:rFonts w:ascii="宋体" w:hAnsi="宋体" w:cs="宋体"/>
                <w:color w:val="000000"/>
                <w:kern w:val="0"/>
                <w:sz w:val="22"/>
                <w:lang w:bidi="ar"/>
              </w:rPr>
              <w:t>的在园幼儿，如：建卡贫困户、低保户、残疾等</w:t>
            </w:r>
          </w:p>
        </w:tc>
      </w:tr>
      <w:tr>
        <w:tblPrEx>
          <w:tblLayout w:type="fixed"/>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资助达标完成</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覆盖资助率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资助幼儿人数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5500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84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黄密</w:t>
            </w:r>
            <w:r>
              <w:rPr>
                <w:rFonts w:hint="eastAsia" w:ascii="宋体" w:hAnsi="宋体" w:cs="宋体"/>
                <w:color w:val="000000"/>
                <w:kern w:val="0"/>
                <w:sz w:val="22"/>
                <w:lang w:bidi="ar"/>
              </w:rPr>
              <w:t>023-74695070</w:t>
            </w:r>
          </w:p>
        </w:tc>
      </w:tr>
      <w:tr>
        <w:tblPrEx>
          <w:tblLayout w:type="fixed"/>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13.40</w:t>
            </w:r>
          </w:p>
        </w:tc>
      </w:tr>
      <w:tr>
        <w:tblPrEx>
          <w:tblLayout w:type="fixed"/>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13.40</w:t>
            </w:r>
          </w:p>
        </w:tc>
      </w:tr>
      <w:tr>
        <w:tblPrEx>
          <w:tblLayout w:type="fixed"/>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学前教育生均公用经费，保障学校正常运转，主要用于开支办公、会议、印刷、教师培训</w:t>
            </w:r>
            <w:r>
              <w:rPr>
                <w:rFonts w:hint="eastAsia" w:ascii="宋体" w:hAnsi="宋体" w:cs="宋体"/>
                <w:color w:val="000000"/>
                <w:kern w:val="0"/>
                <w:sz w:val="22"/>
                <w:lang w:eastAsia="zh-CN" w:bidi="ar"/>
              </w:rPr>
              <w:t>、</w:t>
            </w:r>
            <w:bookmarkStart w:id="0" w:name="_GoBack"/>
            <w:bookmarkEnd w:id="0"/>
            <w:r>
              <w:rPr>
                <w:rFonts w:ascii="宋体" w:hAnsi="宋体" w:cs="宋体"/>
                <w:color w:val="000000"/>
                <w:kern w:val="0"/>
                <w:sz w:val="22"/>
                <w:lang w:bidi="ar"/>
              </w:rPr>
              <w:t>仪器设备及图书资料购置、教室内外维修等。</w:t>
            </w:r>
          </w:p>
        </w:tc>
      </w:tr>
      <w:tr>
        <w:tblPrEx>
          <w:tblLayout w:type="fixed"/>
          <w:tblCellMar>
            <w:top w:w="0" w:type="dxa"/>
            <w:left w:w="108" w:type="dxa"/>
            <w:bottom w:w="0" w:type="dxa"/>
            <w:right w:w="108" w:type="dxa"/>
          </w:tblCellMar>
        </w:tblPrEx>
        <w:trPr>
          <w:trHeight w:val="509"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学前教育入学率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267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保障学校的正常运转</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改善学校办学条件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785"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黄密</w:t>
            </w:r>
            <w:r>
              <w:rPr>
                <w:rFonts w:hint="eastAsia" w:ascii="宋体" w:hAnsi="宋体" w:cs="宋体"/>
                <w:color w:val="000000"/>
                <w:kern w:val="0"/>
                <w:sz w:val="22"/>
                <w:lang w:bidi="ar"/>
              </w:rPr>
              <w:t>023-74695070</w:t>
            </w:r>
          </w:p>
        </w:tc>
      </w:tr>
      <w:tr>
        <w:tblPrEx>
          <w:tblLayout w:type="fixed"/>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30.25</w:t>
            </w:r>
          </w:p>
        </w:tc>
      </w:tr>
      <w:tr>
        <w:tblPrEx>
          <w:tblLayout w:type="fixed"/>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30.25</w:t>
            </w:r>
          </w:p>
        </w:tc>
      </w:tr>
      <w:tr>
        <w:tblPrEx>
          <w:tblLayout w:type="fixed"/>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学前教育免保育教育补助</w:t>
            </w:r>
          </w:p>
        </w:tc>
      </w:tr>
      <w:tr>
        <w:tblPrEx>
          <w:tblLayout w:type="fixed"/>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32"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生均补助费用</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84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65"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56"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1"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785"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黄密</w:t>
            </w:r>
            <w:r>
              <w:rPr>
                <w:rFonts w:hint="eastAsia" w:ascii="宋体" w:hAnsi="宋体" w:cs="宋体"/>
                <w:color w:val="000000"/>
                <w:kern w:val="0"/>
                <w:sz w:val="22"/>
                <w:lang w:bidi="ar"/>
              </w:rPr>
              <w:t>023-74695070</w:t>
            </w:r>
          </w:p>
        </w:tc>
      </w:tr>
      <w:tr>
        <w:tblPrEx>
          <w:tblLayout w:type="fixed"/>
          <w:tblCellMar>
            <w:top w:w="0" w:type="dxa"/>
            <w:left w:w="108" w:type="dxa"/>
            <w:bottom w:w="0" w:type="dxa"/>
            <w:right w:w="108" w:type="dxa"/>
          </w:tblCellMar>
        </w:tblPrEx>
        <w:trPr>
          <w:trHeight w:val="801"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134192-垫江县桂溪中心幼儿园</w:t>
            </w:r>
          </w:p>
        </w:tc>
      </w:tr>
      <w:tr>
        <w:tblPrEx>
          <w:tblLayout w:type="fixed"/>
          <w:tblCellMar>
            <w:top w:w="0" w:type="dxa"/>
            <w:left w:w="108" w:type="dxa"/>
            <w:bottom w:w="0" w:type="dxa"/>
            <w:right w:w="108" w:type="dxa"/>
          </w:tblCellMar>
        </w:tblPrEx>
        <w:trPr>
          <w:trHeight w:val="59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1"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17.00</w:t>
            </w:r>
          </w:p>
        </w:tc>
      </w:tr>
      <w:tr>
        <w:tblPrEx>
          <w:tblLayout w:type="fixed"/>
          <w:tblCellMar>
            <w:top w:w="0" w:type="dxa"/>
            <w:left w:w="108" w:type="dxa"/>
            <w:bottom w:w="0" w:type="dxa"/>
            <w:right w:w="108" w:type="dxa"/>
          </w:tblCellMar>
        </w:tblPrEx>
        <w:trPr>
          <w:trHeight w:val="606"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17.00</w:t>
            </w:r>
          </w:p>
        </w:tc>
      </w:tr>
      <w:tr>
        <w:tblPrEx>
          <w:tblLayout w:type="fixed"/>
          <w:tblCellMar>
            <w:top w:w="0" w:type="dxa"/>
            <w:left w:w="108" w:type="dxa"/>
            <w:bottom w:w="0" w:type="dxa"/>
            <w:right w:w="108" w:type="dxa"/>
          </w:tblCellMar>
        </w:tblPrEx>
        <w:trPr>
          <w:trHeight w:val="57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14"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学前教育扩大资源建设，用于更换幼儿课桌凳、玩具柜以及教学楼的零星维修，改善教学条件，达到让幼儿享受高质量教学的环境。</w:t>
            </w:r>
          </w:p>
        </w:tc>
      </w:tr>
      <w:tr>
        <w:tblPrEx>
          <w:tblLayout w:type="fixed"/>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84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课桌凳、玩具柜、教学楼维修单价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785.7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105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课桌凳、玩具柜购买及教学楼零星维修周期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安全指标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11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学生课桌凳、玩具柜的数量以及零星维修面积</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78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课桌凳、玩具柜及维修合格率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教室、教学楼得以改善</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73"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F5BD8"/>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1"/>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45154"/>
    <w:rsid w:val="00572736"/>
    <w:rsid w:val="0058350C"/>
    <w:rsid w:val="00595C24"/>
    <w:rsid w:val="005A1227"/>
    <w:rsid w:val="005A4606"/>
    <w:rsid w:val="005A4AD7"/>
    <w:rsid w:val="005B0F11"/>
    <w:rsid w:val="005D7F8D"/>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44736"/>
    <w:rsid w:val="00F605C0"/>
    <w:rsid w:val="00F66710"/>
    <w:rsid w:val="00F84112"/>
    <w:rsid w:val="00F84AC6"/>
    <w:rsid w:val="00F86A3C"/>
    <w:rsid w:val="00F90464"/>
    <w:rsid w:val="00F9492F"/>
    <w:rsid w:val="00FC2169"/>
    <w:rsid w:val="00FC2267"/>
    <w:rsid w:val="00FE12C3"/>
    <w:rsid w:val="00FE28C5"/>
    <w:rsid w:val="03A37B7C"/>
    <w:rsid w:val="05227AB7"/>
    <w:rsid w:val="05894BAB"/>
    <w:rsid w:val="07C57321"/>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57D0805"/>
    <w:rsid w:val="38D66FDC"/>
    <w:rsid w:val="39760D9A"/>
    <w:rsid w:val="3A865F58"/>
    <w:rsid w:val="3BC5739B"/>
    <w:rsid w:val="3D7A1134"/>
    <w:rsid w:val="41651B03"/>
    <w:rsid w:val="41E50202"/>
    <w:rsid w:val="425860C7"/>
    <w:rsid w:val="44DA7903"/>
    <w:rsid w:val="451C28CD"/>
    <w:rsid w:val="48310C7F"/>
    <w:rsid w:val="49356421"/>
    <w:rsid w:val="4C053323"/>
    <w:rsid w:val="528402D9"/>
    <w:rsid w:val="543E2A9B"/>
    <w:rsid w:val="55004B87"/>
    <w:rsid w:val="56EE7DE3"/>
    <w:rsid w:val="5C012F9B"/>
    <w:rsid w:val="5FAE5678"/>
    <w:rsid w:val="6DF25BEE"/>
    <w:rsid w:val="73B8032F"/>
    <w:rsid w:val="75327A6D"/>
    <w:rsid w:val="75DD3B36"/>
    <w:rsid w:val="78B01713"/>
    <w:rsid w:val="7A872CB4"/>
    <w:rsid w:val="7E9F5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718</Words>
  <Characters>4096</Characters>
  <Lines>34</Lines>
  <Paragraphs>9</Paragraphs>
  <TotalTime>1</TotalTime>
  <ScaleCrop>false</ScaleCrop>
  <LinksUpToDate>false</LinksUpToDate>
  <CharactersWithSpaces>4805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2026-02-02T08:08:00Z</dcterms:created>
  <dc:creator>保持沉默</dc:creator>
  <cp:lastModifiedBy>Administrator</cp:lastModifiedBy>
  <dcterms:modified xsi:type="dcterms:W3CDTF">2026-02-10T02:48:08Z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56C8B5B405274D1DB04DB342F052B041_11</vt:lpwstr>
  </property>
</Properties>
</file>