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垫江县鹤游小学校</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3" w:firstLineChars="200"/>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1．实施义务教育。适龄儿童义务教育，全面推进素质教育，学校卫生、安全、稳定，学校经费与校产管理，师资队伍建设，学前儿童教育与保育，制定本区域教育发展规划。2．受县教育行政部门委托，负责所在乡镇各学校做好党的教育方针及教育法规贯彻落实，做好所在乡镇的义务教育，全面推进素质教育。制定并实施本乡镇教育发展规划；负责学校教育教学、教育科研、师资队伍、学校经费收支与校产管理与指导；负责教育统计；负责学校卫生、安全、稳定工作；负责落实其他工作。协助所在乡镇人民政府做好适龄青少年依法接受义务教育的工作。</w:t>
      </w:r>
    </w:p>
    <w:p>
      <w:pPr>
        <w:pStyle w:val="12"/>
        <w:tabs>
          <w:tab w:val="center" w:pos="4153"/>
          <w:tab w:val="left" w:pos="7275"/>
        </w:tabs>
        <w:spacing w:line="600" w:lineRule="exact"/>
        <w:ind w:left="640" w:firstLine="0" w:firstLineChars="0"/>
        <w:jc w:val="left"/>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学校单位领导职数3名(校长1名、副校长2名)，内设机构有学区教育管理中心、德育处、教务处、教科处、后勤处。</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年年初预算数1334.34万元，其中：一般公共预算拨款1269.83万元，政府性基金预算拨款2</w:t>
      </w:r>
      <w:r>
        <w:rPr>
          <w:rFonts w:hint="eastAsia" w:ascii="Times New Roman" w:hAnsi="Times New Roman" w:eastAsia="方正仿宋_GBK"/>
          <w:sz w:val="32"/>
        </w:rPr>
        <w:t>.00</w:t>
      </w:r>
      <w:r>
        <w:rPr>
          <w:rFonts w:ascii="Times New Roman" w:hAnsi="Times New Roman" w:eastAsia="方正仿宋_GBK"/>
          <w:sz w:val="32"/>
        </w:rPr>
        <w:t>万元，</w:t>
      </w:r>
      <w:r>
        <w:rPr>
          <w:rFonts w:hint="eastAsia" w:ascii="Times New Roman" w:hAnsi="Times New Roman" w:eastAsia="方正仿宋_GBK"/>
          <w:sz w:val="32"/>
        </w:rPr>
        <w:t>财政专户管理资金</w:t>
      </w:r>
      <w:r>
        <w:rPr>
          <w:rFonts w:ascii="Times New Roman" w:hAnsi="Times New Roman" w:eastAsia="方正仿宋_GBK"/>
          <w:sz w:val="32"/>
        </w:rPr>
        <w:t>预算收入14</w:t>
      </w:r>
      <w:r>
        <w:rPr>
          <w:rFonts w:hint="eastAsia" w:ascii="Times New Roman" w:hAnsi="Times New Roman" w:eastAsia="方正仿宋_GBK"/>
          <w:sz w:val="32"/>
        </w:rPr>
        <w:t>.00</w:t>
      </w:r>
      <w:r>
        <w:rPr>
          <w:rFonts w:ascii="Times New Roman" w:hAnsi="Times New Roman" w:eastAsia="方正仿宋_GBK"/>
          <w:sz w:val="32"/>
        </w:rPr>
        <w:t>万元，事业收入0万元，其他收入36</w:t>
      </w:r>
      <w:r>
        <w:rPr>
          <w:rFonts w:hint="eastAsia" w:ascii="Times New Roman" w:hAnsi="Times New Roman" w:eastAsia="方正仿宋_GBK"/>
          <w:sz w:val="32"/>
        </w:rPr>
        <w:t>.00</w:t>
      </w:r>
      <w:r>
        <w:rPr>
          <w:rFonts w:ascii="Times New Roman" w:hAnsi="Times New Roman" w:eastAsia="方正仿宋_GBK"/>
          <w:sz w:val="32"/>
        </w:rPr>
        <w:t>万元</w:t>
      </w:r>
      <w:r>
        <w:rPr>
          <w:rFonts w:hint="eastAsia" w:ascii="Times New Roman" w:hAnsi="Times New Roman" w:eastAsia="方正仿宋_GBK"/>
          <w:sz w:val="32"/>
        </w:rPr>
        <w:t>，上年结转结余资金12.51万元</w:t>
      </w:r>
      <w:r>
        <w:rPr>
          <w:rFonts w:ascii="Times New Roman" w:hAnsi="Times New Roman" w:eastAsia="方正仿宋_GBK"/>
          <w:sz w:val="32"/>
        </w:rPr>
        <w:t>；收入较去年增加了29.08万元，主要是一般公共预算财政拨款增加了56.57万元，上年结转结余资金等单位资金减少了27.49万元。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年年初预算数1334.34万元，其中：一般公共服务支出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万元，教育支出909.18万元，社会保障和就业支出324.17万元，卫生健康支出43.48万元，住房保障支出55.51万元</w:t>
      </w:r>
      <w:r>
        <w:rPr>
          <w:rFonts w:hint="eastAsia" w:ascii="Times New Roman" w:hAnsi="Times New Roman" w:eastAsia="方正仿宋_GBK"/>
          <w:sz w:val="32"/>
        </w:rPr>
        <w:t>，其他支出2.00万元</w:t>
      </w:r>
      <w:r>
        <w:rPr>
          <w:rFonts w:ascii="Times New Roman" w:hAnsi="Times New Roman" w:eastAsia="方正仿宋_GBK"/>
          <w:sz w:val="32"/>
        </w:rPr>
        <w:t>；支出较去年增加了29.08万元，主要是基本支出增加了0.22万元，项目支出增加了28.85万元。</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年一般公共预算财政拨款收入1269.83万元，一般公共预算财政拨款支出1269.83万元，比202</w:t>
      </w:r>
      <w:r>
        <w:rPr>
          <w:rFonts w:hint="eastAsia" w:ascii="Times New Roman" w:hAnsi="Times New Roman" w:eastAsia="方正仿宋_GBK"/>
          <w:sz w:val="32"/>
        </w:rPr>
        <w:t>5</w:t>
      </w:r>
      <w:r>
        <w:rPr>
          <w:rFonts w:ascii="Times New Roman" w:hAnsi="Times New Roman" w:eastAsia="方正仿宋_GBK"/>
          <w:sz w:val="32"/>
        </w:rPr>
        <w:t>年增加了56.57万元。其中：基本支出1164.05万元，比202</w:t>
      </w:r>
      <w:r>
        <w:rPr>
          <w:rFonts w:hint="eastAsia" w:ascii="Times New Roman" w:hAnsi="Times New Roman" w:eastAsia="方正仿宋_GBK"/>
          <w:sz w:val="32"/>
        </w:rPr>
        <w:t>5</w:t>
      </w:r>
      <w:r>
        <w:rPr>
          <w:rFonts w:ascii="Times New Roman" w:hAnsi="Times New Roman" w:eastAsia="方正仿宋_GBK"/>
          <w:sz w:val="32"/>
        </w:rPr>
        <w:t>年增加了27.71万元，主要原因是教职工正常晋升、职级变化等人员经费增加，主要用于保障在职人员工资福利及社会保险缴费、离休人员离休费、退休人员补助等，保障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支出；项目支出105.78万元，比202</w:t>
      </w:r>
      <w:r>
        <w:rPr>
          <w:rFonts w:hint="eastAsia" w:ascii="Times New Roman" w:hAnsi="Times New Roman" w:eastAsia="方正仿宋_GBK"/>
          <w:sz w:val="32"/>
        </w:rPr>
        <w:t>5</w:t>
      </w:r>
      <w:r>
        <w:rPr>
          <w:rFonts w:ascii="Times New Roman" w:hAnsi="Times New Roman" w:eastAsia="方正仿宋_GBK"/>
          <w:sz w:val="32"/>
        </w:rPr>
        <w:t>年增加了28.8</w:t>
      </w:r>
      <w:r>
        <w:rPr>
          <w:rFonts w:hint="eastAsia" w:ascii="Times New Roman" w:hAnsi="Times New Roman" w:eastAsia="方正仿宋_GBK"/>
          <w:sz w:val="32"/>
        </w:rPr>
        <w:t>6</w:t>
      </w:r>
      <w:r>
        <w:rPr>
          <w:rFonts w:ascii="Times New Roman" w:hAnsi="Times New Roman" w:eastAsia="方正仿宋_GBK"/>
          <w:sz w:val="32"/>
        </w:rPr>
        <w:t>万元，主要原因是校舍维修维护经费增加，主要用于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年政府性基金预算收入2</w:t>
      </w:r>
      <w:r>
        <w:rPr>
          <w:rFonts w:hint="eastAsia" w:ascii="Times New Roman" w:hAnsi="Times New Roman" w:eastAsia="方正仿宋_GBK"/>
          <w:sz w:val="32"/>
        </w:rPr>
        <w:t>.00</w:t>
      </w:r>
      <w:r>
        <w:rPr>
          <w:rFonts w:ascii="Times New Roman" w:hAnsi="Times New Roman" w:eastAsia="方正仿宋_GBK"/>
          <w:sz w:val="32"/>
        </w:rPr>
        <w:t>万元，政府性基金预算支出2</w:t>
      </w:r>
      <w:r>
        <w:rPr>
          <w:rFonts w:hint="eastAsia" w:ascii="Times New Roman" w:hAnsi="Times New Roman" w:eastAsia="方正仿宋_GBK"/>
          <w:sz w:val="32"/>
        </w:rPr>
        <w:t>.00</w:t>
      </w:r>
      <w:r>
        <w:rPr>
          <w:rFonts w:ascii="Times New Roman" w:hAnsi="Times New Roman" w:eastAsia="方正仿宋_GBK"/>
          <w:sz w:val="32"/>
        </w:rPr>
        <w:t>万元，与2025年持平，主要原因是财政</w:t>
      </w:r>
      <w:r>
        <w:rPr>
          <w:rFonts w:hint="eastAsia" w:ascii="Times New Roman" w:hAnsi="Times New Roman" w:eastAsia="方正仿宋_GBK"/>
          <w:sz w:val="32"/>
        </w:rPr>
        <w:t>继续对乡村学校少年宫</w:t>
      </w:r>
      <w:r>
        <w:rPr>
          <w:rFonts w:ascii="Times New Roman" w:hAnsi="Times New Roman" w:eastAsia="方正仿宋_GBK"/>
          <w:sz w:val="32"/>
        </w:rPr>
        <w:t>项目</w:t>
      </w:r>
      <w:r>
        <w:rPr>
          <w:rFonts w:hint="eastAsia" w:ascii="Times New Roman" w:hAnsi="Times New Roman" w:eastAsia="方正仿宋_GBK"/>
          <w:sz w:val="32"/>
        </w:rPr>
        <w:t>进行经费</w:t>
      </w:r>
      <w:r>
        <w:rPr>
          <w:rFonts w:ascii="Times New Roman" w:hAnsi="Times New Roman" w:eastAsia="方正仿宋_GBK"/>
          <w:sz w:val="32"/>
        </w:rPr>
        <w:t>投入</w:t>
      </w:r>
      <w:r>
        <w:rPr>
          <w:rFonts w:hint="eastAsia" w:ascii="Times New Roman" w:hAnsi="Times New Roman" w:eastAsia="方正仿宋_GBK"/>
          <w:sz w:val="32"/>
        </w:rPr>
        <w:t>。</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；公务用车运行维护费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；主要原因是</w:t>
      </w:r>
      <w:r>
        <w:rPr>
          <w:rFonts w:hint="eastAsia" w:ascii="Times New Roman" w:hAnsi="Times New Roman" w:eastAsia="方正仿宋_GBK"/>
          <w:sz w:val="32"/>
        </w:rPr>
        <w:t>我单位无</w:t>
      </w:r>
      <w:r>
        <w:rPr>
          <w:rFonts w:ascii="Times New Roman" w:hAnsi="Times New Roman" w:eastAsia="方正黑体_GBK"/>
          <w:sz w:val="32"/>
        </w:rPr>
        <w:t>“</w:t>
      </w:r>
      <w:r>
        <w:rPr>
          <w:rFonts w:ascii="Times New Roman" w:hAnsi="Times New Roman" w:eastAsia="方正仿宋_GBK"/>
          <w:sz w:val="32"/>
        </w:rPr>
        <w:t>三公”经费</w:t>
      </w:r>
      <w:r>
        <w:rPr>
          <w:rFonts w:hint="eastAsia" w:ascii="Times New Roman" w:hAnsi="Times New Roman" w:eastAsia="方正仿宋_GBK"/>
          <w:sz w:val="32"/>
        </w:rPr>
        <w:t>的预算收支。</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单位政府采购预算总额5.45万元：政府采购货物预算2.95万元、政府采购工程预算</w:t>
      </w:r>
      <w:r>
        <w:rPr>
          <w:rFonts w:hint="eastAsia" w:ascii="Times New Roman" w:hAnsi="Times New Roman" w:eastAsia="方正仿宋_GBK"/>
          <w:sz w:val="32"/>
        </w:rPr>
        <w:t>0</w:t>
      </w:r>
      <w:r>
        <w:rPr>
          <w:rFonts w:ascii="Times New Roman" w:hAnsi="Times New Roman" w:eastAsia="方正仿宋_GBK"/>
          <w:sz w:val="32"/>
        </w:rPr>
        <w:t>万元、政府采购服务预算2.5</w:t>
      </w:r>
      <w:r>
        <w:rPr>
          <w:rFonts w:hint="eastAsia" w:ascii="Times New Roman" w:hAnsi="Times New Roman" w:eastAsia="方正仿宋_GBK"/>
          <w:sz w:val="32"/>
        </w:rPr>
        <w:t>0</w:t>
      </w:r>
      <w:r>
        <w:rPr>
          <w:rFonts w:ascii="Times New Roman" w:hAnsi="Times New Roman" w:eastAsia="方正仿宋_GBK"/>
          <w:sz w:val="32"/>
        </w:rPr>
        <w:t>万元；其中一般公共预算拨款政府采购5.45万元：政府采购货物预算2.95万元、政府采购工程预算</w:t>
      </w:r>
      <w:r>
        <w:rPr>
          <w:rFonts w:hint="eastAsia" w:ascii="Times New Roman" w:hAnsi="Times New Roman" w:eastAsia="方正仿宋_GBK"/>
          <w:sz w:val="32"/>
        </w:rPr>
        <w:t>0</w:t>
      </w:r>
      <w:r>
        <w:rPr>
          <w:rFonts w:ascii="Times New Roman" w:hAnsi="Times New Roman" w:eastAsia="方正仿宋_GBK"/>
          <w:sz w:val="32"/>
        </w:rPr>
        <w:t>万元、政府采购服务预算2.5</w:t>
      </w:r>
      <w:r>
        <w:rPr>
          <w:rFonts w:hint="eastAsia" w:ascii="Times New Roman" w:hAnsi="Times New Roman" w:eastAsia="方正仿宋_GBK"/>
          <w:sz w:val="32"/>
        </w:rPr>
        <w:t>0</w:t>
      </w:r>
      <w:r>
        <w:rPr>
          <w:rFonts w:ascii="Times New Roman" w:hAnsi="Times New Roman" w:eastAsia="方正仿宋_GBK"/>
          <w:sz w:val="32"/>
        </w:rPr>
        <w:t>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年项目支出均实行了绩效目标管理，涉及一般公共预算当年财政拨款105.78万元。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（四）国有资产占有使用情况。截</w:t>
      </w:r>
      <w:r>
        <w:rPr>
          <w:rFonts w:hint="eastAsia" w:ascii="Times New Roman" w:hAnsi="Times New Roman" w:eastAsia="方正仿宋_GBK"/>
          <w:sz w:val="32"/>
          <w:lang w:eastAsia="zh-CN"/>
        </w:rPr>
        <w:t>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 xml:space="preserve"> 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方正仿宋_GBK" w:hAnsi="方正仿宋_GBK" w:eastAsia="方正仿宋_GBK" w:cs="方正仿宋_GBK"/>
          <w:sz w:val="32"/>
        </w:rPr>
        <w:t>（五）委托业务费使用情况。</w:t>
      </w:r>
      <w:r>
        <w:rPr>
          <w:rFonts w:ascii="Times New Roman" w:hAnsi="Times New Roman" w:eastAsia="方正仿宋_GBK"/>
          <w:sz w:val="32"/>
        </w:rPr>
        <w:t>2026</w:t>
      </w:r>
      <w:r>
        <w:rPr>
          <w:rFonts w:hint="eastAsia" w:ascii="方正仿宋_GBK" w:hAnsi="方正仿宋_GBK" w:eastAsia="方正仿宋_GBK" w:cs="方正仿宋_GBK"/>
          <w:sz w:val="32"/>
        </w:rPr>
        <w:t>年财政拨款委托业务费支出0万元，主要是</w:t>
      </w:r>
      <w:r>
        <w:rPr>
          <w:rFonts w:ascii="Times New Roman" w:hAnsi="Times New Roman" w:eastAsia="方正仿宋_GBK"/>
          <w:sz w:val="32"/>
        </w:rPr>
        <w:t>2026</w:t>
      </w:r>
      <w:r>
        <w:rPr>
          <w:rFonts w:hint="eastAsia" w:ascii="方正仿宋_GBK" w:hAnsi="方正仿宋_GBK" w:eastAsia="方正仿宋_GBK" w:cs="方正仿宋_GBK"/>
          <w:sz w:val="32"/>
        </w:rPr>
        <w:t>年未安排委托业务相关的预算支出。</w:t>
      </w:r>
    </w:p>
    <w:p>
      <w:pPr>
        <w:pStyle w:val="11"/>
        <w:tabs>
          <w:tab w:val="center" w:pos="4153"/>
          <w:tab w:val="left" w:pos="7275"/>
        </w:tabs>
        <w:spacing w:line="600" w:lineRule="exact"/>
        <w:ind w:firstLine="640"/>
        <w:jc w:val="left"/>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单位预算公开联系人：胡老师   联系方式：023-74582259</w:t>
      </w: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sectPr>
          <w:pgSz w:w="11906" w:h="16838"/>
          <w:pgMar w:top="1984" w:right="1446" w:bottom="1644" w:left="1446" w:header="851" w:footer="992" w:gutter="0"/>
          <w:cols w:space="720" w:num="1"/>
          <w:docGrid w:type="lines" w:linePitch="312" w:charSpace="0"/>
        </w:sectPr>
      </w:pP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附表：1.垫江县鹤游小学校财政拨款收支总表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2.垫江县鹤游小学校一般公共预算财政拨款支出预算表</w:t>
      </w:r>
    </w:p>
    <w:p>
      <w:pPr>
        <w:spacing w:line="360" w:lineRule="auto"/>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3.垫江县鹤游小学校一般公共预算财政拨款基本支出预算表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4.垫江县鹤游小学校一般公共预算“三公”经费支出表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5.垫江县鹤游小学校政府性基金预算支出表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6.垫江县鹤游小学校收支总表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7.垫江县鹤游小学校收入总表</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8.垫江县鹤游小学校支出总表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9.垫江县鹤游小学校政府采购</w:t>
      </w:r>
      <w:r>
        <w:rPr>
          <w:rFonts w:hint="eastAsia" w:ascii="Times New Roman" w:hAnsi="Times New Roman" w:eastAsia="方正仿宋_GBK"/>
          <w:color w:val="000000"/>
          <w:kern w:val="0"/>
          <w:sz w:val="32"/>
          <w:szCs w:val="32"/>
        </w:rPr>
        <w:t>预算</w:t>
      </w:r>
      <w:r>
        <w:rPr>
          <w:rFonts w:ascii="Times New Roman" w:hAnsi="Times New Roman" w:eastAsia="方正仿宋_GBK"/>
          <w:color w:val="000000"/>
          <w:kern w:val="0"/>
          <w:sz w:val="32"/>
          <w:szCs w:val="32"/>
        </w:rPr>
        <w:t>明细表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10.垫江县鹤游小学校202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pPr>
        <w:spacing w:line="600" w:lineRule="exact"/>
        <w:jc w:val="center"/>
        <w:rPr>
          <w:rFonts w:ascii="Times New Roman" w:hAnsi="Times New Roman" w:eastAsia="方正仿宋_GBK"/>
          <w:color w:val="000000"/>
          <w:kern w:val="0"/>
          <w:sz w:val="32"/>
          <w:szCs w:val="32"/>
        </w:rPr>
      </w:pPr>
      <w:r>
        <w:drawing>
          <wp:anchor distT="0" distB="0" distL="114300" distR="114300" simplePos="0" relativeHeight="251659264" behindDoc="0" locked="0" layoutInCell="1" allowOverlap="1">
            <wp:simplePos x="0" y="0"/>
            <wp:positionH relativeFrom="column">
              <wp:posOffset>-17780</wp:posOffset>
            </wp:positionH>
            <wp:positionV relativeFrom="paragraph">
              <wp:posOffset>189230</wp:posOffset>
            </wp:positionV>
            <wp:extent cx="8386445" cy="4490720"/>
            <wp:effectExtent l="0" t="0" r="14605"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386445" cy="4490720"/>
                    </a:xfrm>
                    <a:prstGeom prst="rect">
                      <a:avLst/>
                    </a:prstGeom>
                    <a:noFill/>
                    <a:ln>
                      <a:noFill/>
                    </a:ln>
                  </pic:spPr>
                </pic:pic>
              </a:graphicData>
            </a:graphic>
          </wp:anchor>
        </w:drawing>
      </w:r>
    </w:p>
    <w:p>
      <w:pPr>
        <w:spacing w:line="600" w:lineRule="exact"/>
        <w:ind w:firstLine="1600" w:firstLineChars="500"/>
        <w:jc w:val="center"/>
        <w:rPr>
          <w:rFonts w:ascii="Times New Roman" w:hAnsi="Times New Roman" w:eastAsia="方正仿宋_GBK"/>
          <w:color w:val="000000"/>
          <w:kern w:val="0"/>
          <w:sz w:val="32"/>
          <w:szCs w:val="32"/>
        </w:rPr>
      </w:pPr>
    </w:p>
    <w:p>
      <w:pPr>
        <w:spacing w:line="600" w:lineRule="exact"/>
        <w:jc w:val="center"/>
        <w:rPr>
          <w:rFonts w:ascii="Times New Roman" w:hAnsi="Times New Roman" w:eastAsia="方正仿宋_GBK"/>
          <w:color w:val="000000"/>
          <w:kern w:val="0"/>
          <w:sz w:val="32"/>
          <w:szCs w:val="32"/>
        </w:rPr>
        <w:sectPr>
          <w:type w:val="continuous"/>
          <w:pgSz w:w="16838" w:h="11906" w:orient="landscape"/>
          <w:pgMar w:top="1446" w:right="1984" w:bottom="1446" w:left="1644" w:header="851" w:footer="992" w:gutter="0"/>
          <w:cols w:space="720" w:num="1"/>
          <w:docGrid w:type="lines" w:linePitch="321" w:charSpace="0"/>
        </w:sectPr>
      </w:pPr>
    </w:p>
    <w:p>
      <w:pPr>
        <w:jc w:val="center"/>
      </w:pPr>
      <w:r>
        <w:drawing>
          <wp:inline distT="0" distB="0" distL="114300" distR="114300">
            <wp:extent cx="5718175" cy="4899025"/>
            <wp:effectExtent l="0" t="0" r="15875" b="158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718175" cy="4899025"/>
                    </a:xfrm>
                    <a:prstGeom prst="rect">
                      <a:avLst/>
                    </a:prstGeom>
                    <a:noFill/>
                    <a:ln>
                      <a:noFill/>
                    </a:ln>
                  </pic:spPr>
                </pic:pic>
              </a:graphicData>
            </a:graphic>
          </wp:inline>
        </w:drawing>
      </w:r>
      <w:r>
        <w:br w:type="page"/>
      </w:r>
    </w:p>
    <w:p>
      <w:pPr>
        <w:jc w:val="center"/>
      </w:pPr>
      <w:r>
        <w:drawing>
          <wp:inline distT="0" distB="0" distL="114300" distR="114300">
            <wp:extent cx="5723255" cy="4827270"/>
            <wp:effectExtent l="0" t="0" r="10795" b="1143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723255" cy="4827270"/>
                    </a:xfrm>
                    <a:prstGeom prst="rect">
                      <a:avLst/>
                    </a:prstGeom>
                    <a:noFill/>
                    <a:ln>
                      <a:noFill/>
                    </a:ln>
                  </pic:spPr>
                </pic:pic>
              </a:graphicData>
            </a:graphic>
          </wp:inline>
        </w:drawing>
      </w:r>
    </w:p>
    <w:p>
      <w:pPr>
        <w:jc w:val="center"/>
      </w:pPr>
    </w:p>
    <w:p>
      <w:pPr>
        <w:ind w:firstLine="281"/>
        <w:jc w:val="center"/>
      </w:pPr>
    </w:p>
    <w:p>
      <w:pPr>
        <w:ind w:firstLine="281"/>
        <w:jc w:val="center"/>
      </w:pPr>
    </w:p>
    <w:p>
      <w:pPr>
        <w:jc w:val="center"/>
        <w:sectPr>
          <w:type w:val="continuous"/>
          <w:pgSz w:w="11906" w:h="16838"/>
          <w:pgMar w:top="1984" w:right="1446" w:bottom="1644" w:left="1446" w:header="851" w:footer="992" w:gutter="0"/>
          <w:cols w:space="0" w:num="1"/>
          <w:docGrid w:type="lines" w:linePitch="321" w:charSpace="0"/>
        </w:sectPr>
      </w:pPr>
      <w:r>
        <w:br w:type="page"/>
      </w:r>
    </w:p>
    <w:p>
      <w:pPr>
        <w:jc w:val="center"/>
      </w:pPr>
      <w:r>
        <w:drawing>
          <wp:inline distT="0" distB="0" distL="114300" distR="114300">
            <wp:extent cx="8386445" cy="2370455"/>
            <wp:effectExtent l="0" t="0" r="14605" b="1079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8386445" cy="2370455"/>
                    </a:xfrm>
                    <a:prstGeom prst="rect">
                      <a:avLst/>
                    </a:prstGeom>
                    <a:noFill/>
                    <a:ln>
                      <a:noFill/>
                    </a:ln>
                  </pic:spPr>
                </pic:pic>
              </a:graphicData>
            </a:graphic>
          </wp:inline>
        </w:drawing>
      </w:r>
      <w:r>
        <w:br w:type="page"/>
      </w:r>
    </w:p>
    <w:p>
      <w:pPr>
        <w:jc w:val="center"/>
      </w:pPr>
    </w:p>
    <w:p>
      <w:pPr>
        <w:jc w:val="center"/>
      </w:pPr>
      <w:r>
        <w:drawing>
          <wp:inline distT="0" distB="0" distL="114300" distR="114300">
            <wp:extent cx="7677150" cy="343852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7677150" cy="3438525"/>
                    </a:xfrm>
                    <a:prstGeom prst="rect">
                      <a:avLst/>
                    </a:prstGeom>
                    <a:noFill/>
                    <a:ln>
                      <a:noFill/>
                    </a:ln>
                  </pic:spPr>
                </pic:pic>
              </a:graphicData>
            </a:graphic>
          </wp:inline>
        </w:drawing>
      </w:r>
    </w:p>
    <w:p>
      <w:pPr>
        <w:jc w:val="center"/>
      </w:pPr>
      <w:r>
        <w:br w:type="page"/>
      </w:r>
    </w:p>
    <w:p>
      <w:pPr>
        <w:jc w:val="center"/>
        <w:sectPr>
          <w:type w:val="continuous"/>
          <w:pgSz w:w="16838" w:h="11906" w:orient="landscape"/>
          <w:pgMar w:top="1446" w:right="1984" w:bottom="1446" w:left="1644" w:header="851" w:footer="992" w:gutter="0"/>
          <w:cols w:space="0" w:num="1"/>
          <w:docGrid w:type="lines" w:linePitch="321" w:charSpace="0"/>
        </w:sectPr>
      </w:pPr>
    </w:p>
    <w:p>
      <w:pPr>
        <w:jc w:val="center"/>
        <w:sectPr>
          <w:type w:val="continuous"/>
          <w:pgSz w:w="11906" w:h="16838"/>
          <w:pgMar w:top="1984" w:right="1446" w:bottom="1644" w:left="1446" w:header="851" w:footer="992" w:gutter="0"/>
          <w:cols w:space="0" w:num="1"/>
          <w:docGrid w:type="lines" w:linePitch="321" w:charSpace="0"/>
        </w:sectPr>
      </w:pPr>
      <w:r>
        <w:drawing>
          <wp:inline distT="0" distB="0" distL="114300" distR="114300">
            <wp:extent cx="5718175" cy="4605655"/>
            <wp:effectExtent l="0" t="0" r="15875"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718175" cy="4605655"/>
                    </a:xfrm>
                    <a:prstGeom prst="rect">
                      <a:avLst/>
                    </a:prstGeom>
                    <a:noFill/>
                    <a:ln>
                      <a:noFill/>
                    </a:ln>
                  </pic:spPr>
                </pic:pic>
              </a:graphicData>
            </a:graphic>
          </wp:inline>
        </w:drawing>
      </w:r>
    </w:p>
    <w:p>
      <w:pPr>
        <w:jc w:val="center"/>
      </w:pPr>
      <w:r>
        <w:drawing>
          <wp:inline distT="0" distB="0" distL="114300" distR="114300">
            <wp:extent cx="8383270" cy="4819015"/>
            <wp:effectExtent l="0" t="0" r="17780"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8383270" cy="4819015"/>
                    </a:xfrm>
                    <a:prstGeom prst="rect">
                      <a:avLst/>
                    </a:prstGeom>
                    <a:noFill/>
                    <a:ln>
                      <a:noFill/>
                    </a:ln>
                  </pic:spPr>
                </pic:pic>
              </a:graphicData>
            </a:graphic>
          </wp:inline>
        </w:drawing>
      </w:r>
      <w:r>
        <w:br w:type="page"/>
      </w:r>
    </w:p>
    <w:p>
      <w:pPr>
        <w:jc w:val="left"/>
      </w:pPr>
      <w:r>
        <w:drawing>
          <wp:inline distT="0" distB="0" distL="0" distR="0">
            <wp:extent cx="8388350" cy="560578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8388350" cy="5606102"/>
                    </a:xfrm>
                    <a:prstGeom prst="rect">
                      <a:avLst/>
                    </a:prstGeom>
                    <a:noFill/>
                    <a:ln>
                      <a:noFill/>
                    </a:ln>
                  </pic:spPr>
                </pic:pic>
              </a:graphicData>
            </a:graphic>
          </wp:inline>
        </w:drawing>
      </w:r>
      <w:r>
        <w:br w:type="page"/>
      </w:r>
    </w:p>
    <w:p>
      <w:pPr>
        <w:jc w:val="center"/>
      </w:pPr>
    </w:p>
    <w:p>
      <w:pPr>
        <w:jc w:val="center"/>
      </w:pPr>
      <w:r>
        <w:drawing>
          <wp:inline distT="0" distB="0" distL="114300" distR="114300">
            <wp:extent cx="8385810" cy="2199005"/>
            <wp:effectExtent l="0" t="0" r="15240" b="1079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8385810" cy="2199005"/>
                    </a:xfrm>
                    <a:prstGeom prst="rect">
                      <a:avLst/>
                    </a:prstGeom>
                    <a:noFill/>
                    <a:ln>
                      <a:noFill/>
                    </a:ln>
                  </pic:spPr>
                </pic:pic>
              </a:graphicData>
            </a:graphic>
          </wp:inline>
        </w:drawing>
      </w:r>
    </w:p>
    <w:p>
      <w:pPr>
        <w:jc w:val="center"/>
      </w:pPr>
    </w:p>
    <w:p>
      <w:pPr>
        <w:jc w:val="center"/>
        <w:sectPr>
          <w:type w:val="continuous"/>
          <w:pgSz w:w="16838" w:h="11906" w:orient="landscape"/>
          <w:pgMar w:top="1446" w:right="1984" w:bottom="1446" w:left="1644" w:header="851" w:footer="992" w:gutter="0"/>
          <w:cols w:space="0" w:num="1"/>
          <w:docGrid w:type="lines" w:linePitch="321" w:charSpace="0"/>
        </w:sectPr>
      </w:pPr>
      <w:r>
        <w:br w:type="page"/>
      </w:r>
    </w:p>
    <w:p>
      <w:pPr>
        <w:rPr>
          <w:rFonts w:ascii="宋体" w:hAnsi="宋体" w:cs="宋体"/>
          <w:color w:val="000000"/>
          <w:kern w:val="0"/>
          <w:sz w:val="22"/>
          <w:lang w:bidi="ar"/>
        </w:rPr>
      </w:pPr>
      <w:r>
        <w:rPr>
          <w:rFonts w:hint="eastAsia" w:ascii="宋体" w:hAnsi="宋体" w:cs="宋体"/>
          <w:color w:val="000000"/>
          <w:kern w:val="0"/>
          <w:sz w:val="22"/>
          <w:lang w:bidi="ar"/>
        </w:rPr>
        <w:t>表十</w:t>
      </w:r>
    </w:p>
    <w:p>
      <w:pPr>
        <w:spacing w:line="600" w:lineRule="exact"/>
        <w:jc w:val="center"/>
        <w:rPr>
          <w:rFonts w:ascii="方正小标宋_GBK" w:hAnsi="方正小标宋_GBK" w:eastAsia="方正小标宋_GBK" w:cs="方正小标宋_GBK"/>
          <w:color w:val="000000"/>
          <w:kern w:val="0"/>
          <w:sz w:val="32"/>
          <w:szCs w:val="32"/>
          <w:lang w:bidi="ar"/>
        </w:rPr>
      </w:pPr>
      <w:r>
        <w:rPr>
          <w:rFonts w:hint="eastAsia" w:ascii="方正小标宋_GBK" w:hAnsi="方正小标宋_GBK" w:eastAsia="方正小标宋_GBK" w:cs="方正小标宋_GBK"/>
          <w:color w:val="000000"/>
          <w:kern w:val="0"/>
          <w:sz w:val="32"/>
          <w:szCs w:val="32"/>
          <w:lang w:bidi="ar"/>
        </w:rPr>
        <w:t>垫江县鹤游小学校2026年项目绩效目标表</w:t>
      </w:r>
    </w:p>
    <w:tbl>
      <w:tblPr>
        <w:tblStyle w:val="6"/>
        <w:tblW w:w="10280" w:type="dxa"/>
        <w:jc w:val="center"/>
        <w:tblLayout w:type="autofit"/>
        <w:tblCellMar>
          <w:top w:w="0" w:type="dxa"/>
          <w:left w:w="108" w:type="dxa"/>
          <w:bottom w:w="0" w:type="dxa"/>
          <w:right w:w="108" w:type="dxa"/>
        </w:tblCellMar>
      </w:tblPr>
      <w:tblGrid>
        <w:gridCol w:w="1235"/>
        <w:gridCol w:w="1195"/>
        <w:gridCol w:w="1276"/>
        <w:gridCol w:w="1635"/>
        <w:gridCol w:w="1108"/>
        <w:gridCol w:w="1358"/>
        <w:gridCol w:w="1412"/>
        <w:gridCol w:w="1061"/>
      </w:tblGrid>
      <w:tr>
        <w:tblPrEx>
          <w:tblCellMar>
            <w:top w:w="0" w:type="dxa"/>
            <w:left w:w="108" w:type="dxa"/>
            <w:bottom w:w="0" w:type="dxa"/>
            <w:right w:w="108" w:type="dxa"/>
          </w:tblCellMar>
        </w:tblPrEx>
        <w:trPr>
          <w:trHeight w:val="617" w:hRule="atLeast"/>
          <w:jc w:val="center"/>
        </w:trPr>
        <w:tc>
          <w:tcPr>
            <w:tcW w:w="102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617" w:hRule="atLeast"/>
          <w:jc w:val="center"/>
        </w:trPr>
        <w:tc>
          <w:tcPr>
            <w:tcW w:w="102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394" w:hRule="atLeast"/>
          <w:jc w:val="center"/>
        </w:trPr>
        <w:tc>
          <w:tcPr>
            <w:tcW w:w="123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9045"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134169-垫江县鹤游小学校</w:t>
            </w:r>
          </w:p>
        </w:tc>
      </w:tr>
      <w:tr>
        <w:tblPrEx>
          <w:tblCellMar>
            <w:top w:w="0" w:type="dxa"/>
            <w:left w:w="108" w:type="dxa"/>
            <w:bottom w:w="0" w:type="dxa"/>
            <w:right w:w="108" w:type="dxa"/>
          </w:tblCellMar>
        </w:tblPrEx>
        <w:trPr>
          <w:trHeight w:val="666" w:hRule="atLeast"/>
          <w:jc w:val="center"/>
        </w:trPr>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50023123T000003483427-乡村学校少年宫阵地建设</w:t>
            </w:r>
          </w:p>
        </w:tc>
        <w:tc>
          <w:tcPr>
            <w:tcW w:w="2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胡培</w:t>
            </w:r>
            <w:r>
              <w:rPr>
                <w:rFonts w:hint="eastAsia" w:ascii="宋体" w:hAnsi="宋体" w:cs="宋体"/>
                <w:color w:val="000000"/>
                <w:kern w:val="0"/>
                <w:sz w:val="22"/>
                <w:lang w:bidi="ar"/>
              </w:rPr>
              <w:t>023-74582259</w:t>
            </w:r>
          </w:p>
        </w:tc>
      </w:tr>
      <w:tr>
        <w:tblPrEx>
          <w:tblCellMar>
            <w:top w:w="0" w:type="dxa"/>
            <w:left w:w="108" w:type="dxa"/>
            <w:bottom w:w="0" w:type="dxa"/>
            <w:right w:w="108" w:type="dxa"/>
          </w:tblCellMar>
        </w:tblPrEx>
        <w:trPr>
          <w:trHeight w:val="597" w:hRule="atLeast"/>
          <w:jc w:val="center"/>
        </w:trPr>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134169-垫江县鹤游小学校</w:t>
            </w:r>
          </w:p>
        </w:tc>
      </w:tr>
      <w:tr>
        <w:tblPrEx>
          <w:tblCellMar>
            <w:top w:w="0" w:type="dxa"/>
            <w:left w:w="108" w:type="dxa"/>
            <w:bottom w:w="0" w:type="dxa"/>
            <w:right w:w="108" w:type="dxa"/>
          </w:tblCellMar>
        </w:tblPrEx>
        <w:trPr>
          <w:trHeight w:val="450" w:hRule="atLeast"/>
          <w:jc w:val="center"/>
        </w:trPr>
        <w:tc>
          <w:tcPr>
            <w:tcW w:w="53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417" w:hRule="atLeast"/>
          <w:jc w:val="center"/>
        </w:trPr>
        <w:tc>
          <w:tcPr>
            <w:tcW w:w="24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2.00</w:t>
            </w:r>
          </w:p>
        </w:tc>
      </w:tr>
      <w:tr>
        <w:tblPrEx>
          <w:tblCellMar>
            <w:top w:w="0" w:type="dxa"/>
            <w:left w:w="108" w:type="dxa"/>
            <w:bottom w:w="0" w:type="dxa"/>
            <w:right w:w="108" w:type="dxa"/>
          </w:tblCellMar>
        </w:tblPrEx>
        <w:trPr>
          <w:trHeight w:val="442" w:hRule="atLeast"/>
          <w:jc w:val="center"/>
        </w:trPr>
        <w:tc>
          <w:tcPr>
            <w:tcW w:w="2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2.00</w:t>
            </w:r>
          </w:p>
        </w:tc>
      </w:tr>
      <w:tr>
        <w:tblPrEx>
          <w:tblCellMar>
            <w:top w:w="0" w:type="dxa"/>
            <w:left w:w="108" w:type="dxa"/>
            <w:bottom w:w="0" w:type="dxa"/>
            <w:right w:w="108" w:type="dxa"/>
          </w:tblCellMar>
        </w:tblPrEx>
        <w:trPr>
          <w:trHeight w:val="412" w:hRule="atLeast"/>
          <w:jc w:val="center"/>
        </w:trPr>
        <w:tc>
          <w:tcPr>
            <w:tcW w:w="2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903" w:hRule="atLeast"/>
          <w:jc w:val="center"/>
        </w:trPr>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04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乡村学校少年宫阵地建设</w:t>
            </w:r>
          </w:p>
        </w:tc>
      </w:tr>
      <w:tr>
        <w:tblPrEx>
          <w:tblCellMar>
            <w:top w:w="0" w:type="dxa"/>
            <w:left w:w="108" w:type="dxa"/>
            <w:bottom w:w="0" w:type="dxa"/>
            <w:right w:w="108" w:type="dxa"/>
          </w:tblCellMar>
        </w:tblPrEx>
        <w:trPr>
          <w:trHeight w:val="321"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04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703" w:hRule="atLeast"/>
          <w:jc w:val="center"/>
        </w:trPr>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26"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乡村学校少年宫学生人数</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250</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rPr>
          <w:trHeight w:val="626"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乡村学校少年宫实施周期</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6"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乡村学校少年宫学生覆盖率</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6"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乡村学校少年宫人均标准</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80</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6"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家长、学生、社会满意度</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935"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乡村学校少年宫学生活动质量</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26" w:hRule="atLeast"/>
          <w:jc w:val="center"/>
        </w:trPr>
        <w:tc>
          <w:tcPr>
            <w:tcW w:w="102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617" w:hRule="atLeast"/>
          <w:jc w:val="center"/>
        </w:trPr>
        <w:tc>
          <w:tcPr>
            <w:tcW w:w="102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23" w:hRule="atLeast"/>
          <w:jc w:val="center"/>
        </w:trPr>
        <w:tc>
          <w:tcPr>
            <w:tcW w:w="123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9045"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134169-垫江县鹤游小学校</w:t>
            </w:r>
          </w:p>
        </w:tc>
      </w:tr>
      <w:tr>
        <w:tblPrEx>
          <w:tblCellMar>
            <w:top w:w="0" w:type="dxa"/>
            <w:left w:w="108" w:type="dxa"/>
            <w:bottom w:w="0" w:type="dxa"/>
            <w:right w:w="108" w:type="dxa"/>
          </w:tblCellMar>
        </w:tblPrEx>
        <w:trPr>
          <w:trHeight w:val="871" w:hRule="atLeast"/>
          <w:jc w:val="center"/>
        </w:trPr>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胡培</w:t>
            </w:r>
            <w:r>
              <w:rPr>
                <w:rFonts w:hint="eastAsia" w:ascii="宋体" w:hAnsi="宋体" w:cs="宋体"/>
                <w:color w:val="000000"/>
                <w:kern w:val="0"/>
                <w:sz w:val="22"/>
                <w:lang w:bidi="ar"/>
              </w:rPr>
              <w:t>023-74582259</w:t>
            </w:r>
          </w:p>
        </w:tc>
      </w:tr>
      <w:tr>
        <w:tblPrEx>
          <w:tblCellMar>
            <w:top w:w="0" w:type="dxa"/>
            <w:left w:w="108" w:type="dxa"/>
            <w:bottom w:w="0" w:type="dxa"/>
            <w:right w:w="108" w:type="dxa"/>
          </w:tblCellMar>
        </w:tblPrEx>
        <w:trPr>
          <w:trHeight w:val="888" w:hRule="atLeast"/>
          <w:jc w:val="center"/>
        </w:trPr>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134169-垫江县鹤游小学校</w:t>
            </w:r>
          </w:p>
        </w:tc>
      </w:tr>
      <w:tr>
        <w:tblPrEx>
          <w:tblCellMar>
            <w:top w:w="0" w:type="dxa"/>
            <w:left w:w="108" w:type="dxa"/>
            <w:bottom w:w="0" w:type="dxa"/>
            <w:right w:w="108" w:type="dxa"/>
          </w:tblCellMar>
        </w:tblPrEx>
        <w:trPr>
          <w:trHeight w:val="655" w:hRule="atLeast"/>
          <w:jc w:val="center"/>
        </w:trPr>
        <w:tc>
          <w:tcPr>
            <w:tcW w:w="53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3" w:hRule="atLeast"/>
          <w:jc w:val="center"/>
        </w:trPr>
        <w:tc>
          <w:tcPr>
            <w:tcW w:w="24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6.88</w:t>
            </w:r>
          </w:p>
        </w:tc>
      </w:tr>
      <w:tr>
        <w:tblPrEx>
          <w:tblCellMar>
            <w:top w:w="0" w:type="dxa"/>
            <w:left w:w="108" w:type="dxa"/>
            <w:bottom w:w="0" w:type="dxa"/>
            <w:right w:w="108" w:type="dxa"/>
          </w:tblCellMar>
        </w:tblPrEx>
        <w:trPr>
          <w:trHeight w:val="672" w:hRule="atLeast"/>
          <w:jc w:val="center"/>
        </w:trPr>
        <w:tc>
          <w:tcPr>
            <w:tcW w:w="2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6.88</w:t>
            </w:r>
          </w:p>
        </w:tc>
      </w:tr>
      <w:tr>
        <w:tblPrEx>
          <w:tblCellMar>
            <w:top w:w="0" w:type="dxa"/>
            <w:left w:w="108" w:type="dxa"/>
            <w:bottom w:w="0" w:type="dxa"/>
            <w:right w:w="108" w:type="dxa"/>
          </w:tblCellMar>
        </w:tblPrEx>
        <w:trPr>
          <w:trHeight w:val="641" w:hRule="atLeast"/>
          <w:jc w:val="center"/>
        </w:trPr>
        <w:tc>
          <w:tcPr>
            <w:tcW w:w="2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903" w:hRule="atLeast"/>
          <w:jc w:val="center"/>
        </w:trPr>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04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保障学校安保人员基本工资福利和社保支出，更新和维护校园安全设施，开展安全教育和培训，增强校园应对自然灾害、事故和紧急事件的能力，为校园内的所有师生提供一个安全的学习、工作和生活环境。</w:t>
            </w:r>
          </w:p>
        </w:tc>
      </w:tr>
      <w:tr>
        <w:tblPrEx>
          <w:tblCellMar>
            <w:top w:w="0" w:type="dxa"/>
            <w:left w:w="108" w:type="dxa"/>
            <w:bottom w:w="0" w:type="dxa"/>
            <w:right w:w="108" w:type="dxa"/>
          </w:tblCellMar>
        </w:tblPrEx>
        <w:trPr>
          <w:trHeight w:val="380"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04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820" w:hRule="atLeast"/>
          <w:jc w:val="center"/>
        </w:trPr>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90"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安保人员人数</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CellMar>
            <w:top w:w="0" w:type="dxa"/>
            <w:left w:w="108" w:type="dxa"/>
            <w:bottom w:w="0" w:type="dxa"/>
            <w:right w:w="108" w:type="dxa"/>
          </w:tblCellMar>
        </w:tblPrEx>
        <w:trPr>
          <w:trHeight w:val="626"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安保工作质量达标率</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6"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安保经费项目实施周期</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6"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22938</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6"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校园安全得到改善</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26"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全体师生满意度</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6" w:hRule="atLeast"/>
          <w:jc w:val="center"/>
        </w:trPr>
        <w:tc>
          <w:tcPr>
            <w:tcW w:w="102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617" w:hRule="atLeast"/>
          <w:jc w:val="center"/>
        </w:trPr>
        <w:tc>
          <w:tcPr>
            <w:tcW w:w="102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23" w:hRule="atLeast"/>
          <w:jc w:val="center"/>
        </w:trPr>
        <w:tc>
          <w:tcPr>
            <w:tcW w:w="123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9045"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134169-垫江县鹤游小学校</w:t>
            </w:r>
          </w:p>
        </w:tc>
      </w:tr>
      <w:tr>
        <w:tblPrEx>
          <w:tblCellMar>
            <w:top w:w="0" w:type="dxa"/>
            <w:left w:w="108" w:type="dxa"/>
            <w:bottom w:w="0" w:type="dxa"/>
            <w:right w:w="108" w:type="dxa"/>
          </w:tblCellMar>
        </w:tblPrEx>
        <w:trPr>
          <w:trHeight w:val="935" w:hRule="atLeast"/>
          <w:jc w:val="center"/>
        </w:trPr>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50023126T000005415108-乡村教师岗位生活补助（县级配套重点）</w:t>
            </w:r>
          </w:p>
        </w:tc>
        <w:tc>
          <w:tcPr>
            <w:tcW w:w="2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胡培</w:t>
            </w:r>
            <w:r>
              <w:rPr>
                <w:rFonts w:hint="eastAsia" w:ascii="宋体" w:hAnsi="宋体" w:cs="宋体"/>
                <w:color w:val="000000"/>
                <w:kern w:val="0"/>
                <w:sz w:val="22"/>
                <w:lang w:bidi="ar"/>
              </w:rPr>
              <w:t>023-74582259</w:t>
            </w:r>
          </w:p>
        </w:tc>
      </w:tr>
      <w:tr>
        <w:tblPrEx>
          <w:tblCellMar>
            <w:top w:w="0" w:type="dxa"/>
            <w:left w:w="108" w:type="dxa"/>
            <w:bottom w:w="0" w:type="dxa"/>
            <w:right w:w="108" w:type="dxa"/>
          </w:tblCellMar>
        </w:tblPrEx>
        <w:trPr>
          <w:trHeight w:val="888" w:hRule="atLeast"/>
          <w:jc w:val="center"/>
        </w:trPr>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134169-垫江县鹤游小学校</w:t>
            </w:r>
          </w:p>
        </w:tc>
      </w:tr>
      <w:tr>
        <w:tblPrEx>
          <w:tblCellMar>
            <w:top w:w="0" w:type="dxa"/>
            <w:left w:w="108" w:type="dxa"/>
            <w:bottom w:w="0" w:type="dxa"/>
            <w:right w:w="108" w:type="dxa"/>
          </w:tblCellMar>
        </w:tblPrEx>
        <w:trPr>
          <w:trHeight w:val="655" w:hRule="atLeast"/>
          <w:jc w:val="center"/>
        </w:trPr>
        <w:tc>
          <w:tcPr>
            <w:tcW w:w="53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3" w:hRule="atLeast"/>
          <w:jc w:val="center"/>
        </w:trPr>
        <w:tc>
          <w:tcPr>
            <w:tcW w:w="24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18.63</w:t>
            </w:r>
          </w:p>
        </w:tc>
      </w:tr>
      <w:tr>
        <w:tblPrEx>
          <w:tblCellMar>
            <w:top w:w="0" w:type="dxa"/>
            <w:left w:w="108" w:type="dxa"/>
            <w:bottom w:w="0" w:type="dxa"/>
            <w:right w:w="108" w:type="dxa"/>
          </w:tblCellMar>
        </w:tblPrEx>
        <w:trPr>
          <w:trHeight w:val="672" w:hRule="atLeast"/>
          <w:jc w:val="center"/>
        </w:trPr>
        <w:tc>
          <w:tcPr>
            <w:tcW w:w="2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18.63</w:t>
            </w:r>
          </w:p>
        </w:tc>
      </w:tr>
      <w:tr>
        <w:tblPrEx>
          <w:tblCellMar>
            <w:top w:w="0" w:type="dxa"/>
            <w:left w:w="108" w:type="dxa"/>
            <w:bottom w:w="0" w:type="dxa"/>
            <w:right w:w="108" w:type="dxa"/>
          </w:tblCellMar>
        </w:tblPrEx>
        <w:trPr>
          <w:trHeight w:val="641" w:hRule="atLeast"/>
          <w:jc w:val="center"/>
        </w:trPr>
        <w:tc>
          <w:tcPr>
            <w:tcW w:w="2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903" w:hRule="atLeast"/>
          <w:jc w:val="center"/>
        </w:trPr>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04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保障学校46人乡村教师岗位生活补助</w:t>
            </w:r>
          </w:p>
        </w:tc>
      </w:tr>
      <w:tr>
        <w:tblPrEx>
          <w:tblCellMar>
            <w:top w:w="0" w:type="dxa"/>
            <w:left w:w="108" w:type="dxa"/>
            <w:bottom w:w="0" w:type="dxa"/>
            <w:right w:w="108" w:type="dxa"/>
          </w:tblCellMar>
        </w:tblPrEx>
        <w:trPr>
          <w:trHeight w:val="321"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04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820" w:hRule="atLeast"/>
          <w:jc w:val="center"/>
        </w:trPr>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26"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乡村教师岗位生活补助时限</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90"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乡村教师人数</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46</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CellMar>
            <w:top w:w="0" w:type="dxa"/>
            <w:left w:w="108" w:type="dxa"/>
            <w:bottom w:w="0" w:type="dxa"/>
            <w:right w:w="108" w:type="dxa"/>
          </w:tblCellMar>
        </w:tblPrEx>
        <w:trPr>
          <w:trHeight w:val="626"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乡村教师覆盖率</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6"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乡村教师生活质量得到改善</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935"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乡村教师岗位生活补助人均标准</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4050</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6"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乡村教师满意度</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6" w:hRule="atLeast"/>
          <w:jc w:val="center"/>
        </w:trPr>
        <w:tc>
          <w:tcPr>
            <w:tcW w:w="102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617" w:hRule="atLeast"/>
          <w:jc w:val="center"/>
        </w:trPr>
        <w:tc>
          <w:tcPr>
            <w:tcW w:w="102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23" w:hRule="atLeast"/>
          <w:jc w:val="center"/>
        </w:trPr>
        <w:tc>
          <w:tcPr>
            <w:tcW w:w="123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9045"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134169-垫江县鹤游小学校</w:t>
            </w:r>
          </w:p>
        </w:tc>
      </w:tr>
      <w:tr>
        <w:tblPrEx>
          <w:tblCellMar>
            <w:top w:w="0" w:type="dxa"/>
            <w:left w:w="108" w:type="dxa"/>
            <w:bottom w:w="0" w:type="dxa"/>
            <w:right w:w="108" w:type="dxa"/>
          </w:tblCellMar>
        </w:tblPrEx>
        <w:trPr>
          <w:trHeight w:val="871" w:hRule="atLeast"/>
          <w:jc w:val="center"/>
        </w:trPr>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50023126T000005415292-学前教育幼儿资助（市级重点）</w:t>
            </w:r>
          </w:p>
        </w:tc>
        <w:tc>
          <w:tcPr>
            <w:tcW w:w="2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胡培</w:t>
            </w:r>
            <w:r>
              <w:rPr>
                <w:rFonts w:hint="eastAsia" w:ascii="宋体" w:hAnsi="宋体" w:cs="宋体"/>
                <w:color w:val="000000"/>
                <w:kern w:val="0"/>
                <w:sz w:val="22"/>
                <w:lang w:bidi="ar"/>
              </w:rPr>
              <w:t>023-74582259</w:t>
            </w:r>
          </w:p>
        </w:tc>
      </w:tr>
      <w:tr>
        <w:tblPrEx>
          <w:tblCellMar>
            <w:top w:w="0" w:type="dxa"/>
            <w:left w:w="108" w:type="dxa"/>
            <w:bottom w:w="0" w:type="dxa"/>
            <w:right w:w="108" w:type="dxa"/>
          </w:tblCellMar>
        </w:tblPrEx>
        <w:trPr>
          <w:trHeight w:val="888" w:hRule="atLeast"/>
          <w:jc w:val="center"/>
        </w:trPr>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134169-垫江县鹤游小学校</w:t>
            </w:r>
          </w:p>
        </w:tc>
      </w:tr>
      <w:tr>
        <w:tblPrEx>
          <w:tblCellMar>
            <w:top w:w="0" w:type="dxa"/>
            <w:left w:w="108" w:type="dxa"/>
            <w:bottom w:w="0" w:type="dxa"/>
            <w:right w:w="108" w:type="dxa"/>
          </w:tblCellMar>
        </w:tblPrEx>
        <w:trPr>
          <w:trHeight w:val="655" w:hRule="atLeast"/>
          <w:jc w:val="center"/>
        </w:trPr>
        <w:tc>
          <w:tcPr>
            <w:tcW w:w="53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3" w:hRule="atLeast"/>
          <w:jc w:val="center"/>
        </w:trPr>
        <w:tc>
          <w:tcPr>
            <w:tcW w:w="24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0.85</w:t>
            </w:r>
          </w:p>
        </w:tc>
      </w:tr>
      <w:tr>
        <w:tblPrEx>
          <w:tblCellMar>
            <w:top w:w="0" w:type="dxa"/>
            <w:left w:w="108" w:type="dxa"/>
            <w:bottom w:w="0" w:type="dxa"/>
            <w:right w:w="108" w:type="dxa"/>
          </w:tblCellMar>
        </w:tblPrEx>
        <w:trPr>
          <w:trHeight w:val="672" w:hRule="atLeast"/>
          <w:jc w:val="center"/>
        </w:trPr>
        <w:tc>
          <w:tcPr>
            <w:tcW w:w="2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0.85</w:t>
            </w:r>
          </w:p>
        </w:tc>
      </w:tr>
      <w:tr>
        <w:tblPrEx>
          <w:tblCellMar>
            <w:top w:w="0" w:type="dxa"/>
            <w:left w:w="108" w:type="dxa"/>
            <w:bottom w:w="0" w:type="dxa"/>
            <w:right w:w="108" w:type="dxa"/>
          </w:tblCellMar>
        </w:tblPrEx>
        <w:trPr>
          <w:trHeight w:val="641" w:hRule="atLeast"/>
          <w:jc w:val="center"/>
        </w:trPr>
        <w:tc>
          <w:tcPr>
            <w:tcW w:w="2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903" w:hRule="atLeast"/>
          <w:jc w:val="center"/>
        </w:trPr>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04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学前教育幼儿资助</w:t>
            </w:r>
          </w:p>
        </w:tc>
      </w:tr>
      <w:tr>
        <w:tblPrEx>
          <w:tblCellMar>
            <w:top w:w="0" w:type="dxa"/>
            <w:left w:w="108" w:type="dxa"/>
            <w:bottom w:w="0" w:type="dxa"/>
            <w:right w:w="108" w:type="dxa"/>
          </w:tblCellMar>
        </w:tblPrEx>
        <w:trPr>
          <w:trHeight w:val="321"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04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820" w:hRule="atLeast"/>
          <w:jc w:val="center"/>
        </w:trPr>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26"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学前教育幼儿资助周期</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6"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学前教育幼儿资助覆盖率</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6"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学前教育幼儿资助人数</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14</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人次</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CellMar>
            <w:top w:w="0" w:type="dxa"/>
            <w:left w:w="108" w:type="dxa"/>
            <w:bottom w:w="0" w:type="dxa"/>
            <w:right w:w="108" w:type="dxa"/>
          </w:tblCellMar>
        </w:tblPrEx>
        <w:trPr>
          <w:trHeight w:val="935"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学前教育幼儿学习和生活得到改善</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26"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学前教育幼儿资助标准</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1215</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元/人·次</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6"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家长、学校、社会满意度</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6" w:hRule="atLeast"/>
          <w:jc w:val="center"/>
        </w:trPr>
        <w:tc>
          <w:tcPr>
            <w:tcW w:w="102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617" w:hRule="atLeast"/>
          <w:jc w:val="center"/>
        </w:trPr>
        <w:tc>
          <w:tcPr>
            <w:tcW w:w="102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23" w:hRule="atLeast"/>
          <w:jc w:val="center"/>
        </w:trPr>
        <w:tc>
          <w:tcPr>
            <w:tcW w:w="123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9045"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134169-垫江县鹤游小学校</w:t>
            </w:r>
          </w:p>
        </w:tc>
      </w:tr>
      <w:tr>
        <w:tblPrEx>
          <w:tblCellMar>
            <w:top w:w="0" w:type="dxa"/>
            <w:left w:w="108" w:type="dxa"/>
            <w:bottom w:w="0" w:type="dxa"/>
            <w:right w:w="108" w:type="dxa"/>
          </w:tblCellMar>
        </w:tblPrEx>
        <w:trPr>
          <w:trHeight w:val="935" w:hRule="atLeast"/>
          <w:jc w:val="center"/>
        </w:trPr>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50023126T000005415546-学前教育生均公用保障经费（市级重点）</w:t>
            </w:r>
          </w:p>
        </w:tc>
        <w:tc>
          <w:tcPr>
            <w:tcW w:w="2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胡培</w:t>
            </w:r>
            <w:r>
              <w:rPr>
                <w:rFonts w:hint="eastAsia" w:ascii="宋体" w:hAnsi="宋体" w:cs="宋体"/>
                <w:color w:val="000000"/>
                <w:kern w:val="0"/>
                <w:sz w:val="22"/>
                <w:lang w:bidi="ar"/>
              </w:rPr>
              <w:t>023-74582259</w:t>
            </w:r>
          </w:p>
        </w:tc>
      </w:tr>
      <w:tr>
        <w:tblPrEx>
          <w:tblCellMar>
            <w:top w:w="0" w:type="dxa"/>
            <w:left w:w="108" w:type="dxa"/>
            <w:bottom w:w="0" w:type="dxa"/>
            <w:right w:w="108" w:type="dxa"/>
          </w:tblCellMar>
        </w:tblPrEx>
        <w:trPr>
          <w:trHeight w:val="888" w:hRule="atLeast"/>
          <w:jc w:val="center"/>
        </w:trPr>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134169-垫江县鹤游小学校</w:t>
            </w:r>
          </w:p>
        </w:tc>
      </w:tr>
      <w:tr>
        <w:tblPrEx>
          <w:tblCellMar>
            <w:top w:w="0" w:type="dxa"/>
            <w:left w:w="108" w:type="dxa"/>
            <w:bottom w:w="0" w:type="dxa"/>
            <w:right w:w="108" w:type="dxa"/>
          </w:tblCellMar>
        </w:tblPrEx>
        <w:trPr>
          <w:trHeight w:val="655" w:hRule="atLeast"/>
          <w:jc w:val="center"/>
        </w:trPr>
        <w:tc>
          <w:tcPr>
            <w:tcW w:w="53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3" w:hRule="atLeast"/>
          <w:jc w:val="center"/>
        </w:trPr>
        <w:tc>
          <w:tcPr>
            <w:tcW w:w="24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3.86</w:t>
            </w:r>
          </w:p>
        </w:tc>
      </w:tr>
      <w:tr>
        <w:tblPrEx>
          <w:tblCellMar>
            <w:top w:w="0" w:type="dxa"/>
            <w:left w:w="108" w:type="dxa"/>
            <w:bottom w:w="0" w:type="dxa"/>
            <w:right w:w="108" w:type="dxa"/>
          </w:tblCellMar>
        </w:tblPrEx>
        <w:trPr>
          <w:trHeight w:val="672" w:hRule="atLeast"/>
          <w:jc w:val="center"/>
        </w:trPr>
        <w:tc>
          <w:tcPr>
            <w:tcW w:w="2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3.86</w:t>
            </w:r>
          </w:p>
        </w:tc>
      </w:tr>
      <w:tr>
        <w:tblPrEx>
          <w:tblCellMar>
            <w:top w:w="0" w:type="dxa"/>
            <w:left w:w="108" w:type="dxa"/>
            <w:bottom w:w="0" w:type="dxa"/>
            <w:right w:w="108" w:type="dxa"/>
          </w:tblCellMar>
        </w:tblPrEx>
        <w:trPr>
          <w:trHeight w:val="641" w:hRule="atLeast"/>
          <w:jc w:val="center"/>
        </w:trPr>
        <w:tc>
          <w:tcPr>
            <w:tcW w:w="2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903" w:hRule="atLeast"/>
          <w:jc w:val="center"/>
        </w:trPr>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04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实施公用经费补助，保障学前教育学校正常运转，主要用于开支办公、印刷、教师培训、文体活动、水电、交通差旅、邮电、教育信息化网络费用、仪器设备及图书资料等购置、房屋、建筑物、校园内道路、围墙、大门、运动场地、教室内教师讲台及仪器设备的日常维修维护，校园绿化美化、校园文化建设、学生健康体检、校方责任保险等。</w:t>
            </w:r>
          </w:p>
        </w:tc>
      </w:tr>
      <w:tr>
        <w:tblPrEx>
          <w:tblCellMar>
            <w:top w:w="0" w:type="dxa"/>
            <w:left w:w="108" w:type="dxa"/>
            <w:bottom w:w="0" w:type="dxa"/>
            <w:right w:w="108" w:type="dxa"/>
          </w:tblCellMar>
        </w:tblPrEx>
        <w:trPr>
          <w:trHeight w:val="321"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04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820" w:hRule="atLeast"/>
          <w:jc w:val="center"/>
        </w:trPr>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26"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公用经费使用时限</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6"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公用经费实施覆盖率</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6"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公用经费受益人数</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71</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CellMar>
            <w:top w:w="0" w:type="dxa"/>
            <w:left w:w="108" w:type="dxa"/>
            <w:bottom w:w="0" w:type="dxa"/>
            <w:right w:w="108" w:type="dxa"/>
          </w:tblCellMar>
        </w:tblPrEx>
        <w:trPr>
          <w:trHeight w:val="626"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学校办学条件得到改善</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26"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公用经费生均补助标准</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545</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6"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6" w:hRule="atLeast"/>
          <w:jc w:val="center"/>
        </w:trPr>
        <w:tc>
          <w:tcPr>
            <w:tcW w:w="102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617" w:hRule="atLeast"/>
          <w:jc w:val="center"/>
        </w:trPr>
        <w:tc>
          <w:tcPr>
            <w:tcW w:w="102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23" w:hRule="atLeast"/>
          <w:jc w:val="center"/>
        </w:trPr>
        <w:tc>
          <w:tcPr>
            <w:tcW w:w="123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9045"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134169-垫江县鹤游小学校</w:t>
            </w:r>
          </w:p>
        </w:tc>
      </w:tr>
      <w:tr>
        <w:tblPrEx>
          <w:tblCellMar>
            <w:top w:w="0" w:type="dxa"/>
            <w:left w:w="108" w:type="dxa"/>
            <w:bottom w:w="0" w:type="dxa"/>
            <w:right w:w="108" w:type="dxa"/>
          </w:tblCellMar>
        </w:tblPrEx>
        <w:trPr>
          <w:trHeight w:val="935" w:hRule="atLeast"/>
          <w:jc w:val="center"/>
        </w:trPr>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50023126T000005416036-城乡义务教育生均公用保障经费（市级重点）</w:t>
            </w:r>
          </w:p>
        </w:tc>
        <w:tc>
          <w:tcPr>
            <w:tcW w:w="2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胡培</w:t>
            </w:r>
            <w:r>
              <w:rPr>
                <w:rFonts w:hint="eastAsia" w:ascii="宋体" w:hAnsi="宋体" w:cs="宋体"/>
                <w:color w:val="000000"/>
                <w:kern w:val="0"/>
                <w:sz w:val="22"/>
                <w:lang w:bidi="ar"/>
              </w:rPr>
              <w:t>023-74582259</w:t>
            </w:r>
          </w:p>
        </w:tc>
      </w:tr>
      <w:tr>
        <w:tblPrEx>
          <w:tblCellMar>
            <w:top w:w="0" w:type="dxa"/>
            <w:left w:w="108" w:type="dxa"/>
            <w:bottom w:w="0" w:type="dxa"/>
            <w:right w:w="108" w:type="dxa"/>
          </w:tblCellMar>
        </w:tblPrEx>
        <w:trPr>
          <w:trHeight w:val="888" w:hRule="atLeast"/>
          <w:jc w:val="center"/>
        </w:trPr>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134169-垫江县鹤游小学校</w:t>
            </w:r>
          </w:p>
        </w:tc>
      </w:tr>
      <w:tr>
        <w:tblPrEx>
          <w:tblCellMar>
            <w:top w:w="0" w:type="dxa"/>
            <w:left w:w="108" w:type="dxa"/>
            <w:bottom w:w="0" w:type="dxa"/>
            <w:right w:w="108" w:type="dxa"/>
          </w:tblCellMar>
        </w:tblPrEx>
        <w:trPr>
          <w:trHeight w:val="655" w:hRule="atLeast"/>
          <w:jc w:val="center"/>
        </w:trPr>
        <w:tc>
          <w:tcPr>
            <w:tcW w:w="53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3" w:hRule="atLeast"/>
          <w:jc w:val="center"/>
        </w:trPr>
        <w:tc>
          <w:tcPr>
            <w:tcW w:w="24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41.52</w:t>
            </w:r>
          </w:p>
        </w:tc>
      </w:tr>
      <w:tr>
        <w:tblPrEx>
          <w:tblCellMar>
            <w:top w:w="0" w:type="dxa"/>
            <w:left w:w="108" w:type="dxa"/>
            <w:bottom w:w="0" w:type="dxa"/>
            <w:right w:w="108" w:type="dxa"/>
          </w:tblCellMar>
        </w:tblPrEx>
        <w:trPr>
          <w:trHeight w:val="672" w:hRule="atLeast"/>
          <w:jc w:val="center"/>
        </w:trPr>
        <w:tc>
          <w:tcPr>
            <w:tcW w:w="2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41.52</w:t>
            </w:r>
          </w:p>
        </w:tc>
      </w:tr>
      <w:tr>
        <w:tblPrEx>
          <w:tblCellMar>
            <w:top w:w="0" w:type="dxa"/>
            <w:left w:w="108" w:type="dxa"/>
            <w:bottom w:w="0" w:type="dxa"/>
            <w:right w:w="108" w:type="dxa"/>
          </w:tblCellMar>
        </w:tblPrEx>
        <w:trPr>
          <w:trHeight w:val="641" w:hRule="atLeast"/>
          <w:jc w:val="center"/>
        </w:trPr>
        <w:tc>
          <w:tcPr>
            <w:tcW w:w="2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903" w:hRule="atLeast"/>
          <w:jc w:val="center"/>
        </w:trPr>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04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实施公用经费补助，保障学校正常运转，主要用于开支办公、会议、印刷、教师培训、实验、文体活动、水电、交通差旅、邮电、教育信息化网络费用、仪器设备及图书资料等购置、房屋、建筑物、校园内道路、围墙、大门、运动场地、教室内教师讲台及仪器设备的日常维修维护，校园绿化美化、校园文化建设、学生健康体检、校方责任保险等。</w:t>
            </w:r>
          </w:p>
        </w:tc>
      </w:tr>
      <w:tr>
        <w:tblPrEx>
          <w:tblCellMar>
            <w:top w:w="0" w:type="dxa"/>
            <w:left w:w="108" w:type="dxa"/>
            <w:bottom w:w="0" w:type="dxa"/>
            <w:right w:w="108" w:type="dxa"/>
          </w:tblCellMar>
        </w:tblPrEx>
        <w:trPr>
          <w:trHeight w:val="321"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04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820" w:hRule="atLeast"/>
          <w:jc w:val="center"/>
        </w:trPr>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90"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受益学生人数</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250</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CellMar>
            <w:top w:w="0" w:type="dxa"/>
            <w:left w:w="108" w:type="dxa"/>
            <w:bottom w:w="0" w:type="dxa"/>
            <w:right w:w="108" w:type="dxa"/>
          </w:tblCellMar>
        </w:tblPrEx>
        <w:trPr>
          <w:trHeight w:val="626"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公用经费补助受益周期</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6"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义务教育学生入学率</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6"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学校办学条件得到改善</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26"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公用经费生均补助标准</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1661</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6"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6" w:hRule="atLeast"/>
          <w:jc w:val="center"/>
        </w:trPr>
        <w:tc>
          <w:tcPr>
            <w:tcW w:w="102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617" w:hRule="atLeast"/>
          <w:jc w:val="center"/>
        </w:trPr>
        <w:tc>
          <w:tcPr>
            <w:tcW w:w="102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23" w:hRule="atLeast"/>
          <w:jc w:val="center"/>
        </w:trPr>
        <w:tc>
          <w:tcPr>
            <w:tcW w:w="123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9045"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134169-垫江县鹤游小学校</w:t>
            </w:r>
          </w:p>
        </w:tc>
      </w:tr>
      <w:tr>
        <w:tblPrEx>
          <w:tblCellMar>
            <w:top w:w="0" w:type="dxa"/>
            <w:left w:w="108" w:type="dxa"/>
            <w:bottom w:w="0" w:type="dxa"/>
            <w:right w:w="108" w:type="dxa"/>
          </w:tblCellMar>
        </w:tblPrEx>
        <w:trPr>
          <w:trHeight w:val="871" w:hRule="atLeast"/>
          <w:jc w:val="center"/>
        </w:trPr>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50023126T000005416242-学前教育免保育教育费补助（重点）</w:t>
            </w:r>
          </w:p>
        </w:tc>
        <w:tc>
          <w:tcPr>
            <w:tcW w:w="2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胡培</w:t>
            </w:r>
            <w:r>
              <w:rPr>
                <w:rFonts w:hint="eastAsia" w:ascii="宋体" w:hAnsi="宋体" w:cs="宋体"/>
                <w:color w:val="000000"/>
                <w:kern w:val="0"/>
                <w:sz w:val="22"/>
                <w:lang w:bidi="ar"/>
              </w:rPr>
              <w:t>023-74582259</w:t>
            </w:r>
          </w:p>
        </w:tc>
      </w:tr>
      <w:tr>
        <w:tblPrEx>
          <w:tblCellMar>
            <w:top w:w="0" w:type="dxa"/>
            <w:left w:w="108" w:type="dxa"/>
            <w:bottom w:w="0" w:type="dxa"/>
            <w:right w:w="108" w:type="dxa"/>
          </w:tblCellMar>
        </w:tblPrEx>
        <w:trPr>
          <w:trHeight w:val="888" w:hRule="atLeast"/>
          <w:jc w:val="center"/>
        </w:trPr>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134169-垫江县鹤游小学校</w:t>
            </w:r>
          </w:p>
        </w:tc>
      </w:tr>
      <w:tr>
        <w:tblPrEx>
          <w:tblCellMar>
            <w:top w:w="0" w:type="dxa"/>
            <w:left w:w="108" w:type="dxa"/>
            <w:bottom w:w="0" w:type="dxa"/>
            <w:right w:w="108" w:type="dxa"/>
          </w:tblCellMar>
        </w:tblPrEx>
        <w:trPr>
          <w:trHeight w:val="655" w:hRule="atLeast"/>
          <w:jc w:val="center"/>
        </w:trPr>
        <w:tc>
          <w:tcPr>
            <w:tcW w:w="53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3" w:hRule="atLeast"/>
          <w:jc w:val="center"/>
        </w:trPr>
        <w:tc>
          <w:tcPr>
            <w:tcW w:w="24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11.28</w:t>
            </w:r>
          </w:p>
        </w:tc>
      </w:tr>
      <w:tr>
        <w:tblPrEx>
          <w:tblCellMar>
            <w:top w:w="0" w:type="dxa"/>
            <w:left w:w="108" w:type="dxa"/>
            <w:bottom w:w="0" w:type="dxa"/>
            <w:right w:w="108" w:type="dxa"/>
          </w:tblCellMar>
        </w:tblPrEx>
        <w:trPr>
          <w:trHeight w:val="672" w:hRule="atLeast"/>
          <w:jc w:val="center"/>
        </w:trPr>
        <w:tc>
          <w:tcPr>
            <w:tcW w:w="2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11.28</w:t>
            </w:r>
          </w:p>
        </w:tc>
      </w:tr>
      <w:tr>
        <w:trPr>
          <w:trHeight w:val="641" w:hRule="atLeast"/>
          <w:jc w:val="center"/>
        </w:trPr>
        <w:tc>
          <w:tcPr>
            <w:tcW w:w="2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903" w:hRule="atLeast"/>
          <w:jc w:val="center"/>
        </w:trPr>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04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学前教育免保育教育费补助</w:t>
            </w:r>
          </w:p>
        </w:tc>
      </w:tr>
      <w:tr>
        <w:tblPrEx>
          <w:tblCellMar>
            <w:top w:w="0" w:type="dxa"/>
            <w:left w:w="108" w:type="dxa"/>
            <w:bottom w:w="0" w:type="dxa"/>
            <w:right w:w="108" w:type="dxa"/>
          </w:tblCellMar>
        </w:tblPrEx>
        <w:trPr>
          <w:trHeight w:val="321"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04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820" w:hRule="atLeast"/>
          <w:jc w:val="center"/>
        </w:trPr>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90"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补助周期</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90"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大班学生人数</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41</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CellMar>
            <w:top w:w="0" w:type="dxa"/>
            <w:left w:w="108" w:type="dxa"/>
            <w:bottom w:w="0" w:type="dxa"/>
            <w:right w:w="108" w:type="dxa"/>
          </w:tblCellMar>
        </w:tblPrEx>
        <w:trPr>
          <w:trHeight w:val="626"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大班学生覆盖率</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6"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人均补助标准</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2750</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935"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保障学前大班学生免保教费入学</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26"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社会满意度</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6" w:hRule="atLeast"/>
          <w:jc w:val="center"/>
        </w:trPr>
        <w:tc>
          <w:tcPr>
            <w:tcW w:w="102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617" w:hRule="atLeast"/>
          <w:jc w:val="center"/>
        </w:trPr>
        <w:tc>
          <w:tcPr>
            <w:tcW w:w="102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479" w:hRule="atLeast"/>
          <w:jc w:val="center"/>
        </w:trPr>
        <w:tc>
          <w:tcPr>
            <w:tcW w:w="123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9045"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134169-垫江县鹤游小学校</w:t>
            </w:r>
          </w:p>
        </w:tc>
      </w:tr>
      <w:tr>
        <w:tblPrEx>
          <w:tblCellMar>
            <w:top w:w="0" w:type="dxa"/>
            <w:left w:w="108" w:type="dxa"/>
            <w:bottom w:w="0" w:type="dxa"/>
            <w:right w:w="108" w:type="dxa"/>
          </w:tblCellMar>
        </w:tblPrEx>
        <w:trPr>
          <w:trHeight w:val="935" w:hRule="atLeast"/>
          <w:jc w:val="center"/>
        </w:trPr>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50023126T000005417245-家庭经济困难学生生活补助（市级重点）</w:t>
            </w:r>
          </w:p>
        </w:tc>
        <w:tc>
          <w:tcPr>
            <w:tcW w:w="2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胡培</w:t>
            </w:r>
            <w:r>
              <w:rPr>
                <w:rFonts w:hint="eastAsia" w:ascii="宋体" w:hAnsi="宋体" w:cs="宋体"/>
                <w:color w:val="000000"/>
                <w:kern w:val="0"/>
                <w:sz w:val="22"/>
                <w:lang w:bidi="ar"/>
              </w:rPr>
              <w:t>023-74582259</w:t>
            </w:r>
          </w:p>
        </w:tc>
      </w:tr>
      <w:tr>
        <w:tblPrEx>
          <w:tblCellMar>
            <w:top w:w="0" w:type="dxa"/>
            <w:left w:w="108" w:type="dxa"/>
            <w:bottom w:w="0" w:type="dxa"/>
            <w:right w:w="108" w:type="dxa"/>
          </w:tblCellMar>
        </w:tblPrEx>
        <w:trPr>
          <w:trHeight w:val="744" w:hRule="atLeast"/>
          <w:jc w:val="center"/>
        </w:trPr>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134169-垫江县鹤游小学校</w:t>
            </w:r>
          </w:p>
        </w:tc>
      </w:tr>
      <w:tr>
        <w:tblPrEx>
          <w:tblCellMar>
            <w:top w:w="0" w:type="dxa"/>
            <w:left w:w="108" w:type="dxa"/>
            <w:bottom w:w="0" w:type="dxa"/>
            <w:right w:w="108" w:type="dxa"/>
          </w:tblCellMar>
        </w:tblPrEx>
        <w:trPr>
          <w:trHeight w:val="523" w:hRule="atLeast"/>
          <w:jc w:val="center"/>
        </w:trPr>
        <w:tc>
          <w:tcPr>
            <w:tcW w:w="53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491" w:hRule="atLeast"/>
          <w:jc w:val="center"/>
        </w:trPr>
        <w:tc>
          <w:tcPr>
            <w:tcW w:w="24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0.66</w:t>
            </w:r>
          </w:p>
        </w:tc>
      </w:tr>
      <w:tr>
        <w:tblPrEx>
          <w:tblCellMar>
            <w:top w:w="0" w:type="dxa"/>
            <w:left w:w="108" w:type="dxa"/>
            <w:bottom w:w="0" w:type="dxa"/>
            <w:right w:w="108" w:type="dxa"/>
          </w:tblCellMar>
        </w:tblPrEx>
        <w:trPr>
          <w:trHeight w:val="528" w:hRule="atLeast"/>
          <w:jc w:val="center"/>
        </w:trPr>
        <w:tc>
          <w:tcPr>
            <w:tcW w:w="2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0.66</w:t>
            </w:r>
          </w:p>
        </w:tc>
      </w:tr>
      <w:tr>
        <w:tblPrEx>
          <w:tblCellMar>
            <w:top w:w="0" w:type="dxa"/>
            <w:left w:w="108" w:type="dxa"/>
            <w:bottom w:w="0" w:type="dxa"/>
            <w:right w:w="108" w:type="dxa"/>
          </w:tblCellMar>
        </w:tblPrEx>
        <w:trPr>
          <w:trHeight w:val="512" w:hRule="atLeast"/>
          <w:jc w:val="center"/>
        </w:trPr>
        <w:tc>
          <w:tcPr>
            <w:tcW w:w="2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903" w:hRule="atLeast"/>
          <w:jc w:val="center"/>
        </w:trPr>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04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实施义教非寄宿生生活补助，为学校脱贫户学生提供生活补助</w:t>
            </w:r>
          </w:p>
        </w:tc>
      </w:tr>
      <w:tr>
        <w:tblPrEx>
          <w:tblCellMar>
            <w:top w:w="0" w:type="dxa"/>
            <w:left w:w="108" w:type="dxa"/>
            <w:bottom w:w="0" w:type="dxa"/>
            <w:right w:w="108" w:type="dxa"/>
          </w:tblCellMar>
        </w:tblPrEx>
        <w:trPr>
          <w:trHeight w:val="321"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04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590" w:hRule="atLeast"/>
          <w:jc w:val="center"/>
        </w:trPr>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935"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家庭经济困难学生生活补助标准</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600</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元/人·次</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6"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学生生活质量得到改善</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935"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家庭经济困难学生生活补助人次</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人次</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CellMar>
            <w:top w:w="0" w:type="dxa"/>
            <w:left w:w="108" w:type="dxa"/>
            <w:bottom w:w="0" w:type="dxa"/>
            <w:right w:w="108" w:type="dxa"/>
          </w:tblCellMar>
        </w:tblPrEx>
        <w:trPr>
          <w:trHeight w:val="935"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家庭经济困难学生生活补助覆盖率</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935"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家庭经济困难学生生活补助周期</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6"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家长、学校、社会满意度</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6" w:hRule="atLeast"/>
          <w:jc w:val="center"/>
        </w:trPr>
        <w:tc>
          <w:tcPr>
            <w:tcW w:w="102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617" w:hRule="atLeast"/>
          <w:jc w:val="center"/>
        </w:trPr>
        <w:tc>
          <w:tcPr>
            <w:tcW w:w="102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479" w:hRule="atLeast"/>
          <w:jc w:val="center"/>
        </w:trPr>
        <w:tc>
          <w:tcPr>
            <w:tcW w:w="123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9045"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134169-垫江县鹤游小学校</w:t>
            </w:r>
          </w:p>
        </w:tc>
      </w:tr>
      <w:tr>
        <w:tblPrEx>
          <w:tblCellMar>
            <w:top w:w="0" w:type="dxa"/>
            <w:left w:w="108" w:type="dxa"/>
            <w:bottom w:w="0" w:type="dxa"/>
            <w:right w:w="108" w:type="dxa"/>
          </w:tblCellMar>
        </w:tblPrEx>
        <w:trPr>
          <w:trHeight w:val="629" w:hRule="atLeast"/>
          <w:jc w:val="center"/>
        </w:trPr>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50023126T000005546451-学前教育扩大资源建设（重点）</w:t>
            </w:r>
          </w:p>
        </w:tc>
        <w:tc>
          <w:tcPr>
            <w:tcW w:w="2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胡培</w:t>
            </w:r>
            <w:r>
              <w:rPr>
                <w:rFonts w:hint="eastAsia" w:ascii="宋体" w:hAnsi="宋体" w:cs="宋体"/>
                <w:color w:val="000000"/>
                <w:kern w:val="0"/>
                <w:sz w:val="22"/>
                <w:lang w:bidi="ar"/>
              </w:rPr>
              <w:t>023-74582259</w:t>
            </w:r>
          </w:p>
        </w:tc>
      </w:tr>
      <w:tr>
        <w:tblPrEx>
          <w:tblCellMar>
            <w:top w:w="0" w:type="dxa"/>
            <w:left w:w="108" w:type="dxa"/>
            <w:bottom w:w="0" w:type="dxa"/>
            <w:right w:w="108" w:type="dxa"/>
          </w:tblCellMar>
        </w:tblPrEx>
        <w:trPr>
          <w:trHeight w:val="610" w:hRule="atLeast"/>
          <w:jc w:val="center"/>
        </w:trPr>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134169-垫江县鹤游小学校</w:t>
            </w:r>
          </w:p>
        </w:tc>
      </w:tr>
      <w:tr>
        <w:tblPrEx>
          <w:tblCellMar>
            <w:top w:w="0" w:type="dxa"/>
            <w:left w:w="108" w:type="dxa"/>
            <w:bottom w:w="0" w:type="dxa"/>
            <w:right w:w="108" w:type="dxa"/>
          </w:tblCellMar>
        </w:tblPrEx>
        <w:trPr>
          <w:trHeight w:val="450" w:hRule="atLeast"/>
          <w:jc w:val="center"/>
        </w:trPr>
        <w:tc>
          <w:tcPr>
            <w:tcW w:w="53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479" w:hRule="atLeast"/>
          <w:jc w:val="center"/>
        </w:trPr>
        <w:tc>
          <w:tcPr>
            <w:tcW w:w="24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12.00</w:t>
            </w:r>
          </w:p>
        </w:tc>
      </w:tr>
      <w:tr>
        <w:tblPrEx>
          <w:tblCellMar>
            <w:top w:w="0" w:type="dxa"/>
            <w:left w:w="108" w:type="dxa"/>
            <w:bottom w:w="0" w:type="dxa"/>
            <w:right w:w="108" w:type="dxa"/>
          </w:tblCellMar>
        </w:tblPrEx>
        <w:trPr>
          <w:trHeight w:val="467" w:hRule="atLeast"/>
          <w:jc w:val="center"/>
        </w:trPr>
        <w:tc>
          <w:tcPr>
            <w:tcW w:w="2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12.00</w:t>
            </w:r>
          </w:p>
        </w:tc>
      </w:tr>
      <w:tr>
        <w:tblPrEx>
          <w:tblCellMar>
            <w:top w:w="0" w:type="dxa"/>
            <w:left w:w="108" w:type="dxa"/>
            <w:bottom w:w="0" w:type="dxa"/>
            <w:right w:w="108" w:type="dxa"/>
          </w:tblCellMar>
        </w:tblPrEx>
        <w:trPr>
          <w:trHeight w:val="399" w:hRule="atLeast"/>
          <w:jc w:val="center"/>
        </w:trPr>
        <w:tc>
          <w:tcPr>
            <w:tcW w:w="2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903" w:hRule="atLeast"/>
          <w:jc w:val="center"/>
        </w:trPr>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04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学前教育扩大资源建设，用于学前教育改善教学条件，达到让人民享受高质量学前教育的目的。项目包括鹤游小学附属幼儿园护眼灯安装项目和鹤游小学附属幼儿园围墙及厕所维修项目。</w:t>
            </w:r>
          </w:p>
        </w:tc>
      </w:tr>
      <w:tr>
        <w:tblPrEx>
          <w:tblCellMar>
            <w:top w:w="0" w:type="dxa"/>
            <w:left w:w="108" w:type="dxa"/>
            <w:bottom w:w="0" w:type="dxa"/>
            <w:right w:w="108" w:type="dxa"/>
          </w:tblCellMar>
        </w:tblPrEx>
        <w:trPr>
          <w:trHeight w:val="321"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04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554" w:hRule="atLeast"/>
          <w:jc w:val="center"/>
        </w:trPr>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26"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护眼灯安装教室数量</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14</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90"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围墙厕所数量</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90"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CellMar>
            <w:top w:w="0" w:type="dxa"/>
            <w:left w:w="108" w:type="dxa"/>
            <w:bottom w:w="0" w:type="dxa"/>
            <w:right w:w="108" w:type="dxa"/>
          </w:tblCellMar>
        </w:tblPrEx>
        <w:trPr>
          <w:trHeight w:val="935"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护眼灯安装教室和围墙厕所维修覆盖率</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CellMar>
            <w:top w:w="0" w:type="dxa"/>
            <w:left w:w="108" w:type="dxa"/>
            <w:bottom w:w="0" w:type="dxa"/>
            <w:right w:w="108" w:type="dxa"/>
          </w:tblCellMar>
        </w:tblPrEx>
        <w:trPr>
          <w:trHeight w:val="626"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围墙厕所维修单价</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50000</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CellMar>
            <w:top w:w="0" w:type="dxa"/>
            <w:left w:w="108" w:type="dxa"/>
            <w:bottom w:w="0" w:type="dxa"/>
            <w:right w:w="108" w:type="dxa"/>
          </w:tblCellMar>
        </w:tblPrEx>
        <w:trPr>
          <w:trHeight w:val="626"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护眼灯每间教室安装单价</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5000</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CellMar>
            <w:top w:w="0" w:type="dxa"/>
            <w:left w:w="108" w:type="dxa"/>
            <w:bottom w:w="0" w:type="dxa"/>
            <w:right w:w="108" w:type="dxa"/>
          </w:tblCellMar>
        </w:tblPrEx>
        <w:trPr>
          <w:trHeight w:val="626"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学生学习环境得到改善</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26"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全体师生家长满意度</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6" w:hRule="atLeast"/>
          <w:jc w:val="center"/>
        </w:trPr>
        <w:tc>
          <w:tcPr>
            <w:tcW w:w="102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617" w:hRule="atLeast"/>
          <w:jc w:val="center"/>
        </w:trPr>
        <w:tc>
          <w:tcPr>
            <w:tcW w:w="102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23" w:hRule="atLeast"/>
          <w:jc w:val="center"/>
        </w:trPr>
        <w:tc>
          <w:tcPr>
            <w:tcW w:w="123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9045"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134169-垫江县鹤游小学校</w:t>
            </w:r>
          </w:p>
        </w:tc>
      </w:tr>
      <w:tr>
        <w:tblPrEx>
          <w:tblCellMar>
            <w:top w:w="0" w:type="dxa"/>
            <w:left w:w="108" w:type="dxa"/>
            <w:bottom w:w="0" w:type="dxa"/>
            <w:right w:w="108" w:type="dxa"/>
          </w:tblCellMar>
        </w:tblPrEx>
        <w:trPr>
          <w:trHeight w:val="1243" w:hRule="atLeast"/>
          <w:jc w:val="center"/>
        </w:trPr>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50023126T000005550661-义务教育阶段特殊教育学校和随班就读残疾学生生均公用经费（重点）</w:t>
            </w:r>
          </w:p>
        </w:tc>
        <w:tc>
          <w:tcPr>
            <w:tcW w:w="2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胡培</w:t>
            </w:r>
            <w:r>
              <w:rPr>
                <w:rFonts w:hint="eastAsia" w:ascii="宋体" w:hAnsi="宋体" w:cs="宋体"/>
                <w:color w:val="000000"/>
                <w:kern w:val="0"/>
                <w:sz w:val="22"/>
                <w:lang w:bidi="ar"/>
              </w:rPr>
              <w:t>023-74582259</w:t>
            </w:r>
          </w:p>
        </w:tc>
      </w:tr>
      <w:tr>
        <w:tblPrEx>
          <w:tblCellMar>
            <w:top w:w="0" w:type="dxa"/>
            <w:left w:w="108" w:type="dxa"/>
            <w:bottom w:w="0" w:type="dxa"/>
            <w:right w:w="108" w:type="dxa"/>
          </w:tblCellMar>
        </w:tblPrEx>
        <w:trPr>
          <w:trHeight w:val="888" w:hRule="atLeast"/>
          <w:jc w:val="center"/>
        </w:trPr>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134169-垫江县鹤游小学校</w:t>
            </w:r>
          </w:p>
        </w:tc>
      </w:tr>
      <w:tr>
        <w:tblPrEx>
          <w:tblCellMar>
            <w:top w:w="0" w:type="dxa"/>
            <w:left w:w="108" w:type="dxa"/>
            <w:bottom w:w="0" w:type="dxa"/>
            <w:right w:w="108" w:type="dxa"/>
          </w:tblCellMar>
        </w:tblPrEx>
        <w:trPr>
          <w:trHeight w:val="655" w:hRule="atLeast"/>
          <w:jc w:val="center"/>
        </w:trPr>
        <w:tc>
          <w:tcPr>
            <w:tcW w:w="53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3" w:hRule="atLeast"/>
          <w:jc w:val="center"/>
        </w:trPr>
        <w:tc>
          <w:tcPr>
            <w:tcW w:w="24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2.10</w:t>
            </w:r>
          </w:p>
        </w:tc>
      </w:tr>
      <w:tr>
        <w:tblPrEx>
          <w:tblCellMar>
            <w:top w:w="0" w:type="dxa"/>
            <w:left w:w="108" w:type="dxa"/>
            <w:bottom w:w="0" w:type="dxa"/>
            <w:right w:w="108" w:type="dxa"/>
          </w:tblCellMar>
        </w:tblPrEx>
        <w:trPr>
          <w:trHeight w:val="672" w:hRule="atLeast"/>
          <w:jc w:val="center"/>
        </w:trPr>
        <w:tc>
          <w:tcPr>
            <w:tcW w:w="2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2.10</w:t>
            </w:r>
          </w:p>
        </w:tc>
      </w:tr>
      <w:tr>
        <w:tblPrEx>
          <w:tblCellMar>
            <w:top w:w="0" w:type="dxa"/>
            <w:left w:w="108" w:type="dxa"/>
            <w:bottom w:w="0" w:type="dxa"/>
            <w:right w:w="108" w:type="dxa"/>
          </w:tblCellMar>
        </w:tblPrEx>
        <w:trPr>
          <w:trHeight w:val="641" w:hRule="atLeast"/>
          <w:jc w:val="center"/>
        </w:trPr>
        <w:tc>
          <w:tcPr>
            <w:tcW w:w="2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903" w:hRule="atLeast"/>
          <w:jc w:val="center"/>
        </w:trPr>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04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实施公用经费补助，保障义务教育学校正常运转，主要用于开支办公、会议、印刷、教师培训、实验、文体活动、水电、交通差旅、邮电、教育信息化网络费用、仪器设备及图书资料等购置、房屋、建筑物、校园内道路、围墙、大门、运动场地、教室内教师讲台及仪器设备的日常维修维护，校园绿化美化、校园文化建设、学生健康体检、校方责任保险等。</w:t>
            </w:r>
          </w:p>
        </w:tc>
      </w:tr>
      <w:tr>
        <w:tblPrEx>
          <w:tblCellMar>
            <w:top w:w="0" w:type="dxa"/>
            <w:left w:w="108" w:type="dxa"/>
            <w:bottom w:w="0" w:type="dxa"/>
            <w:right w:w="108" w:type="dxa"/>
          </w:tblCellMar>
        </w:tblPrEx>
        <w:trPr>
          <w:trHeight w:val="321"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04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820" w:hRule="atLeast"/>
          <w:jc w:val="center"/>
        </w:trPr>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26"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随班就读受益人数</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CellMar>
            <w:top w:w="0" w:type="dxa"/>
            <w:left w:w="108" w:type="dxa"/>
            <w:bottom w:w="0" w:type="dxa"/>
            <w:right w:w="108" w:type="dxa"/>
          </w:tblCellMar>
        </w:tblPrEx>
        <w:trPr>
          <w:trHeight w:val="626"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公用经费补助受益周期</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6"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义务教育学生入学率</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6"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6"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随班就读学生补助标准</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7000</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6"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学校办学条件得到改善</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26" w:hRule="atLeast"/>
          <w:jc w:val="center"/>
        </w:trPr>
        <w:tc>
          <w:tcPr>
            <w:tcW w:w="102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617" w:hRule="atLeast"/>
          <w:jc w:val="center"/>
        </w:trPr>
        <w:tc>
          <w:tcPr>
            <w:tcW w:w="102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442" w:hRule="atLeast"/>
          <w:jc w:val="center"/>
        </w:trPr>
        <w:tc>
          <w:tcPr>
            <w:tcW w:w="123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9045"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134169-垫江县鹤游小学校</w:t>
            </w:r>
          </w:p>
        </w:tc>
      </w:tr>
      <w:tr>
        <w:tblPrEx>
          <w:tblCellMar>
            <w:top w:w="0" w:type="dxa"/>
            <w:left w:w="108" w:type="dxa"/>
            <w:bottom w:w="0" w:type="dxa"/>
            <w:right w:w="108" w:type="dxa"/>
          </w:tblCellMar>
        </w:tblPrEx>
        <w:trPr>
          <w:trHeight w:val="935" w:hRule="atLeast"/>
          <w:jc w:val="center"/>
        </w:trPr>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50023126T000005551049-义务教育薄弱环节改善与能力提升经费（重点）</w:t>
            </w:r>
          </w:p>
        </w:tc>
        <w:tc>
          <w:tcPr>
            <w:tcW w:w="2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胡培</w:t>
            </w:r>
            <w:r>
              <w:rPr>
                <w:rFonts w:hint="eastAsia" w:ascii="宋体" w:hAnsi="宋体" w:cs="宋体"/>
                <w:color w:val="000000"/>
                <w:kern w:val="0"/>
                <w:sz w:val="22"/>
                <w:lang w:bidi="ar"/>
              </w:rPr>
              <w:t>023-74582259</w:t>
            </w:r>
            <w:bookmarkStart w:id="0" w:name="_GoBack"/>
            <w:bookmarkEnd w:id="0"/>
          </w:p>
        </w:tc>
      </w:tr>
      <w:tr>
        <w:tblPrEx>
          <w:tblCellMar>
            <w:top w:w="0" w:type="dxa"/>
            <w:left w:w="108" w:type="dxa"/>
            <w:bottom w:w="0" w:type="dxa"/>
            <w:right w:w="108" w:type="dxa"/>
          </w:tblCellMar>
        </w:tblPrEx>
        <w:trPr>
          <w:trHeight w:val="720" w:hRule="atLeast"/>
          <w:jc w:val="center"/>
        </w:trPr>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134169-垫江县鹤游小学校</w:t>
            </w:r>
          </w:p>
        </w:tc>
      </w:tr>
      <w:tr>
        <w:tblPrEx>
          <w:tblCellMar>
            <w:top w:w="0" w:type="dxa"/>
            <w:left w:w="108" w:type="dxa"/>
            <w:bottom w:w="0" w:type="dxa"/>
            <w:right w:w="108" w:type="dxa"/>
          </w:tblCellMar>
        </w:tblPrEx>
        <w:trPr>
          <w:trHeight w:val="655" w:hRule="atLeast"/>
          <w:jc w:val="center"/>
        </w:trPr>
        <w:tc>
          <w:tcPr>
            <w:tcW w:w="53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3" w:hRule="atLeast"/>
          <w:jc w:val="center"/>
        </w:trPr>
        <w:tc>
          <w:tcPr>
            <w:tcW w:w="24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8.00</w:t>
            </w:r>
          </w:p>
        </w:tc>
      </w:tr>
      <w:tr>
        <w:tblPrEx>
          <w:tblCellMar>
            <w:top w:w="0" w:type="dxa"/>
            <w:left w:w="108" w:type="dxa"/>
            <w:bottom w:w="0" w:type="dxa"/>
            <w:right w:w="108" w:type="dxa"/>
          </w:tblCellMar>
        </w:tblPrEx>
        <w:trPr>
          <w:trHeight w:val="672" w:hRule="atLeast"/>
          <w:jc w:val="center"/>
        </w:trPr>
        <w:tc>
          <w:tcPr>
            <w:tcW w:w="2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8.00</w:t>
            </w:r>
          </w:p>
        </w:tc>
      </w:tr>
      <w:tr>
        <w:tblPrEx>
          <w:tblCellMar>
            <w:top w:w="0" w:type="dxa"/>
            <w:left w:w="108" w:type="dxa"/>
            <w:bottom w:w="0" w:type="dxa"/>
            <w:right w:w="108" w:type="dxa"/>
          </w:tblCellMar>
        </w:tblPrEx>
        <w:trPr>
          <w:trHeight w:val="641" w:hRule="atLeast"/>
          <w:jc w:val="center"/>
        </w:trPr>
        <w:tc>
          <w:tcPr>
            <w:tcW w:w="2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903" w:hRule="atLeast"/>
          <w:jc w:val="center"/>
        </w:trPr>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04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义务教育薄弱环节改善与能力提升经费，用于改善学校办学条件，达到办人民满意教育的目的。</w:t>
            </w:r>
          </w:p>
        </w:tc>
      </w:tr>
      <w:tr>
        <w:tblPrEx>
          <w:tblCellMar>
            <w:top w:w="0" w:type="dxa"/>
            <w:left w:w="108" w:type="dxa"/>
            <w:bottom w:w="0" w:type="dxa"/>
            <w:right w:w="108" w:type="dxa"/>
          </w:tblCellMar>
        </w:tblPrEx>
        <w:trPr>
          <w:trHeight w:val="321"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04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518" w:hRule="atLeast"/>
          <w:jc w:val="center"/>
        </w:trPr>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935"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教学资源平台师生使用覆盖率</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6"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教学资源平台数量</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CellMar>
            <w:top w:w="0" w:type="dxa"/>
            <w:left w:w="108" w:type="dxa"/>
            <w:bottom w:w="0" w:type="dxa"/>
            <w:right w:w="108" w:type="dxa"/>
          </w:tblCellMar>
        </w:tblPrEx>
        <w:trPr>
          <w:trHeight w:val="626"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教学资源平台实施周期</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6"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全体师生家长满意度</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6"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教学资源平台单价</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8000</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36"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学校办学条件得到改善</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bl>
    <w:p>
      <w:pPr>
        <w:spacing w:line="600" w:lineRule="exact"/>
        <w:rPr>
          <w:rFonts w:ascii="Times New Roman" w:hAnsi="Times New Roman" w:eastAsia="方正仿宋_GBK"/>
          <w:color w:val="000000"/>
          <w:kern w:val="0"/>
          <w:sz w:val="32"/>
          <w:szCs w:val="32"/>
        </w:rPr>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FB3B3B"/>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65EA1"/>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8F7A96"/>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40ADE"/>
    <w:rsid w:val="00D411DD"/>
    <w:rsid w:val="00D46486"/>
    <w:rsid w:val="00D54FE4"/>
    <w:rsid w:val="00D64C2C"/>
    <w:rsid w:val="00D66063"/>
    <w:rsid w:val="00D77D37"/>
    <w:rsid w:val="00D80BC2"/>
    <w:rsid w:val="00D8620E"/>
    <w:rsid w:val="00DA7788"/>
    <w:rsid w:val="00DA7FE6"/>
    <w:rsid w:val="00DB0EC5"/>
    <w:rsid w:val="00DB4539"/>
    <w:rsid w:val="00DE3685"/>
    <w:rsid w:val="00DE5805"/>
    <w:rsid w:val="00E00D68"/>
    <w:rsid w:val="00E019DF"/>
    <w:rsid w:val="00E01CEB"/>
    <w:rsid w:val="00E11FB2"/>
    <w:rsid w:val="00E275D0"/>
    <w:rsid w:val="00E40ED1"/>
    <w:rsid w:val="00E4747D"/>
    <w:rsid w:val="00E712B9"/>
    <w:rsid w:val="00E96899"/>
    <w:rsid w:val="00EB71A5"/>
    <w:rsid w:val="00EC09E7"/>
    <w:rsid w:val="00EE21B6"/>
    <w:rsid w:val="00EF1B14"/>
    <w:rsid w:val="00EF782E"/>
    <w:rsid w:val="00EF7D6B"/>
    <w:rsid w:val="00F11A07"/>
    <w:rsid w:val="00F258CE"/>
    <w:rsid w:val="00F605C0"/>
    <w:rsid w:val="00F66710"/>
    <w:rsid w:val="00F84112"/>
    <w:rsid w:val="00F84AC6"/>
    <w:rsid w:val="00F86A3C"/>
    <w:rsid w:val="00F90464"/>
    <w:rsid w:val="00F9492F"/>
    <w:rsid w:val="00FC2169"/>
    <w:rsid w:val="00FC2267"/>
    <w:rsid w:val="00FE12C3"/>
    <w:rsid w:val="00FE28C5"/>
    <w:rsid w:val="03A37B7C"/>
    <w:rsid w:val="086256F7"/>
    <w:rsid w:val="0F7628E2"/>
    <w:rsid w:val="0FCB01CA"/>
    <w:rsid w:val="0FD54BD4"/>
    <w:rsid w:val="12D03FDB"/>
    <w:rsid w:val="180E3F6F"/>
    <w:rsid w:val="18CC21E2"/>
    <w:rsid w:val="19D75DEA"/>
    <w:rsid w:val="19FD5543"/>
    <w:rsid w:val="1B99058E"/>
    <w:rsid w:val="1C814AF8"/>
    <w:rsid w:val="1C951C13"/>
    <w:rsid w:val="20157891"/>
    <w:rsid w:val="20461B35"/>
    <w:rsid w:val="20C87833"/>
    <w:rsid w:val="24665D0A"/>
    <w:rsid w:val="25B13028"/>
    <w:rsid w:val="28E042C1"/>
    <w:rsid w:val="2A6B170D"/>
    <w:rsid w:val="2AE068BD"/>
    <w:rsid w:val="2EA357C9"/>
    <w:rsid w:val="2F3069AA"/>
    <w:rsid w:val="2FB35F64"/>
    <w:rsid w:val="33050ADA"/>
    <w:rsid w:val="357D0805"/>
    <w:rsid w:val="38D66FDC"/>
    <w:rsid w:val="39760D9A"/>
    <w:rsid w:val="3A865F58"/>
    <w:rsid w:val="3BC5739B"/>
    <w:rsid w:val="41E50202"/>
    <w:rsid w:val="425860C7"/>
    <w:rsid w:val="451C28CD"/>
    <w:rsid w:val="48310C7F"/>
    <w:rsid w:val="49356421"/>
    <w:rsid w:val="4C053323"/>
    <w:rsid w:val="5084465F"/>
    <w:rsid w:val="528402D9"/>
    <w:rsid w:val="543E2A9B"/>
    <w:rsid w:val="55004B87"/>
    <w:rsid w:val="56EE7DE3"/>
    <w:rsid w:val="5FAE5678"/>
    <w:rsid w:val="6B865AF4"/>
    <w:rsid w:val="6BFB3B3B"/>
    <w:rsid w:val="6DF25BEE"/>
    <w:rsid w:val="73B8032F"/>
    <w:rsid w:val="75327A6D"/>
    <w:rsid w:val="75DD3B36"/>
    <w:rsid w:val="78B01713"/>
    <w:rsid w:val="7A872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_Style 1"/>
    <w:basedOn w:val="1"/>
    <w:qFormat/>
    <w:uiPriority w:val="34"/>
    <w:pPr>
      <w:ind w:firstLine="420" w:firstLineChars="200"/>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1256</Words>
  <Characters>7165</Characters>
  <Lines>59</Lines>
  <Paragraphs>16</Paragraphs>
  <TotalTime>1</TotalTime>
  <ScaleCrop>false</ScaleCrop>
  <LinksUpToDate>false</LinksUpToDate>
  <CharactersWithSpaces>8405</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2026-02-02T03:08:00Z</dcterms:created>
  <dc:creator>保持沉默</dc:creator>
  <cp:lastModifiedBy>Administrator</cp:lastModifiedBy>
  <dcterms:modified xsi:type="dcterms:W3CDTF">2026-02-09T03:32:25Z</dcterms:modified>
  <dc:title>XXXXX（单位全称）2021年单位预算情况说明</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B39AAF808F2042DC99F74988A35B40D8_11</vt:lpwstr>
  </property>
</Properties>
</file>