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垫江县永平小学校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青少年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年年初预算数1236.07万元，其中：一般公共预算拨款1144.97万元，政府性基金预算拨款0万元，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预算收入18.9</w:t>
      </w:r>
      <w:r>
        <w:rPr>
          <w:rFonts w:hint="eastAsia" w:ascii="Times New Roman" w:hAnsi="Times New Roman" w:eastAsia="方正仿宋_GBK"/>
          <w:sz w:val="32"/>
        </w:rPr>
        <w:t>0</w:t>
      </w:r>
      <w:r>
        <w:rPr>
          <w:rFonts w:ascii="Times New Roman" w:hAnsi="Times New Roman" w:eastAsia="方正仿宋_GBK"/>
          <w:sz w:val="32"/>
        </w:rPr>
        <w:t>万元，事业收入0万元，其他收入26</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，上年结转结余资金46.20万元</w:t>
      </w:r>
      <w:r>
        <w:rPr>
          <w:rFonts w:ascii="Times New Roman" w:hAnsi="Times New Roman" w:eastAsia="方正仿宋_GBK"/>
          <w:sz w:val="32"/>
        </w:rPr>
        <w:t>；收入较去年增加了58.17万元，主要是一般公共预算财政拨款增加了37.7</w:t>
      </w:r>
      <w:r>
        <w:rPr>
          <w:rFonts w:hint="eastAsia" w:ascii="Times New Roman" w:hAnsi="Times New Roman" w:eastAsia="方正仿宋_GBK"/>
          <w:sz w:val="32"/>
        </w:rPr>
        <w:t>0</w:t>
      </w:r>
      <w:r>
        <w:rPr>
          <w:rFonts w:ascii="Times New Roman" w:hAnsi="Times New Roman" w:eastAsia="方正仿宋_GBK"/>
          <w:sz w:val="32"/>
        </w:rPr>
        <w:t>万元，上年结转结余资金等单位资金增加了20.47万元。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年年初预算数1236.07万元，其中：一般公共服务支出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万元，教育支出874.39万元，社会保障和就业支出273.4</w:t>
      </w:r>
      <w:r>
        <w:rPr>
          <w:rFonts w:hint="eastAsia" w:ascii="Times New Roman" w:hAnsi="Times New Roman" w:eastAsia="方正仿宋_GBK"/>
          <w:sz w:val="32"/>
        </w:rPr>
        <w:t>0</w:t>
      </w:r>
      <w:r>
        <w:rPr>
          <w:rFonts w:ascii="Times New Roman" w:hAnsi="Times New Roman" w:eastAsia="方正仿宋_GBK"/>
          <w:sz w:val="32"/>
        </w:rPr>
        <w:t>万元，卫生健康支出38.83万元，住房保障支出49.46万元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；支出较去年增加了58.17万元，主要是基本支出增加了50.42万元，项目支出增加了7.76万元。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年一般公共预算财政拨款收入1144.97万元，一般公共预算财政拨款支出1144.97万元，比202</w:t>
      </w:r>
      <w:r>
        <w:rPr>
          <w:rFonts w:hint="eastAsia" w:ascii="Times New Roman" w:hAnsi="Times New Roman" w:eastAsia="方正仿宋_GBK"/>
          <w:sz w:val="32"/>
        </w:rPr>
        <w:t>5</w:t>
      </w:r>
      <w:r>
        <w:rPr>
          <w:rFonts w:ascii="Times New Roman" w:hAnsi="Times New Roman" w:eastAsia="方正仿宋_GBK"/>
          <w:sz w:val="32"/>
        </w:rPr>
        <w:t>年增加了37.7万元。其中：基本支出1008.33万元，比202</w:t>
      </w:r>
      <w:r>
        <w:rPr>
          <w:rFonts w:hint="eastAsia" w:ascii="Times New Roman" w:hAnsi="Times New Roman" w:eastAsia="方正仿宋_GBK"/>
          <w:sz w:val="32"/>
        </w:rPr>
        <w:t>5</w:t>
      </w:r>
      <w:r>
        <w:rPr>
          <w:rFonts w:ascii="Times New Roman" w:hAnsi="Times New Roman" w:eastAsia="方正仿宋_GBK"/>
          <w:sz w:val="32"/>
        </w:rPr>
        <w:t>年增加了29.95万元，主要原因是教职工正常晋升、职级变化等人员经费增加，主要用于保障在职人员工资福利及社会保险缴费、离休人员离休费、退休人员补助等，保障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支出；项目支出136.65万元，比202</w:t>
      </w:r>
      <w:r>
        <w:rPr>
          <w:rFonts w:hint="eastAsia" w:ascii="Times New Roman" w:hAnsi="Times New Roman" w:eastAsia="方正仿宋_GBK"/>
          <w:sz w:val="32"/>
        </w:rPr>
        <w:t>5</w:t>
      </w:r>
      <w:r>
        <w:rPr>
          <w:rFonts w:ascii="Times New Roman" w:hAnsi="Times New Roman" w:eastAsia="方正仿宋_GBK"/>
          <w:sz w:val="32"/>
        </w:rPr>
        <w:t>年增加了7.76万元，主要原因是校舍维修维护经费增加，主要用于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8.74万元：政府采购货物预算8.74万元、政府采购工程预算0万元、政府采购服务预算0万元；其中一般公共预算拨款政府采购8.74万元：政府采购货物预算8.74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年项目支出均实行了绩效目标管理，涉及一般公共预算当年财政拨款136.65万元。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单位预算公开联系人：程老师   联系方式：023-74595550</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附表：1.垫江县永平小学校财政拨款收支总表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2.垫江县永平小学校一般公共预算财政拨款支出预算表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3.垫江县永平小学校一般公共预算财政拨款基本支出预算表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4.垫江县永平小学校一般公共预算“三公”经费支出表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5.垫江县永平小学校政府性基金预算支出表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6.垫江县永平小学校收支总表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7.垫江县永平小学校收入总表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8.垫江县永平小学校支出总表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9.垫江县永平小学校政府采购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10.垫江县永平小学校202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17145</wp:posOffset>
            </wp:positionH>
            <wp:positionV relativeFrom="paragraph">
              <wp:posOffset>242570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36511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36511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垫江县永平小学校202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20" w:type="dxa"/>
        <w:jc w:val="center"/>
        <w:tblLayout w:type="autofit"/>
        <w:tblCellMar>
          <w:top w:w="0" w:type="dxa"/>
          <w:left w:w="108" w:type="dxa"/>
          <w:bottom w:w="0" w:type="dxa"/>
          <w:right w:w="108" w:type="dxa"/>
        </w:tblCellMar>
      </w:tblPr>
      <w:tblGrid>
        <w:gridCol w:w="1216"/>
        <w:gridCol w:w="1176"/>
        <w:gridCol w:w="1256"/>
        <w:gridCol w:w="1497"/>
        <w:gridCol w:w="1203"/>
        <w:gridCol w:w="1337"/>
        <w:gridCol w:w="1390"/>
        <w:gridCol w:w="1045"/>
      </w:tblGrid>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3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校园安全保障资金，保障学校得以正常运转。</w:t>
            </w:r>
          </w:p>
        </w:tc>
      </w:tr>
      <w:tr>
        <w:tblPrEx>
          <w:tblCellMar>
            <w:top w:w="0" w:type="dxa"/>
            <w:left w:w="108" w:type="dxa"/>
            <w:bottom w:w="0" w:type="dxa"/>
            <w:right w:w="108" w:type="dxa"/>
          </w:tblCellMar>
        </w:tblPrEx>
        <w:trPr>
          <w:trHeight w:val="678"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校园安保人员人数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校园保安人均成本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83"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14.18</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14.18</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保障乡村教师岗位生活得到补助。</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34</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4169</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3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1.05</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1.05</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学前教育幼儿资助，保障受资助的幼儿得到资助。</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受资助幼儿人均成本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1166</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受资助幼儿人数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83"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1.84</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1.84</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保障学前教育正常运转</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440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幼儿园幼儿人数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社会评价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服务对象是否满意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83"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29.40</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29.40</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城乡义务教育生均公用保障经费，保障学校的正常运转</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1615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3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4.73</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4.73</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保障幼儿园的正常运转</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幼儿园人数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1125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783"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0.36</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0.36</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家庭经济困难学生生活补助得到相应的资助。</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783"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受资助学生生均成本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5"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17" w:hRule="atLeast"/>
          <w:jc w:val="center"/>
        </w:trPr>
        <w:tc>
          <w:tcPr>
            <w:tcW w:w="101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22" w:hRule="atLeast"/>
          <w:jc w:val="center"/>
        </w:trPr>
        <w:tc>
          <w:tcPr>
            <w:tcW w:w="121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0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1041"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程道辉</w:t>
            </w:r>
            <w:r>
              <w:rPr>
                <w:rFonts w:hint="eastAsia" w:ascii="宋体" w:hAnsi="宋体" w:cs="宋体"/>
                <w:color w:val="000000"/>
                <w:kern w:val="0"/>
                <w:sz w:val="22"/>
                <w:lang w:bidi="ar"/>
              </w:rPr>
              <w:t>023-74595550</w:t>
            </w:r>
            <w:bookmarkStart w:id="0" w:name="_GoBack"/>
            <w:bookmarkEnd w:id="0"/>
          </w:p>
        </w:tc>
      </w:tr>
      <w:tr>
        <w:tblPrEx>
          <w:tblCellMar>
            <w:top w:w="0" w:type="dxa"/>
            <w:left w:w="108" w:type="dxa"/>
            <w:bottom w:w="0" w:type="dxa"/>
            <w:right w:w="108" w:type="dxa"/>
          </w:tblCellMar>
        </w:tblPrEx>
        <w:trPr>
          <w:trHeight w:val="744"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134180-垫江县永平小学校</w:t>
            </w:r>
          </w:p>
        </w:tc>
      </w:tr>
      <w:tr>
        <w:tblPrEx>
          <w:tblCellMar>
            <w:top w:w="0" w:type="dxa"/>
            <w:left w:w="108" w:type="dxa"/>
            <w:bottom w:w="0" w:type="dxa"/>
            <w:right w:w="108" w:type="dxa"/>
          </w:tblCellMar>
        </w:tblPrEx>
        <w:trPr>
          <w:trHeight w:val="549" w:hRule="atLeast"/>
          <w:jc w:val="center"/>
        </w:trPr>
        <w:tc>
          <w:tcPr>
            <w:tcW w:w="51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22" w:hRule="atLeast"/>
          <w:jc w:val="center"/>
        </w:trPr>
        <w:tc>
          <w:tcPr>
            <w:tcW w:w="2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w:t>
            </w:r>
          </w:p>
        </w:tc>
      </w:tr>
      <w:tr>
        <w:tblPrEx>
          <w:tblCellMar>
            <w:top w:w="0" w:type="dxa"/>
            <w:left w:w="108" w:type="dxa"/>
            <w:bottom w:w="0" w:type="dxa"/>
            <w:right w:w="108" w:type="dxa"/>
          </w:tblCellMar>
        </w:tblPrEx>
        <w:trPr>
          <w:trHeight w:val="564"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3.50</w:t>
            </w:r>
          </w:p>
        </w:tc>
      </w:tr>
      <w:tr>
        <w:tblPrEx>
          <w:tblCellMar>
            <w:top w:w="0" w:type="dxa"/>
            <w:left w:w="108" w:type="dxa"/>
            <w:bottom w:w="0" w:type="dxa"/>
            <w:right w:w="108" w:type="dxa"/>
          </w:tblCellMar>
        </w:tblPrEx>
        <w:trPr>
          <w:trHeight w:val="537" w:hRule="atLeast"/>
          <w:jc w:val="center"/>
        </w:trPr>
        <w:tc>
          <w:tcPr>
            <w:tcW w:w="2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5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0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义务教育阶段特殊教育学校和随班就读残疾学生生均公用经费，保障学校的正常运转。</w:t>
            </w:r>
          </w:p>
        </w:tc>
      </w:tr>
      <w:tr>
        <w:tblPrEx>
          <w:tblCellMar>
            <w:top w:w="0" w:type="dxa"/>
            <w:left w:w="108" w:type="dxa"/>
            <w:bottom w:w="0" w:type="dxa"/>
            <w:right w:w="108" w:type="dxa"/>
          </w:tblCellMar>
        </w:tblPrEx>
        <w:trPr>
          <w:trHeight w:val="980"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0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87" w:hRule="atLeast"/>
          <w:jc w:val="center"/>
        </w:trPr>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时间期限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494"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是否按时完成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25"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33" w:hRule="atLeast"/>
          <w:jc w:val="center"/>
        </w:trPr>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24051"/>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B79"/>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89B"/>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05530"/>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567F8"/>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93DC0"/>
    <w:rsid w:val="00BB3B39"/>
    <w:rsid w:val="00BC1BCD"/>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4F3C4FF9"/>
    <w:rsid w:val="528402D9"/>
    <w:rsid w:val="543E2A9B"/>
    <w:rsid w:val="55004B87"/>
    <w:rsid w:val="56EE7DE3"/>
    <w:rsid w:val="594534F0"/>
    <w:rsid w:val="5A56385A"/>
    <w:rsid w:val="5FAE5678"/>
    <w:rsid w:val="6A424051"/>
    <w:rsid w:val="6DF25BEE"/>
    <w:rsid w:val="70AB3BE8"/>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908</Words>
  <Characters>5181</Characters>
  <Lines>43</Lines>
  <Paragraphs>12</Paragraphs>
  <TotalTime>0</TotalTime>
  <ScaleCrop>false</ScaleCrop>
  <LinksUpToDate>false</LinksUpToDate>
  <CharactersWithSpaces>6077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2026-02-02T04:00:00Z</dcterms:created>
  <dc:creator>保持沉默</dc:creator>
  <cp:lastModifiedBy>Administrator</cp:lastModifiedBy>
  <dcterms:modified xsi:type="dcterms:W3CDTF">2026-02-09T03:38:20Z</dcterms:modified>
  <dc:title>XXXXX（单位全称）2021年单位预算情况说明</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CA88873BF9A64896A5C9C6208A67F1C4_11</vt:lpwstr>
  </property>
</Properties>
</file>