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重庆市垫江第三中学校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负责普通高中学历教育，为高一级学校输送人才；负责适龄青少年义务教育工作。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单位领导职数4名（校长1名、副校长3名），内设机构领导职数5名，内设机构设有办公室、教务处、后勤处、教科处、德育处。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年年初预算数8067.11万元，其中：一般公共预算拨款7617.77万元，政府性基金预算拨款0万元，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预算收入214.86万元，事业收入0万元，其他收入110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，上年结转结余资金124.48万元</w:t>
      </w:r>
      <w:r>
        <w:rPr>
          <w:rFonts w:ascii="Times New Roman" w:hAnsi="Times New Roman" w:eastAsia="方正仿宋_GBK"/>
          <w:sz w:val="32"/>
        </w:rPr>
        <w:t>；收入较去年增加了2073.39万元，主要是一般公共预算财政拨款增加了1986.69万元，上年结转结余资金等单位资金增加了86.7</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年年初预算数8067.11万元，其中：一般公共服务支出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万元，教育支出6079.97万元，社会保障和就业支出1265.25万元，卫生健康支出318.46万元，住房保障支出403.42万元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；支出较去年增加了2073.39万元，主要是基本支出增加了2144.11万元，项目支出减少了70.73万元。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年一般公共预算财政拨款收入7617.77万元，一般公共预算财政拨款支出7617.77万元，比202</w:t>
      </w:r>
      <w:r>
        <w:rPr>
          <w:rFonts w:hint="eastAsia" w:ascii="Times New Roman" w:hAnsi="Times New Roman" w:eastAsia="方正仿宋_GBK"/>
          <w:sz w:val="32"/>
        </w:rPr>
        <w:t>5</w:t>
      </w:r>
      <w:r>
        <w:rPr>
          <w:rFonts w:ascii="Times New Roman" w:hAnsi="Times New Roman" w:eastAsia="方正仿宋_GBK"/>
          <w:sz w:val="32"/>
        </w:rPr>
        <w:t>年增加了1986.69万元。其中：基本支出7054.58万元，比202</w:t>
      </w:r>
      <w:r>
        <w:rPr>
          <w:rFonts w:hint="eastAsia" w:ascii="Times New Roman" w:hAnsi="Times New Roman" w:eastAsia="方正仿宋_GBK"/>
          <w:sz w:val="32"/>
        </w:rPr>
        <w:t>5</w:t>
      </w:r>
      <w:r>
        <w:rPr>
          <w:rFonts w:ascii="Times New Roman" w:hAnsi="Times New Roman" w:eastAsia="方正仿宋_GBK"/>
          <w:sz w:val="32"/>
        </w:rPr>
        <w:t>年增加了2057.41万元，主要原因是教职工正常晋升、职级变化</w:t>
      </w:r>
      <w:r>
        <w:rPr>
          <w:rFonts w:hint="eastAsia" w:ascii="Times New Roman" w:hAnsi="Times New Roman" w:eastAsia="方正仿宋_GBK"/>
          <w:sz w:val="32"/>
        </w:rPr>
        <w:t>和一职中人员分流到我校后</w:t>
      </w:r>
      <w:r>
        <w:rPr>
          <w:rFonts w:ascii="Times New Roman" w:hAnsi="Times New Roman" w:eastAsia="方正仿宋_GBK"/>
          <w:sz w:val="32"/>
        </w:rPr>
        <w:t>人员经费增加，主要用于保障在职人员工资福利及社会保险缴费、退休人员补助等，保障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支出；项目支出563.18万元，比202</w:t>
      </w:r>
      <w:r>
        <w:rPr>
          <w:rFonts w:hint="eastAsia" w:ascii="Times New Roman" w:hAnsi="Times New Roman" w:eastAsia="方正仿宋_GBK"/>
          <w:sz w:val="32"/>
        </w:rPr>
        <w:t>5</w:t>
      </w:r>
      <w:r>
        <w:rPr>
          <w:rFonts w:ascii="Times New Roman" w:hAnsi="Times New Roman" w:eastAsia="方正仿宋_GBK"/>
          <w:sz w:val="32"/>
        </w:rPr>
        <w:t>年减少了70.73万元，主要原因是校舍维修维护经费减少，主要用于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w:t>
      </w:r>
      <w:r>
        <w:rPr>
          <w:rFonts w:hint="eastAsia" w:ascii="Times New Roman" w:hAnsi="Times New Roman" w:eastAsia="方正仿宋_GBK"/>
          <w:sz w:val="32"/>
        </w:rPr>
        <w:t>，</w:t>
      </w:r>
      <w:r>
        <w:rPr>
          <w:rFonts w:ascii="Times New Roman" w:hAnsi="Times New Roman" w:eastAsia="方正仿宋_GBK"/>
          <w:sz w:val="32"/>
        </w:rPr>
        <w:t>政府性基金预算支出0万元，与2025年持平</w:t>
      </w:r>
      <w:r>
        <w:rPr>
          <w:rFonts w:hint="eastAsia" w:ascii="Times New Roman" w:hAnsi="Times New Roman" w:eastAsia="方正仿宋_GBK"/>
          <w:sz w:val="32"/>
        </w:rPr>
        <w:t>。</w:t>
      </w:r>
      <w:r>
        <w:rPr>
          <w:rFonts w:ascii="Times New Roman" w:hAnsi="Times New Roman" w:eastAsia="方正仿宋_GBK"/>
          <w:sz w:val="32"/>
        </w:rPr>
        <w:t>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5.00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5.00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单位政府采购预算总额20.3</w:t>
      </w:r>
      <w:r>
        <w:rPr>
          <w:rFonts w:hint="eastAsia" w:ascii="Times New Roman" w:hAnsi="Times New Roman" w:eastAsia="方正仿宋_GBK"/>
          <w:sz w:val="32"/>
        </w:rPr>
        <w:t>0</w:t>
      </w:r>
      <w:r>
        <w:rPr>
          <w:rFonts w:ascii="Times New Roman" w:hAnsi="Times New Roman" w:eastAsia="方正仿宋_GBK"/>
          <w:sz w:val="32"/>
        </w:rPr>
        <w:t>万元：政府采购货物预算20.3</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万元、政府采购工程预算0万元、政府采购服务预算0万元；其中一般公共预算拨款政府采购20.3</w:t>
      </w:r>
      <w:r>
        <w:rPr>
          <w:rFonts w:hint="eastAsia" w:ascii="Times New Roman" w:hAnsi="Times New Roman" w:eastAsia="方正仿宋_GBK"/>
          <w:sz w:val="32"/>
        </w:rPr>
        <w:t>0</w:t>
      </w:r>
      <w:r>
        <w:rPr>
          <w:rFonts w:ascii="Times New Roman" w:hAnsi="Times New Roman" w:eastAsia="方正仿宋_GBK"/>
          <w:sz w:val="32"/>
        </w:rPr>
        <w:t>万元：政府采购货物预算20.3</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年项目支出均实行了绩效目标管理，涉及一般公共预算当年财政拨款563.18万元。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eastAsia" w:ascii="Times New Roman" w:hAnsi="Times New Roman" w:eastAsia="方正仿宋_GBK"/>
          <w:sz w:val="32"/>
        </w:rPr>
        <w:t>截至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1</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年财政拨款委托业务费支出0万元，2026年我单位未安排委托业务的预算支出。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sz w:val="32"/>
        </w:rPr>
        <w:t>单位预算公开联系人：胡老师   联系方式：023-74553991</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附表：1.重庆市垫江第三中学校财政拨款收支总表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2.重庆市垫江第三中学校一般公共预算财政拨款支出预算表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3.重庆市垫江第三中学校一般公共预算财政拨款基本支出预算表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4.重庆市垫江第三中学校一般公共预算“三公”经费支出表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5.重庆市垫江第三中学校政府性基金预算支出表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6.重庆市垫江第三中学校收支总表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7.重庆市垫江第三中学校收入总表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8.重庆市垫江第三中学校支出总表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9.重庆市垫江第三中学校政府采购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10.重庆市垫江第三中学校202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17145</wp:posOffset>
            </wp:positionH>
            <wp:positionV relativeFrom="paragraph">
              <wp:posOffset>198755</wp:posOffset>
            </wp:positionV>
            <wp:extent cx="8378825" cy="4490720"/>
            <wp:effectExtent l="0" t="0" r="317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78825" cy="4490720"/>
                    </a:xfrm>
                    <a:prstGeom prst="rect">
                      <a:avLst/>
                    </a:prstGeom>
                    <a:noFill/>
                    <a:ln>
                      <a:noFill/>
                    </a:ln>
                  </pic:spPr>
                </pic:pic>
              </a:graphicData>
            </a:graphic>
          </wp:anchor>
        </w:drawing>
      </w:r>
    </w:p>
    <w:p/>
    <w:p/>
    <w:p/>
    <w:p/>
    <w:p/>
    <w:p/>
    <w:p/>
    <w:p/>
    <w:p/>
    <w:p/>
    <w:p/>
    <w:p/>
    <w:p/>
    <w:p/>
    <w:p/>
    <w:p/>
    <w:p/>
    <w:p/>
    <w:p/>
    <w:p/>
    <w:p/>
    <w:p/>
    <w:p>
      <w:pPr>
        <w:sectPr>
          <w:type w:val="continuous"/>
          <w:pgSz w:w="16838" w:h="11906" w:orient="landscape"/>
          <w:pgMar w:top="1446" w:right="1984" w:bottom="1446" w:left="1644" w:header="851" w:footer="992" w:gutter="0"/>
          <w:cols w:space="720" w:num="1"/>
          <w:docGrid w:type="lines" w:linePitch="321" w:charSpace="0"/>
        </w:sectPr>
      </w:pPr>
    </w:p>
    <w:p/>
    <w:p>
      <w:r>
        <w:drawing>
          <wp:inline distT="0" distB="0" distL="114300" distR="114300">
            <wp:extent cx="5717540" cy="4904740"/>
            <wp:effectExtent l="0" t="0" r="1651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7540" cy="4904740"/>
                    </a:xfrm>
                    <a:prstGeom prst="rect">
                      <a:avLst/>
                    </a:prstGeom>
                    <a:noFill/>
                    <a:ln>
                      <a:noFill/>
                    </a:ln>
                  </pic:spPr>
                </pic:pic>
              </a:graphicData>
            </a:graphic>
          </wp:inline>
        </w:drawing>
      </w:r>
    </w:p>
    <w:p>
      <w:pPr>
        <w:ind w:firstLine="281"/>
        <w:jc w:val="left"/>
      </w:pPr>
    </w:p>
    <w:p>
      <w:pPr>
        <w:ind w:firstLine="281"/>
        <w:jc w:val="left"/>
      </w:pPr>
    </w:p>
    <w:p>
      <w:r>
        <w:br w:type="page"/>
      </w:r>
    </w:p>
    <w:p>
      <w:r>
        <w:drawing>
          <wp:inline distT="0" distB="0" distL="114300" distR="114300">
            <wp:extent cx="5716270" cy="5723255"/>
            <wp:effectExtent l="0" t="0" r="17780"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16270" cy="5723255"/>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r>
        <w:br w:type="page"/>
      </w:r>
    </w:p>
    <w:p/>
    <w:p>
      <w:pPr>
        <w:jc w:val="left"/>
      </w:pPr>
      <w:r>
        <w:drawing>
          <wp:inline distT="0" distB="0" distL="114300" distR="114300">
            <wp:extent cx="8380730" cy="2573020"/>
            <wp:effectExtent l="0" t="0" r="1270" b="177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8380730" cy="2573020"/>
                    </a:xfrm>
                    <a:prstGeom prst="rect">
                      <a:avLst/>
                    </a:prstGeom>
                    <a:noFill/>
                    <a:ln>
                      <a:noFill/>
                    </a:ln>
                  </pic:spPr>
                </pic:pic>
              </a:graphicData>
            </a:graphic>
          </wp:inline>
        </w:drawing>
      </w: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115175" cy="29527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15175" cy="2952750"/>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22620" cy="4608195"/>
            <wp:effectExtent l="0" t="0" r="1143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22620" cy="4608195"/>
                    </a:xfrm>
                    <a:prstGeom prst="rect">
                      <a:avLst/>
                    </a:prstGeom>
                    <a:noFill/>
                    <a:ln>
                      <a:noFill/>
                    </a:ln>
                  </pic:spPr>
                </pic:pic>
              </a:graphicData>
            </a:graphic>
          </wp:inline>
        </w:drawing>
      </w:r>
    </w:p>
    <w:p>
      <w:pPr>
        <w:jc w:val="center"/>
      </w:pPr>
      <w:r>
        <w:drawing>
          <wp:inline distT="0" distB="0" distL="114300" distR="114300">
            <wp:extent cx="8387715" cy="4314190"/>
            <wp:effectExtent l="0" t="0" r="13335" b="1016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7715" cy="4314190"/>
                    </a:xfrm>
                    <a:prstGeom prst="rect">
                      <a:avLst/>
                    </a:prstGeom>
                    <a:noFill/>
                    <a:ln>
                      <a:noFill/>
                    </a:ln>
                  </pic:spPr>
                </pic:pic>
              </a:graphicData>
            </a:graphic>
          </wp:inline>
        </w:drawing>
      </w:r>
      <w:r>
        <w:drawing>
          <wp:inline distT="0" distB="0" distL="114300" distR="114300">
            <wp:extent cx="8387715" cy="5126990"/>
            <wp:effectExtent l="0" t="0" r="13335" b="165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7715" cy="5126990"/>
                    </a:xfrm>
                    <a:prstGeom prst="rect">
                      <a:avLst/>
                    </a:prstGeom>
                    <a:noFill/>
                    <a:ln>
                      <a:noFill/>
                    </a:ln>
                  </pic:spPr>
                </pic:pic>
              </a:graphicData>
            </a:graphic>
          </wp:inline>
        </w:drawing>
      </w:r>
    </w:p>
    <w:p>
      <w:r>
        <w:br w:type="page"/>
      </w:r>
    </w:p>
    <w:p>
      <w:pPr>
        <w:jc w:val="center"/>
      </w:pPr>
      <w:r>
        <w:drawing>
          <wp:inline distT="0" distB="0" distL="114300" distR="114300">
            <wp:extent cx="8378190" cy="2191385"/>
            <wp:effectExtent l="0" t="0" r="3810" b="184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78190" cy="2191385"/>
                    </a:xfrm>
                    <a:prstGeom prst="rect">
                      <a:avLst/>
                    </a:prstGeom>
                    <a:noFill/>
                    <a:ln>
                      <a:noFill/>
                    </a:ln>
                  </pic:spPr>
                </pic:pic>
              </a:graphicData>
            </a:graphic>
          </wp:inline>
        </w:drawing>
      </w:r>
    </w:p>
    <w:p>
      <w:pP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pPr>
      <w:r>
        <w:rPr>
          <w:rFonts w:hint="eastAsia" w:ascii="方正小标宋_GBK" w:hAnsi="方正小标宋_GBK" w:eastAsia="方正小标宋_GBK" w:cs="方正小标宋_GBK"/>
          <w:color w:val="000000"/>
          <w:kern w:val="0"/>
          <w:sz w:val="32"/>
          <w:szCs w:val="32"/>
          <w:lang w:bidi="ar"/>
        </w:rPr>
        <w:t>重庆市垫江第三中学校2026年项目绩效目标表</w:t>
      </w:r>
    </w:p>
    <w:p>
      <w:pPr>
        <w:jc w:val="center"/>
        <w:sectPr>
          <w:type w:val="continuous"/>
          <w:pgSz w:w="11906" w:h="16838"/>
          <w:pgMar w:top="1984" w:right="1446" w:bottom="1644" w:left="1446" w:header="851" w:footer="992" w:gutter="0"/>
          <w:cols w:space="0" w:num="1"/>
          <w:docGrid w:type="lines" w:linePitch="321" w:charSpace="0"/>
        </w:sectPr>
      </w:pPr>
    </w:p>
    <w:tbl>
      <w:tblPr>
        <w:tblStyle w:val="7"/>
        <w:tblW w:w="9220" w:type="dxa"/>
        <w:tblInd w:w="93" w:type="dxa"/>
        <w:tblLayout w:type="fixed"/>
        <w:tblCellMar>
          <w:top w:w="0" w:type="dxa"/>
          <w:left w:w="108" w:type="dxa"/>
          <w:bottom w:w="0" w:type="dxa"/>
          <w:right w:w="108" w:type="dxa"/>
        </w:tblCellMar>
      </w:tblPr>
      <w:tblGrid>
        <w:gridCol w:w="1090"/>
        <w:gridCol w:w="1042"/>
        <w:gridCol w:w="1160"/>
        <w:gridCol w:w="1476"/>
        <w:gridCol w:w="1066"/>
        <w:gridCol w:w="1197"/>
        <w:gridCol w:w="1238"/>
        <w:gridCol w:w="951"/>
      </w:tblGrid>
      <w:tr>
        <w:tblPrEx>
          <w:tblLayout w:type="fixed"/>
          <w:tblCellMar>
            <w:top w:w="0" w:type="dxa"/>
            <w:left w:w="108" w:type="dxa"/>
            <w:bottom w:w="0" w:type="dxa"/>
            <w:right w:w="108" w:type="dxa"/>
          </w:tblCellMar>
        </w:tblPrEx>
        <w:trPr>
          <w:trHeight w:val="349"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4" w:hRule="atLeast"/>
        </w:trPr>
        <w:tc>
          <w:tcPr>
            <w:tcW w:w="109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134103-重庆市垫江第三中学校</w:t>
            </w:r>
          </w:p>
        </w:tc>
      </w:tr>
      <w:tr>
        <w:tblPrEx>
          <w:tblLayout w:type="fixed"/>
          <w:tblCellMar>
            <w:top w:w="0" w:type="dxa"/>
            <w:left w:w="108" w:type="dxa"/>
            <w:bottom w:w="0" w:type="dxa"/>
            <w:right w:w="108" w:type="dxa"/>
          </w:tblCellMar>
        </w:tblPrEx>
        <w:trPr>
          <w:trHeight w:val="931"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胡志豪</w:t>
            </w:r>
            <w:r>
              <w:rPr>
                <w:rFonts w:hint="eastAsia" w:ascii="宋体" w:hAnsi="宋体" w:cs="宋体"/>
                <w:color w:val="000000"/>
                <w:kern w:val="0"/>
                <w:sz w:val="22"/>
                <w:lang w:bidi="ar"/>
              </w:rPr>
              <w:t>023-74553991</w:t>
            </w:r>
          </w:p>
        </w:tc>
      </w:tr>
      <w:tr>
        <w:tblPrEx>
          <w:tblLayout w:type="fixed"/>
          <w:tblCellMar>
            <w:top w:w="0" w:type="dxa"/>
            <w:left w:w="108" w:type="dxa"/>
            <w:bottom w:w="0" w:type="dxa"/>
            <w:right w:w="108" w:type="dxa"/>
          </w:tblCellMar>
        </w:tblPrEx>
        <w:trPr>
          <w:trHeight w:val="855"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134103-重庆市垫江第三中学校</w:t>
            </w:r>
          </w:p>
        </w:tc>
      </w:tr>
      <w:tr>
        <w:tblPrEx>
          <w:tblLayout w:type="fixed"/>
          <w:tblCellMar>
            <w:top w:w="0" w:type="dxa"/>
            <w:left w:w="108" w:type="dxa"/>
            <w:bottom w:w="0" w:type="dxa"/>
            <w:right w:w="108" w:type="dxa"/>
          </w:tblCellMar>
        </w:tblPrEx>
        <w:trPr>
          <w:trHeight w:val="516" w:hRule="atLeast"/>
        </w:trPr>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386" w:hRule="atLeast"/>
        </w:trPr>
        <w:tc>
          <w:tcPr>
            <w:tcW w:w="21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25.23</w:t>
            </w:r>
          </w:p>
        </w:tc>
      </w:tr>
      <w:tr>
        <w:tblPrEx>
          <w:tblLayout w:type="fixed"/>
          <w:tblCellMar>
            <w:top w:w="0" w:type="dxa"/>
            <w:left w:w="108" w:type="dxa"/>
            <w:bottom w:w="0" w:type="dxa"/>
            <w:right w:w="108" w:type="dxa"/>
          </w:tblCellMar>
        </w:tblPrEx>
        <w:trPr>
          <w:trHeight w:val="422" w:hRule="atLeast"/>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25.23</w:t>
            </w:r>
          </w:p>
        </w:tc>
      </w:tr>
      <w:tr>
        <w:tblPrEx>
          <w:tblLayout w:type="fixed"/>
          <w:tblCellMar>
            <w:top w:w="0" w:type="dxa"/>
            <w:left w:w="108" w:type="dxa"/>
            <w:bottom w:w="0" w:type="dxa"/>
            <w:right w:w="108" w:type="dxa"/>
          </w:tblCellMar>
        </w:tblPrEx>
        <w:trPr>
          <w:trHeight w:val="390" w:hRule="atLeast"/>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2"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w:t>
            </w:r>
          </w:p>
        </w:tc>
      </w:tr>
      <w:tr>
        <w:tblPrEx>
          <w:tblLayout w:type="fixed"/>
          <w:tblCellMar>
            <w:top w:w="0" w:type="dxa"/>
            <w:left w:w="108" w:type="dxa"/>
            <w:bottom w:w="0" w:type="dxa"/>
            <w:right w:w="108" w:type="dxa"/>
          </w:tblCellMar>
        </w:tblPrEx>
        <w:trPr>
          <w:trHeight w:val="333"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2"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保安人数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93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保证学校安全及正常教学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完成时间</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1238"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保证学校正常的教学秩序及师生安全</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93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人均待遇成本</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4" w:hRule="atLeast"/>
        </w:trPr>
        <w:tc>
          <w:tcPr>
            <w:tcW w:w="109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134103-重庆市垫江第三中学校</w:t>
            </w:r>
          </w:p>
        </w:tc>
      </w:tr>
      <w:tr>
        <w:tblPrEx>
          <w:tblLayout w:type="fixed"/>
          <w:tblCellMar>
            <w:top w:w="0" w:type="dxa"/>
            <w:left w:w="108" w:type="dxa"/>
            <w:bottom w:w="0" w:type="dxa"/>
            <w:right w:w="108" w:type="dxa"/>
          </w:tblCellMar>
        </w:tblPrEx>
        <w:trPr>
          <w:trHeight w:val="931"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胡志豪</w:t>
            </w:r>
            <w:r>
              <w:rPr>
                <w:rFonts w:hint="eastAsia" w:ascii="宋体" w:hAnsi="宋体" w:cs="宋体"/>
                <w:color w:val="000000"/>
                <w:kern w:val="0"/>
                <w:sz w:val="22"/>
                <w:lang w:bidi="ar"/>
              </w:rPr>
              <w:t>023-74553991</w:t>
            </w:r>
          </w:p>
        </w:tc>
      </w:tr>
      <w:tr>
        <w:tblPrEx>
          <w:tblLayout w:type="fixed"/>
          <w:tblCellMar>
            <w:top w:w="0" w:type="dxa"/>
            <w:left w:w="108" w:type="dxa"/>
            <w:bottom w:w="0" w:type="dxa"/>
            <w:right w:w="108" w:type="dxa"/>
          </w:tblCellMar>
        </w:tblPrEx>
        <w:trPr>
          <w:trHeight w:val="855"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134103-重庆市垫江第三中学校</w:t>
            </w:r>
          </w:p>
        </w:tc>
      </w:tr>
      <w:tr>
        <w:tblPrEx>
          <w:tblLayout w:type="fixed"/>
          <w:tblCellMar>
            <w:top w:w="0" w:type="dxa"/>
            <w:left w:w="108" w:type="dxa"/>
            <w:bottom w:w="0" w:type="dxa"/>
            <w:right w:w="108" w:type="dxa"/>
          </w:tblCellMar>
        </w:tblPrEx>
        <w:trPr>
          <w:trHeight w:val="635" w:hRule="atLeast"/>
        </w:trPr>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trPr>
        <w:tc>
          <w:tcPr>
            <w:tcW w:w="21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98.28</w:t>
            </w:r>
          </w:p>
        </w:tc>
      </w:tr>
      <w:tr>
        <w:tblPrEx>
          <w:tblLayout w:type="fixed"/>
          <w:tblCellMar>
            <w:top w:w="0" w:type="dxa"/>
            <w:left w:w="108" w:type="dxa"/>
            <w:bottom w:w="0" w:type="dxa"/>
            <w:right w:w="108" w:type="dxa"/>
          </w:tblCellMar>
        </w:tblPrEx>
        <w:trPr>
          <w:trHeight w:val="651" w:hRule="atLeast"/>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98.28</w:t>
            </w:r>
          </w:p>
        </w:tc>
      </w:tr>
      <w:tr>
        <w:tblPrEx>
          <w:tblLayout w:type="fixed"/>
          <w:tblCellMar>
            <w:top w:w="0" w:type="dxa"/>
            <w:left w:w="108" w:type="dxa"/>
            <w:bottom w:w="0" w:type="dxa"/>
            <w:right w:w="108" w:type="dxa"/>
          </w:tblCellMar>
        </w:tblPrEx>
        <w:trPr>
          <w:trHeight w:val="619" w:hRule="atLeast"/>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2"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乡村教师岗位生活补助</w:t>
            </w:r>
          </w:p>
        </w:tc>
      </w:tr>
      <w:tr>
        <w:tblPrEx>
          <w:tblLayout w:type="fixed"/>
          <w:tblCellMar>
            <w:top w:w="0" w:type="dxa"/>
            <w:left w:w="108" w:type="dxa"/>
            <w:bottom w:w="0" w:type="dxa"/>
            <w:right w:w="108" w:type="dxa"/>
          </w:tblCellMar>
        </w:tblPrEx>
        <w:trPr>
          <w:trHeight w:val="552"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2"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完成时间</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发放覆盖率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享受生活补助人数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350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93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教师满意率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让教师安心农村教育</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人均补助标准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2808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4" w:hRule="atLeast"/>
        </w:trPr>
        <w:tc>
          <w:tcPr>
            <w:tcW w:w="109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134103-重庆市垫江第三中学校</w:t>
            </w:r>
          </w:p>
        </w:tc>
      </w:tr>
      <w:tr>
        <w:tblPrEx>
          <w:tblLayout w:type="fixed"/>
          <w:tblCellMar>
            <w:top w:w="0" w:type="dxa"/>
            <w:left w:w="108" w:type="dxa"/>
            <w:bottom w:w="0" w:type="dxa"/>
            <w:right w:w="108" w:type="dxa"/>
          </w:tblCellMar>
        </w:tblPrEx>
        <w:trPr>
          <w:trHeight w:val="931"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胡志豪</w:t>
            </w:r>
            <w:r>
              <w:rPr>
                <w:rFonts w:hint="eastAsia" w:ascii="宋体" w:hAnsi="宋体" w:cs="宋体"/>
                <w:color w:val="000000"/>
                <w:kern w:val="0"/>
                <w:sz w:val="22"/>
                <w:lang w:bidi="ar"/>
              </w:rPr>
              <w:t>023-74553991</w:t>
            </w:r>
          </w:p>
        </w:tc>
      </w:tr>
      <w:tr>
        <w:tblPrEx>
          <w:tblLayout w:type="fixed"/>
          <w:tblCellMar>
            <w:top w:w="0" w:type="dxa"/>
            <w:left w:w="108" w:type="dxa"/>
            <w:bottom w:w="0" w:type="dxa"/>
            <w:right w:w="108" w:type="dxa"/>
          </w:tblCellMar>
        </w:tblPrEx>
        <w:trPr>
          <w:trHeight w:val="855"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134103-重庆市垫江第三中学校</w:t>
            </w:r>
          </w:p>
        </w:tc>
      </w:tr>
      <w:tr>
        <w:tblPrEx>
          <w:tblLayout w:type="fixed"/>
          <w:tblCellMar>
            <w:top w:w="0" w:type="dxa"/>
            <w:left w:w="108" w:type="dxa"/>
            <w:bottom w:w="0" w:type="dxa"/>
            <w:right w:w="108" w:type="dxa"/>
          </w:tblCellMar>
        </w:tblPrEx>
        <w:trPr>
          <w:trHeight w:val="635" w:hRule="atLeast"/>
        </w:trPr>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trPr>
        <w:tc>
          <w:tcPr>
            <w:tcW w:w="21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125.97</w:t>
            </w:r>
          </w:p>
        </w:tc>
      </w:tr>
      <w:tr>
        <w:tblPrEx>
          <w:tblLayout w:type="fixed"/>
          <w:tblCellMar>
            <w:top w:w="0" w:type="dxa"/>
            <w:left w:w="108" w:type="dxa"/>
            <w:bottom w:w="0" w:type="dxa"/>
            <w:right w:w="108" w:type="dxa"/>
          </w:tblCellMar>
        </w:tblPrEx>
        <w:trPr>
          <w:trHeight w:val="651" w:hRule="atLeast"/>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125.97</w:t>
            </w:r>
          </w:p>
        </w:tc>
      </w:tr>
      <w:tr>
        <w:tblPrEx>
          <w:tblLayout w:type="fixed"/>
          <w:tblCellMar>
            <w:top w:w="0" w:type="dxa"/>
            <w:left w:w="108" w:type="dxa"/>
            <w:bottom w:w="0" w:type="dxa"/>
            <w:right w:w="108" w:type="dxa"/>
          </w:tblCellMar>
        </w:tblPrEx>
        <w:trPr>
          <w:trHeight w:val="619" w:hRule="atLeast"/>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2"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保证学生正常运转。</w:t>
            </w:r>
          </w:p>
        </w:tc>
      </w:tr>
      <w:tr>
        <w:tblPrEx>
          <w:tblLayout w:type="fixed"/>
          <w:tblCellMar>
            <w:top w:w="0" w:type="dxa"/>
            <w:left w:w="108" w:type="dxa"/>
            <w:bottom w:w="0" w:type="dxa"/>
            <w:right w:w="108" w:type="dxa"/>
          </w:tblCellMar>
        </w:tblPrEx>
        <w:trPr>
          <w:trHeight w:val="747"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2"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保证学校正常运转</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人均经费标准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925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学生人数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1362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用于学校办公覆盖率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完成时间</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93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4" w:hRule="atLeast"/>
        </w:trPr>
        <w:tc>
          <w:tcPr>
            <w:tcW w:w="109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134103-重庆市垫江第三中学校</w:t>
            </w:r>
          </w:p>
        </w:tc>
      </w:tr>
      <w:tr>
        <w:tblPrEx>
          <w:tblLayout w:type="fixed"/>
          <w:tblCellMar>
            <w:top w:w="0" w:type="dxa"/>
            <w:left w:w="108" w:type="dxa"/>
            <w:bottom w:w="0" w:type="dxa"/>
            <w:right w:w="108" w:type="dxa"/>
          </w:tblCellMar>
        </w:tblPrEx>
        <w:trPr>
          <w:trHeight w:val="931"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50023126T000005417224-普通高中学生资助（市级重点）</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胡志豪</w:t>
            </w:r>
            <w:r>
              <w:rPr>
                <w:rFonts w:hint="eastAsia" w:ascii="宋体" w:hAnsi="宋体" w:cs="宋体"/>
                <w:color w:val="000000"/>
                <w:kern w:val="0"/>
                <w:sz w:val="22"/>
                <w:lang w:bidi="ar"/>
              </w:rPr>
              <w:t>023-74553991</w:t>
            </w:r>
          </w:p>
        </w:tc>
      </w:tr>
      <w:tr>
        <w:tblPrEx>
          <w:tblLayout w:type="fixed"/>
          <w:tblCellMar>
            <w:top w:w="0" w:type="dxa"/>
            <w:left w:w="108" w:type="dxa"/>
            <w:bottom w:w="0" w:type="dxa"/>
            <w:right w:w="108" w:type="dxa"/>
          </w:tblCellMar>
        </w:tblPrEx>
        <w:trPr>
          <w:trHeight w:val="855"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134103-重庆市垫江第三中学校</w:t>
            </w:r>
          </w:p>
        </w:tc>
      </w:tr>
      <w:tr>
        <w:tblPrEx>
          <w:tblLayout w:type="fixed"/>
          <w:tblCellMar>
            <w:top w:w="0" w:type="dxa"/>
            <w:left w:w="108" w:type="dxa"/>
            <w:bottom w:w="0" w:type="dxa"/>
            <w:right w:w="108" w:type="dxa"/>
          </w:tblCellMar>
        </w:tblPrEx>
        <w:trPr>
          <w:trHeight w:val="635" w:hRule="atLeast"/>
        </w:trPr>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trPr>
        <w:tc>
          <w:tcPr>
            <w:tcW w:w="21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7.00</w:t>
            </w:r>
          </w:p>
        </w:tc>
      </w:tr>
      <w:tr>
        <w:tblPrEx>
          <w:tblLayout w:type="fixed"/>
          <w:tblCellMar>
            <w:top w:w="0" w:type="dxa"/>
            <w:left w:w="108" w:type="dxa"/>
            <w:bottom w:w="0" w:type="dxa"/>
            <w:right w:w="108" w:type="dxa"/>
          </w:tblCellMar>
        </w:tblPrEx>
        <w:trPr>
          <w:trHeight w:val="651" w:hRule="atLeast"/>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7.00</w:t>
            </w:r>
          </w:p>
        </w:tc>
      </w:tr>
      <w:tr>
        <w:tblPrEx>
          <w:tblLayout w:type="fixed"/>
          <w:tblCellMar>
            <w:top w:w="0" w:type="dxa"/>
            <w:left w:w="108" w:type="dxa"/>
            <w:bottom w:w="0" w:type="dxa"/>
            <w:right w:w="108" w:type="dxa"/>
          </w:tblCellMar>
        </w:tblPrEx>
        <w:trPr>
          <w:trHeight w:val="619" w:hRule="atLeast"/>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2"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普通高中学生资助</w:t>
            </w:r>
          </w:p>
        </w:tc>
      </w:tr>
      <w:tr>
        <w:tblPrEx>
          <w:tblLayout w:type="fixed"/>
          <w:tblCellMar>
            <w:top w:w="0" w:type="dxa"/>
            <w:left w:w="108" w:type="dxa"/>
            <w:bottom w:w="0" w:type="dxa"/>
            <w:right w:w="108" w:type="dxa"/>
          </w:tblCellMar>
        </w:tblPrEx>
        <w:trPr>
          <w:trHeight w:val="577"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2"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93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家长、学生满意度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贫困生覆盖率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贫困生人数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完成时间</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保障贫困学生就学率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人均补助标准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4" w:hRule="atLeast"/>
        </w:trPr>
        <w:tc>
          <w:tcPr>
            <w:tcW w:w="109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134103-重庆市垫江第三中学校</w:t>
            </w:r>
          </w:p>
        </w:tc>
      </w:tr>
      <w:tr>
        <w:tblPrEx>
          <w:tblLayout w:type="fixed"/>
          <w:tblCellMar>
            <w:top w:w="0" w:type="dxa"/>
            <w:left w:w="108" w:type="dxa"/>
            <w:bottom w:w="0" w:type="dxa"/>
            <w:right w:w="108" w:type="dxa"/>
          </w:tblCellMar>
        </w:tblPrEx>
        <w:trPr>
          <w:trHeight w:val="931"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胡志豪</w:t>
            </w:r>
            <w:r>
              <w:rPr>
                <w:rFonts w:hint="eastAsia" w:ascii="宋体" w:hAnsi="宋体" w:cs="宋体"/>
                <w:color w:val="000000"/>
                <w:kern w:val="0"/>
                <w:sz w:val="22"/>
                <w:lang w:bidi="ar"/>
              </w:rPr>
              <w:t>023-74553991</w:t>
            </w:r>
          </w:p>
        </w:tc>
      </w:tr>
      <w:tr>
        <w:tblPrEx>
          <w:tblLayout w:type="fixed"/>
          <w:tblCellMar>
            <w:top w:w="0" w:type="dxa"/>
            <w:left w:w="108" w:type="dxa"/>
            <w:bottom w:w="0" w:type="dxa"/>
            <w:right w:w="108" w:type="dxa"/>
          </w:tblCellMar>
        </w:tblPrEx>
        <w:trPr>
          <w:trHeight w:val="855"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134103-重庆市垫江第三中学校</w:t>
            </w:r>
          </w:p>
        </w:tc>
      </w:tr>
      <w:tr>
        <w:tblPrEx>
          <w:tblLayout w:type="fixed"/>
          <w:tblCellMar>
            <w:top w:w="0" w:type="dxa"/>
            <w:left w:w="108" w:type="dxa"/>
            <w:bottom w:w="0" w:type="dxa"/>
            <w:right w:w="108" w:type="dxa"/>
          </w:tblCellMar>
        </w:tblPrEx>
        <w:trPr>
          <w:trHeight w:val="635" w:hRule="atLeast"/>
        </w:trPr>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trPr>
        <w:tc>
          <w:tcPr>
            <w:tcW w:w="21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0.28</w:t>
            </w:r>
          </w:p>
        </w:tc>
      </w:tr>
      <w:tr>
        <w:tblPrEx>
          <w:tblLayout w:type="fixed"/>
          <w:tblCellMar>
            <w:top w:w="0" w:type="dxa"/>
            <w:left w:w="108" w:type="dxa"/>
            <w:bottom w:w="0" w:type="dxa"/>
            <w:right w:w="108" w:type="dxa"/>
          </w:tblCellMar>
        </w:tblPrEx>
        <w:trPr>
          <w:trHeight w:val="651" w:hRule="atLeast"/>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0.28</w:t>
            </w:r>
          </w:p>
        </w:tc>
      </w:tr>
      <w:tr>
        <w:tblPrEx>
          <w:tblLayout w:type="fixed"/>
          <w:tblCellMar>
            <w:top w:w="0" w:type="dxa"/>
            <w:left w:w="108" w:type="dxa"/>
            <w:bottom w:w="0" w:type="dxa"/>
            <w:right w:w="108" w:type="dxa"/>
          </w:tblCellMar>
        </w:tblPrEx>
        <w:trPr>
          <w:trHeight w:val="619" w:hRule="atLeast"/>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2"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w:t>
            </w:r>
          </w:p>
        </w:tc>
      </w:tr>
      <w:tr>
        <w:tblPrEx>
          <w:tblLayout w:type="fixed"/>
          <w:tblCellMar>
            <w:top w:w="0" w:type="dxa"/>
            <w:left w:w="108" w:type="dxa"/>
            <w:bottom w:w="0" w:type="dxa"/>
            <w:right w:w="108" w:type="dxa"/>
          </w:tblCellMar>
        </w:tblPrEx>
        <w:trPr>
          <w:trHeight w:val="699"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2"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完成时间</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贫困学生人数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贫困学生覆盖率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93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保障贫困学生生活质量</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人均资助金额</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4" w:hRule="atLeast"/>
        </w:trPr>
        <w:tc>
          <w:tcPr>
            <w:tcW w:w="109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134103-重庆市垫江第三中学校</w:t>
            </w:r>
          </w:p>
        </w:tc>
      </w:tr>
      <w:tr>
        <w:tblPrEx>
          <w:tblLayout w:type="fixed"/>
          <w:tblCellMar>
            <w:top w:w="0" w:type="dxa"/>
            <w:left w:w="108" w:type="dxa"/>
            <w:bottom w:w="0" w:type="dxa"/>
            <w:right w:w="108" w:type="dxa"/>
          </w:tblCellMar>
        </w:tblPrEx>
        <w:trPr>
          <w:trHeight w:val="1238"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胡志豪</w:t>
            </w:r>
            <w:r>
              <w:rPr>
                <w:rFonts w:hint="eastAsia" w:ascii="宋体" w:hAnsi="宋体" w:cs="宋体"/>
                <w:color w:val="000000"/>
                <w:kern w:val="0"/>
                <w:sz w:val="22"/>
                <w:lang w:bidi="ar"/>
              </w:rPr>
              <w:t>023-74553991</w:t>
            </w:r>
          </w:p>
        </w:tc>
      </w:tr>
      <w:tr>
        <w:tblPrEx>
          <w:tblLayout w:type="fixed"/>
          <w:tblCellMar>
            <w:top w:w="0" w:type="dxa"/>
            <w:left w:w="108" w:type="dxa"/>
            <w:bottom w:w="0" w:type="dxa"/>
            <w:right w:w="108" w:type="dxa"/>
          </w:tblCellMar>
        </w:tblPrEx>
        <w:trPr>
          <w:trHeight w:val="855"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134103-重庆市垫江第三中学校</w:t>
            </w:r>
          </w:p>
        </w:tc>
      </w:tr>
      <w:tr>
        <w:tblPrEx>
          <w:tblLayout w:type="fixed"/>
          <w:tblCellMar>
            <w:top w:w="0" w:type="dxa"/>
            <w:left w:w="108" w:type="dxa"/>
            <w:bottom w:w="0" w:type="dxa"/>
            <w:right w:w="108" w:type="dxa"/>
          </w:tblCellMar>
        </w:tblPrEx>
        <w:trPr>
          <w:trHeight w:val="635" w:hRule="atLeast"/>
        </w:trPr>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trPr>
        <w:tc>
          <w:tcPr>
            <w:tcW w:w="21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8.40</w:t>
            </w:r>
          </w:p>
        </w:tc>
      </w:tr>
      <w:tr>
        <w:tblPrEx>
          <w:tblLayout w:type="fixed"/>
          <w:tblCellMar>
            <w:top w:w="0" w:type="dxa"/>
            <w:left w:w="108" w:type="dxa"/>
            <w:bottom w:w="0" w:type="dxa"/>
            <w:right w:w="108" w:type="dxa"/>
          </w:tblCellMar>
        </w:tblPrEx>
        <w:trPr>
          <w:trHeight w:val="651" w:hRule="atLeast"/>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8.40</w:t>
            </w:r>
          </w:p>
        </w:tc>
      </w:tr>
      <w:tr>
        <w:tblPrEx>
          <w:tblLayout w:type="fixed"/>
          <w:tblCellMar>
            <w:top w:w="0" w:type="dxa"/>
            <w:left w:w="108" w:type="dxa"/>
            <w:bottom w:w="0" w:type="dxa"/>
            <w:right w:w="108" w:type="dxa"/>
          </w:tblCellMar>
        </w:tblPrEx>
        <w:trPr>
          <w:trHeight w:val="619" w:hRule="atLeast"/>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2"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义务教育阶段特殊教育学校和随班就读残疾学生生均公用经费，用于学校特殊教育学生</w:t>
            </w:r>
            <w:bookmarkStart w:id="0" w:name="_GoBack"/>
            <w:bookmarkEnd w:id="0"/>
            <w:r>
              <w:rPr>
                <w:rFonts w:ascii="宋体" w:hAnsi="宋体" w:cs="宋体"/>
                <w:color w:val="000000"/>
                <w:kern w:val="0"/>
                <w:sz w:val="22"/>
                <w:lang w:bidi="ar"/>
              </w:rPr>
              <w:t>教育。</w:t>
            </w:r>
          </w:p>
        </w:tc>
      </w:tr>
      <w:tr>
        <w:tblPrEx>
          <w:tblLayout w:type="fixed"/>
          <w:tblCellMar>
            <w:top w:w="0" w:type="dxa"/>
            <w:left w:w="108" w:type="dxa"/>
            <w:bottom w:w="0" w:type="dxa"/>
            <w:right w:w="108" w:type="dxa"/>
          </w:tblCellMar>
        </w:tblPrEx>
        <w:trPr>
          <w:trHeight w:val="71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2"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保障残疾生就学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完成时间</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残疾生覆盖率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残疾生人数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93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残疾生平均补助金额</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4" w:hRule="atLeast"/>
        </w:trPr>
        <w:tc>
          <w:tcPr>
            <w:tcW w:w="109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134103-重庆市垫江第三中学校</w:t>
            </w:r>
          </w:p>
        </w:tc>
      </w:tr>
      <w:tr>
        <w:tblPrEx>
          <w:tblLayout w:type="fixed"/>
          <w:tblCellMar>
            <w:top w:w="0" w:type="dxa"/>
            <w:left w:w="108" w:type="dxa"/>
            <w:bottom w:w="0" w:type="dxa"/>
            <w:right w:w="108" w:type="dxa"/>
          </w:tblCellMar>
        </w:tblPrEx>
        <w:trPr>
          <w:trHeight w:val="931"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50023126T000005550911-普通高中生均公用经费（重点）</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胡志豪</w:t>
            </w:r>
            <w:r>
              <w:rPr>
                <w:rFonts w:hint="eastAsia" w:ascii="宋体" w:hAnsi="宋体" w:cs="宋体"/>
                <w:color w:val="000000"/>
                <w:kern w:val="0"/>
                <w:sz w:val="22"/>
                <w:lang w:bidi="ar"/>
              </w:rPr>
              <w:t>023-74553991</w:t>
            </w:r>
          </w:p>
        </w:tc>
      </w:tr>
      <w:tr>
        <w:tblPrEx>
          <w:tblLayout w:type="fixed"/>
          <w:tblCellMar>
            <w:top w:w="0" w:type="dxa"/>
            <w:left w:w="108" w:type="dxa"/>
            <w:bottom w:w="0" w:type="dxa"/>
            <w:right w:w="108" w:type="dxa"/>
          </w:tblCellMar>
        </w:tblPrEx>
        <w:trPr>
          <w:trHeight w:val="855"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134103-重庆市垫江第三中学校</w:t>
            </w:r>
          </w:p>
        </w:tc>
      </w:tr>
      <w:tr>
        <w:tblPrEx>
          <w:tblLayout w:type="fixed"/>
          <w:tblCellMar>
            <w:top w:w="0" w:type="dxa"/>
            <w:left w:w="108" w:type="dxa"/>
            <w:bottom w:w="0" w:type="dxa"/>
            <w:right w:w="108" w:type="dxa"/>
          </w:tblCellMar>
        </w:tblPrEx>
        <w:trPr>
          <w:trHeight w:val="635" w:hRule="atLeast"/>
        </w:trPr>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trPr>
        <w:tc>
          <w:tcPr>
            <w:tcW w:w="21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87.61</w:t>
            </w:r>
          </w:p>
        </w:tc>
      </w:tr>
      <w:tr>
        <w:tblPrEx>
          <w:tblLayout w:type="fixed"/>
          <w:tblCellMar>
            <w:top w:w="0" w:type="dxa"/>
            <w:left w:w="108" w:type="dxa"/>
            <w:bottom w:w="0" w:type="dxa"/>
            <w:right w:w="108" w:type="dxa"/>
          </w:tblCellMar>
        </w:tblPrEx>
        <w:trPr>
          <w:trHeight w:val="651" w:hRule="atLeast"/>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87.61</w:t>
            </w:r>
          </w:p>
        </w:tc>
      </w:tr>
      <w:tr>
        <w:tblPrEx>
          <w:tblLayout w:type="fixed"/>
          <w:tblCellMar>
            <w:top w:w="0" w:type="dxa"/>
            <w:left w:w="108" w:type="dxa"/>
            <w:bottom w:w="0" w:type="dxa"/>
            <w:right w:w="108" w:type="dxa"/>
          </w:tblCellMar>
        </w:tblPrEx>
        <w:trPr>
          <w:trHeight w:val="619" w:hRule="atLeast"/>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2"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普通高中生均公用经费，用于高中阶段学校日常运转，达到高中阶段学校顺利开展教育教学的目的。</w:t>
            </w:r>
          </w:p>
        </w:tc>
      </w:tr>
      <w:tr>
        <w:tblPrEx>
          <w:tblLayout w:type="fixed"/>
          <w:tblCellMar>
            <w:top w:w="0" w:type="dxa"/>
            <w:left w:w="108" w:type="dxa"/>
            <w:bottom w:w="0" w:type="dxa"/>
            <w:right w:w="108" w:type="dxa"/>
          </w:tblCellMar>
        </w:tblPrEx>
        <w:trPr>
          <w:trHeight w:val="539"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2"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93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保证学校正常运转</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公用经费覆盖率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完成时间</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高中学生人数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1702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生均公用经费标准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514.8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4" w:hRule="atLeast"/>
        </w:trPr>
        <w:tc>
          <w:tcPr>
            <w:tcW w:w="109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134103-重庆市垫江第三中学校</w:t>
            </w:r>
          </w:p>
        </w:tc>
      </w:tr>
      <w:tr>
        <w:tblPrEx>
          <w:tblLayout w:type="fixed"/>
          <w:tblCellMar>
            <w:top w:w="0" w:type="dxa"/>
            <w:left w:w="108" w:type="dxa"/>
            <w:bottom w:w="0" w:type="dxa"/>
            <w:right w:w="108" w:type="dxa"/>
          </w:tblCellMar>
        </w:tblPrEx>
        <w:trPr>
          <w:trHeight w:val="931"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50023126T000005550995-普通高中学校改善办学条件资金（重点）</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胡志豪</w:t>
            </w:r>
            <w:r>
              <w:rPr>
                <w:rFonts w:hint="eastAsia" w:ascii="宋体" w:hAnsi="宋体" w:cs="宋体"/>
                <w:color w:val="000000"/>
                <w:kern w:val="0"/>
                <w:sz w:val="22"/>
                <w:lang w:bidi="ar"/>
              </w:rPr>
              <w:t>023-74553991</w:t>
            </w:r>
          </w:p>
        </w:tc>
      </w:tr>
      <w:tr>
        <w:tblPrEx>
          <w:tblLayout w:type="fixed"/>
          <w:tblCellMar>
            <w:top w:w="0" w:type="dxa"/>
            <w:left w:w="108" w:type="dxa"/>
            <w:bottom w:w="0" w:type="dxa"/>
            <w:right w:w="108" w:type="dxa"/>
          </w:tblCellMar>
        </w:tblPrEx>
        <w:trPr>
          <w:trHeight w:val="855"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134103-重庆市垫江第三中学校</w:t>
            </w:r>
          </w:p>
        </w:tc>
      </w:tr>
      <w:tr>
        <w:tblPrEx>
          <w:tblLayout w:type="fixed"/>
          <w:tblCellMar>
            <w:top w:w="0" w:type="dxa"/>
            <w:left w:w="108" w:type="dxa"/>
            <w:bottom w:w="0" w:type="dxa"/>
            <w:right w:w="108" w:type="dxa"/>
          </w:tblCellMar>
        </w:tblPrEx>
        <w:trPr>
          <w:trHeight w:val="635" w:hRule="atLeast"/>
        </w:trPr>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3" w:hRule="atLeast"/>
        </w:trPr>
        <w:tc>
          <w:tcPr>
            <w:tcW w:w="21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18.00</w:t>
            </w:r>
          </w:p>
        </w:tc>
      </w:tr>
      <w:tr>
        <w:tblPrEx>
          <w:tblLayout w:type="fixed"/>
          <w:tblCellMar>
            <w:top w:w="0" w:type="dxa"/>
            <w:left w:w="108" w:type="dxa"/>
            <w:bottom w:w="0" w:type="dxa"/>
            <w:right w:w="108" w:type="dxa"/>
          </w:tblCellMar>
        </w:tblPrEx>
        <w:trPr>
          <w:trHeight w:val="651" w:hRule="atLeast"/>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18.00</w:t>
            </w:r>
          </w:p>
        </w:tc>
      </w:tr>
      <w:tr>
        <w:tblPrEx>
          <w:tblLayout w:type="fixed"/>
          <w:tblCellMar>
            <w:top w:w="0" w:type="dxa"/>
            <w:left w:w="108" w:type="dxa"/>
            <w:bottom w:w="0" w:type="dxa"/>
            <w:right w:w="108" w:type="dxa"/>
          </w:tblCellMar>
        </w:tblPrEx>
        <w:trPr>
          <w:trHeight w:val="619" w:hRule="atLeast"/>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2"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普通高中学校改善办学条件资金，用于改善普通高中学校办学条件，让普通高中学校顺利开展教育教学工作。</w:t>
            </w:r>
          </w:p>
        </w:tc>
      </w:tr>
      <w:tr>
        <w:tblPrEx>
          <w:tblLayout w:type="fixed"/>
          <w:tblCellMar>
            <w:top w:w="0" w:type="dxa"/>
            <w:left w:w="108" w:type="dxa"/>
            <w:bottom w:w="0" w:type="dxa"/>
            <w:right w:w="108" w:type="dxa"/>
          </w:tblCellMar>
        </w:tblPrEx>
        <w:trPr>
          <w:trHeight w:val="468"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2"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有效保护学生视力</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安装成本</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安装覆盖率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完成时间</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安装数量</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941"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771E2"/>
    <w:rsid w:val="00006FB1"/>
    <w:rsid w:val="0001271B"/>
    <w:rsid w:val="00023A4C"/>
    <w:rsid w:val="00042219"/>
    <w:rsid w:val="00047C7A"/>
    <w:rsid w:val="00053834"/>
    <w:rsid w:val="000551A4"/>
    <w:rsid w:val="000624D8"/>
    <w:rsid w:val="0007330D"/>
    <w:rsid w:val="00075914"/>
    <w:rsid w:val="0008570C"/>
    <w:rsid w:val="00091B93"/>
    <w:rsid w:val="00093301"/>
    <w:rsid w:val="000947AE"/>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A518E"/>
    <w:rsid w:val="00FC2169"/>
    <w:rsid w:val="00FC2267"/>
    <w:rsid w:val="00FE12C3"/>
    <w:rsid w:val="00FE28C5"/>
    <w:rsid w:val="03A37B7C"/>
    <w:rsid w:val="086256F7"/>
    <w:rsid w:val="08BF5920"/>
    <w:rsid w:val="0F7628E2"/>
    <w:rsid w:val="0FCB01CA"/>
    <w:rsid w:val="0FD54BD4"/>
    <w:rsid w:val="12C45192"/>
    <w:rsid w:val="12D03FDB"/>
    <w:rsid w:val="16C33625"/>
    <w:rsid w:val="180E3F6F"/>
    <w:rsid w:val="18CC21E2"/>
    <w:rsid w:val="19D75DEA"/>
    <w:rsid w:val="19FD5543"/>
    <w:rsid w:val="1B99058E"/>
    <w:rsid w:val="1C814AF8"/>
    <w:rsid w:val="1C951C13"/>
    <w:rsid w:val="24665D0A"/>
    <w:rsid w:val="25B13028"/>
    <w:rsid w:val="286841BF"/>
    <w:rsid w:val="28E042C1"/>
    <w:rsid w:val="2A6B170D"/>
    <w:rsid w:val="2C937E79"/>
    <w:rsid w:val="2EA357C9"/>
    <w:rsid w:val="2F3069AA"/>
    <w:rsid w:val="31761E75"/>
    <w:rsid w:val="33050ADA"/>
    <w:rsid w:val="357D0805"/>
    <w:rsid w:val="35D07C23"/>
    <w:rsid w:val="38D66FDC"/>
    <w:rsid w:val="3A865F58"/>
    <w:rsid w:val="3BC5739B"/>
    <w:rsid w:val="41E50202"/>
    <w:rsid w:val="44D771E2"/>
    <w:rsid w:val="46B27FF6"/>
    <w:rsid w:val="48310C7F"/>
    <w:rsid w:val="49356421"/>
    <w:rsid w:val="52DB7170"/>
    <w:rsid w:val="54224CB1"/>
    <w:rsid w:val="543E2A9B"/>
    <w:rsid w:val="55004B87"/>
    <w:rsid w:val="567F6E75"/>
    <w:rsid w:val="56EE7DE3"/>
    <w:rsid w:val="5FAE5678"/>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909</Words>
  <Characters>5186</Characters>
  <Lines>43</Lines>
  <Paragraphs>12</Paragraphs>
  <TotalTime>1</TotalTime>
  <ScaleCrop>false</ScaleCrop>
  <LinksUpToDate>false</LinksUpToDate>
  <CharactersWithSpaces>6083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2026-02-01T05:39:00Z</dcterms:created>
  <dc:creator>保持沉默</dc:creator>
  <cp:lastModifiedBy>Administrator</cp:lastModifiedBy>
  <dcterms:modified xsi:type="dcterms:W3CDTF">2026-02-09T06:24:08Z</dcterms:modified>
  <dc:title>XXXXX（单位全称）2021年单位预算情况说明</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EF02CD5BA14C40CD8C20052E1790EBE0_11</vt:lpwstr>
  </property>
</Properties>
</file>