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4FF43">
      <w:pPr>
        <w:spacing w:before="105" w:line="203" w:lineRule="auto"/>
        <w:ind w:left="2752"/>
        <w:outlineLvl w:val="0"/>
        <w:rPr>
          <w:rFonts w:ascii="方正小标宋_GBK" w:hAnsi="方正小标宋_GBK" w:eastAsia="方正小标宋_GBK" w:cs="方正小标宋_GBK"/>
          <w:sz w:val="43"/>
          <w:szCs w:val="43"/>
        </w:rPr>
      </w:pPr>
      <w:bookmarkStart w:id="0" w:name="_GoBack"/>
      <w:r>
        <w:rPr>
          <w:rFonts w:ascii="方正小标宋_GBK" w:hAnsi="方正小标宋_GBK" w:eastAsia="方正小标宋_GBK" w:cs="方正小标宋_GBK"/>
          <w:spacing w:val="9"/>
          <w:sz w:val="43"/>
          <w:szCs w:val="43"/>
        </w:rPr>
        <w:t>垫江县科学技术局</w:t>
      </w:r>
    </w:p>
    <w:bookmarkEnd w:id="0"/>
    <w:p w14:paraId="6192E439">
      <w:pPr>
        <w:spacing w:line="717" w:lineRule="exact"/>
        <w:ind w:left="2041"/>
        <w:outlineLvl w:val="0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Times New Roman" w:hAnsi="Times New Roman" w:eastAsia="Times New Roman" w:cs="Times New Roman"/>
          <w:spacing w:val="7"/>
          <w:position w:val="6"/>
          <w:sz w:val="43"/>
          <w:szCs w:val="43"/>
        </w:rPr>
        <w:t xml:space="preserve">2023 </w:t>
      </w:r>
      <w:r>
        <w:rPr>
          <w:rFonts w:ascii="方正小标宋_GBK" w:hAnsi="方正小标宋_GBK" w:eastAsia="方正小标宋_GBK" w:cs="方正小标宋_GBK"/>
          <w:spacing w:val="7"/>
          <w:position w:val="6"/>
          <w:sz w:val="43"/>
          <w:szCs w:val="43"/>
        </w:rPr>
        <w:t>年部门预算情况说明</w:t>
      </w:r>
    </w:p>
    <w:p w14:paraId="0FE83AF2">
      <w:pPr>
        <w:spacing w:line="273" w:lineRule="auto"/>
        <w:rPr>
          <w:rFonts w:ascii="Arial"/>
          <w:sz w:val="21"/>
        </w:rPr>
      </w:pPr>
    </w:p>
    <w:p w14:paraId="44374965">
      <w:pPr>
        <w:spacing w:line="274" w:lineRule="auto"/>
        <w:rPr>
          <w:rFonts w:ascii="Arial"/>
          <w:sz w:val="21"/>
        </w:rPr>
      </w:pPr>
    </w:p>
    <w:p w14:paraId="70A7B83B">
      <w:pPr>
        <w:spacing w:before="101" w:line="224" w:lineRule="auto"/>
        <w:ind w:left="658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一、单位基本情况</w:t>
      </w:r>
    </w:p>
    <w:p w14:paraId="2CC37C6E">
      <w:pPr>
        <w:spacing w:before="220" w:line="234" w:lineRule="auto"/>
        <w:ind w:left="626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6"/>
          <w:sz w:val="31"/>
          <w:szCs w:val="31"/>
        </w:rPr>
        <w:t>（一）</w:t>
      </w:r>
      <w:r>
        <w:rPr>
          <w:rFonts w:ascii="方正楷体_GBK" w:hAnsi="方正楷体_GBK" w:eastAsia="方正楷体_GBK" w:cs="方正楷体_GBK"/>
          <w:spacing w:val="-48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6"/>
          <w:sz w:val="31"/>
          <w:szCs w:val="31"/>
        </w:rPr>
        <w:t>职能职责。</w:t>
      </w:r>
    </w:p>
    <w:p w14:paraId="491D5408">
      <w:pPr>
        <w:pStyle w:val="2"/>
        <w:spacing w:before="157" w:line="357" w:lineRule="auto"/>
        <w:ind w:firstLine="661"/>
      </w:pPr>
      <w:r>
        <w:rPr>
          <w:spacing w:val="8"/>
        </w:rPr>
        <w:t>主要职能职责。</w:t>
      </w:r>
      <w:r>
        <w:rPr>
          <w:spacing w:val="-79"/>
        </w:rPr>
        <w:t xml:space="preserve"> </w:t>
      </w:r>
      <w:r>
        <w:rPr>
          <w:spacing w:val="8"/>
        </w:rPr>
        <w:t>一是统筹推进实施全县创新驱动发展战略；</w:t>
      </w:r>
      <w:r>
        <w:rPr>
          <w:spacing w:val="12"/>
        </w:rPr>
        <w:t>二是统筹推进全县创新体系建设和科技体制改革，承担推进科技创新军民融合发展相关工作，推进全县重大科技决策咨询相关制度建设；三是牵头推进科技管理平台建设和科研项目资金协调、评估、监管机制，协调管理县级财政科技计划（专项、基金等）</w:t>
      </w:r>
      <w:r>
        <w:rPr>
          <w:spacing w:val="9"/>
        </w:rPr>
        <w:t>并监督实施；</w:t>
      </w:r>
      <w:r>
        <w:rPr>
          <w:spacing w:val="-68"/>
        </w:rPr>
        <w:t xml:space="preserve"> </w:t>
      </w:r>
      <w:r>
        <w:rPr>
          <w:spacing w:val="9"/>
        </w:rPr>
        <w:t>四是拟订科技创新基地建设规划并组织实施，牵头</w:t>
      </w:r>
      <w:r>
        <w:rPr>
          <w:spacing w:val="12"/>
        </w:rPr>
        <w:t>组织实施重大技术攻关和成果应用示范。五是组织拟订高新技术发展及产业化、科技促进农业农村和社会发展规划和措施并组织实施；六是承担引进科技创新资源、科技型企业和高新技术企业培育工作；七是指导区域创新发展、科技资源合理布局和协同创新能力建设，推动科技园区建设；八是负责科技监督评价体系建设和相关科技评估管理，统筹科研诚信建设；九是承担外国专家管理职责，负责引进国外智力工作；十是会同有关部门拟订科技人才队伍建设规划，建立健全科技人才评价体系和激励机制，组</w:t>
      </w:r>
      <w:r>
        <w:rPr>
          <w:spacing w:val="9"/>
        </w:rPr>
        <w:t>织实施科技人才计划，推动高端科技创新人才队伍建设。</w:t>
      </w:r>
    </w:p>
    <w:p w14:paraId="1A5389B6">
      <w:pPr>
        <w:pStyle w:val="2"/>
        <w:spacing w:before="1" w:line="337" w:lineRule="auto"/>
        <w:ind w:left="11" w:right="2" w:firstLine="615"/>
        <w:jc w:val="both"/>
      </w:pPr>
      <w:r>
        <w:rPr>
          <w:rFonts w:ascii="方正楷体_GBK" w:hAnsi="方正楷体_GBK" w:eastAsia="方正楷体_GBK" w:cs="方正楷体_GBK"/>
          <w:spacing w:val="8"/>
        </w:rPr>
        <w:t>（二）</w:t>
      </w:r>
      <w:r>
        <w:rPr>
          <w:rFonts w:ascii="方正楷体_GBK" w:hAnsi="方正楷体_GBK" w:eastAsia="方正楷体_GBK" w:cs="方正楷体_GBK"/>
          <w:spacing w:val="-50"/>
        </w:rPr>
        <w:t xml:space="preserve"> </w:t>
      </w:r>
      <w:r>
        <w:rPr>
          <w:rFonts w:ascii="方正楷体_GBK" w:hAnsi="方正楷体_GBK" w:eastAsia="方正楷体_GBK" w:cs="方正楷体_GBK"/>
          <w:spacing w:val="8"/>
        </w:rPr>
        <w:t>单位构成</w:t>
      </w:r>
      <w:r>
        <w:rPr>
          <w:rFonts w:ascii="方正楷体_GBK" w:hAnsi="方正楷体_GBK" w:eastAsia="方正楷体_GBK" w:cs="方正楷体_GBK"/>
          <w:spacing w:val="-40"/>
        </w:rPr>
        <w:t xml:space="preserve"> </w:t>
      </w:r>
      <w:r>
        <w:rPr>
          <w:rFonts w:ascii="方正楷体_GBK" w:hAnsi="方正楷体_GBK" w:eastAsia="方正楷体_GBK" w:cs="方正楷体_GBK"/>
          <w:spacing w:val="8"/>
        </w:rPr>
        <w:t>。</w:t>
      </w:r>
      <w:r>
        <w:rPr>
          <w:spacing w:val="8"/>
        </w:rPr>
        <w:t>本次部门预算情况公开包括：</w:t>
      </w:r>
      <w:r>
        <w:rPr>
          <w:spacing w:val="7"/>
        </w:rPr>
        <w:t>垫江县科学</w:t>
      </w:r>
      <w:r>
        <w:t>技术局、垫江县科技创新服务中心（二级单位）。垫江县科学技术</w:t>
      </w:r>
      <w:r>
        <w:rPr>
          <w:spacing w:val="9"/>
        </w:rPr>
        <w:t>局内设办公室、科技管理科、创新发展科及科技普及科；机关行</w:t>
      </w:r>
    </w:p>
    <w:p w14:paraId="0003F471">
      <w:pPr>
        <w:spacing w:line="337" w:lineRule="auto"/>
        <w:sectPr>
          <w:pgSz w:w="11906" w:h="16839"/>
          <w:pgMar w:top="1431" w:right="1439" w:bottom="0" w:left="1445" w:header="0" w:footer="0" w:gutter="0"/>
          <w:cols w:space="720" w:num="1"/>
        </w:sectPr>
      </w:pPr>
    </w:p>
    <w:p w14:paraId="33FA8DE5">
      <w:pPr>
        <w:pStyle w:val="2"/>
        <w:spacing w:before="167" w:line="353" w:lineRule="auto"/>
        <w:ind w:right="6" w:firstLine="13"/>
      </w:pPr>
      <w:r>
        <w:rPr>
          <w:spacing w:val="5"/>
        </w:rPr>
        <w:t>政编制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12 </w:t>
      </w:r>
      <w:r>
        <w:rPr>
          <w:spacing w:val="5"/>
        </w:rPr>
        <w:t>名，其中：局长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1 </w:t>
      </w:r>
      <w:r>
        <w:rPr>
          <w:spacing w:val="5"/>
        </w:rPr>
        <w:t>名，副局长</w:t>
      </w:r>
      <w:r>
        <w:rPr>
          <w:rFonts w:ascii="Times New Roman" w:hAnsi="Times New Roman" w:eastAsia="Times New Roman" w:cs="Times New Roman"/>
          <w:spacing w:val="5"/>
        </w:rPr>
        <w:t xml:space="preserve">3 </w:t>
      </w:r>
      <w:r>
        <w:rPr>
          <w:spacing w:val="5"/>
        </w:rPr>
        <w:t>名；内设机构领导职数</w:t>
      </w:r>
      <w:r>
        <w:rPr>
          <w:rFonts w:ascii="Times New Roman" w:hAnsi="Times New Roman" w:eastAsia="Times New Roman" w:cs="Times New Roman"/>
          <w:spacing w:val="-4"/>
        </w:rPr>
        <w:t xml:space="preserve">4 </w:t>
      </w:r>
      <w:r>
        <w:rPr>
          <w:spacing w:val="-4"/>
        </w:rPr>
        <w:t>名。机关后勤服务人员事业编制</w:t>
      </w:r>
      <w:r>
        <w:rPr>
          <w:spacing w:val="-24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 </w:t>
      </w:r>
      <w:r>
        <w:rPr>
          <w:spacing w:val="-4"/>
        </w:rPr>
        <w:t>名（按</w:t>
      </w:r>
      <w:r>
        <w:rPr>
          <w:rFonts w:ascii="Times New Roman" w:hAnsi="Times New Roman" w:eastAsia="Times New Roman" w:cs="Times New Roman"/>
          <w:spacing w:val="-4"/>
        </w:rPr>
        <w:t>“</w:t>
      </w:r>
      <w:r>
        <w:rPr>
          <w:spacing w:val="-4"/>
        </w:rPr>
        <w:t>退一减一</w:t>
      </w:r>
      <w:r>
        <w:rPr>
          <w:rFonts w:ascii="Times New Roman" w:hAnsi="Times New Roman" w:eastAsia="Times New Roman" w:cs="Times New Roman"/>
          <w:spacing w:val="-4"/>
        </w:rPr>
        <w:t>”</w:t>
      </w:r>
      <w:r>
        <w:rPr>
          <w:spacing w:val="-4"/>
        </w:rPr>
        <w:t>进行核销）。</w:t>
      </w:r>
    </w:p>
    <w:p w14:paraId="7D99FD7A">
      <w:pPr>
        <w:spacing w:before="63" w:line="225" w:lineRule="auto"/>
        <w:ind w:left="65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二、部门收支总体情况</w:t>
      </w:r>
    </w:p>
    <w:p w14:paraId="74644870">
      <w:pPr>
        <w:spacing w:before="175" w:line="311" w:lineRule="auto"/>
        <w:ind w:left="12" w:right="97" w:firstLine="614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1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一）</w:t>
      </w:r>
      <w:r>
        <w:rPr>
          <w:rFonts w:ascii="方正仿宋_GBK" w:hAnsi="方正仿宋_GBK" w:eastAsia="方正仿宋_GBK" w:cs="方正仿宋_GBK"/>
          <w:spacing w:val="-2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收入预算：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2023</w:t>
      </w:r>
      <w:r>
        <w:rPr>
          <w:rFonts w:ascii="Times New Roman" w:hAnsi="Times New Roman" w:eastAsia="Times New Roman" w:cs="Times New Roman"/>
          <w:spacing w:val="2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 xml:space="preserve">年年初预算数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7907.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27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万元，其中：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一般公共预算拨款</w:t>
      </w:r>
      <w:r>
        <w:rPr>
          <w:rFonts w:ascii="方正仿宋_GBK" w:hAnsi="方正仿宋_GBK" w:eastAsia="方正仿宋_GBK" w:cs="方正仿宋_GBK"/>
          <w:spacing w:val="2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7892.81</w:t>
      </w:r>
      <w:r>
        <w:rPr>
          <w:rFonts w:ascii="Times New Roman" w:hAnsi="Times New Roman" w:eastAsia="Times New Roman" w:cs="Times New Roman"/>
          <w:spacing w:val="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4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政府性基金预算拨款</w:t>
      </w:r>
      <w:r>
        <w:rPr>
          <w:rFonts w:ascii="方正仿宋_GBK" w:hAnsi="方正仿宋_GBK" w:eastAsia="方正仿宋_GBK" w:cs="方正仿宋_GBK"/>
          <w:spacing w:val="2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万元</w:t>
      </w:r>
      <w:r>
        <w:rPr>
          <w:rFonts w:ascii="方正仿宋_GBK" w:hAnsi="方正仿宋_GBK" w:eastAsia="方正仿宋_GBK" w:cs="方正仿宋_GBK"/>
          <w:spacing w:val="-1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，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国有资本经营预算收入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4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事业收入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4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事业单位经营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收入</w:t>
      </w:r>
      <w:r>
        <w:rPr>
          <w:rFonts w:ascii="方正仿宋_GBK" w:hAnsi="方正仿宋_GBK" w:eastAsia="方正仿宋_GBK" w:cs="方正仿宋_GBK"/>
          <w:spacing w:val="2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0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万元，其他收入</w:t>
      </w:r>
      <w:r>
        <w:rPr>
          <w:rFonts w:ascii="方正仿宋_GBK" w:hAnsi="方正仿宋_GBK" w:eastAsia="方正仿宋_GBK" w:cs="方正仿宋_GBK"/>
          <w:spacing w:val="21"/>
          <w:w w:val="10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上年结转</w:t>
      </w:r>
      <w:r>
        <w:rPr>
          <w:rFonts w:ascii="方正仿宋_GBK" w:hAnsi="方正仿宋_GBK" w:eastAsia="方正仿宋_GBK" w:cs="方正仿宋_GBK"/>
          <w:spacing w:val="5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4.46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万元；</w:t>
      </w:r>
      <w:r>
        <w:rPr>
          <w:rFonts w:ascii="方正仿宋_GBK" w:hAnsi="方正仿宋_GBK" w:eastAsia="方正仿宋_GBK" w:cs="方正仿宋_GBK"/>
          <w:spacing w:val="-2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收入较去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年减少</w:t>
      </w:r>
      <w:r>
        <w:rPr>
          <w:rFonts w:ascii="方正仿宋_GBK" w:hAnsi="方正仿宋_GBK" w:eastAsia="方正仿宋_GBK" w:cs="方正仿宋_GBK"/>
          <w:spacing w:val="48"/>
          <w:w w:val="10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1027.78</w:t>
      </w:r>
      <w:r>
        <w:rPr>
          <w:rFonts w:ascii="Times New Roman" w:hAnsi="Times New Roman" w:eastAsia="Times New Roman" w:cs="Times New Roman"/>
          <w:spacing w:val="35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主要是上年结转经费减少</w:t>
      </w:r>
      <w:r>
        <w:rPr>
          <w:rFonts w:ascii="方正仿宋_GBK" w:hAnsi="方正仿宋_GBK" w:eastAsia="方正仿宋_GBK" w:cs="方正仿宋_GBK"/>
          <w:spacing w:val="4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1154.16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万元。</w:t>
      </w:r>
    </w:p>
    <w:p w14:paraId="0657181B">
      <w:pPr>
        <w:spacing w:before="9" w:line="313" w:lineRule="auto"/>
        <w:ind w:left="14" w:right="96" w:firstLine="61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1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二）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支出预算：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2023</w:t>
      </w:r>
      <w:r>
        <w:rPr>
          <w:rFonts w:ascii="Times New Roman" w:hAnsi="Times New Roman" w:eastAsia="Times New Roman" w:cs="Times New Roman"/>
          <w:spacing w:val="2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 xml:space="preserve">年年初预算数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7907.27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 xml:space="preserve">万元，其中：科学技术支出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7795.79</w:t>
      </w:r>
      <w:r>
        <w:rPr>
          <w:rFonts w:ascii="Times New Roman" w:hAnsi="Times New Roman" w:eastAsia="Times New Roman" w:cs="Times New Roman"/>
          <w:spacing w:val="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万元，教育支出</w:t>
      </w:r>
      <w:r>
        <w:rPr>
          <w:rFonts w:ascii="方正仿宋_GBK" w:hAnsi="方正仿宋_GBK" w:eastAsia="方正仿宋_GBK" w:cs="方正仿宋_GBK"/>
          <w:spacing w:val="45"/>
          <w:w w:val="10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1.12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4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社会保障和就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 xml:space="preserve">业支出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72.77</w:t>
      </w:r>
      <w:r>
        <w:rPr>
          <w:rFonts w:ascii="Times New Roman" w:hAnsi="Times New Roman" w:eastAsia="Times New Roman" w:cs="Times New Roman"/>
          <w:spacing w:val="35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万元，卫生健康支出</w:t>
      </w:r>
      <w:r>
        <w:rPr>
          <w:rFonts w:ascii="方正仿宋_GBK" w:hAnsi="方正仿宋_GBK" w:eastAsia="方正仿宋_GBK" w:cs="方正仿宋_GBK"/>
          <w:spacing w:val="4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13.5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33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 xml:space="preserve">万元，住房保障支出 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24.06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万元；支出较去年减少</w:t>
      </w:r>
      <w:r>
        <w:rPr>
          <w:rFonts w:ascii="方正仿宋_GBK" w:hAnsi="方正仿宋_GBK" w:eastAsia="方正仿宋_GBK" w:cs="方正仿宋_GBK"/>
          <w:spacing w:val="4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1027.78</w:t>
      </w:r>
      <w:r>
        <w:rPr>
          <w:rFonts w:ascii="Times New Roman" w:hAnsi="Times New Roman" w:eastAsia="Times New Roman" w:cs="Times New Roman"/>
          <w:spacing w:val="3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4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 xml:space="preserve">主要是基本支出增加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22.22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万元，项目支出增加</w:t>
      </w:r>
      <w:r>
        <w:rPr>
          <w:rFonts w:ascii="方正仿宋_GBK" w:hAnsi="方正仿宋_GBK" w:eastAsia="方正仿宋_GBK" w:cs="方正仿宋_GBK"/>
          <w:spacing w:val="22"/>
          <w:w w:val="10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8.82</w:t>
      </w:r>
      <w:r>
        <w:rPr>
          <w:rFonts w:ascii="Times New Roman" w:hAnsi="Times New Roman" w:eastAsia="Times New Roman" w:cs="Times New Roman"/>
          <w:spacing w:val="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万元，结转支出减少</w:t>
      </w:r>
      <w:r>
        <w:rPr>
          <w:rFonts w:ascii="方正仿宋_GBK" w:hAnsi="方正仿宋_GBK" w:eastAsia="方正仿宋_GBK" w:cs="方正仿宋_GBK"/>
          <w:spacing w:val="4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1154.16</w:t>
      </w:r>
      <w:r>
        <w:rPr>
          <w:rFonts w:ascii="Times New Roman" w:hAnsi="Times New Roman" w:eastAsia="Times New Roman" w:cs="Times New Roman"/>
          <w:spacing w:val="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万元。</w:t>
      </w:r>
    </w:p>
    <w:p w14:paraId="7FC58916">
      <w:pPr>
        <w:spacing w:before="21" w:line="222" w:lineRule="auto"/>
        <w:ind w:left="659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三、部门预算情况说明</w:t>
      </w:r>
    </w:p>
    <w:p w14:paraId="1AECB7A8">
      <w:pPr>
        <w:pStyle w:val="2"/>
        <w:spacing w:before="181" w:line="311" w:lineRule="auto"/>
        <w:ind w:left="13" w:firstLine="628"/>
        <w:jc w:val="both"/>
        <w:rPr>
          <w:rFonts w:ascii="方正仿宋_GBK" w:hAnsi="方正仿宋_GBK" w:eastAsia="方正仿宋_GBK" w:cs="方正仿宋_GBK"/>
        </w:rPr>
      </w:pPr>
      <w:r>
        <w:rPr>
          <w:rFonts w:ascii="Times New Roman" w:hAnsi="Times New Roman" w:eastAsia="Times New Roman" w:cs="Times New Roman"/>
          <w:spacing w:val="4"/>
        </w:rPr>
        <w:t xml:space="preserve">2023 </w:t>
      </w:r>
      <w:r>
        <w:rPr>
          <w:rFonts w:ascii="方正仿宋_GBK" w:hAnsi="方正仿宋_GBK" w:eastAsia="方正仿宋_GBK" w:cs="方正仿宋_GBK"/>
          <w:spacing w:val="4"/>
        </w:rPr>
        <w:t xml:space="preserve">年一般公共预算财政拨款收入 </w:t>
      </w:r>
      <w:r>
        <w:rPr>
          <w:rFonts w:ascii="Times New Roman" w:hAnsi="Times New Roman" w:eastAsia="Times New Roman" w:cs="Times New Roman"/>
          <w:spacing w:val="4"/>
        </w:rPr>
        <w:t>7892</w:t>
      </w:r>
      <w:r>
        <w:rPr>
          <w:rFonts w:ascii="Times New Roman" w:hAnsi="Times New Roman" w:eastAsia="Times New Roman" w:cs="Times New Roman"/>
          <w:spacing w:val="3"/>
        </w:rPr>
        <w:t>.817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rFonts w:ascii="方正仿宋_GBK" w:hAnsi="方正仿宋_GBK" w:eastAsia="方正仿宋_GBK" w:cs="方正仿宋_GBK"/>
          <w:spacing w:val="3"/>
        </w:rPr>
        <w:t>万元，一般公共</w:t>
      </w:r>
      <w:r>
        <w:rPr>
          <w:rFonts w:ascii="方正仿宋_GBK" w:hAnsi="方正仿宋_GBK" w:eastAsia="方正仿宋_GBK" w:cs="方正仿宋_GBK"/>
          <w:spacing w:val="-5"/>
        </w:rPr>
        <w:t>预算财政拨款支出</w:t>
      </w:r>
      <w:r>
        <w:rPr>
          <w:rFonts w:ascii="方正仿宋_GBK" w:hAnsi="方正仿宋_GBK" w:eastAsia="方正仿宋_GBK" w:cs="方正仿宋_GBK"/>
          <w:spacing w:val="1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7907.27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rFonts w:ascii="方正仿宋_GBK" w:hAnsi="方正仿宋_GBK" w:eastAsia="方正仿宋_GBK" w:cs="方正仿宋_GBK"/>
          <w:spacing w:val="-5"/>
        </w:rPr>
        <w:t xml:space="preserve">万元，比 </w:t>
      </w:r>
      <w:r>
        <w:rPr>
          <w:rFonts w:ascii="Times New Roman" w:hAnsi="Times New Roman" w:eastAsia="Times New Roman" w:cs="Times New Roman"/>
          <w:spacing w:val="-5"/>
        </w:rPr>
        <w:t>2022</w:t>
      </w:r>
      <w:r>
        <w:rPr>
          <w:rFonts w:ascii="Times New Roman" w:hAnsi="Times New Roman" w:eastAsia="Times New Roman" w:cs="Times New Roman"/>
          <w:spacing w:val="23"/>
          <w:w w:val="101"/>
        </w:rPr>
        <w:t xml:space="preserve"> </w:t>
      </w:r>
      <w:r>
        <w:rPr>
          <w:rFonts w:ascii="方正仿宋_GBK" w:hAnsi="方正仿宋_GBK" w:eastAsia="方正仿宋_GBK" w:cs="方正仿宋_GBK"/>
          <w:spacing w:val="-5"/>
        </w:rPr>
        <w:t>增加</w:t>
      </w:r>
      <w:r>
        <w:rPr>
          <w:rFonts w:ascii="方正仿宋_GBK" w:hAnsi="方正仿宋_GBK" w:eastAsia="方正仿宋_GBK" w:cs="方正仿宋_GBK"/>
          <w:spacing w:val="42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126.38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rFonts w:ascii="方正仿宋_GBK" w:hAnsi="方正仿宋_GBK" w:eastAsia="方正仿宋_GBK" w:cs="方正仿宋_GBK"/>
          <w:spacing w:val="-5"/>
        </w:rPr>
        <w:t>万</w:t>
      </w:r>
      <w:r>
        <w:rPr>
          <w:rFonts w:ascii="方正仿宋_GBK" w:hAnsi="方正仿宋_GBK" w:eastAsia="方正仿宋_GBK" w:cs="方正仿宋_GBK"/>
          <w:spacing w:val="-6"/>
        </w:rPr>
        <w:t>元。其中：</w:t>
      </w:r>
      <w:r>
        <w:rPr>
          <w:rFonts w:ascii="方正仿宋_GBK" w:hAnsi="方正仿宋_GBK" w:eastAsia="方正仿宋_GBK" w:cs="方正仿宋_GBK"/>
          <w:spacing w:val="1"/>
        </w:rPr>
        <w:t xml:space="preserve">基本支出 </w:t>
      </w:r>
      <w:r>
        <w:rPr>
          <w:rFonts w:ascii="Times New Roman" w:hAnsi="Times New Roman" w:eastAsia="Times New Roman" w:cs="Times New Roman"/>
          <w:spacing w:val="1"/>
        </w:rPr>
        <w:t>412.28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rFonts w:ascii="方正仿宋_GBK" w:hAnsi="方正仿宋_GBK" w:eastAsia="方正仿宋_GBK" w:cs="方正仿宋_GBK"/>
          <w:spacing w:val="1"/>
        </w:rPr>
        <w:t>万元</w:t>
      </w:r>
      <w:r>
        <w:rPr>
          <w:rFonts w:ascii="方正仿宋_GBK" w:hAnsi="方正仿宋_GBK" w:eastAsia="方正仿宋_GBK" w:cs="方正仿宋_GBK"/>
          <w:spacing w:val="-22"/>
        </w:rPr>
        <w:t xml:space="preserve"> </w:t>
      </w:r>
      <w:r>
        <w:rPr>
          <w:rFonts w:ascii="方正仿宋_GBK" w:hAnsi="方正仿宋_GBK" w:eastAsia="方正仿宋_GBK" w:cs="方正仿宋_GBK"/>
          <w:spacing w:val="1"/>
        </w:rPr>
        <w:t xml:space="preserve">，比 </w:t>
      </w:r>
      <w:r>
        <w:rPr>
          <w:rFonts w:ascii="Times New Roman" w:hAnsi="Times New Roman" w:eastAsia="Times New Roman" w:cs="Times New Roman"/>
          <w:spacing w:val="1"/>
        </w:rPr>
        <w:t>2022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rFonts w:ascii="方正仿宋_GBK" w:hAnsi="方正仿宋_GBK" w:eastAsia="方正仿宋_GBK" w:cs="方正仿宋_GBK"/>
          <w:spacing w:val="1"/>
        </w:rPr>
        <w:t xml:space="preserve">年增加 </w:t>
      </w:r>
      <w:r>
        <w:rPr>
          <w:rFonts w:ascii="Times New Roman" w:hAnsi="Times New Roman" w:eastAsia="Times New Roman" w:cs="Times New Roman"/>
          <w:spacing w:val="1"/>
        </w:rPr>
        <w:t>22.2</w:t>
      </w:r>
      <w:r>
        <w:rPr>
          <w:rFonts w:ascii="Times New Roman" w:hAnsi="Times New Roman" w:eastAsia="Times New Roman" w:cs="Times New Roman"/>
        </w:rPr>
        <w:t>2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rFonts w:ascii="方正仿宋_GBK" w:hAnsi="方正仿宋_GBK" w:eastAsia="方正仿宋_GBK" w:cs="方正仿宋_GBK"/>
        </w:rPr>
        <w:t>万元，主要原因是人</w:t>
      </w:r>
      <w:r>
        <w:rPr>
          <w:rFonts w:ascii="方正仿宋_GBK" w:hAnsi="方正仿宋_GBK" w:eastAsia="方正仿宋_GBK" w:cs="方正仿宋_GBK"/>
          <w:spacing w:val="6"/>
        </w:rPr>
        <w:t>员保障经费增加</w:t>
      </w:r>
      <w:r>
        <w:rPr>
          <w:rFonts w:ascii="方正仿宋_GBK" w:hAnsi="方正仿宋_GBK" w:eastAsia="方正仿宋_GBK" w:cs="方正仿宋_GBK"/>
          <w:spacing w:val="-92"/>
        </w:rPr>
        <w:t>，，</w:t>
      </w:r>
      <w:r>
        <w:rPr>
          <w:rFonts w:ascii="方正仿宋_GBK" w:hAnsi="方正仿宋_GBK" w:eastAsia="方正仿宋_GBK" w:cs="方正仿宋_GBK"/>
          <w:spacing w:val="6"/>
        </w:rPr>
        <w:t>主要用于保障在职人员工</w:t>
      </w:r>
      <w:r>
        <w:rPr>
          <w:rFonts w:ascii="方正仿宋_GBK" w:hAnsi="方正仿宋_GBK" w:eastAsia="方正仿宋_GBK" w:cs="方正仿宋_GBK"/>
          <w:spacing w:val="-41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>资福利及社会保险缴费</w:t>
      </w:r>
      <w:r>
        <w:rPr>
          <w:rFonts w:ascii="方正仿宋_GBK" w:hAnsi="方正仿宋_GBK" w:eastAsia="方正仿宋_GBK" w:cs="方正仿宋_GBK"/>
          <w:spacing w:val="-35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>、</w:t>
      </w:r>
      <w:r>
        <w:rPr>
          <w:rFonts w:ascii="方正仿宋_GBK" w:hAnsi="方正仿宋_GBK" w:eastAsia="方正仿宋_GBK" w:cs="方正仿宋_GBK"/>
          <w:spacing w:val="-29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>离休人员离休费</w:t>
      </w:r>
      <w:r>
        <w:rPr>
          <w:rFonts w:ascii="方正仿宋_GBK" w:hAnsi="方正仿宋_GBK" w:eastAsia="方正仿宋_GBK" w:cs="方正仿宋_GBK"/>
          <w:spacing w:val="-39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>、</w:t>
      </w:r>
      <w:r>
        <w:rPr>
          <w:rFonts w:ascii="方正仿宋_GBK" w:hAnsi="方正仿宋_GBK" w:eastAsia="方正仿宋_GBK" w:cs="方正仿宋_GBK"/>
          <w:spacing w:val="-44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>退休人员补助等，保障部门正常运转的各</w:t>
      </w:r>
      <w:r>
        <w:rPr>
          <w:rFonts w:ascii="方正仿宋_GBK" w:hAnsi="方正仿宋_GBK" w:eastAsia="方正仿宋_GBK" w:cs="方正仿宋_GBK"/>
          <w:spacing w:val="-2"/>
        </w:rPr>
        <w:t xml:space="preserve">项商品服务支出；项 目支出 </w:t>
      </w:r>
      <w:r>
        <w:rPr>
          <w:rFonts w:ascii="Times New Roman" w:hAnsi="Times New Roman" w:eastAsia="Times New Roman" w:cs="Times New Roman"/>
          <w:spacing w:val="-2"/>
        </w:rPr>
        <w:t>7494.79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rFonts w:ascii="方正仿宋_GBK" w:hAnsi="方正仿宋_GBK" w:eastAsia="方正仿宋_GBK" w:cs="方正仿宋_GBK"/>
          <w:spacing w:val="-2"/>
        </w:rPr>
        <w:t>万元</w:t>
      </w:r>
      <w:r>
        <w:rPr>
          <w:rFonts w:ascii="方正仿宋_GBK" w:hAnsi="方正仿宋_GBK" w:eastAsia="方正仿宋_GBK" w:cs="方正仿宋_GBK"/>
          <w:spacing w:val="-19"/>
        </w:rPr>
        <w:t xml:space="preserve"> </w:t>
      </w:r>
      <w:r>
        <w:rPr>
          <w:rFonts w:ascii="方正仿宋_GBK" w:hAnsi="方正仿宋_GBK" w:eastAsia="方正仿宋_GBK" w:cs="方正仿宋_GBK"/>
          <w:spacing w:val="-2"/>
        </w:rPr>
        <w:t xml:space="preserve">，比 </w:t>
      </w:r>
      <w:r>
        <w:rPr>
          <w:rFonts w:ascii="Times New Roman" w:hAnsi="Times New Roman" w:eastAsia="Times New Roman" w:cs="Times New Roman"/>
          <w:spacing w:val="-2"/>
        </w:rPr>
        <w:t>2022</w:t>
      </w:r>
      <w:r>
        <w:rPr>
          <w:rFonts w:ascii="Times New Roman" w:hAnsi="Times New Roman" w:eastAsia="Times New Roman" w:cs="Times New Roman"/>
          <w:spacing w:val="20"/>
          <w:w w:val="101"/>
        </w:rPr>
        <w:t xml:space="preserve"> </w:t>
      </w:r>
      <w:r>
        <w:rPr>
          <w:rFonts w:ascii="方正仿宋_GBK" w:hAnsi="方正仿宋_GBK" w:eastAsia="方正仿宋_GBK" w:cs="方正仿宋_GBK"/>
          <w:spacing w:val="-2"/>
        </w:rPr>
        <w:t>年增加</w:t>
      </w:r>
      <w:r>
        <w:rPr>
          <w:rFonts w:ascii="方正仿宋_GBK" w:hAnsi="方正仿宋_GBK" w:eastAsia="方正仿宋_GBK" w:cs="方正仿宋_GBK"/>
          <w:spacing w:val="2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8.82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rFonts w:ascii="方正仿宋_GBK" w:hAnsi="方正仿宋_GBK" w:eastAsia="方正仿宋_GBK" w:cs="方正仿宋_GBK"/>
          <w:spacing w:val="-2"/>
        </w:rPr>
        <w:t>万</w:t>
      </w:r>
      <w:r>
        <w:rPr>
          <w:rFonts w:ascii="方正仿宋_GBK" w:hAnsi="方正仿宋_GBK" w:eastAsia="方正仿宋_GBK" w:cs="方正仿宋_GBK"/>
          <w:spacing w:val="8"/>
        </w:rPr>
        <w:t>元，</w:t>
      </w:r>
      <w:r>
        <w:rPr>
          <w:rFonts w:ascii="方正仿宋_GBK" w:hAnsi="方正仿宋_GBK" w:eastAsia="方正仿宋_GBK" w:cs="方正仿宋_GBK"/>
          <w:spacing w:val="-18"/>
        </w:rPr>
        <w:t xml:space="preserve"> </w:t>
      </w:r>
      <w:r>
        <w:rPr>
          <w:rFonts w:ascii="方正仿宋_GBK" w:hAnsi="方正仿宋_GBK" w:eastAsia="方正仿宋_GBK" w:cs="方正仿宋_GBK"/>
          <w:spacing w:val="8"/>
        </w:rPr>
        <w:t>主要原因是</w:t>
      </w:r>
      <w:r>
        <w:rPr>
          <w:spacing w:val="8"/>
        </w:rPr>
        <w:t>加大科技投入</w:t>
      </w:r>
      <w:r>
        <w:rPr>
          <w:rFonts w:ascii="方正仿宋_GBK" w:hAnsi="方正仿宋_GBK" w:eastAsia="方正仿宋_GBK" w:cs="方正仿宋_GBK"/>
          <w:spacing w:val="8"/>
        </w:rPr>
        <w:t>，</w:t>
      </w:r>
      <w:r>
        <w:rPr>
          <w:rFonts w:ascii="方正仿宋_GBK" w:hAnsi="方正仿宋_GBK" w:eastAsia="方正仿宋_GBK" w:cs="方正仿宋_GBK"/>
          <w:spacing w:val="-35"/>
        </w:rPr>
        <w:t xml:space="preserve"> </w:t>
      </w:r>
      <w:r>
        <w:rPr>
          <w:rFonts w:ascii="方正仿宋_GBK" w:hAnsi="方正仿宋_GBK" w:eastAsia="方正仿宋_GBK" w:cs="方正仿宋_GBK"/>
          <w:spacing w:val="8"/>
        </w:rPr>
        <w:t>主要用于县级科技项目和工业园</w:t>
      </w:r>
      <w:r>
        <w:rPr>
          <w:rFonts w:ascii="方正仿宋_GBK" w:hAnsi="方正仿宋_GBK" w:eastAsia="方正仿宋_GBK" w:cs="方正仿宋_GBK"/>
          <w:spacing w:val="7"/>
        </w:rPr>
        <w:t>区技改项目等重点工作。</w:t>
      </w:r>
    </w:p>
    <w:p w14:paraId="64B77E93">
      <w:pPr>
        <w:spacing w:line="520" w:lineRule="exact"/>
        <w:ind w:left="642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16"/>
          <w:position w:val="5"/>
          <w:sz w:val="31"/>
          <w:szCs w:val="31"/>
        </w:rPr>
        <w:t>2023</w:t>
      </w:r>
      <w:r>
        <w:rPr>
          <w:rFonts w:ascii="方正仿宋_GBK" w:hAnsi="方正仿宋_GBK" w:eastAsia="方正仿宋_GBK" w:cs="方正仿宋_GBK"/>
          <w:spacing w:val="16"/>
          <w:position w:val="5"/>
          <w:sz w:val="31"/>
          <w:szCs w:val="31"/>
        </w:rPr>
        <w:t>年政府性基金预算收入</w:t>
      </w:r>
      <w:r>
        <w:rPr>
          <w:rFonts w:ascii="Times New Roman" w:hAnsi="Times New Roman" w:eastAsia="Times New Roman" w:cs="Times New Roman"/>
          <w:spacing w:val="16"/>
          <w:position w:val="5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6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6"/>
          <w:position w:val="5"/>
          <w:sz w:val="31"/>
          <w:szCs w:val="31"/>
        </w:rPr>
        <w:t>万元，政府性基金预算支出</w:t>
      </w:r>
      <w:r>
        <w:rPr>
          <w:rFonts w:ascii="Times New Roman" w:hAnsi="Times New Roman" w:eastAsia="Times New Roman" w:cs="Times New Roman"/>
          <w:spacing w:val="16"/>
          <w:position w:val="5"/>
          <w:sz w:val="31"/>
          <w:szCs w:val="31"/>
        </w:rPr>
        <w:t>0</w:t>
      </w:r>
    </w:p>
    <w:p w14:paraId="5C6E4D0F">
      <w:pPr>
        <w:spacing w:line="520" w:lineRule="exact"/>
        <w:rPr>
          <w:rFonts w:ascii="Times New Roman" w:hAnsi="Times New Roman" w:eastAsia="Times New Roman" w:cs="Times New Roman"/>
          <w:sz w:val="31"/>
          <w:szCs w:val="31"/>
        </w:rPr>
        <w:sectPr>
          <w:pgSz w:w="11906" w:h="16839"/>
          <w:pgMar w:top="1431" w:right="1344" w:bottom="0" w:left="1445" w:header="0" w:footer="0" w:gutter="0"/>
          <w:cols w:space="720" w:num="1"/>
        </w:sectPr>
      </w:pPr>
    </w:p>
    <w:p w14:paraId="0C0DCD0A">
      <w:pPr>
        <w:spacing w:before="167" w:line="324" w:lineRule="auto"/>
        <w:ind w:left="12" w:right="103" w:firstLine="13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1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 xml:space="preserve">比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2022</w:t>
      </w:r>
      <w:r>
        <w:rPr>
          <w:rFonts w:ascii="Times New Roman" w:hAnsi="Times New Roman" w:eastAsia="Times New Roman" w:cs="Times New Roman"/>
          <w:spacing w:val="2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 xml:space="preserve">年增加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主要原因是我单位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2023</w:t>
      </w:r>
      <w:r>
        <w:rPr>
          <w:rFonts w:ascii="Times New Roman" w:hAnsi="Times New Roman" w:eastAsia="Times New Roman" w:cs="Times New Roman"/>
          <w:spacing w:val="2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年无使用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政府性基金预算拨款安排的支出。</w:t>
      </w:r>
    </w:p>
    <w:p w14:paraId="31FD9AC8">
      <w:pPr>
        <w:spacing w:line="222" w:lineRule="auto"/>
        <w:ind w:left="67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四、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4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3"/>
          <w:sz w:val="31"/>
          <w:szCs w:val="31"/>
        </w:rPr>
        <w:t>三公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”</w:t>
      </w:r>
      <w:r>
        <w:rPr>
          <w:rFonts w:ascii="黑体" w:hAnsi="黑体" w:eastAsia="黑体" w:cs="黑体"/>
          <w:spacing w:val="3"/>
          <w:sz w:val="31"/>
          <w:szCs w:val="31"/>
        </w:rPr>
        <w:t>经费情况说明</w:t>
      </w:r>
    </w:p>
    <w:p w14:paraId="1B46B80D">
      <w:pPr>
        <w:pStyle w:val="2"/>
        <w:spacing w:before="175" w:line="312" w:lineRule="auto"/>
        <w:ind w:right="101" w:firstLine="640"/>
        <w:jc w:val="both"/>
        <w:rPr>
          <w:rFonts w:ascii="方正仿宋_GBK" w:hAnsi="方正仿宋_GBK" w:eastAsia="方正仿宋_GBK" w:cs="方正仿宋_GBK"/>
        </w:rPr>
      </w:pPr>
      <w:r>
        <w:rPr>
          <w:rFonts w:ascii="Times New Roman" w:hAnsi="Times New Roman" w:eastAsia="Times New Roman" w:cs="Times New Roman"/>
          <w:spacing w:val="-2"/>
        </w:rPr>
        <w:t>2023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rFonts w:ascii="方正仿宋_GBK" w:hAnsi="方正仿宋_GBK" w:eastAsia="方正仿宋_GBK" w:cs="方正仿宋_GBK"/>
          <w:spacing w:val="-2"/>
        </w:rPr>
        <w:t>年</w:t>
      </w:r>
      <w:r>
        <w:rPr>
          <w:rFonts w:ascii="Times New Roman" w:hAnsi="Times New Roman" w:eastAsia="Times New Roman" w:cs="Times New Roman"/>
          <w:spacing w:val="-2"/>
        </w:rPr>
        <w:t>“</w:t>
      </w:r>
      <w:r>
        <w:rPr>
          <w:rFonts w:ascii="Times New Roman" w:hAnsi="Times New Roman" w:eastAsia="Times New Roman" w:cs="Times New Roman"/>
          <w:spacing w:val="-42"/>
        </w:rPr>
        <w:t xml:space="preserve"> </w:t>
      </w:r>
      <w:r>
        <w:rPr>
          <w:rFonts w:ascii="方正仿宋_GBK" w:hAnsi="方正仿宋_GBK" w:eastAsia="方正仿宋_GBK" w:cs="方正仿宋_GBK"/>
          <w:spacing w:val="-2"/>
        </w:rPr>
        <w:t>三公</w:t>
      </w:r>
      <w:r>
        <w:rPr>
          <w:rFonts w:ascii="Times New Roman" w:hAnsi="Times New Roman" w:eastAsia="Times New Roman" w:cs="Times New Roman"/>
          <w:spacing w:val="-2"/>
        </w:rPr>
        <w:t>”</w:t>
      </w:r>
      <w:r>
        <w:rPr>
          <w:rFonts w:ascii="Times New Roman" w:hAnsi="Times New Roman" w:eastAsia="Times New Roman" w:cs="Times New Roman"/>
          <w:spacing w:val="-52"/>
        </w:rPr>
        <w:t xml:space="preserve"> </w:t>
      </w:r>
      <w:r>
        <w:rPr>
          <w:rFonts w:ascii="方正仿宋_GBK" w:hAnsi="方正仿宋_GBK" w:eastAsia="方正仿宋_GBK" w:cs="方正仿宋_GBK"/>
          <w:spacing w:val="-2"/>
        </w:rPr>
        <w:t>经费预算</w:t>
      </w:r>
      <w:r>
        <w:rPr>
          <w:rFonts w:ascii="方正仿宋_GBK" w:hAnsi="方正仿宋_GBK" w:eastAsia="方正仿宋_GBK" w:cs="方正仿宋_GBK"/>
          <w:spacing w:val="2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5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rFonts w:ascii="方正仿宋_GBK" w:hAnsi="方正仿宋_GBK" w:eastAsia="方正仿宋_GBK" w:cs="方正仿宋_GBK"/>
          <w:spacing w:val="-2"/>
        </w:rPr>
        <w:t xml:space="preserve">万元，比 </w:t>
      </w:r>
      <w:r>
        <w:rPr>
          <w:rFonts w:ascii="Times New Roman" w:hAnsi="Times New Roman" w:eastAsia="Times New Roman" w:cs="Times New Roman"/>
          <w:spacing w:val="-2"/>
        </w:rPr>
        <w:t>2022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rFonts w:ascii="方正仿宋_GBK" w:hAnsi="方正仿宋_GBK" w:eastAsia="方正仿宋_GBK" w:cs="方正仿宋_GBK"/>
          <w:spacing w:val="-2"/>
        </w:rPr>
        <w:t>年减少</w:t>
      </w:r>
      <w:r>
        <w:rPr>
          <w:rFonts w:ascii="方正仿宋_GBK" w:hAnsi="方正仿宋_GBK" w:eastAsia="方正仿宋_GBK" w:cs="方正仿宋_GBK"/>
          <w:spacing w:val="4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1.2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rFonts w:ascii="方正仿宋_GBK" w:hAnsi="方正仿宋_GBK" w:eastAsia="方正仿宋_GBK" w:cs="方正仿宋_GBK"/>
          <w:spacing w:val="-3"/>
        </w:rPr>
        <w:t>万元</w:t>
      </w:r>
      <w:r>
        <w:rPr>
          <w:rFonts w:ascii="方正仿宋_GBK" w:hAnsi="方正仿宋_GBK" w:eastAsia="方正仿宋_GBK" w:cs="方正仿宋_GBK"/>
          <w:spacing w:val="-37"/>
        </w:rPr>
        <w:t xml:space="preserve"> </w:t>
      </w:r>
      <w:r>
        <w:rPr>
          <w:rFonts w:ascii="方正仿宋_GBK" w:hAnsi="方正仿宋_GBK" w:eastAsia="方正仿宋_GBK" w:cs="方正仿宋_GBK"/>
          <w:spacing w:val="-3"/>
        </w:rPr>
        <w:t>。其</w:t>
      </w:r>
      <w:r>
        <w:rPr>
          <w:rFonts w:ascii="方正仿宋_GBK" w:hAnsi="方正仿宋_GBK" w:eastAsia="方正仿宋_GBK" w:cs="方正仿宋_GBK"/>
          <w:spacing w:val="-1"/>
        </w:rPr>
        <w:t>中：</w:t>
      </w:r>
      <w:r>
        <w:rPr>
          <w:rFonts w:ascii="方正仿宋_GBK" w:hAnsi="方正仿宋_GBK" w:eastAsia="方正仿宋_GBK" w:cs="方正仿宋_GBK"/>
          <w:spacing w:val="-28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>因公出国（境）</w:t>
      </w:r>
      <w:r>
        <w:rPr>
          <w:rFonts w:ascii="方正仿宋_GBK" w:hAnsi="方正仿宋_GBK" w:eastAsia="方正仿宋_GBK" w:cs="方正仿宋_GBK"/>
          <w:spacing w:val="-51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>费用</w:t>
      </w:r>
      <w:r>
        <w:rPr>
          <w:rFonts w:ascii="方正仿宋_GBK" w:hAnsi="方正仿宋_GBK" w:eastAsia="方正仿宋_GBK" w:cs="方正仿宋_GBK"/>
          <w:spacing w:val="1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>万元，</w:t>
      </w:r>
      <w:r>
        <w:rPr>
          <w:rFonts w:ascii="方正仿宋_GBK" w:hAnsi="方正仿宋_GBK" w:eastAsia="方正仿宋_GBK" w:cs="方正仿宋_GBK"/>
          <w:spacing w:val="-37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 xml:space="preserve">比 </w:t>
      </w:r>
      <w:r>
        <w:rPr>
          <w:rFonts w:ascii="Times New Roman" w:hAnsi="Times New Roman" w:eastAsia="Times New Roman" w:cs="Times New Roman"/>
          <w:spacing w:val="-1"/>
        </w:rPr>
        <w:t>2022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 xml:space="preserve">年减少 </w:t>
      </w:r>
      <w:r>
        <w:rPr>
          <w:rFonts w:ascii="Times New Roman" w:hAnsi="Times New Roman" w:eastAsia="Times New Roman" w:cs="Times New Roman"/>
          <w:spacing w:val="-1"/>
        </w:rPr>
        <w:t>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>万</w:t>
      </w:r>
      <w:r>
        <w:rPr>
          <w:rFonts w:ascii="方正仿宋_GBK" w:hAnsi="方正仿宋_GBK" w:eastAsia="方正仿宋_GBK" w:cs="方正仿宋_GBK"/>
          <w:spacing w:val="-2"/>
        </w:rPr>
        <w:t>元，主要原</w:t>
      </w:r>
      <w:r>
        <w:rPr>
          <w:rFonts w:ascii="方正仿宋_GBK" w:hAnsi="方正仿宋_GBK" w:eastAsia="方正仿宋_GBK" w:cs="方正仿宋_GBK"/>
          <w:spacing w:val="9"/>
        </w:rPr>
        <w:t>因是</w:t>
      </w:r>
      <w:r>
        <w:rPr>
          <w:spacing w:val="9"/>
        </w:rPr>
        <w:t>我单位无因公出国（境）费用支出</w:t>
      </w:r>
      <w:r>
        <w:rPr>
          <w:rFonts w:ascii="方正仿宋_GBK" w:hAnsi="方正仿宋_GBK" w:eastAsia="方正仿宋_GBK" w:cs="方正仿宋_GBK"/>
          <w:spacing w:val="9"/>
        </w:rPr>
        <w:t>；公务接待费</w:t>
      </w:r>
      <w:r>
        <w:rPr>
          <w:rFonts w:ascii="Times New Roman" w:hAnsi="Times New Roman" w:eastAsia="Times New Roman" w:cs="Times New Roman"/>
          <w:spacing w:val="9"/>
        </w:rPr>
        <w:t>0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rFonts w:ascii="方正仿宋_GBK" w:hAnsi="方正仿宋_GBK" w:eastAsia="方正仿宋_GBK" w:cs="方正仿宋_GBK"/>
          <w:spacing w:val="9"/>
        </w:rPr>
        <w:t>万元，</w:t>
      </w:r>
      <w:r>
        <w:rPr>
          <w:rFonts w:ascii="方正仿宋_GBK" w:hAnsi="方正仿宋_GBK" w:eastAsia="方正仿宋_GBK" w:cs="方正仿宋_GBK"/>
          <w:spacing w:val="-20"/>
        </w:rPr>
        <w:t xml:space="preserve"> </w:t>
      </w:r>
      <w:r>
        <w:rPr>
          <w:rFonts w:ascii="方正仿宋_GBK" w:hAnsi="方正仿宋_GBK" w:eastAsia="方正仿宋_GBK" w:cs="方正仿宋_GBK"/>
          <w:spacing w:val="9"/>
        </w:rPr>
        <w:t>比</w:t>
      </w:r>
      <w:r>
        <w:rPr>
          <w:rFonts w:ascii="Times New Roman" w:hAnsi="Times New Roman" w:eastAsia="Times New Roman" w:cs="Times New Roman"/>
          <w:spacing w:val="6"/>
        </w:rPr>
        <w:t>2022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>年减少</w:t>
      </w:r>
      <w:r>
        <w:rPr>
          <w:rFonts w:ascii="方正仿宋_GBK" w:hAnsi="方正仿宋_GBK" w:eastAsia="方正仿宋_GBK" w:cs="方正仿宋_GBK"/>
          <w:spacing w:val="43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1.2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>万元，</w:t>
      </w:r>
      <w:r>
        <w:rPr>
          <w:rFonts w:ascii="方正仿宋_GBK" w:hAnsi="方正仿宋_GBK" w:eastAsia="方正仿宋_GBK" w:cs="方正仿宋_GBK"/>
          <w:spacing w:val="-35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>主要原因是公务接待减少；公务用车运行</w:t>
      </w:r>
      <w:r>
        <w:rPr>
          <w:rFonts w:ascii="方正仿宋_GBK" w:hAnsi="方正仿宋_GBK" w:eastAsia="方正仿宋_GBK" w:cs="方正仿宋_GBK"/>
          <w:spacing w:val="4"/>
        </w:rPr>
        <w:t xml:space="preserve">维护费 </w:t>
      </w:r>
      <w:r>
        <w:rPr>
          <w:rFonts w:ascii="Times New Roman" w:hAnsi="Times New Roman" w:eastAsia="Times New Roman" w:cs="Times New Roman"/>
          <w:spacing w:val="4"/>
        </w:rPr>
        <w:t>5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rFonts w:ascii="方正仿宋_GBK" w:hAnsi="方正仿宋_GBK" w:eastAsia="方正仿宋_GBK" w:cs="方正仿宋_GBK"/>
          <w:spacing w:val="4"/>
        </w:rPr>
        <w:t>万元</w:t>
      </w:r>
      <w:r>
        <w:rPr>
          <w:rFonts w:ascii="方正仿宋_GBK" w:hAnsi="方正仿宋_GBK" w:eastAsia="方正仿宋_GBK" w:cs="方正仿宋_GBK"/>
          <w:spacing w:val="-19"/>
        </w:rPr>
        <w:t xml:space="preserve"> </w:t>
      </w:r>
      <w:r>
        <w:rPr>
          <w:rFonts w:ascii="方正仿宋_GBK" w:hAnsi="方正仿宋_GBK" w:eastAsia="方正仿宋_GBK" w:cs="方正仿宋_GBK"/>
          <w:spacing w:val="4"/>
        </w:rPr>
        <w:t xml:space="preserve">，比 </w:t>
      </w:r>
      <w:r>
        <w:rPr>
          <w:rFonts w:ascii="Times New Roman" w:hAnsi="Times New Roman" w:eastAsia="Times New Roman" w:cs="Times New Roman"/>
          <w:spacing w:val="4"/>
        </w:rPr>
        <w:t xml:space="preserve">2022 </w:t>
      </w:r>
      <w:r>
        <w:rPr>
          <w:rFonts w:ascii="方正仿宋_GBK" w:hAnsi="方正仿宋_GBK" w:eastAsia="方正仿宋_GBK" w:cs="方正仿宋_GBK"/>
          <w:spacing w:val="4"/>
        </w:rPr>
        <w:t>年减少</w:t>
      </w: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rFonts w:ascii="方正仿宋_GBK" w:hAnsi="方正仿宋_GBK" w:eastAsia="方正仿宋_GBK" w:cs="方正仿宋_GBK"/>
          <w:spacing w:val="4"/>
        </w:rPr>
        <w:t>万元，主要原因是</w:t>
      </w:r>
      <w:r>
        <w:rPr>
          <w:spacing w:val="4"/>
        </w:rPr>
        <w:t>严格按照公车</w:t>
      </w:r>
      <w:r>
        <w:rPr>
          <w:spacing w:val="6"/>
        </w:rPr>
        <w:t>管理制度使用公车</w:t>
      </w:r>
      <w:r>
        <w:rPr>
          <w:rFonts w:ascii="方正仿宋_GBK" w:hAnsi="方正仿宋_GBK" w:eastAsia="方正仿宋_GBK" w:cs="方正仿宋_GBK"/>
          <w:spacing w:val="6"/>
        </w:rPr>
        <w:t>；公务用车购置费</w:t>
      </w:r>
      <w:r>
        <w:rPr>
          <w:rFonts w:ascii="Times New Roman" w:hAnsi="Times New Roman" w:eastAsia="Times New Roman" w:cs="Times New Roman"/>
          <w:spacing w:val="6"/>
        </w:rPr>
        <w:t>0</w:t>
      </w:r>
      <w:r>
        <w:rPr>
          <w:rFonts w:ascii="Times New Roman" w:hAnsi="Times New Roman" w:eastAsia="Times New Roman" w:cs="Times New Roman"/>
          <w:spacing w:val="52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>万元</w:t>
      </w:r>
      <w:r>
        <w:rPr>
          <w:rFonts w:ascii="方正仿宋_GBK" w:hAnsi="方正仿宋_GBK" w:eastAsia="方正仿宋_GBK" w:cs="方正仿宋_GBK"/>
          <w:spacing w:val="-19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 xml:space="preserve">，比 </w:t>
      </w:r>
      <w:r>
        <w:rPr>
          <w:rFonts w:ascii="Times New Roman" w:hAnsi="Times New Roman" w:eastAsia="Times New Roman" w:cs="Times New Roman"/>
          <w:spacing w:val="6"/>
        </w:rPr>
        <w:t xml:space="preserve">2022 </w:t>
      </w:r>
      <w:r>
        <w:rPr>
          <w:rFonts w:ascii="方正仿宋_GBK" w:hAnsi="方正仿宋_GBK" w:eastAsia="方正仿宋_GBK" w:cs="方正仿宋_GBK"/>
          <w:spacing w:val="6"/>
        </w:rPr>
        <w:t>年减少</w:t>
      </w:r>
      <w:r>
        <w:rPr>
          <w:rFonts w:ascii="Times New Roman" w:hAnsi="Times New Roman" w:eastAsia="Times New Roman" w:cs="Times New Roman"/>
          <w:spacing w:val="6"/>
        </w:rPr>
        <w:t>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>万元；</w:t>
      </w:r>
      <w:r>
        <w:rPr>
          <w:rFonts w:ascii="方正仿宋_GBK" w:hAnsi="方正仿宋_GBK" w:eastAsia="方正仿宋_GBK" w:cs="方正仿宋_GBK"/>
          <w:spacing w:val="-33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>主要原因是</w:t>
      </w:r>
      <w:r>
        <w:rPr>
          <w:spacing w:val="6"/>
        </w:rPr>
        <w:t>我单位未购置车辆</w:t>
      </w:r>
      <w:r>
        <w:rPr>
          <w:rFonts w:ascii="方正仿宋_GBK" w:hAnsi="方正仿宋_GBK" w:eastAsia="方正仿宋_GBK" w:cs="方正仿宋_GBK"/>
          <w:spacing w:val="6"/>
        </w:rPr>
        <w:t>。</w:t>
      </w:r>
    </w:p>
    <w:p w14:paraId="239588D3">
      <w:pPr>
        <w:spacing w:before="39" w:line="222" w:lineRule="auto"/>
        <w:ind w:left="65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五、其他重要事项的情况说明</w:t>
      </w:r>
    </w:p>
    <w:p w14:paraId="1466DD3E">
      <w:pPr>
        <w:pStyle w:val="2"/>
        <w:spacing w:before="180" w:line="311" w:lineRule="auto"/>
        <w:ind w:left="10" w:firstLine="614"/>
        <w:rPr>
          <w:rFonts w:ascii="方正仿宋_GBK" w:hAnsi="方正仿宋_GBK" w:eastAsia="方正仿宋_GBK" w:cs="方正仿宋_GBK"/>
        </w:rPr>
      </w:pPr>
      <w:r>
        <w:rPr>
          <w:rFonts w:ascii="方正仿宋_GBK" w:hAnsi="方正仿宋_GBK" w:eastAsia="方正仿宋_GBK" w:cs="方正仿宋_GBK"/>
          <w:spacing w:val="8"/>
        </w:rPr>
        <w:t>（</w:t>
      </w:r>
      <w:r>
        <w:rPr>
          <w:rFonts w:ascii="方正仿宋_GBK" w:hAnsi="方正仿宋_GBK" w:eastAsia="方正仿宋_GBK" w:cs="方正仿宋_GBK"/>
          <w:spacing w:val="-6"/>
        </w:rPr>
        <w:t xml:space="preserve"> </w:t>
      </w:r>
      <w:r>
        <w:rPr>
          <w:rFonts w:ascii="方正仿宋_GBK" w:hAnsi="方正仿宋_GBK" w:eastAsia="方正仿宋_GBK" w:cs="方正仿宋_GBK"/>
          <w:spacing w:val="8"/>
        </w:rPr>
        <w:t>一）机关运行经费</w:t>
      </w:r>
      <w:r>
        <w:rPr>
          <w:rFonts w:ascii="方正仿宋_GBK" w:hAnsi="方正仿宋_GBK" w:eastAsia="方正仿宋_GBK" w:cs="方正仿宋_GBK"/>
          <w:spacing w:val="-40"/>
        </w:rPr>
        <w:t xml:space="preserve"> </w:t>
      </w:r>
      <w:r>
        <w:rPr>
          <w:rFonts w:ascii="方正仿宋_GBK" w:hAnsi="方正仿宋_GBK" w:eastAsia="方正仿宋_GBK" w:cs="方正仿宋_GBK"/>
          <w:spacing w:val="8"/>
        </w:rPr>
        <w:t>。</w:t>
      </w:r>
      <w:r>
        <w:rPr>
          <w:rFonts w:ascii="Times New Roman" w:hAnsi="Times New Roman" w:eastAsia="Times New Roman" w:cs="Times New Roman"/>
          <w:spacing w:val="8"/>
        </w:rPr>
        <w:t>2023</w:t>
      </w:r>
      <w:r>
        <w:rPr>
          <w:rFonts w:ascii="方正仿宋_GBK" w:hAnsi="方正仿宋_GBK" w:eastAsia="方正仿宋_GBK" w:cs="方正仿宋_GBK"/>
          <w:spacing w:val="8"/>
        </w:rPr>
        <w:t>年一般公共预算财政拨款运行经</w:t>
      </w:r>
      <w:r>
        <w:rPr>
          <w:rFonts w:ascii="方正仿宋_GBK" w:hAnsi="方正仿宋_GBK" w:eastAsia="方正仿宋_GBK" w:cs="方正仿宋_GBK"/>
          <w:spacing w:val="-1"/>
        </w:rPr>
        <w:t>费</w:t>
      </w:r>
      <w:r>
        <w:rPr>
          <w:rFonts w:ascii="方正仿宋_GBK" w:hAnsi="方正仿宋_GBK" w:eastAsia="方正仿宋_GBK" w:cs="方正仿宋_GBK"/>
          <w:spacing w:val="19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66.15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>万元</w:t>
      </w:r>
      <w:r>
        <w:rPr>
          <w:rFonts w:ascii="方正仿宋_GBK" w:hAnsi="方正仿宋_GBK" w:eastAsia="方正仿宋_GBK" w:cs="方正仿宋_GBK"/>
          <w:spacing w:val="-19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>，比上年减少</w:t>
      </w:r>
      <w:r>
        <w:rPr>
          <w:rFonts w:ascii="方正仿宋_GBK" w:hAnsi="方正仿宋_GBK" w:eastAsia="方正仿宋_GBK" w:cs="方正仿宋_GBK"/>
          <w:spacing w:val="2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6.82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>万元</w:t>
      </w:r>
      <w:r>
        <w:rPr>
          <w:rFonts w:ascii="方正仿宋_GBK" w:hAnsi="方正仿宋_GBK" w:eastAsia="方正仿宋_GBK" w:cs="方正仿宋_GBK"/>
          <w:spacing w:val="-2"/>
        </w:rPr>
        <w:t>，主要原因为单位</w:t>
      </w:r>
      <w:r>
        <w:rPr>
          <w:spacing w:val="-2"/>
        </w:rPr>
        <w:t>厉行节约</w:t>
      </w:r>
      <w:r>
        <w:rPr>
          <w:rFonts w:ascii="方正仿宋_GBK" w:hAnsi="方正仿宋_GBK" w:eastAsia="方正仿宋_GBK" w:cs="方正仿宋_GBK"/>
          <w:spacing w:val="-2"/>
        </w:rPr>
        <w:t>；</w:t>
      </w:r>
      <w:r>
        <w:rPr>
          <w:rFonts w:ascii="方正仿宋_GBK" w:hAnsi="方正仿宋_GBK" w:eastAsia="方正仿宋_GBK" w:cs="方正仿宋_GBK"/>
          <w:spacing w:val="-3"/>
        </w:rPr>
        <w:t>主要用于办公费</w:t>
      </w:r>
      <w:r>
        <w:rPr>
          <w:rFonts w:ascii="方正仿宋_GBK" w:hAnsi="方正仿宋_GBK" w:eastAsia="方正仿宋_GBK" w:cs="方正仿宋_GBK"/>
          <w:spacing w:val="-39"/>
        </w:rPr>
        <w:t xml:space="preserve"> </w:t>
      </w:r>
      <w:r>
        <w:rPr>
          <w:rFonts w:ascii="方正仿宋_GBK" w:hAnsi="方正仿宋_GBK" w:eastAsia="方正仿宋_GBK" w:cs="方正仿宋_GBK"/>
          <w:spacing w:val="-3"/>
        </w:rPr>
        <w:t>、</w:t>
      </w:r>
      <w:r>
        <w:rPr>
          <w:rFonts w:ascii="方正仿宋_GBK" w:hAnsi="方正仿宋_GBK" w:eastAsia="方正仿宋_GBK" w:cs="方正仿宋_GBK"/>
          <w:spacing w:val="-13"/>
        </w:rPr>
        <w:t xml:space="preserve"> </w:t>
      </w:r>
      <w:r>
        <w:rPr>
          <w:rFonts w:ascii="方正仿宋_GBK" w:hAnsi="方正仿宋_GBK" w:eastAsia="方正仿宋_GBK" w:cs="方正仿宋_GBK"/>
          <w:spacing w:val="-3"/>
        </w:rPr>
        <w:t>印刷费</w:t>
      </w:r>
      <w:r>
        <w:rPr>
          <w:rFonts w:ascii="方正仿宋_GBK" w:hAnsi="方正仿宋_GBK" w:eastAsia="方正仿宋_GBK" w:cs="方正仿宋_GBK"/>
          <w:spacing w:val="-39"/>
        </w:rPr>
        <w:t xml:space="preserve"> </w:t>
      </w:r>
      <w:r>
        <w:rPr>
          <w:rFonts w:ascii="方正仿宋_GBK" w:hAnsi="方正仿宋_GBK" w:eastAsia="方正仿宋_GBK" w:cs="方正仿宋_GBK"/>
          <w:spacing w:val="-3"/>
        </w:rPr>
        <w:t>、</w:t>
      </w:r>
      <w:r>
        <w:rPr>
          <w:rFonts w:ascii="方正仿宋_GBK" w:hAnsi="方正仿宋_GBK" w:eastAsia="方正仿宋_GBK" w:cs="方正仿宋_GBK"/>
          <w:spacing w:val="-25"/>
        </w:rPr>
        <w:t xml:space="preserve"> </w:t>
      </w:r>
      <w:r>
        <w:rPr>
          <w:rFonts w:ascii="方正仿宋_GBK" w:hAnsi="方正仿宋_GBK" w:eastAsia="方正仿宋_GBK" w:cs="方正仿宋_GBK"/>
          <w:spacing w:val="-3"/>
        </w:rPr>
        <w:t>邮电费</w:t>
      </w:r>
      <w:r>
        <w:rPr>
          <w:rFonts w:ascii="方正仿宋_GBK" w:hAnsi="方正仿宋_GBK" w:eastAsia="方正仿宋_GBK" w:cs="方正仿宋_GBK"/>
          <w:spacing w:val="-39"/>
        </w:rPr>
        <w:t xml:space="preserve"> </w:t>
      </w:r>
      <w:r>
        <w:rPr>
          <w:rFonts w:ascii="方正仿宋_GBK" w:hAnsi="方正仿宋_GBK" w:eastAsia="方正仿宋_GBK" w:cs="方正仿宋_GBK"/>
          <w:spacing w:val="-3"/>
        </w:rPr>
        <w:t>、</w:t>
      </w:r>
      <w:r>
        <w:rPr>
          <w:rFonts w:ascii="方正仿宋_GBK" w:hAnsi="方正仿宋_GBK" w:eastAsia="方正仿宋_GBK" w:cs="方正仿宋_GBK"/>
          <w:spacing w:val="-45"/>
        </w:rPr>
        <w:t xml:space="preserve"> </w:t>
      </w:r>
      <w:r>
        <w:rPr>
          <w:rFonts w:ascii="方正仿宋_GBK" w:hAnsi="方正仿宋_GBK" w:eastAsia="方正仿宋_GBK" w:cs="方正仿宋_GBK"/>
          <w:spacing w:val="-3"/>
        </w:rPr>
        <w:t>水电费</w:t>
      </w:r>
      <w:r>
        <w:rPr>
          <w:rFonts w:ascii="方正仿宋_GBK" w:hAnsi="方正仿宋_GBK" w:eastAsia="方正仿宋_GBK" w:cs="方正仿宋_GBK"/>
          <w:spacing w:val="-37"/>
        </w:rPr>
        <w:t xml:space="preserve"> </w:t>
      </w:r>
      <w:r>
        <w:rPr>
          <w:rFonts w:ascii="方正仿宋_GBK" w:hAnsi="方正仿宋_GBK" w:eastAsia="方正仿宋_GBK" w:cs="方正仿宋_GBK"/>
          <w:spacing w:val="-3"/>
        </w:rPr>
        <w:t>、</w:t>
      </w:r>
      <w:r>
        <w:rPr>
          <w:rFonts w:ascii="方正仿宋_GBK" w:hAnsi="方正仿宋_GBK" w:eastAsia="方正仿宋_GBK" w:cs="方正仿宋_GBK"/>
          <w:spacing w:val="-41"/>
        </w:rPr>
        <w:t xml:space="preserve"> </w:t>
      </w:r>
      <w:r>
        <w:rPr>
          <w:rFonts w:ascii="方正仿宋_GBK" w:hAnsi="方正仿宋_GBK" w:eastAsia="方正仿宋_GBK" w:cs="方正仿宋_GBK"/>
          <w:spacing w:val="-3"/>
        </w:rPr>
        <w:t>物管</w:t>
      </w:r>
      <w:r>
        <w:rPr>
          <w:rFonts w:ascii="方正仿宋_GBK" w:hAnsi="方正仿宋_GBK" w:eastAsia="方正仿宋_GBK" w:cs="方正仿宋_GBK"/>
          <w:spacing w:val="-4"/>
        </w:rPr>
        <w:t>费</w:t>
      </w:r>
      <w:r>
        <w:rPr>
          <w:rFonts w:ascii="方正仿宋_GBK" w:hAnsi="方正仿宋_GBK" w:eastAsia="方正仿宋_GBK" w:cs="方正仿宋_GBK"/>
          <w:spacing w:val="-39"/>
        </w:rPr>
        <w:t xml:space="preserve"> </w:t>
      </w:r>
      <w:r>
        <w:rPr>
          <w:rFonts w:ascii="方正仿宋_GBK" w:hAnsi="方正仿宋_GBK" w:eastAsia="方正仿宋_GBK" w:cs="方正仿宋_GBK"/>
          <w:spacing w:val="-4"/>
        </w:rPr>
        <w:t>、</w:t>
      </w:r>
      <w:r>
        <w:rPr>
          <w:rFonts w:ascii="方正仿宋_GBK" w:hAnsi="方正仿宋_GBK" w:eastAsia="方正仿宋_GBK" w:cs="方正仿宋_GBK"/>
          <w:spacing w:val="-43"/>
        </w:rPr>
        <w:t xml:space="preserve"> </w:t>
      </w:r>
      <w:r>
        <w:rPr>
          <w:rFonts w:ascii="方正仿宋_GBK" w:hAnsi="方正仿宋_GBK" w:eastAsia="方正仿宋_GBK" w:cs="方正仿宋_GBK"/>
          <w:spacing w:val="-4"/>
        </w:rPr>
        <w:t>差旅费</w:t>
      </w:r>
      <w:r>
        <w:rPr>
          <w:rFonts w:ascii="方正仿宋_GBK" w:hAnsi="方正仿宋_GBK" w:eastAsia="方正仿宋_GBK" w:cs="方正仿宋_GBK"/>
          <w:spacing w:val="-36"/>
        </w:rPr>
        <w:t xml:space="preserve"> </w:t>
      </w:r>
      <w:r>
        <w:rPr>
          <w:rFonts w:ascii="方正仿宋_GBK" w:hAnsi="方正仿宋_GBK" w:eastAsia="方正仿宋_GBK" w:cs="方正仿宋_GBK"/>
          <w:spacing w:val="-4"/>
        </w:rPr>
        <w:t>、</w:t>
      </w:r>
      <w:r>
        <w:rPr>
          <w:rFonts w:ascii="方正仿宋_GBK" w:hAnsi="方正仿宋_GBK" w:eastAsia="方正仿宋_GBK" w:cs="方正仿宋_GBK"/>
          <w:spacing w:val="5"/>
        </w:rPr>
        <w:t>会议费</w:t>
      </w:r>
      <w:r>
        <w:rPr>
          <w:rFonts w:ascii="方正仿宋_GBK" w:hAnsi="方正仿宋_GBK" w:eastAsia="方正仿宋_GBK" w:cs="方正仿宋_GBK"/>
          <w:spacing w:val="-31"/>
        </w:rPr>
        <w:t xml:space="preserve"> </w:t>
      </w:r>
      <w:r>
        <w:rPr>
          <w:rFonts w:ascii="方正仿宋_GBK" w:hAnsi="方正仿宋_GBK" w:eastAsia="方正仿宋_GBK" w:cs="方正仿宋_GBK"/>
          <w:spacing w:val="5"/>
        </w:rPr>
        <w:t>、</w:t>
      </w:r>
      <w:r>
        <w:rPr>
          <w:rFonts w:ascii="方正仿宋_GBK" w:hAnsi="方正仿宋_GBK" w:eastAsia="方正仿宋_GBK" w:cs="方正仿宋_GBK"/>
          <w:spacing w:val="-56"/>
        </w:rPr>
        <w:t xml:space="preserve"> </w:t>
      </w:r>
      <w:r>
        <w:rPr>
          <w:rFonts w:ascii="方正仿宋_GBK" w:hAnsi="方正仿宋_GBK" w:eastAsia="方正仿宋_GBK" w:cs="方正仿宋_GBK"/>
          <w:spacing w:val="5"/>
        </w:rPr>
        <w:t>培训费及其他商品和服务支出等。</w:t>
      </w:r>
    </w:p>
    <w:p w14:paraId="06ECB6CD">
      <w:pPr>
        <w:spacing w:before="1" w:line="311" w:lineRule="auto"/>
        <w:ind w:left="10" w:right="6" w:firstLine="614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1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二）</w:t>
      </w:r>
      <w:r>
        <w:rPr>
          <w:rFonts w:ascii="方正仿宋_GBK" w:hAnsi="方正仿宋_GBK" w:eastAsia="方正仿宋_GBK" w:cs="方正仿宋_GBK"/>
          <w:spacing w:val="-4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政府采购情况</w:t>
      </w:r>
      <w:r>
        <w:rPr>
          <w:rFonts w:ascii="方正仿宋_GBK" w:hAnsi="方正仿宋_GBK" w:eastAsia="方正仿宋_GBK" w:cs="方正仿宋_GBK"/>
          <w:spacing w:val="-3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。</w:t>
      </w:r>
      <w:r>
        <w:rPr>
          <w:rFonts w:ascii="方正仿宋_GBK" w:hAnsi="方正仿宋_GBK" w:eastAsia="方正仿宋_GBK" w:cs="方正仿宋_GBK"/>
          <w:spacing w:val="-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所属各预算单位政府采购预算总额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0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万元：</w:t>
      </w:r>
      <w:r>
        <w:rPr>
          <w:rFonts w:ascii="方正仿宋_GBK" w:hAnsi="方正仿宋_GBK" w:eastAsia="方正仿宋_GBK" w:cs="方正仿宋_GBK"/>
          <w:spacing w:val="-3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政府采购货物预算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万元</w:t>
      </w:r>
      <w:r>
        <w:rPr>
          <w:rFonts w:ascii="方正仿宋_GBK" w:hAnsi="方正仿宋_GBK" w:eastAsia="方正仿宋_GBK" w:cs="方正仿宋_GBK"/>
          <w:spacing w:val="-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5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政府采购工程预算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万元</w:t>
      </w:r>
      <w:r>
        <w:rPr>
          <w:rFonts w:ascii="方正仿宋_GBK" w:hAnsi="方正仿宋_GBK" w:eastAsia="方正仿宋_GBK" w:cs="方正仿宋_GBK"/>
          <w:spacing w:val="-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5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政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府采购服务预算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万元；其中一般公共预算拨款政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府采购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5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万元：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政府采购货物预算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56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万元</w:t>
      </w:r>
      <w:r>
        <w:rPr>
          <w:rFonts w:ascii="方正仿宋_GBK" w:hAnsi="方正仿宋_GBK" w:eastAsia="方正仿宋_GBK" w:cs="方正仿宋_GBK"/>
          <w:spacing w:val="-3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政府采购工程预算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万元</w:t>
      </w:r>
      <w:r>
        <w:rPr>
          <w:rFonts w:ascii="方正仿宋_GBK" w:hAnsi="方正仿宋_GBK" w:eastAsia="方正仿宋_GBK" w:cs="方正仿宋_GBK"/>
          <w:spacing w:val="-3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政府采购</w:t>
      </w:r>
      <w:r>
        <w:rPr>
          <w:rFonts w:ascii="方正仿宋_GBK" w:hAnsi="方正仿宋_GBK" w:eastAsia="方正仿宋_GBK" w:cs="方正仿宋_GBK"/>
          <w:spacing w:val="11"/>
          <w:sz w:val="31"/>
          <w:szCs w:val="31"/>
        </w:rPr>
        <w:t>服务预算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9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1"/>
          <w:sz w:val="31"/>
          <w:szCs w:val="31"/>
        </w:rPr>
        <w:t>万元。</w:t>
      </w:r>
    </w:p>
    <w:p w14:paraId="37756522">
      <w:pPr>
        <w:spacing w:line="311" w:lineRule="auto"/>
        <w:ind w:left="7" w:right="101" w:firstLine="61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1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三）</w:t>
      </w:r>
      <w:r>
        <w:rPr>
          <w:rFonts w:ascii="方正仿宋_GBK" w:hAnsi="方正仿宋_GBK" w:eastAsia="方正仿宋_GBK" w:cs="方正仿宋_GBK"/>
          <w:spacing w:val="-4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绩效目标设置情况</w:t>
      </w:r>
      <w:r>
        <w:rPr>
          <w:rFonts w:ascii="方正仿宋_GBK" w:hAnsi="方正仿宋_GBK" w:eastAsia="方正仿宋_GBK" w:cs="方正仿宋_GBK"/>
          <w:spacing w:val="-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。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2023</w:t>
      </w:r>
      <w:r>
        <w:rPr>
          <w:rFonts w:ascii="Times New Roman" w:hAnsi="Times New Roman" w:eastAsia="Times New Roman" w:cs="Times New Roman"/>
          <w:spacing w:val="20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年项目支出均实行了绩效 目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标管理，</w:t>
      </w:r>
      <w:r>
        <w:rPr>
          <w:rFonts w:ascii="方正仿宋_GBK" w:hAnsi="方正仿宋_GBK" w:eastAsia="方正仿宋_GBK" w:cs="方正仿宋_GBK"/>
          <w:spacing w:val="-3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 xml:space="preserve">涉及一般公共预算当年财政拨款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7494.7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9</w:t>
      </w:r>
      <w:r>
        <w:rPr>
          <w:rFonts w:ascii="Times New Roman" w:hAnsi="Times New Roman" w:eastAsia="Times New Roman" w:cs="Times New Roman"/>
          <w:spacing w:val="35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万元。</w:t>
      </w:r>
    </w:p>
    <w:p w14:paraId="050C854E">
      <w:pPr>
        <w:spacing w:line="521" w:lineRule="exact"/>
        <w:ind w:left="624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-1"/>
          <w:position w:val="5"/>
          <w:sz w:val="31"/>
          <w:szCs w:val="31"/>
        </w:rPr>
        <w:t>（ 四） 国有资产占有使用情况</w:t>
      </w:r>
      <w:r>
        <w:rPr>
          <w:rFonts w:ascii="方正仿宋_GBK" w:hAnsi="方正仿宋_GBK" w:eastAsia="方正仿宋_GBK" w:cs="方正仿宋_GBK"/>
          <w:spacing w:val="-29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position w:val="5"/>
          <w:sz w:val="31"/>
          <w:szCs w:val="31"/>
        </w:rPr>
        <w:t>。</w:t>
      </w:r>
      <w:r>
        <w:rPr>
          <w:rFonts w:ascii="方正仿宋_GBK" w:hAnsi="方正仿宋_GBK" w:eastAsia="方正仿宋_GBK" w:cs="方正仿宋_GBK"/>
          <w:spacing w:val="-47"/>
          <w:position w:val="5"/>
          <w:sz w:val="31"/>
          <w:szCs w:val="31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47"/>
          <w:position w:val="5"/>
          <w:sz w:val="31"/>
          <w:szCs w:val="31"/>
          <w:lang w:eastAsia="zh-CN"/>
        </w:rPr>
        <w:t>截至</w:t>
      </w:r>
      <w:r>
        <w:rPr>
          <w:rFonts w:ascii="方正仿宋_GBK" w:hAnsi="方正仿宋_GBK" w:eastAsia="方正仿宋_GBK" w:cs="方正仿宋_GBK"/>
          <w:spacing w:val="-1"/>
          <w:position w:val="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5"/>
          <w:sz w:val="31"/>
          <w:szCs w:val="31"/>
        </w:rPr>
        <w:t>2022</w:t>
      </w:r>
      <w:r>
        <w:rPr>
          <w:rFonts w:ascii="Times New Roman" w:hAnsi="Times New Roman" w:eastAsia="Times New Roman" w:cs="Times New Roman"/>
          <w:spacing w:val="23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position w:val="5"/>
          <w:sz w:val="31"/>
          <w:szCs w:val="31"/>
        </w:rPr>
        <w:t>年</w:t>
      </w:r>
      <w:r>
        <w:rPr>
          <w:rFonts w:ascii="方正仿宋_GBK" w:hAnsi="方正仿宋_GBK" w:eastAsia="方正仿宋_GBK" w:cs="方正仿宋_GBK"/>
          <w:spacing w:val="46"/>
          <w:position w:val="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5"/>
          <w:sz w:val="31"/>
          <w:szCs w:val="31"/>
        </w:rPr>
        <w:t>12</w:t>
      </w:r>
      <w:r>
        <w:rPr>
          <w:rFonts w:ascii="Times New Roman" w:hAnsi="Times New Roman" w:eastAsia="Times New Roman" w:cs="Times New Roman"/>
          <w:spacing w:val="35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position w:val="5"/>
          <w:sz w:val="31"/>
          <w:szCs w:val="31"/>
        </w:rPr>
        <w:t>月，</w:t>
      </w:r>
      <w:r>
        <w:rPr>
          <w:rFonts w:ascii="方正仿宋_GBK" w:hAnsi="方正仿宋_GBK" w:eastAsia="方正仿宋_GBK" w:cs="方正仿宋_GBK"/>
          <w:spacing w:val="-45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position w:val="5"/>
          <w:sz w:val="31"/>
          <w:szCs w:val="31"/>
        </w:rPr>
        <w:t>所属各</w:t>
      </w:r>
    </w:p>
    <w:p w14:paraId="3AC3E73F">
      <w:pPr>
        <w:spacing w:line="521" w:lineRule="exact"/>
        <w:rPr>
          <w:rFonts w:ascii="方正仿宋_GBK" w:hAnsi="方正仿宋_GBK" w:eastAsia="方正仿宋_GBK" w:cs="方正仿宋_GBK"/>
          <w:sz w:val="31"/>
          <w:szCs w:val="31"/>
        </w:rPr>
        <w:sectPr>
          <w:pgSz w:w="11906" w:h="16839"/>
          <w:pgMar w:top="1431" w:right="1338" w:bottom="0" w:left="1446" w:header="0" w:footer="0" w:gutter="0"/>
          <w:cols w:space="720" w:num="1"/>
        </w:sectPr>
      </w:pPr>
    </w:p>
    <w:p w14:paraId="28EE75B9">
      <w:pPr>
        <w:spacing w:before="171" w:line="316" w:lineRule="auto"/>
        <w:ind w:left="1" w:right="170" w:firstLine="7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预算单位共有车辆</w:t>
      </w:r>
      <w:r>
        <w:rPr>
          <w:rFonts w:ascii="方正仿宋_GBK" w:hAnsi="方正仿宋_GBK" w:eastAsia="方正仿宋_GBK" w:cs="方正仿宋_GBK"/>
          <w:spacing w:val="5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辆，其中一般公务用车</w:t>
      </w:r>
      <w:r>
        <w:rPr>
          <w:rFonts w:ascii="方正仿宋_GBK" w:hAnsi="方正仿宋_GBK" w:eastAsia="方正仿宋_GBK" w:cs="方正仿宋_GBK"/>
          <w:spacing w:val="4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辆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执勤执法用车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2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辆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。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2023</w:t>
      </w:r>
      <w:r>
        <w:rPr>
          <w:rFonts w:ascii="Times New Roman" w:hAnsi="Times New Roman" w:eastAsia="Times New Roman" w:cs="Times New Roman"/>
          <w:spacing w:val="2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 xml:space="preserve">年一般公共预算安排购置车辆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2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辆，其中一般公务用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 xml:space="preserve">车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辆</w:t>
      </w:r>
      <w:r>
        <w:rPr>
          <w:rFonts w:ascii="方正仿宋_GBK" w:hAnsi="方正仿宋_GBK" w:eastAsia="方正仿宋_GBK" w:cs="方正仿宋_GBK"/>
          <w:spacing w:val="-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执勤执法用车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辆。</w:t>
      </w:r>
    </w:p>
    <w:p w14:paraId="376173D0">
      <w:pPr>
        <w:spacing w:before="3" w:line="242" w:lineRule="auto"/>
        <w:jc w:val="right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-3"/>
          <w:sz w:val="31"/>
          <w:szCs w:val="31"/>
        </w:rPr>
        <w:t>六、专业性名词解释（</w:t>
      </w:r>
      <w:r>
        <w:rPr>
          <w:rFonts w:ascii="方正黑体_GBK" w:hAnsi="方正黑体_GBK" w:eastAsia="方正黑体_GBK" w:cs="方正黑体_GBK"/>
          <w:spacing w:val="-30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3"/>
          <w:sz w:val="31"/>
          <w:szCs w:val="31"/>
        </w:rPr>
        <w:t>纳入向社会公开范围的部门必须填写</w:t>
      </w:r>
      <w:r>
        <w:rPr>
          <w:rFonts w:ascii="方正黑体_GBK" w:hAnsi="方正黑体_GBK" w:eastAsia="方正黑体_GBK" w:cs="方正黑体_GBK"/>
          <w:spacing w:val="-58"/>
          <w:sz w:val="31"/>
          <w:szCs w:val="31"/>
        </w:rPr>
        <w:t>！）</w:t>
      </w:r>
    </w:p>
    <w:p w14:paraId="1C9FD064">
      <w:pPr>
        <w:spacing w:before="139" w:line="311" w:lineRule="auto"/>
        <w:ind w:right="235" w:firstLine="62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1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一）</w:t>
      </w:r>
      <w:r>
        <w:rPr>
          <w:rFonts w:ascii="方正仿宋_GBK" w:hAnsi="方正仿宋_GBK" w:eastAsia="方正仿宋_GBK" w:cs="方正仿宋_GBK"/>
          <w:spacing w:val="-5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财政拨款收入：指本年度从本级财政部门取得的财政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拨款，包括一般公共预算财政拨款和政府性基金预算财政拨款。</w:t>
      </w:r>
    </w:p>
    <w:p w14:paraId="1A1F3D4A">
      <w:pPr>
        <w:spacing w:line="311" w:lineRule="auto"/>
        <w:ind w:left="10" w:right="167" w:firstLine="61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1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二）其他收入：指单位取得的除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5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财政拨款收入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4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4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事业收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入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经营收入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4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等以外的收入。</w:t>
      </w:r>
    </w:p>
    <w:p w14:paraId="13F4AB5B">
      <w:pPr>
        <w:spacing w:line="311" w:lineRule="auto"/>
        <w:ind w:left="13" w:right="235" w:firstLine="60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2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三）</w:t>
      </w:r>
      <w:r>
        <w:rPr>
          <w:rFonts w:ascii="方正仿宋_GBK" w:hAnsi="方正仿宋_GBK" w:eastAsia="方正仿宋_GBK" w:cs="方正仿宋_GBK"/>
          <w:spacing w:val="-5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基本支出：</w:t>
      </w:r>
      <w:r>
        <w:rPr>
          <w:rFonts w:ascii="方正仿宋_GBK" w:hAnsi="方正仿宋_GBK" w:eastAsia="方正仿宋_GBK" w:cs="方正仿宋_GBK"/>
          <w:spacing w:val="-4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指为保障机构正常运转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 xml:space="preserve">完成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日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常工作任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务而发生的人员经费和公用经费。</w:t>
      </w:r>
    </w:p>
    <w:p w14:paraId="29615742">
      <w:pPr>
        <w:spacing w:before="2" w:line="293" w:lineRule="auto"/>
        <w:ind w:left="14" w:right="235" w:firstLine="606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（ 四）</w:t>
      </w:r>
      <w:r>
        <w:rPr>
          <w:rFonts w:ascii="方正仿宋_GBK" w:hAnsi="方正仿宋_GBK" w:eastAsia="方正仿宋_GBK" w:cs="方正仿宋_GBK"/>
          <w:spacing w:val="-5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项 目支出：</w:t>
      </w:r>
      <w:r>
        <w:rPr>
          <w:rFonts w:ascii="方正仿宋_GBK" w:hAnsi="方正仿宋_GBK" w:eastAsia="方正仿宋_GBK" w:cs="方正仿宋_GBK"/>
          <w:spacing w:val="-4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指在基本支出之外为完成特定行政任务和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事业发展目标所发生的支出。</w:t>
      </w:r>
    </w:p>
    <w:p w14:paraId="2D42F79D">
      <w:pPr>
        <w:spacing w:before="9" w:line="323" w:lineRule="auto"/>
        <w:ind w:left="6" w:right="67" w:firstLine="615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1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五）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三公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4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经费：</w:t>
      </w:r>
      <w:r>
        <w:rPr>
          <w:rFonts w:ascii="方正仿宋_GBK" w:hAnsi="方正仿宋_GBK" w:eastAsia="方正仿宋_GBK" w:cs="方正仿宋_GBK"/>
          <w:spacing w:val="-3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指用一般公共预算财政拨款安排的因公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出</w:t>
      </w:r>
      <w:r>
        <w:rPr>
          <w:rFonts w:ascii="方正仿宋_GBK" w:hAnsi="方正仿宋_GBK" w:eastAsia="方正仿宋_GBK" w:cs="方正仿宋_GBK"/>
          <w:spacing w:val="-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国（境）</w:t>
      </w:r>
      <w:r>
        <w:rPr>
          <w:rFonts w:ascii="方正仿宋_GBK" w:hAnsi="方正仿宋_GBK" w:eastAsia="方正仿宋_GBK" w:cs="方正仿宋_GBK"/>
          <w:spacing w:val="-5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费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、公务用车购置及运行维护费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、公务接待费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。其中，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因公出国（境）</w:t>
      </w:r>
      <w:r>
        <w:rPr>
          <w:rFonts w:ascii="方正仿宋_GBK" w:hAnsi="方正仿宋_GBK" w:eastAsia="方正仿宋_GBK" w:cs="方正仿宋_GBK"/>
          <w:spacing w:val="-2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费反映单位公务出国（境）</w:t>
      </w:r>
      <w:r>
        <w:rPr>
          <w:rFonts w:ascii="方正仿宋_GBK" w:hAnsi="方正仿宋_GBK" w:eastAsia="方正仿宋_GBK" w:cs="方正仿宋_GBK"/>
          <w:spacing w:val="-1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的国际旅费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1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国外城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市间交通费</w:t>
      </w:r>
      <w:r>
        <w:rPr>
          <w:rFonts w:ascii="方正仿宋_GBK" w:hAnsi="方正仿宋_GBK" w:eastAsia="方正仿宋_GBK" w:cs="方正仿宋_GBK"/>
          <w:spacing w:val="-2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住宿费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伙食费</w:t>
      </w:r>
      <w:r>
        <w:rPr>
          <w:rFonts w:ascii="方正仿宋_GBK" w:hAnsi="方正仿宋_GBK" w:eastAsia="方正仿宋_GBK" w:cs="方正仿宋_GBK"/>
          <w:spacing w:val="-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5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培训费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公杂费等支出；公务用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车购置费反映单位公务用车购置支出（含车辆购置税</w:t>
      </w:r>
      <w:r>
        <w:rPr>
          <w:rFonts w:ascii="方正仿宋_GBK" w:hAnsi="方正仿宋_GBK" w:eastAsia="方正仿宋_GBK" w:cs="方正仿宋_GBK"/>
          <w:spacing w:val="-85"/>
          <w:sz w:val="31"/>
          <w:szCs w:val="31"/>
        </w:rPr>
        <w:t>）；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公务用车运行维护费反映单位按规定保留的公务用车燃料费</w:t>
      </w:r>
      <w:r>
        <w:rPr>
          <w:rFonts w:ascii="方正仿宋_GBK" w:hAnsi="方正仿宋_GBK" w:eastAsia="方正仿宋_GBK" w:cs="方正仿宋_GBK"/>
          <w:spacing w:val="-1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维修费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过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路过桥费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保险费</w:t>
      </w:r>
      <w:r>
        <w:rPr>
          <w:rFonts w:ascii="方正仿宋_GBK" w:hAnsi="方正仿宋_GBK" w:eastAsia="方正仿宋_GBK" w:cs="方正仿宋_GBK"/>
          <w:spacing w:val="-3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安全奖励费用等支出；公务接待费反映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单位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按规定开支的各类公务接待（含外宾接待）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支出。</w:t>
      </w:r>
    </w:p>
    <w:p w14:paraId="41FEB268">
      <w:pPr>
        <w:spacing w:before="2" w:line="208" w:lineRule="auto"/>
        <w:ind w:left="64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方正仿宋_GBK" w:hAnsi="方正仿宋_GBK" w:eastAsia="方正仿宋_GBK" w:cs="方正仿宋_GBK"/>
          <w:b/>
          <w:bCs/>
          <w:spacing w:val="-7"/>
          <w:sz w:val="31"/>
          <w:szCs w:val="31"/>
        </w:rPr>
        <w:t>部门预算公开联系人：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b/>
          <w:bCs/>
          <w:spacing w:val="-7"/>
          <w:sz w:val="31"/>
          <w:szCs w:val="31"/>
        </w:rPr>
        <w:t>董先生</w:t>
      </w:r>
      <w:r>
        <w:rPr>
          <w:rFonts w:ascii="方正仿宋_GBK" w:hAnsi="方正仿宋_GBK" w:eastAsia="方正仿宋_GBK" w:cs="方正仿宋_GBK"/>
          <w:spacing w:val="-7"/>
          <w:sz w:val="31"/>
          <w:szCs w:val="31"/>
        </w:rPr>
        <w:t xml:space="preserve">    </w:t>
      </w:r>
      <w:r>
        <w:rPr>
          <w:rFonts w:ascii="方正仿宋_GBK" w:hAnsi="方正仿宋_GBK" w:eastAsia="方正仿宋_GBK" w:cs="方正仿宋_GBK"/>
          <w:b/>
          <w:bCs/>
          <w:spacing w:val="-7"/>
          <w:sz w:val="31"/>
          <w:szCs w:val="31"/>
        </w:rPr>
        <w:t>联系方式：</w:t>
      </w:r>
      <w:r>
        <w:rPr>
          <w:rFonts w:ascii="微软雅黑" w:hAnsi="微软雅黑" w:eastAsia="微软雅黑" w:cs="微软雅黑"/>
          <w:b/>
          <w:bCs/>
          <w:spacing w:val="-7"/>
          <w:sz w:val="31"/>
          <w:szCs w:val="31"/>
        </w:rPr>
        <w:t>023-74512563</w:t>
      </w:r>
    </w:p>
    <w:p w14:paraId="458BABF6">
      <w:pPr>
        <w:spacing w:before="122" w:line="521" w:lineRule="exact"/>
        <w:ind w:left="673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1"/>
          <w:position w:val="5"/>
          <w:sz w:val="31"/>
          <w:szCs w:val="31"/>
        </w:rPr>
        <w:t>附表：</w:t>
      </w:r>
      <w:r>
        <w:rPr>
          <w:rFonts w:ascii="方正仿宋_GBK" w:hAnsi="方正仿宋_GBK" w:eastAsia="方正仿宋_GBK" w:cs="方正仿宋_GBK"/>
          <w:spacing w:val="-18"/>
          <w:position w:val="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"/>
          <w:position w:val="5"/>
          <w:sz w:val="31"/>
          <w:szCs w:val="31"/>
        </w:rPr>
        <w:t>1.</w:t>
      </w:r>
      <w:r>
        <w:rPr>
          <w:rFonts w:ascii="方正仿宋_GBK" w:hAnsi="方正仿宋_GBK" w:eastAsia="方正仿宋_GBK" w:cs="方正仿宋_GBK"/>
          <w:spacing w:val="1"/>
          <w:position w:val="5"/>
          <w:sz w:val="31"/>
          <w:szCs w:val="31"/>
        </w:rPr>
        <w:t>财政拨款收支总表</w:t>
      </w:r>
    </w:p>
    <w:p w14:paraId="5599678D">
      <w:pPr>
        <w:spacing w:line="521" w:lineRule="exact"/>
        <w:rPr>
          <w:rFonts w:ascii="方正仿宋_GBK" w:hAnsi="方正仿宋_GBK" w:eastAsia="方正仿宋_GBK" w:cs="方正仿宋_GBK"/>
          <w:sz w:val="31"/>
          <w:szCs w:val="31"/>
        </w:rPr>
        <w:sectPr>
          <w:pgSz w:w="11906" w:h="16839"/>
          <w:pgMar w:top="1431" w:right="1272" w:bottom="0" w:left="1449" w:header="0" w:footer="0" w:gutter="0"/>
          <w:cols w:space="720" w:num="1"/>
        </w:sectPr>
      </w:pPr>
    </w:p>
    <w:p w14:paraId="4F3E5461">
      <w:pPr>
        <w:spacing w:before="101" w:line="522" w:lineRule="exact"/>
        <w:ind w:left="126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position w:val="5"/>
          <w:sz w:val="31"/>
          <w:szCs w:val="31"/>
        </w:rPr>
        <w:t>2.</w:t>
      </w:r>
      <w:r>
        <w:rPr>
          <w:rFonts w:ascii="Times New Roman" w:hAnsi="Times New Roman" w:eastAsia="Times New Roman" w:cs="Times New Roman"/>
          <w:spacing w:val="-31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position w:val="5"/>
          <w:sz w:val="31"/>
          <w:szCs w:val="31"/>
        </w:rPr>
        <w:t>一般公共预算财政拨款支出预算表</w:t>
      </w:r>
    </w:p>
    <w:p w14:paraId="765109DE">
      <w:pPr>
        <w:spacing w:before="102" w:line="522" w:lineRule="exact"/>
        <w:ind w:left="126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position w:val="5"/>
          <w:sz w:val="31"/>
          <w:szCs w:val="31"/>
        </w:rPr>
        <w:t>3.</w:t>
      </w:r>
      <w:r>
        <w:rPr>
          <w:rFonts w:ascii="Times New Roman" w:hAnsi="Times New Roman" w:eastAsia="Times New Roman" w:cs="Times New Roman"/>
          <w:spacing w:val="-31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position w:val="5"/>
          <w:sz w:val="31"/>
          <w:szCs w:val="31"/>
        </w:rPr>
        <w:t>一般公共预算财政拨款基本支出预算表</w:t>
      </w:r>
    </w:p>
    <w:p w14:paraId="32F662E0">
      <w:pPr>
        <w:spacing w:before="102" w:line="523" w:lineRule="exact"/>
        <w:ind w:left="1260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position w:val="5"/>
          <w:sz w:val="31"/>
          <w:szCs w:val="31"/>
        </w:rPr>
        <w:t>4.</w:t>
      </w:r>
      <w:r>
        <w:rPr>
          <w:rFonts w:ascii="Times New Roman" w:hAnsi="Times New Roman" w:eastAsia="Times New Roman" w:cs="Times New Roman"/>
          <w:spacing w:val="-38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position w:val="5"/>
          <w:sz w:val="31"/>
          <w:szCs w:val="31"/>
        </w:rPr>
        <w:t>一般公共预算</w:t>
      </w:r>
      <w:r>
        <w:rPr>
          <w:rFonts w:ascii="Times New Roman" w:hAnsi="Times New Roman" w:eastAsia="Times New Roman" w:cs="Times New Roman"/>
          <w:spacing w:val="2"/>
          <w:position w:val="5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41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position w:val="5"/>
          <w:sz w:val="31"/>
          <w:szCs w:val="31"/>
        </w:rPr>
        <w:t>三公</w:t>
      </w:r>
      <w:r>
        <w:rPr>
          <w:rFonts w:ascii="Times New Roman" w:hAnsi="Times New Roman" w:eastAsia="Times New Roman" w:cs="Times New Roman"/>
          <w:spacing w:val="2"/>
          <w:position w:val="5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50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position w:val="5"/>
          <w:sz w:val="31"/>
          <w:szCs w:val="31"/>
        </w:rPr>
        <w:t>经费支出表</w:t>
      </w:r>
    </w:p>
    <w:p w14:paraId="3CDFE160">
      <w:pPr>
        <w:spacing w:before="140"/>
        <w:ind w:left="1270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5.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政府性基金预算支出表</w:t>
      </w:r>
    </w:p>
    <w:p w14:paraId="50698948">
      <w:pPr>
        <w:spacing w:before="121" w:line="522" w:lineRule="exact"/>
        <w:ind w:left="1268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position w:val="5"/>
          <w:sz w:val="31"/>
          <w:szCs w:val="31"/>
        </w:rPr>
        <w:t>6.</w:t>
      </w:r>
      <w:r>
        <w:rPr>
          <w:rFonts w:ascii="方正仿宋_GBK" w:hAnsi="方正仿宋_GBK" w:eastAsia="方正仿宋_GBK" w:cs="方正仿宋_GBK"/>
          <w:spacing w:val="6"/>
          <w:position w:val="5"/>
          <w:sz w:val="31"/>
          <w:szCs w:val="31"/>
        </w:rPr>
        <w:t>部门收支总表</w:t>
      </w:r>
    </w:p>
    <w:p w14:paraId="25A2E36E">
      <w:pPr>
        <w:spacing w:before="142" w:line="239" w:lineRule="auto"/>
        <w:ind w:left="1266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7.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部门收入总表</w:t>
      </w:r>
    </w:p>
    <w:p w14:paraId="25B59DDD">
      <w:pPr>
        <w:spacing w:before="190" w:line="521" w:lineRule="exact"/>
        <w:ind w:left="1274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position w:val="5"/>
          <w:sz w:val="31"/>
          <w:szCs w:val="31"/>
        </w:rPr>
        <w:t>8.</w:t>
      </w:r>
      <w:r>
        <w:rPr>
          <w:rFonts w:ascii="方正仿宋_GBK" w:hAnsi="方正仿宋_GBK" w:eastAsia="方正仿宋_GBK" w:cs="方正仿宋_GBK"/>
          <w:spacing w:val="5"/>
          <w:position w:val="5"/>
          <w:sz w:val="31"/>
          <w:szCs w:val="31"/>
        </w:rPr>
        <w:t>部门支出总表</w:t>
      </w:r>
    </w:p>
    <w:p w14:paraId="1DAC2BAE">
      <w:pPr>
        <w:spacing w:before="79" w:line="522" w:lineRule="exact"/>
        <w:ind w:left="126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position w:val="5"/>
          <w:sz w:val="31"/>
          <w:szCs w:val="31"/>
        </w:rPr>
        <w:t>9.</w:t>
      </w:r>
      <w:r>
        <w:rPr>
          <w:rFonts w:ascii="方正仿宋_GBK" w:hAnsi="方正仿宋_GBK" w:eastAsia="方正仿宋_GBK" w:cs="方正仿宋_GBK"/>
          <w:spacing w:val="7"/>
          <w:position w:val="5"/>
          <w:sz w:val="31"/>
          <w:szCs w:val="31"/>
        </w:rPr>
        <w:t>政府采购明细表</w:t>
      </w:r>
    </w:p>
    <w:p w14:paraId="431836CD">
      <w:pPr>
        <w:spacing w:before="79" w:line="320" w:lineRule="auto"/>
        <w:ind w:left="1291" w:right="1826" w:hanging="26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10.2023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年部门和单位整体绩效目标表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 xml:space="preserve">11.2023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年项 目绩效目标表</w:t>
      </w:r>
    </w:p>
    <w:p w14:paraId="76119BBB">
      <w:pPr>
        <w:spacing w:line="320" w:lineRule="auto"/>
        <w:rPr>
          <w:rFonts w:ascii="方正仿宋_GBK" w:hAnsi="方正仿宋_GBK" w:eastAsia="方正仿宋_GBK" w:cs="方正仿宋_GBK"/>
          <w:sz w:val="31"/>
          <w:szCs w:val="31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275D39FD">
      <w:pPr>
        <w:spacing w:before="219" w:line="9151" w:lineRule="exact"/>
      </w:pPr>
      <w:r>
        <w:rPr>
          <w:position w:val="-183"/>
        </w:rPr>
        <w:drawing>
          <wp:inline distT="0" distB="0" distL="0" distR="0">
            <wp:extent cx="10078085" cy="581088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78211" cy="581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522A3">
      <w:pPr>
        <w:spacing w:line="9151" w:lineRule="exact"/>
        <w:sectPr>
          <w:pgSz w:w="16839" w:h="11906"/>
          <w:pgMar w:top="1012" w:right="335" w:bottom="0" w:left="631" w:header="0" w:footer="0" w:gutter="0"/>
          <w:cols w:space="720" w:num="1"/>
        </w:sectPr>
      </w:pPr>
    </w:p>
    <w:p w14:paraId="2AC16315">
      <w:pPr>
        <w:spacing w:line="12403" w:lineRule="exact"/>
      </w:pPr>
      <w:r>
        <w:rPr>
          <w:position w:val="-248"/>
        </w:rPr>
        <w:drawing>
          <wp:inline distT="0" distB="0" distL="0" distR="0">
            <wp:extent cx="6138545" cy="787590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38671" cy="787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ADA19">
      <w:pPr>
        <w:spacing w:line="12403" w:lineRule="exact"/>
        <w:sectPr>
          <w:pgSz w:w="11906" w:h="16839"/>
          <w:pgMar w:top="1413" w:right="1624" w:bottom="0" w:left="614" w:header="0" w:footer="0" w:gutter="0"/>
          <w:cols w:space="720" w:num="1"/>
        </w:sectPr>
      </w:pPr>
    </w:p>
    <w:p w14:paraId="0C486639">
      <w:pPr>
        <w:spacing w:before="234" w:line="13934" w:lineRule="exact"/>
      </w:pPr>
      <w:r>
        <w:rPr>
          <w:position w:val="-278"/>
        </w:rPr>
        <w:drawing>
          <wp:inline distT="0" distB="0" distL="0" distR="0">
            <wp:extent cx="6414135" cy="884809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4515" cy="884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0174F">
      <w:pPr>
        <w:spacing w:line="13934" w:lineRule="exact"/>
        <w:sectPr>
          <w:pgSz w:w="11906" w:h="16839"/>
          <w:pgMar w:top="1431" w:right="664" w:bottom="0" w:left="1140" w:header="0" w:footer="0" w:gutter="0"/>
          <w:cols w:space="720" w:num="1"/>
        </w:sectPr>
      </w:pPr>
    </w:p>
    <w:p w14:paraId="08E84442">
      <w:pPr>
        <w:spacing w:line="456" w:lineRule="auto"/>
        <w:rPr>
          <w:rFonts w:ascii="Arial"/>
          <w:sz w:val="21"/>
        </w:rPr>
      </w:pPr>
    </w:p>
    <w:p w14:paraId="32716496">
      <w:pPr>
        <w:spacing w:line="9194" w:lineRule="exact"/>
      </w:pPr>
      <w:r>
        <w:rPr>
          <w:position w:val="-183"/>
        </w:rPr>
        <w:drawing>
          <wp:inline distT="0" distB="0" distL="0" distR="0">
            <wp:extent cx="9351010" cy="583819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51264" cy="5838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298D7">
      <w:pPr>
        <w:spacing w:line="9194" w:lineRule="exact"/>
        <w:sectPr>
          <w:pgSz w:w="16839" w:h="11906"/>
          <w:pgMar w:top="1012" w:right="1257" w:bottom="0" w:left="854" w:header="0" w:footer="0" w:gutter="0"/>
          <w:cols w:space="720" w:num="1"/>
        </w:sectPr>
      </w:pPr>
    </w:p>
    <w:p w14:paraId="09B5A7BF">
      <w:pPr>
        <w:spacing w:line="277" w:lineRule="auto"/>
        <w:rPr>
          <w:rFonts w:ascii="Arial"/>
          <w:sz w:val="21"/>
        </w:rPr>
      </w:pPr>
    </w:p>
    <w:p w14:paraId="3724C0D5">
      <w:pPr>
        <w:spacing w:line="9300" w:lineRule="exact"/>
      </w:pPr>
      <w:r>
        <w:rPr>
          <w:position w:val="-186"/>
        </w:rPr>
        <w:drawing>
          <wp:inline distT="0" distB="0" distL="0" distR="0">
            <wp:extent cx="9087485" cy="59055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087611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FBFDE">
      <w:pPr>
        <w:spacing w:line="9300" w:lineRule="exact"/>
        <w:sectPr>
          <w:pgSz w:w="16839" w:h="11906"/>
          <w:pgMar w:top="1012" w:right="1161" w:bottom="0" w:left="1365" w:header="0" w:footer="0" w:gutter="0"/>
          <w:cols w:space="720" w:num="1"/>
        </w:sectPr>
      </w:pPr>
    </w:p>
    <w:p w14:paraId="668EB642">
      <w:pPr>
        <w:spacing w:before="159" w:line="13004" w:lineRule="exact"/>
      </w:pPr>
      <w:r>
        <w:rPr>
          <w:position w:val="-260"/>
        </w:rPr>
        <w:drawing>
          <wp:inline distT="0" distB="0" distL="0" distR="0">
            <wp:extent cx="6225540" cy="825690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25540" cy="825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4AB7C">
      <w:pPr>
        <w:spacing w:line="13004" w:lineRule="exact"/>
        <w:sectPr>
          <w:pgSz w:w="11906" w:h="16839"/>
          <w:pgMar w:top="1431" w:right="1050" w:bottom="0" w:left="1051" w:header="0" w:footer="0" w:gutter="0"/>
          <w:cols w:space="720" w:num="1"/>
        </w:sectPr>
      </w:pPr>
    </w:p>
    <w:p w14:paraId="7FAB19CE">
      <w:pPr>
        <w:spacing w:line="242" w:lineRule="auto"/>
        <w:rPr>
          <w:rFonts w:ascii="Arial"/>
          <w:sz w:val="21"/>
        </w:rPr>
      </w:pPr>
    </w:p>
    <w:p w14:paraId="4213B0B8">
      <w:pPr>
        <w:spacing w:line="242" w:lineRule="auto"/>
        <w:rPr>
          <w:rFonts w:ascii="Arial"/>
          <w:sz w:val="21"/>
        </w:rPr>
      </w:pPr>
    </w:p>
    <w:p w14:paraId="37E268FA">
      <w:pPr>
        <w:spacing w:before="1" w:line="8980" w:lineRule="exact"/>
      </w:pPr>
      <w:r>
        <w:rPr>
          <w:position w:val="-179"/>
        </w:rPr>
        <w:drawing>
          <wp:inline distT="0" distB="0" distL="0" distR="0">
            <wp:extent cx="9359900" cy="57023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360407" cy="570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0FBFB">
      <w:pPr>
        <w:spacing w:line="8980" w:lineRule="exact"/>
        <w:sectPr>
          <w:pgSz w:w="16839" w:h="11906"/>
          <w:pgMar w:top="1012" w:right="1197" w:bottom="0" w:left="900" w:header="0" w:footer="0" w:gutter="0"/>
          <w:cols w:space="720" w:num="1"/>
        </w:sectPr>
      </w:pPr>
    </w:p>
    <w:p w14:paraId="65EE8D6F">
      <w:pPr>
        <w:spacing w:line="14690" w:lineRule="exact"/>
      </w:pPr>
      <w:r>
        <w:rPr>
          <w:position w:val="-293"/>
        </w:rPr>
        <w:drawing>
          <wp:inline distT="0" distB="0" distL="0" distR="0">
            <wp:extent cx="6479540" cy="932815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80048" cy="9328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54A5D">
      <w:pPr>
        <w:spacing w:line="14690" w:lineRule="exact"/>
        <w:sectPr>
          <w:pgSz w:w="11906" w:h="16839"/>
          <w:pgMar w:top="585" w:right="1206" w:bottom="0" w:left="494" w:header="0" w:footer="0" w:gutter="0"/>
          <w:cols w:space="720" w:num="1"/>
        </w:sectPr>
      </w:pPr>
    </w:p>
    <w:p w14:paraId="51D05C09">
      <w:pPr>
        <w:spacing w:line="9633" w:lineRule="exact"/>
      </w:pPr>
      <w:r>
        <w:rPr>
          <w:position w:val="-192"/>
        </w:rPr>
        <w:drawing>
          <wp:inline distT="0" distB="0" distL="0" distR="0">
            <wp:extent cx="9283700" cy="611695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284207" cy="611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65B7A">
      <w:pPr>
        <w:spacing w:line="9633" w:lineRule="exact"/>
        <w:sectPr>
          <w:pgSz w:w="16839" w:h="11906"/>
          <w:pgMar w:top="900" w:right="777" w:bottom="0" w:left="1440" w:header="0" w:footer="0" w:gutter="0"/>
          <w:cols w:space="720" w:num="1"/>
        </w:sectPr>
      </w:pPr>
    </w:p>
    <w:p w14:paraId="201A55C0">
      <w:pPr>
        <w:spacing w:line="258" w:lineRule="auto"/>
        <w:rPr>
          <w:rFonts w:ascii="Arial"/>
          <w:sz w:val="21"/>
        </w:rPr>
      </w:pPr>
    </w:p>
    <w:p w14:paraId="74B5F7E4">
      <w:pPr>
        <w:spacing w:line="258" w:lineRule="auto"/>
        <w:rPr>
          <w:rFonts w:ascii="Arial"/>
          <w:sz w:val="21"/>
        </w:rPr>
      </w:pPr>
    </w:p>
    <w:p w14:paraId="51A83CAA">
      <w:pPr>
        <w:spacing w:line="8968" w:lineRule="exact"/>
      </w:pPr>
      <w:r>
        <w:rPr>
          <w:position w:val="-179"/>
        </w:rPr>
        <w:drawing>
          <wp:inline distT="0" distB="0" distL="0" distR="0">
            <wp:extent cx="9408795" cy="569468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409176" cy="5695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BE694">
      <w:pPr>
        <w:spacing w:line="8968" w:lineRule="exact"/>
        <w:sectPr>
          <w:pgSz w:w="16839" w:h="11906"/>
          <w:pgMar w:top="1012" w:right="986" w:bottom="0" w:left="1034" w:header="0" w:footer="0" w:gutter="0"/>
          <w:cols w:space="720" w:num="1"/>
        </w:sectPr>
      </w:pPr>
    </w:p>
    <w:p w14:paraId="22325533">
      <w:pPr>
        <w:spacing w:before="7" w:line="9740" w:lineRule="exact"/>
      </w:pPr>
      <w:r>
        <w:rPr>
          <w:position w:val="-194"/>
        </w:rPr>
        <w:drawing>
          <wp:inline distT="0" distB="0" distL="0" distR="0">
            <wp:extent cx="9359900" cy="618426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60407" cy="618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63323">
      <w:pPr>
        <w:spacing w:line="9740" w:lineRule="exact"/>
        <w:sectPr>
          <w:pgSz w:w="16839" w:h="11906"/>
          <w:pgMar w:top="1012" w:right="1286" w:bottom="0" w:left="811" w:header="0" w:footer="0" w:gutter="0"/>
          <w:cols w:space="720" w:num="1"/>
        </w:sectPr>
      </w:pPr>
    </w:p>
    <w:p w14:paraId="01ED6923">
      <w:pPr>
        <w:spacing w:line="10318" w:lineRule="exact"/>
      </w:pPr>
      <w:r>
        <w:rPr>
          <w:position w:val="-206"/>
        </w:rPr>
        <w:drawing>
          <wp:inline distT="0" distB="0" distL="0" distR="0">
            <wp:extent cx="10020300" cy="655193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020300" cy="655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801A3">
      <w:pPr>
        <w:spacing w:line="10318" w:lineRule="exact"/>
        <w:sectPr>
          <w:headerReference r:id="rId5" w:type="default"/>
          <w:pgSz w:w="16839" w:h="11906"/>
          <w:pgMar w:top="1" w:right="638" w:bottom="0" w:left="420" w:header="0" w:footer="0" w:gutter="0"/>
          <w:cols w:space="720" w:num="1"/>
        </w:sectPr>
      </w:pPr>
    </w:p>
    <w:p w14:paraId="405AAFA2">
      <w:pPr>
        <w:spacing w:line="284" w:lineRule="auto"/>
        <w:rPr>
          <w:rFonts w:ascii="Arial"/>
          <w:sz w:val="21"/>
        </w:rPr>
      </w:pPr>
    </w:p>
    <w:p w14:paraId="6C8FF9BF">
      <w:pPr>
        <w:spacing w:line="284" w:lineRule="auto"/>
        <w:rPr>
          <w:rFonts w:ascii="Arial"/>
          <w:sz w:val="21"/>
        </w:rPr>
      </w:pPr>
    </w:p>
    <w:p w14:paraId="538BA054">
      <w:pPr>
        <w:spacing w:line="285" w:lineRule="auto"/>
        <w:rPr>
          <w:rFonts w:ascii="Arial"/>
          <w:sz w:val="21"/>
        </w:rPr>
      </w:pPr>
    </w:p>
    <w:p w14:paraId="43D298F6">
      <w:pPr>
        <w:spacing w:line="285" w:lineRule="auto"/>
        <w:rPr>
          <w:rFonts w:ascii="Arial"/>
          <w:sz w:val="21"/>
        </w:rPr>
      </w:pPr>
    </w:p>
    <w:p w14:paraId="6B4B93D6">
      <w:pPr>
        <w:spacing w:line="13699" w:lineRule="exact"/>
      </w:pPr>
      <w:r>
        <w:rPr>
          <w:position w:val="-273"/>
        </w:rPr>
        <w:drawing>
          <wp:inline distT="0" distB="0" distL="0" distR="0">
            <wp:extent cx="6479540" cy="869886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80048" cy="869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7D220">
      <w:pPr>
        <w:spacing w:line="13699" w:lineRule="exact"/>
        <w:sectPr>
          <w:pgSz w:w="11906" w:h="16839"/>
          <w:pgMar w:top="400" w:right="815" w:bottom="0" w:left="885" w:header="0" w:footer="0" w:gutter="0"/>
          <w:cols w:space="720" w:num="1"/>
        </w:sectPr>
      </w:pPr>
    </w:p>
    <w:p w14:paraId="1A01911E">
      <w:pPr>
        <w:spacing w:line="408" w:lineRule="auto"/>
        <w:rPr>
          <w:rFonts w:ascii="Arial"/>
          <w:sz w:val="21"/>
        </w:rPr>
      </w:pPr>
    </w:p>
    <w:p w14:paraId="78979348">
      <w:pPr>
        <w:spacing w:line="9526" w:lineRule="exact"/>
      </w:pPr>
      <w:r>
        <w:rPr>
          <w:position w:val="-190"/>
        </w:rPr>
        <w:drawing>
          <wp:inline distT="0" distB="0" distL="0" distR="0">
            <wp:extent cx="10020300" cy="604837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020300" cy="604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9" w:h="11906"/>
      <w:pgMar w:top="400" w:right="486" w:bottom="0" w:left="57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7DCA4A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60160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1d50791b-531b-41f4-a079-5cf8ecdf548f</errorID>
      <errorWord>。 </errorWord>
      <group>L1_Punc</group>
      <groupName>标点问题</groupName>
      <ability>L2_Punc_CN</ability>
      <abilityName>标点符号问题</abilityName>
      <candidateList>
        <item>：</item>
      </candidateList>
      <explain/>
      <paraID>491D5408</paraID>
      <start>6</start>
      <end>8</end>
      <status>unmodified</status>
      <modifiedWord/>
      <trackRevisions>false</trackRevisions>
    </reviewItem>
    <reviewItem>
      <errorID>672a6618-4d9c-43c0-85a2-6ef9f27eab16</errorID>
      <errorWord>新</errorWord>
      <group>L1_Word</group>
      <groupName>字词问题</groupName>
      <ability>L2_Typo</ability>
      <abilityName>字词错误</abilityName>
      <candidateList>
        <item>新和</item>
      </candidateList>
      <explain/>
      <paraID>491D5408</paraID>
      <start>56</start>
      <end>57</end>
      <status>unmodified</status>
      <modifiedWord/>
      <trackRevisions>false</trackRevisions>
    </reviewItem>
    <reviewItem>
      <errorID>f4b92b5b-b98c-4dd1-954c-5ae8cc5b9a2c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491D5408</paraID>
      <start>145</start>
      <end>146</end>
      <status>unmodified</status>
      <modifiedWord/>
      <trackRevisions>false</trackRevisions>
    </reviewItem>
    <reviewItem>
      <errorID>ae70fe40-966e-4c53-b39d-5fab3d572a09</errorID>
      <errorWord>。</errorWord>
      <group>L1_Punc</group>
      <groupName>标点问题</groupName>
      <ability>L2_Punc_CN</ability>
      <abilityName>标点符号问题</abilityName>
      <candidateList>
        <item>；</item>
      </candidateList>
      <explain/>
      <paraID>491D5408</paraID>
      <start>185</start>
      <end>186</end>
      <status>unmodified</status>
      <modifiedWord/>
      <trackRevisions>false</trackRevisions>
    </reviewItem>
    <reviewItem>
      <errorID>68267c07-30c7-44c2-b5bc-bb174a7e4180</errorID>
      <errorWord>3</errorWord>
      <group>L1_Word</group>
      <groupName>字词问题</groupName>
      <ability>L2_Typo</ability>
      <abilityName>字词错误</abilityName>
      <candidateList>
        <item> 3</item>
      </candidateList>
      <explain/>
      <paraID>33FA8DE5</paraID>
      <start>22</start>
      <end>23</end>
      <status>unmodified</status>
      <modifiedWord/>
      <trackRevisions>false</trackRevisions>
    </reviewItem>
    <reviewItem>
      <errorID>413e21ec-86be-4e64-9e60-f3c2d50953eb</errorID>
      <errorWord>4</errorWord>
      <group>L1_Word</group>
      <groupName>字词问题</groupName>
      <ability>L2_Typo</ability>
      <abilityName>字词错误</abilityName>
      <candidateList>
        <item> 4</item>
      </candidateList>
      <explain/>
      <paraID>33FA8DE5</paraID>
      <start>34</start>
      <end>35</end>
      <status>unmodified</status>
      <modifiedWord/>
      <trackRevisions>false</trackRevisions>
    </reviewItem>
    <reviewItem>
      <errorID>b8119859-9109-4e3d-9544-da0c7a4b57d1</errorID>
      <errorWord>一般公共预算拨款</errorWord>
      <group>L1_Political</group>
      <groupName>政治性问题</groupName>
      <ability>L2_Keyword</ability>
      <abilityName>固定表述</abilityName>
      <candidateList>
        <item>一般公共预算财政拨款</item>
      </candidateList>
      <explain>词汇“一般公共预算财政拨款”在特定场景下为固定表述形式，请确认此处的“一般公共预算拨款”是否存在不当。</explain>
      <paraID>74644870</paraID>
      <start>36</start>
      <end>44</end>
      <status>unmodified</status>
      <modifiedWord/>
      <trackRevisions>false</trackRevisions>
    </reviewItem>
    <reviewItem>
      <errorID>d264b441-3c53-47d7-94bb-019638b63640</errorID>
      <errorWord>7892.817 万元</errorWord>
      <group>L1_Other</group>
      <groupName>其他问题</groupName>
      <ability>L2_Consistency</ability>
      <abilityName>一致性检查</abilityName>
      <candidateList>
        <item>7892.81 万元</item>
      </candidateList>
      <explain>数字一致性，前文一般公共预算拨款收入数额表述为7892.81万元，此处数值不一致</explain>
      <paraID>1AECB7A8</paraID>
      <start>19</start>
      <end>30</end>
      <status>unmodified</status>
      <modifiedWord/>
      <trackRevisions>false</trackRevisions>
    </reviewItem>
    <reviewItem>
      <errorID>fcd1aa09-be46-4ca1-806f-852db0cd6f55</errorID>
      <errorWord>增加</errorWord>
      <group>L1_Word</group>
      <groupName>字词问题</groupName>
      <ability>L2_Typo</ability>
      <abilityName>字词错误</abilityName>
      <candidateList>
        <item>年增加</item>
      </candidateList>
      <explain/>
      <paraID>1AECB7A8</paraID>
      <start>62</start>
      <end>64</end>
      <status>unmodified</status>
      <modifiedWord/>
      <trackRevisions>false</trackRevisions>
    </reviewItem>
    <reviewItem>
      <errorID>11a00b6d-5ac3-4eeb-b911-f47fc1f9b392</errorID>
      <errorWord>，，</errorWord>
      <group>L1_Punc</group>
      <groupName>标点问题</groupName>
      <ability>L2_Punc_CN</ability>
      <abilityName>标点符号问题</abilityName>
      <candidateList>
        <item>，</item>
      </candidateList>
      <explain/>
      <paraID>1AECB7A8</paraID>
      <start>127</start>
      <end>129</end>
      <status>unmodified</status>
      <modifiedWord/>
      <trackRevisions>false</trackRevisions>
    </reviewItem>
    <reviewItem>
      <errorID>55ec8506-b109-4716-a07b-007793694183</errorID>
      <errorWord>在职人员工 资福利</errorWord>
      <group>L1_Word</group>
      <groupName>字词问题</groupName>
      <ability>L2_Typo</ability>
      <abilityName>字词错误</abilityName>
      <candidateList>
        <item>在职人员工资福利</item>
      </candidateList>
      <explain/>
      <paraID>1AECB7A8</paraID>
      <start>135</start>
      <end>144</end>
      <status>unmodified</status>
      <modifiedWord/>
      <trackRevisions>false</trackRevisions>
    </reviewItem>
    <reviewItem>
      <errorID>6951465d-e7e6-428b-b64a-171cc0420540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1AECB7A8</paraID>
      <start>151</start>
      <end>152</end>
      <status>unmodified</status>
      <modifiedWord/>
      <trackRevisions>false</trackRevisions>
    </reviewItem>
    <reviewItem>
      <errorID>03e667b9-d928-4f3b-8ce7-a2c78c189824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1AECB7A8</paraID>
      <start>153</start>
      <end>154</end>
      <status>unmodified</status>
      <modifiedWord/>
      <trackRevisions>false</trackRevisions>
    </reviewItem>
    <reviewItem>
      <errorID>e868f642-c0d3-4520-a8f1-95b28983b142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1AECB7A8</paraID>
      <start>161</start>
      <end>162</end>
      <status>unmodified</status>
      <modifiedWord/>
      <trackRevisions>false</trackRevisions>
    </reviewItem>
    <reviewItem>
      <errorID>bffeb82c-c940-434b-91d9-e4540878c4a2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1AECB7A8</paraID>
      <start>163</start>
      <end>164</end>
      <status>unmodified</status>
      <modifiedWord/>
      <trackRevisions>false</trackRevisions>
    </reviewItem>
    <reviewItem>
      <errorID>0f48a6d8-cffc-48b4-a139-aaa7936f60ee</errorID>
      <errorWord>三公”经费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31FD9AC8</paraID>
      <start>4</start>
      <end>9</end>
      <status>unmodified</status>
      <modifiedWord/>
      <trackRevisions>false</trackRevisions>
    </reviewItem>
    <reviewItem>
      <errorID>fcdd3261-46a6-472a-987c-00efd4958dc5</errorID>
      <errorWord>一般公共预算拨款</errorWord>
      <group>L1_Political</group>
      <groupName>政治性问题</groupName>
      <ability>L2_Keyword</ability>
      <abilityName>固定表述</abilityName>
      <candidateList>
        <item>一般公共预算财政拨款</item>
      </candidateList>
      <explain>词汇“一般公共预算财政拨款”在特定场景下为固定表述形式，请确认此处的“一般公共预算拨款”是否存在不当。</explain>
      <paraID> 6ECB6CD</paraID>
      <start>79</start>
      <end>87</end>
      <status>unmodified</status>
      <modifiedWord/>
      <trackRevisions>false</trackRevisions>
    </reviewItem>
    <reviewItem>
      <errorID>45a78cd3-e78b-4318-a254-28613023b6ad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〈动〉截止到（某个时候）：报名日期～本月底。</explain>
      <paraID> 50C854E</paraID>
      <start>18</start>
      <end>20</end>
      <status>modified</status>
      <modifiedWord>截至</modifiedWord>
      <trackRevisions>false</trackRevisions>
    </reviewItem>
    <reviewItem>
      <errorID>1b5cf4d0-dd3d-44a0-b26e-ba35187a2f04</errorID>
      <errorWord> 、 </errorWord>
      <group>L1_Punc</group>
      <groupName>标点问题</groupName>
      <ability>L2_Punc_CN</ability>
      <abilityName>标点符号问题</abilityName>
      <candidateList>
        <item>，</item>
      </candidateList>
      <explain/>
      <paraID>28EE75B9</paraID>
      <start>25</start>
      <end>28</end>
      <status>unmodified</status>
      <modifiedWord/>
      <trackRevisions>false</trackRevisions>
    </reviewItem>
    <reviewItem>
      <errorID>e358a338-af5b-4b7c-b861-789c9ec96004</errorID>
      <errorWord>0 辆 </errorWord>
      <group>L1_Word</group>
      <groupName>字词问题</groupName>
      <ability>L2_Typo</ability>
      <abilityName>字词错误</abilityName>
      <candidateList>
        <item> 0 辆</item>
      </candidateList>
      <explain/>
      <paraID>28EE75B9</paraID>
      <start>34</start>
      <end>38</end>
      <status>unmodified</status>
      <modifiedWord/>
      <trackRevisions>false</trackRevisions>
    </reviewItem>
    <reviewItem>
      <errorID>8e4b71a9-2e54-43f7-a758-2cfc72ff5549</errorID>
      <errorWord> 、 </errorWord>
      <group>L1_Punc</group>
      <groupName>标点问题</groupName>
      <ability>L2_Punc_CN</ability>
      <abilityName>标点符号问题</abilityName>
      <candidateList>
        <item>，</item>
      </candidateList>
      <explain/>
      <paraID>28EE75B9</paraID>
      <start>74</start>
      <end>77</end>
      <status>unmodified</status>
      <modifiedWord/>
      <trackRevisions>false</trackRevisions>
    </reviewItem>
    <reviewItem>
      <errorID>d5a26fe3-c38d-4cec-bb82-49409b817223</errorID>
      <errorWord>0</errorWord>
      <group>L1_Word</group>
      <groupName>字词问题</groupName>
      <ability>L2_Typo</ability>
      <abilityName>字词错误</abilityName>
      <candidateList>
        <item> 0</item>
      </candidateList>
      <explain/>
      <paraID>28EE75B9</paraID>
      <start>83</start>
      <end>84</end>
      <status>unmodified</status>
      <modifiedWord/>
      <trackRevisions>false</trackRevisions>
    </reviewItem>
    <reviewItem>
      <errorID>6b4b0760-69bf-45db-a95b-808b95a93820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1C9FD064</paraID>
      <start>1</start>
      <end>2</end>
      <status>unmodified</status>
      <modifiedWord/>
      <trackRevisions>false</trackRevisions>
    </reviewItem>
    <reviewItem>
      <errorID>36724bba-c4bf-4e8b-8ecb-b540103e3eed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1A1F3D4A</paraID>
      <start>1</start>
      <end>2</end>
      <status>unmodified</status>
      <modifiedWord/>
      <trackRevisions>false</trackRevisions>
    </reviewItem>
    <reviewItem>
      <errorID>e38c5c34-8416-4520-895e-39545b421355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1A1F3D4A</paraID>
      <start>17</start>
      <end>18</end>
      <status>unmodified</status>
      <modifiedWord/>
      <trackRevisions>false</trackRevisions>
    </reviewItem>
    <reviewItem>
      <errorID>c56569ba-1f92-4888-b632-306775117cf1</errorID>
      <errorWord> 、</errorWord>
      <group>L1_Punc</group>
      <groupName>标点问题</groupName>
      <ability>L2_Punc_CN</ability>
      <abilityName>标点符号问题</abilityName>
      <candidateList>
        <item/>
      </candidateList>
      <explain/>
      <paraID>1A1F3D4A</paraID>
      <start>25</start>
      <end>27</end>
      <status>unmodified</status>
      <modifiedWord/>
      <trackRevisions>false</trackRevisions>
    </reviewItem>
    <reviewItem>
      <errorID>87d08ea9-c6d3-4e78-bb3b-73c8ed46d2c6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1A1F3D4A</paraID>
      <start>28</start>
      <end>29</end>
      <status>unmodified</status>
      <modifiedWord/>
      <trackRevisions>false</trackRevisions>
    </reviewItem>
    <reviewItem>
      <errorID>f30a2e75-40c5-46d5-8183-eb9fc2868bd7</errorID>
      <errorWord> 、</errorWord>
      <group>L1_Punc</group>
      <groupName>标点问题</groupName>
      <ability>L2_Punc_CN</ability>
      <abilityName>标点符号问题</abilityName>
      <candidateList>
        <item/>
      </candidateList>
      <explain/>
      <paraID>1A1F3D4A</paraID>
      <start>34</start>
      <end>36</end>
      <status>unmodified</status>
      <modifiedWord/>
      <trackRevisions>false</trackRevisions>
    </reviewItem>
    <reviewItem>
      <errorID>d036faaf-ef2f-4581-a7f9-d20b8490ee47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1A1F3D4A</paraID>
      <start>37</start>
      <end>38</end>
      <status>unmodified</status>
      <modifiedWord/>
      <trackRevisions>false</trackRevisions>
    </reviewItem>
    <reviewItem>
      <errorID>f02f1d16-19e5-4fa6-900b-82e5ebf2be66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1A1F3D4A</paraID>
      <start>43</start>
      <end>44</end>
      <status>unmodified</status>
      <modifiedWord/>
      <trackRevisions>false</trackRevisions>
    </reviewItem>
    <reviewItem>
      <errorID>0af8fade-0bd5-454f-b327-8fb50aae5a93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13F4AB5B</paraID>
      <start>1</start>
      <end>2</end>
      <status>unmodified</status>
      <modifiedWord/>
      <trackRevisions>false</trackRevisions>
    </reviewItem>
    <reviewItem>
      <errorID>1cbd6576-d290-4f61-b927-60abc8dcf56a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13F4AB5B</paraID>
      <start>10</start>
      <end>11</end>
      <status>unmodified</status>
      <modifiedWord/>
      <trackRevisions>false</trackRevisions>
    </reviewItem>
    <reviewItem>
      <errorID>492b1343-c627-4f37-9a8c-32f2c4793297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13F4AB5B</paraID>
      <start>21</start>
      <end>22</end>
      <status>unmodified</status>
      <modifiedWord/>
      <trackRevisions>false</trackRevisions>
    </reviewItem>
    <reviewItem>
      <errorID>00ea3dbd-3838-4a34-9493-41d4d1449789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13F4AB5B</paraID>
      <start>23</start>
      <end>24</end>
      <status>unmodified</status>
      <modifiedWord/>
      <trackRevisions>false</trackRevisions>
    </reviewItem>
    <reviewItem>
      <errorID>f17e96ee-b0f9-49c4-9514-6977f2aeaf24</errorID>
      <errorWord> 日 常</errorWord>
      <group>L1_Grammar</group>
      <groupName>语法问题</groupName>
      <ability>L2_Grammar</ability>
      <abilityName>语法错误</abilityName>
      <candidateList>
        <item>日常</item>
      </candidateList>
      <explain/>
      <paraID>13F4AB5B</paraID>
      <start>26</start>
      <end>30</end>
      <status>unmodified</status>
      <modifiedWord/>
      <trackRevisions>false</trackRevisions>
    </reviewItem>
    <reviewItem>
      <errorID>c1a149d6-422d-4a98-a2df-74a488b70efc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29615742</paraID>
      <start>1</start>
      <end>2</end>
      <status>unmodified</status>
      <modifiedWord/>
      <trackRevisions>false</trackRevisions>
    </reviewItem>
    <reviewItem>
      <errorID>46333160-a0ee-4bf6-b9a7-afb465360993</errorID>
      <errorWord>） 项</errorWord>
      <group>L1_Grammar</group>
      <groupName>语法问题</groupName>
      <ability>L2_Grammar</ability>
      <abilityName>语法错误</abilityName>
      <candidateList>
        <item>）</item>
      </candidateList>
      <explain/>
      <paraID>29615742</paraID>
      <start>3</start>
      <end>6</end>
      <status>unmodified</status>
      <modifiedWord/>
      <trackRevisions>false</trackRevisions>
    </reviewItem>
    <reviewItem>
      <errorID>3419c56c-e63b-4e8b-96a8-29a00287235d</errorID>
      <errorWord>目</errorWord>
      <group>L1_Word</group>
      <groupName>字词问题</groupName>
      <ability>L2_Typo</ability>
      <abilityName>字词错误</abilityName>
      <candidateList>
        <item>项目</item>
      </candidateList>
      <explain/>
      <paraID>29615742</paraID>
      <start>7</start>
      <end>8</end>
      <status>unmodified</status>
      <modifiedWord/>
      <trackRevisions>false</trackRevisions>
    </reviewItem>
    <reviewItem>
      <errorID>3e5645fd-6db4-41fd-ae12-88485b25db8e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29615742</paraID>
      <start>11</start>
      <end>12</end>
      <status>unmodified</status>
      <modifiedWord/>
      <trackRevisions>false</trackRevisions>
    </reviewItem>
    <reviewItem>
      <errorID>3212ee60-0e06-48d5-baf2-85be31fcfd5a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2D42F79D</paraID>
      <start>1</start>
      <end>2</end>
      <status>unmodified</status>
      <modifiedWord/>
      <trackRevisions>false</trackRevisions>
    </reviewItem>
    <reviewItem>
      <errorID>3b31caf8-59dd-4c2e-ad1d-4c67e242f926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2D42F79D</paraID>
      <start>5</start>
      <end>6</end>
      <status>unmodified</status>
      <modifiedWord/>
      <trackRevisions>false</trackRevisions>
    </reviewItem>
    <reviewItem>
      <errorID>d200717a-5bd8-4764-9b97-a2fc7b8efcf1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2D42F79D</paraID>
      <start>9</start>
      <end>10</end>
      <status>unmodified</status>
      <modifiedWord/>
      <trackRevisions>false</trackRevisions>
    </reviewItem>
    <reviewItem>
      <errorID>512f097d-f820-43bf-be1f-388bf95aa7f5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2D42F79D</paraID>
      <start>13</start>
      <end>14</end>
      <status>unmodified</status>
      <modifiedWord/>
      <trackRevisions>false</trackRevisions>
    </reviewItem>
    <reviewItem>
      <errorID>4923a464-76bc-42d6-97cd-ce984735729f</errorID>
      <errorWord>出 国</errorWord>
      <group>L1_Word</group>
      <groupName>字词问题</groupName>
      <ability>L2_Typo</ability>
      <abilityName>字词错误</abilityName>
      <candidateList>
        <item>出国</item>
      </candidateList>
      <explain/>
      <paraID>2D42F79D</paraID>
      <start>31</start>
      <end>34</end>
      <status>unmodified</status>
      <modifiedWord/>
      <trackRevisions>false</trackRevisions>
    </reviewItem>
    <reviewItem>
      <errorID>caa0b8c5-ad6a-40c9-b1de-01d6f35aeaa1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2D42F79D</paraID>
      <start>37</start>
      <end>38</end>
      <status>unmodified</status>
      <modifiedWord/>
      <trackRevisions>false</trackRevisions>
    </reviewItem>
    <reviewItem>
      <errorID>f890c0d4-9dcc-488f-a752-2cb13e42ec40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2D42F79D</paraID>
      <start>39</start>
      <end>40</end>
      <status>unmodified</status>
      <modifiedWord/>
      <trackRevisions>false</trackRevisions>
    </reviewItem>
    <reviewItem>
      <errorID>8273817a-2a15-4976-81f2-f5f995337fbb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2D42F79D</paraID>
      <start>53</start>
      <end>54</end>
      <status>unmodified</status>
      <modifiedWord/>
      <trackRevisions>false</trackRevisions>
    </reviewItem>
    <reviewItem>
      <errorID>b04bd38f-38a2-4be4-91ec-c96786b1bbc0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2D42F79D</paraID>
      <start>60</start>
      <end>61</end>
      <status>unmodified</status>
      <modifiedWord/>
      <trackRevisions>false</trackRevisions>
    </reviewItem>
    <reviewItem>
      <errorID>f42dc36a-31e0-4f29-920c-e117405fcae3</errorID>
      <errorWord>10.2023</errorWord>
      <group>L1_Format</group>
      <groupName>格式问题</groupName>
      <ability>L2_Ordinal</ability>
      <abilityName>序号格式</abilityName>
      <candidateList>
        <item>10. 2023</item>
      </candidateList>
      <explain>标题顺序错误，请检查标题顺序是否合理。</explain>
      <paraID>431836CD</paraID>
      <start>0</start>
      <end>7</end>
      <status>unmodified</status>
      <modifiedWord/>
      <trackRevisions>false</trackRevisions>
    </reviewItem>
    <reviewItem>
      <errorID>f4470709-ee7e-4869-b846-69d5cb1e2114</errorID>
      <errorWord>11.2023</errorWord>
      <group>L1_Format</group>
      <groupName>格式问题</groupName>
      <ability>L2_Ordinal</ability>
      <abilityName>序号格式</abilityName>
      <candidateList>
        <item>11. 2023</item>
      </candidateList>
      <explain>标题顺序错误，请检查标题顺序是否合理。</explain>
      <paraID>431836CD</paraID>
      <start>21</start>
      <end>28</end>
      <status>unmodified</status>
      <modifiedWord/>
      <trackRevisions>false</trackRevisions>
    </reviewItem>
    <reviewItem>
      <errorID>a1b46308-55af-4fc3-a549-af69224b6ce9</errorID>
      <errorWord>项 目</errorWord>
      <group>L1_Word</group>
      <groupName>字词问题</groupName>
      <ability>L2_Typo</ability>
      <abilityName>字词错误</abilityName>
      <candidateList>
        <item>项目</item>
      </candidateList>
      <explain/>
      <paraID>431836CD</paraID>
      <start>30</start>
      <end>33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ee8bc2e-56cc-47d8-b734-b63f7f660d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19</Pages>
  <Words>2103</Words>
  <Characters>2303</Characters>
  <TotalTime>1</TotalTime>
  <ScaleCrop>false</ScaleCrop>
  <LinksUpToDate>false</LinksUpToDate>
  <CharactersWithSpaces>2574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2023-03-02T10:23:00Z</dcterms:created>
  <dc:creator>Administrator</dc:creator>
  <cp:lastModifiedBy>壞脾氣1381730050</cp:lastModifiedBy>
  <dcterms:modified xsi:type="dcterms:W3CDTF">2026-07-09T09:53:31Z</dcterms:modified>
  <dc:title>垫江县科学技术局2023年部门预算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2026-07-09T17:51:46Z</vt:filetime>
  </property>
  <property fmtid="{D5CDD505-2E9C-101B-9397-08002B2CF9AE}" pid="4" name="KSOTemplateDocerSaveRecord">
    <vt:lpwstr>eyJoZGlkIjoiYmI2ZGFhYjQ5ZmFjNzUzODNhNWNmZmU2ODlkNGE4MmIiLCJ1c2VySWQiOiI2MTc1Nzc4In0=</vt:lpwstr>
  </property>
  <property fmtid="{D5CDD505-2E9C-101B-9397-08002B2CF9AE}" pid="5" name="KSOProductBuildVer">
    <vt:lpwstr>2052-12.1.0.26895</vt:lpwstr>
  </property>
  <property fmtid="{D5CDD505-2E9C-101B-9397-08002B2CF9AE}" pid="6" name="ICV">
    <vt:lpwstr>2AEFFF3035EA498A8DA85C72D747A23C_12</vt:lpwstr>
  </property>
</Properties>
</file>