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2272B3">
      <w:pPr>
        <w:spacing w:before="115" w:line="670" w:lineRule="exact"/>
        <w:ind w:left="1089"/>
        <w:outlineLvl w:val="0"/>
        <w:rPr>
          <w:rFonts w:ascii="方正小标宋_GBK" w:hAnsi="方正小标宋_GBK" w:eastAsia="方正小标宋_GBK" w:cs="方正小标宋_GBK"/>
          <w:sz w:val="43"/>
          <w:szCs w:val="43"/>
        </w:rPr>
      </w:pPr>
      <w:bookmarkStart w:id="0" w:name="_GoBack"/>
      <w:r>
        <w:rPr>
          <w:rFonts w:ascii="方正小标宋_GBK" w:hAnsi="方正小标宋_GBK" w:eastAsia="方正小标宋_GBK" w:cs="方正小标宋_GBK"/>
          <w:spacing w:val="7"/>
          <w:position w:val="5"/>
          <w:sz w:val="43"/>
          <w:szCs w:val="43"/>
        </w:rPr>
        <w:t xml:space="preserve">垫江县科学技术局 </w:t>
      </w:r>
      <w:r>
        <w:rPr>
          <w:rFonts w:ascii="Times New Roman" w:hAnsi="Times New Roman" w:eastAsia="Times New Roman" w:cs="Times New Roman"/>
          <w:spacing w:val="7"/>
          <w:position w:val="5"/>
          <w:sz w:val="43"/>
          <w:szCs w:val="43"/>
        </w:rPr>
        <w:t xml:space="preserve">2024 </w:t>
      </w:r>
      <w:r>
        <w:rPr>
          <w:rFonts w:ascii="方正小标宋_GBK" w:hAnsi="方正小标宋_GBK" w:eastAsia="方正小标宋_GBK" w:cs="方正小标宋_GBK"/>
          <w:spacing w:val="7"/>
          <w:position w:val="5"/>
          <w:sz w:val="43"/>
          <w:szCs w:val="43"/>
        </w:rPr>
        <w:t>年部门预算</w:t>
      </w:r>
      <w:bookmarkEnd w:id="0"/>
    </w:p>
    <w:p w14:paraId="4E10F0A6">
      <w:pPr>
        <w:spacing w:before="1" w:line="211" w:lineRule="auto"/>
        <w:ind w:left="3615"/>
        <w:outlineLvl w:val="0"/>
        <w:rPr>
          <w:rFonts w:ascii="方正小标宋_GBK" w:hAnsi="方正小标宋_GBK" w:eastAsia="方正小标宋_GBK" w:cs="方正小标宋_GBK"/>
          <w:sz w:val="43"/>
          <w:szCs w:val="43"/>
        </w:rPr>
      </w:pPr>
      <w:r>
        <w:rPr>
          <w:rFonts w:ascii="方正小标宋_GBK" w:hAnsi="方正小标宋_GBK" w:eastAsia="方正小标宋_GBK" w:cs="方正小标宋_GBK"/>
          <w:spacing w:val="9"/>
          <w:sz w:val="43"/>
          <w:szCs w:val="43"/>
        </w:rPr>
        <w:t>情况说明</w:t>
      </w:r>
    </w:p>
    <w:p w14:paraId="506C8DAC">
      <w:pPr>
        <w:spacing w:line="312" w:lineRule="auto"/>
        <w:rPr>
          <w:rFonts w:ascii="Arial"/>
          <w:sz w:val="21"/>
        </w:rPr>
      </w:pPr>
    </w:p>
    <w:p w14:paraId="0E31D136">
      <w:pPr>
        <w:spacing w:line="313" w:lineRule="auto"/>
        <w:rPr>
          <w:rFonts w:ascii="Arial"/>
          <w:sz w:val="21"/>
        </w:rPr>
      </w:pPr>
    </w:p>
    <w:p w14:paraId="28F0A5F3">
      <w:pPr>
        <w:spacing w:before="101" w:line="228" w:lineRule="auto"/>
        <w:ind w:left="638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一、单位基本情况</w:t>
      </w:r>
    </w:p>
    <w:p w14:paraId="02FF9D5E">
      <w:pPr>
        <w:spacing w:before="215" w:line="234" w:lineRule="auto"/>
        <w:ind w:left="611"/>
        <w:rPr>
          <w:rFonts w:ascii="方正楷体_GBK" w:hAnsi="方正楷体_GBK" w:eastAsia="方正楷体_GBK" w:cs="方正楷体_GBK"/>
          <w:sz w:val="31"/>
          <w:szCs w:val="31"/>
        </w:rPr>
      </w:pPr>
      <w:r>
        <w:rPr>
          <w:rFonts w:ascii="方正楷体_GBK" w:hAnsi="方正楷体_GBK" w:eastAsia="方正楷体_GBK" w:cs="方正楷体_GBK"/>
          <w:spacing w:val="6"/>
          <w:sz w:val="31"/>
          <w:szCs w:val="31"/>
        </w:rPr>
        <w:t>（一）</w:t>
      </w:r>
      <w:r>
        <w:rPr>
          <w:rFonts w:ascii="方正楷体_GBK" w:hAnsi="方正楷体_GBK" w:eastAsia="方正楷体_GBK" w:cs="方正楷体_GBK"/>
          <w:spacing w:val="-48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6"/>
          <w:sz w:val="31"/>
          <w:szCs w:val="31"/>
        </w:rPr>
        <w:t>职能职责。</w:t>
      </w:r>
    </w:p>
    <w:p w14:paraId="590FDE20">
      <w:pPr>
        <w:pStyle w:val="2"/>
        <w:spacing w:before="158" w:line="357" w:lineRule="auto"/>
        <w:ind w:firstLine="650"/>
      </w:pPr>
      <w:r>
        <w:rPr>
          <w:spacing w:val="11"/>
        </w:rPr>
        <w:t>主要职能职责。一是统筹推进实施全县创新驱</w:t>
      </w:r>
      <w:r>
        <w:rPr>
          <w:spacing w:val="10"/>
        </w:rPr>
        <w:t>动发展战略；</w:t>
      </w:r>
      <w:r>
        <w:rPr>
          <w:spacing w:val="11"/>
        </w:rPr>
        <w:t>二是统筹推进全县创新体系建设和科技体制改革，承担推进科技创新军民融合发展相关工作，推进全县重大科技决策咨询相关制</w:t>
      </w:r>
      <w:r>
        <w:rPr>
          <w:spacing w:val="9"/>
        </w:rPr>
        <w:t>度建设；三是牵头推进科技管理平台建设和科研项目资金协调、</w:t>
      </w:r>
      <w:r>
        <w:rPr>
          <w:spacing w:val="11"/>
        </w:rPr>
        <w:t>评估、监管机制，协调管理县级财政科技计</w:t>
      </w:r>
      <w:r>
        <w:rPr>
          <w:spacing w:val="10"/>
        </w:rPr>
        <w:t>划（专项、基金等）</w:t>
      </w:r>
      <w:r>
        <w:rPr>
          <w:spacing w:val="9"/>
        </w:rPr>
        <w:t>并监督实施；</w:t>
      </w:r>
      <w:r>
        <w:rPr>
          <w:spacing w:val="-80"/>
        </w:rPr>
        <w:t xml:space="preserve"> </w:t>
      </w:r>
      <w:r>
        <w:rPr>
          <w:spacing w:val="9"/>
        </w:rPr>
        <w:t>四是拟订科技创新基地建设规划并组织实施</w:t>
      </w:r>
      <w:r>
        <w:rPr>
          <w:spacing w:val="8"/>
        </w:rPr>
        <w:t>，牵头</w:t>
      </w:r>
      <w:r>
        <w:rPr>
          <w:spacing w:val="11"/>
        </w:rPr>
        <w:t>组织实施重大技术攻关和成果应用示范。五是组织拟订高新技术发展及产业化、科技促进农业农村和社会发展规划和措施并组织实施；六是承担引进科技创新资源、科技型企业和高新技术企业培育工作；七是指导区域创新发展、科技资源合理布局和协同创新能力建设，推动科技园区建设；八是负责科技监督评价体系建设和相关科技评估管理，统筹科研诚信建设；九是承担外国专家管理职责，负责引进国外智力工作；十是会同有关部门拟订科技人才队伍建设规划，建立健全科技人才评价体系和激励机制，组</w:t>
      </w:r>
      <w:r>
        <w:rPr>
          <w:spacing w:val="8"/>
        </w:rPr>
        <w:t>织实施科技人才计划，推动高端科技创新人才队伍建设。</w:t>
      </w:r>
    </w:p>
    <w:p w14:paraId="6B908C6A">
      <w:pPr>
        <w:pStyle w:val="2"/>
        <w:spacing w:before="4" w:line="338" w:lineRule="auto"/>
        <w:ind w:left="2" w:right="67" w:firstLine="609"/>
        <w:jc w:val="both"/>
      </w:pPr>
      <w:r>
        <w:rPr>
          <w:rFonts w:ascii="方正楷体_GBK" w:hAnsi="方正楷体_GBK" w:eastAsia="方正楷体_GBK" w:cs="方正楷体_GBK"/>
          <w:spacing w:val="8"/>
        </w:rPr>
        <w:t>（二）</w:t>
      </w:r>
      <w:r>
        <w:rPr>
          <w:rFonts w:ascii="方正楷体_GBK" w:hAnsi="方正楷体_GBK" w:eastAsia="方正楷体_GBK" w:cs="方正楷体_GBK"/>
          <w:spacing w:val="-50"/>
        </w:rPr>
        <w:t xml:space="preserve"> </w:t>
      </w:r>
      <w:r>
        <w:rPr>
          <w:rFonts w:ascii="方正楷体_GBK" w:hAnsi="方正楷体_GBK" w:eastAsia="方正楷体_GBK" w:cs="方正楷体_GBK"/>
          <w:spacing w:val="8"/>
        </w:rPr>
        <w:t>单位构成。</w:t>
      </w:r>
      <w:r>
        <w:rPr>
          <w:rFonts w:ascii="方正楷体_GBK" w:hAnsi="方正楷体_GBK" w:eastAsia="方正楷体_GBK" w:cs="方正楷体_GBK"/>
          <w:spacing w:val="-45"/>
        </w:rPr>
        <w:t xml:space="preserve"> </w:t>
      </w:r>
      <w:r>
        <w:rPr>
          <w:spacing w:val="8"/>
        </w:rPr>
        <w:t>本次部门预算情况公开包括：垫江县科学</w:t>
      </w:r>
      <w:r>
        <w:rPr>
          <w:spacing w:val="9"/>
        </w:rPr>
        <w:t>技术局、垫江县科技创新服务中心（二级单位）。垫江县科学技术局内设办公室、科技管理科、创新发展科及科技普及科；机关</w:t>
      </w:r>
    </w:p>
    <w:p w14:paraId="7D5E3FCE">
      <w:pPr>
        <w:spacing w:line="338" w:lineRule="auto"/>
        <w:sectPr>
          <w:pgSz w:w="11906" w:h="16839"/>
          <w:pgMar w:top="1364" w:right="1439" w:bottom="0" w:left="1460" w:header="0" w:footer="0" w:gutter="0"/>
          <w:cols w:space="720" w:num="1"/>
        </w:sectPr>
      </w:pPr>
    </w:p>
    <w:p w14:paraId="25144236">
      <w:pPr>
        <w:pStyle w:val="2"/>
        <w:spacing w:before="166" w:line="349" w:lineRule="auto"/>
        <w:ind w:left="10" w:right="4" w:firstLine="3"/>
        <w:jc w:val="both"/>
      </w:pPr>
      <w:r>
        <w:t>行政编制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</w:rPr>
        <w:t>12</w:t>
      </w:r>
      <w:r>
        <w:rPr>
          <w:rFonts w:ascii="Times New Roman" w:hAnsi="Times New Roman" w:eastAsia="Times New Roman" w:cs="Times New Roman"/>
          <w:spacing w:val="23"/>
        </w:rPr>
        <w:t xml:space="preserve"> </w:t>
      </w:r>
      <w:r>
        <w:t>名，其中：局长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</w:rPr>
        <w:t>1</w:t>
      </w:r>
      <w:r>
        <w:rPr>
          <w:rFonts w:ascii="Times New Roman" w:hAnsi="Times New Roman" w:eastAsia="Times New Roman" w:cs="Times New Roman"/>
          <w:spacing w:val="25"/>
          <w:w w:val="101"/>
        </w:rPr>
        <w:t xml:space="preserve"> </w:t>
      </w:r>
      <w:r>
        <w:t>名，副局长</w:t>
      </w:r>
      <w:r>
        <w:rPr>
          <w:spacing w:val="-63"/>
        </w:rPr>
        <w:t xml:space="preserve"> </w:t>
      </w:r>
      <w:r>
        <w:rPr>
          <w:rFonts w:ascii="Times New Roman" w:hAnsi="Times New Roman" w:eastAsia="Times New Roman" w:cs="Times New Roman"/>
        </w:rPr>
        <w:t>3</w:t>
      </w:r>
      <w:r>
        <w:rPr>
          <w:rFonts w:ascii="Times New Roman" w:hAnsi="Times New Roman" w:eastAsia="Times New Roman" w:cs="Times New Roman"/>
          <w:spacing w:val="25"/>
          <w:w w:val="101"/>
        </w:rPr>
        <w:t xml:space="preserve"> </w:t>
      </w:r>
      <w:r>
        <w:t>名</w:t>
      </w:r>
      <w:r>
        <w:rPr>
          <w:spacing w:val="-1"/>
        </w:rPr>
        <w:t>；内设机构领导职</w:t>
      </w:r>
      <w:r>
        <w:rPr>
          <w:spacing w:val="3"/>
        </w:rPr>
        <w:t>数</w:t>
      </w:r>
      <w:r>
        <w:rPr>
          <w:spacing w:val="-52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>4</w:t>
      </w:r>
      <w:r>
        <w:rPr>
          <w:rFonts w:ascii="Times New Roman" w:hAnsi="Times New Roman" w:eastAsia="Times New Roman" w:cs="Times New Roman"/>
          <w:spacing w:val="25"/>
        </w:rPr>
        <w:t xml:space="preserve"> </w:t>
      </w:r>
      <w:r>
        <w:rPr>
          <w:spacing w:val="3"/>
        </w:rPr>
        <w:t>名。机关后勤服务人员事业编制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>1</w:t>
      </w:r>
      <w:r>
        <w:rPr>
          <w:rFonts w:ascii="Times New Roman" w:hAnsi="Times New Roman" w:eastAsia="Times New Roman" w:cs="Times New Roman"/>
          <w:spacing w:val="26"/>
        </w:rPr>
        <w:t xml:space="preserve"> </w:t>
      </w:r>
      <w:r>
        <w:rPr>
          <w:spacing w:val="3"/>
        </w:rPr>
        <w:t>名（按</w:t>
      </w:r>
      <w:r>
        <w:rPr>
          <w:rFonts w:ascii="Times New Roman" w:hAnsi="Times New Roman" w:eastAsia="Times New Roman" w:cs="Times New Roman"/>
          <w:spacing w:val="3"/>
        </w:rPr>
        <w:t>“</w:t>
      </w:r>
      <w:r>
        <w:rPr>
          <w:rFonts w:ascii="Times New Roman" w:hAnsi="Times New Roman" w:eastAsia="Times New Roman" w:cs="Times New Roman"/>
          <w:spacing w:val="-50"/>
        </w:rPr>
        <w:t xml:space="preserve"> </w:t>
      </w:r>
      <w:r>
        <w:rPr>
          <w:spacing w:val="3"/>
        </w:rPr>
        <w:t>退一减一</w:t>
      </w:r>
      <w:r>
        <w:rPr>
          <w:rFonts w:ascii="Times New Roman" w:hAnsi="Times New Roman" w:eastAsia="Times New Roman" w:cs="Times New Roman"/>
          <w:spacing w:val="3"/>
        </w:rPr>
        <w:t>”</w:t>
      </w:r>
      <w:r>
        <w:rPr>
          <w:rFonts w:ascii="Times New Roman" w:hAnsi="Times New Roman" w:eastAsia="Times New Roman" w:cs="Times New Roman"/>
          <w:spacing w:val="-54"/>
        </w:rPr>
        <w:t xml:space="preserve"> </w:t>
      </w:r>
      <w:r>
        <w:rPr>
          <w:spacing w:val="3"/>
        </w:rPr>
        <w:t>进行核</w:t>
      </w:r>
      <w:r>
        <w:rPr>
          <w:spacing w:val="-4"/>
        </w:rPr>
        <w:t>销）。</w:t>
      </w:r>
    </w:p>
    <w:p w14:paraId="736A97D9">
      <w:pPr>
        <w:spacing w:before="91" w:line="228" w:lineRule="auto"/>
        <w:ind w:left="648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二、部门收支总体情况</w:t>
      </w:r>
    </w:p>
    <w:p w14:paraId="45381CA6">
      <w:pPr>
        <w:spacing w:before="171" w:line="311" w:lineRule="auto"/>
        <w:ind w:right="4" w:firstLine="621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（</w:t>
      </w:r>
      <w:r>
        <w:rPr>
          <w:rFonts w:ascii="方正仿宋_GBK" w:hAnsi="方正仿宋_GBK" w:eastAsia="方正仿宋_GBK" w:cs="方正仿宋_GBK"/>
          <w:spacing w:val="-3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一）</w:t>
      </w:r>
      <w:r>
        <w:rPr>
          <w:rFonts w:ascii="方正仿宋_GBK" w:hAnsi="方正仿宋_GBK" w:eastAsia="方正仿宋_GBK" w:cs="方正仿宋_GBK"/>
          <w:spacing w:val="-2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收入预算：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2024</w:t>
      </w:r>
      <w:r>
        <w:rPr>
          <w:rFonts w:ascii="Times New Roman" w:hAnsi="Times New Roman" w:eastAsia="Times New Roman" w:cs="Times New Roman"/>
          <w:spacing w:val="23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年年初预算数</w:t>
      </w:r>
      <w:r>
        <w:rPr>
          <w:rFonts w:ascii="方正仿宋_GBK" w:hAnsi="方正仿宋_GBK" w:eastAsia="方正仿宋_GBK" w:cs="方正仿宋_GBK"/>
          <w:spacing w:val="45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1266.39</w:t>
      </w:r>
      <w:r>
        <w:rPr>
          <w:rFonts w:ascii="Times New Roman" w:hAnsi="Times New Roman" w:eastAsia="Times New Roman" w:cs="Times New Roman"/>
          <w:spacing w:val="3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万元，</w:t>
      </w:r>
      <w:r>
        <w:rPr>
          <w:rFonts w:ascii="方正仿宋_GBK" w:hAnsi="方正仿宋_GBK" w:eastAsia="方正仿宋_GBK" w:cs="方正仿宋_GBK"/>
          <w:spacing w:val="-4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其中：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一般公共预算拨款</w:t>
      </w:r>
      <w:r>
        <w:rPr>
          <w:rFonts w:ascii="方正仿宋_GBK" w:hAnsi="方正仿宋_GBK" w:eastAsia="方正仿宋_GBK" w:cs="方正仿宋_GBK"/>
          <w:spacing w:val="51"/>
          <w:w w:val="101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1266.39</w:t>
      </w:r>
      <w:r>
        <w:rPr>
          <w:rFonts w:ascii="Times New Roman" w:hAnsi="Times New Roman" w:eastAsia="Times New Roman" w:cs="Times New Roman"/>
          <w:spacing w:val="40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万元，</w:t>
      </w:r>
      <w:r>
        <w:rPr>
          <w:rFonts w:ascii="方正仿宋_GBK" w:hAnsi="方正仿宋_GBK" w:eastAsia="方正仿宋_GBK" w:cs="方正仿宋_GBK"/>
          <w:spacing w:val="-34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政府性基金预算拨款</w:t>
      </w:r>
      <w:r>
        <w:rPr>
          <w:rFonts w:ascii="方正仿宋_GBK" w:hAnsi="方正仿宋_GBK" w:eastAsia="方正仿宋_GBK" w:cs="方正仿宋_GBK"/>
          <w:spacing w:val="22"/>
          <w:w w:val="101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40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万元，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 xml:space="preserve">国有资本经营预算收入 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36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万元，</w:t>
      </w:r>
      <w:r>
        <w:rPr>
          <w:rFonts w:ascii="方正仿宋_GBK" w:hAnsi="方正仿宋_GBK" w:eastAsia="方正仿宋_GBK" w:cs="方正仿宋_GBK"/>
          <w:spacing w:val="-3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 xml:space="preserve">事业收入 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3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万元，</w:t>
      </w:r>
      <w:r>
        <w:rPr>
          <w:rFonts w:ascii="方正仿宋_GBK" w:hAnsi="方正仿宋_GBK" w:eastAsia="方正仿宋_GBK" w:cs="方正仿宋_GBK"/>
          <w:spacing w:val="-3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事业单位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经营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收入</w:t>
      </w:r>
      <w:r>
        <w:rPr>
          <w:rFonts w:ascii="方正仿宋_GBK" w:hAnsi="方正仿宋_GBK" w:eastAsia="方正仿宋_GBK" w:cs="方正仿宋_GBK"/>
          <w:spacing w:val="22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40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万元，</w:t>
      </w:r>
      <w:r>
        <w:rPr>
          <w:rFonts w:ascii="方正仿宋_GBK" w:hAnsi="方正仿宋_GBK" w:eastAsia="方正仿宋_GBK" w:cs="方正仿宋_GBK"/>
          <w:spacing w:val="-3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其他收入</w:t>
      </w:r>
      <w:r>
        <w:rPr>
          <w:rFonts w:ascii="方正仿宋_GBK" w:hAnsi="方正仿宋_GBK" w:eastAsia="方正仿宋_GBK" w:cs="方正仿宋_GBK"/>
          <w:spacing w:val="25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40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万元；</w:t>
      </w:r>
      <w:r>
        <w:rPr>
          <w:rFonts w:ascii="方正仿宋_GBK" w:hAnsi="方正仿宋_GBK" w:eastAsia="方正仿宋_GBK" w:cs="方正仿宋_GBK"/>
          <w:spacing w:val="-1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收入较去年减少</w:t>
      </w:r>
      <w:r>
        <w:rPr>
          <w:rFonts w:ascii="方正仿宋_GBK" w:hAnsi="方正仿宋_GBK" w:eastAsia="方正仿宋_GBK" w:cs="方正仿宋_GBK"/>
          <w:spacing w:val="24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6544.88</w:t>
      </w:r>
      <w:r>
        <w:rPr>
          <w:rFonts w:ascii="Times New Roman" w:hAnsi="Times New Roman" w:eastAsia="Times New Roman" w:cs="Times New Roman"/>
          <w:spacing w:val="40"/>
          <w:w w:val="10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万元，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主要是高新技术园区技改项目拨款经费减少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6390</w:t>
      </w:r>
      <w:r>
        <w:rPr>
          <w:rFonts w:ascii="Times New Roman" w:hAnsi="Times New Roman" w:eastAsia="Times New Roman" w:cs="Times New Roman"/>
          <w:spacing w:val="4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万元，科技项目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 xml:space="preserve">拨款经费减少 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200</w:t>
      </w:r>
      <w:r>
        <w:rPr>
          <w:rFonts w:ascii="Times New Roman" w:hAnsi="Times New Roman" w:eastAsia="Times New Roman" w:cs="Times New Roman"/>
          <w:spacing w:val="37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万元。</w:t>
      </w:r>
    </w:p>
    <w:p w14:paraId="215F2C5A">
      <w:pPr>
        <w:spacing w:before="4" w:line="314" w:lineRule="auto"/>
        <w:ind w:left="10" w:right="3" w:firstLine="611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（二）</w:t>
      </w:r>
      <w:r>
        <w:rPr>
          <w:rFonts w:ascii="方正仿宋_GBK" w:hAnsi="方正仿宋_GBK" w:eastAsia="方正仿宋_GBK" w:cs="方正仿宋_GBK"/>
          <w:spacing w:val="-1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支出预算：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2024</w:t>
      </w:r>
      <w:r>
        <w:rPr>
          <w:rFonts w:ascii="Times New Roman" w:hAnsi="Times New Roman" w:eastAsia="Times New Roman" w:cs="Times New Roman"/>
          <w:spacing w:val="23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年年初预算数</w:t>
      </w:r>
      <w:r>
        <w:rPr>
          <w:rFonts w:ascii="方正仿宋_GBK" w:hAnsi="方正仿宋_GBK" w:eastAsia="方正仿宋_GBK" w:cs="方正仿宋_GBK"/>
          <w:spacing w:val="45"/>
          <w:w w:val="101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1266.39</w:t>
      </w:r>
      <w:r>
        <w:rPr>
          <w:rFonts w:ascii="Times New Roman" w:hAnsi="Times New Roman" w:eastAsia="Times New Roman" w:cs="Times New Roman"/>
          <w:spacing w:val="3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万元，</w:t>
      </w:r>
      <w:r>
        <w:rPr>
          <w:rFonts w:ascii="方正仿宋_GBK" w:hAnsi="方正仿宋_GBK" w:eastAsia="方正仿宋_GBK" w:cs="方正仿宋_GBK"/>
          <w:spacing w:val="-4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其中：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科学技术支出</w:t>
      </w:r>
      <w:r>
        <w:rPr>
          <w:rFonts w:ascii="方正仿宋_GBK" w:hAnsi="方正仿宋_GBK" w:eastAsia="方正仿宋_GBK" w:cs="方正仿宋_GBK"/>
          <w:spacing w:val="45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1147.37</w:t>
      </w:r>
      <w:r>
        <w:rPr>
          <w:rFonts w:ascii="Times New Roman" w:hAnsi="Times New Roman" w:eastAsia="Times New Roman" w:cs="Times New Roman"/>
          <w:spacing w:val="3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万元，</w:t>
      </w:r>
      <w:r>
        <w:rPr>
          <w:rFonts w:ascii="方正仿宋_GBK" w:hAnsi="方正仿宋_GBK" w:eastAsia="方正仿宋_GBK" w:cs="方正仿宋_GBK"/>
          <w:spacing w:val="-4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教育支出</w:t>
      </w:r>
      <w:r>
        <w:rPr>
          <w:rFonts w:ascii="方正仿宋_GBK" w:hAnsi="方正仿宋_GBK" w:eastAsia="方正仿宋_GBK" w:cs="方正仿宋_GBK"/>
          <w:spacing w:val="46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1.1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2</w:t>
      </w:r>
      <w:r>
        <w:rPr>
          <w:rFonts w:ascii="Times New Roman" w:hAnsi="Times New Roman" w:eastAsia="Times New Roman" w:cs="Times New Roman"/>
          <w:spacing w:val="3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万元，</w:t>
      </w:r>
      <w:r>
        <w:rPr>
          <w:rFonts w:ascii="方正仿宋_GBK" w:hAnsi="方正仿宋_GBK" w:eastAsia="方正仿宋_GBK" w:cs="方正仿宋_GBK"/>
          <w:spacing w:val="-3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社会保障和就</w:t>
      </w:r>
      <w:r>
        <w:rPr>
          <w:rFonts w:ascii="方正仿宋_GBK" w:hAnsi="方正仿宋_GBK" w:eastAsia="方正仿宋_GBK" w:cs="方正仿宋_GBK"/>
          <w:spacing w:val="-2"/>
          <w:sz w:val="31"/>
          <w:szCs w:val="31"/>
        </w:rPr>
        <w:t xml:space="preserve">业支出 </w:t>
      </w:r>
      <w:r>
        <w:rPr>
          <w:rFonts w:ascii="Times New Roman" w:hAnsi="Times New Roman" w:eastAsia="Times New Roman" w:cs="Times New Roman"/>
          <w:spacing w:val="-2"/>
          <w:sz w:val="31"/>
          <w:szCs w:val="31"/>
        </w:rPr>
        <w:t>75.53</w:t>
      </w:r>
      <w:r>
        <w:rPr>
          <w:rFonts w:ascii="Times New Roman" w:hAnsi="Times New Roman" w:eastAsia="Times New Roman" w:cs="Times New Roman"/>
          <w:spacing w:val="35"/>
          <w:w w:val="10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2"/>
          <w:sz w:val="31"/>
          <w:szCs w:val="31"/>
        </w:rPr>
        <w:t>万元，卫生健康支出</w:t>
      </w:r>
      <w:r>
        <w:rPr>
          <w:rFonts w:ascii="方正仿宋_GBK" w:hAnsi="方正仿宋_GBK" w:eastAsia="方正仿宋_GBK" w:cs="方正仿宋_GBK"/>
          <w:spacing w:val="40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31"/>
          <w:szCs w:val="31"/>
        </w:rPr>
        <w:t>18.3</w:t>
      </w:r>
      <w:r>
        <w:rPr>
          <w:rFonts w:ascii="Times New Roman" w:hAnsi="Times New Roman" w:eastAsia="Times New Roman" w:cs="Times New Roman"/>
          <w:spacing w:val="-3"/>
          <w:sz w:val="31"/>
          <w:szCs w:val="31"/>
        </w:rPr>
        <w:t>6</w:t>
      </w:r>
      <w:r>
        <w:rPr>
          <w:rFonts w:ascii="Times New Roman" w:hAnsi="Times New Roman" w:eastAsia="Times New Roman" w:cs="Times New Roman"/>
          <w:spacing w:val="33"/>
          <w:w w:val="10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3"/>
          <w:sz w:val="31"/>
          <w:szCs w:val="31"/>
        </w:rPr>
        <w:t xml:space="preserve">万元，住房保障支出 </w:t>
      </w:r>
      <w:r>
        <w:rPr>
          <w:rFonts w:ascii="Times New Roman" w:hAnsi="Times New Roman" w:eastAsia="Times New Roman" w:cs="Times New Roman"/>
          <w:spacing w:val="-3"/>
          <w:sz w:val="31"/>
          <w:szCs w:val="31"/>
        </w:rPr>
        <w:t>24.01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万元；</w:t>
      </w:r>
      <w:r>
        <w:rPr>
          <w:rFonts w:ascii="方正仿宋_GBK" w:hAnsi="方正仿宋_GBK" w:eastAsia="方正仿宋_GBK" w:cs="方正仿宋_GBK"/>
          <w:spacing w:val="-13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支出较去年减少</w:t>
      </w:r>
      <w:r>
        <w:rPr>
          <w:rFonts w:ascii="方正仿宋_GBK" w:hAnsi="方正仿宋_GBK" w:eastAsia="方正仿宋_GBK" w:cs="方正仿宋_GBK"/>
          <w:spacing w:val="24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6544.88</w:t>
      </w:r>
      <w:r>
        <w:rPr>
          <w:rFonts w:ascii="Times New Roman" w:hAnsi="Times New Roman" w:eastAsia="Times New Roman" w:cs="Times New Roman"/>
          <w:spacing w:val="40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万元，</w:t>
      </w:r>
      <w:r>
        <w:rPr>
          <w:rFonts w:ascii="方正仿宋_GBK" w:hAnsi="方正仿宋_GBK" w:eastAsia="方正仿宋_GBK" w:cs="方正仿宋_GBK"/>
          <w:spacing w:val="-20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主要是高新技术园区技改项目支出减少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6390</w:t>
      </w:r>
      <w:r>
        <w:rPr>
          <w:rFonts w:ascii="Times New Roman" w:hAnsi="Times New Roman" w:eastAsia="Times New Roman" w:cs="Times New Roman"/>
          <w:spacing w:val="36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万元，</w:t>
      </w:r>
      <w:r>
        <w:rPr>
          <w:rFonts w:ascii="方正仿宋_GBK" w:hAnsi="方正仿宋_GBK" w:eastAsia="方正仿宋_GBK" w:cs="方正仿宋_GBK"/>
          <w:spacing w:val="-4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科技项目支出减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 xml:space="preserve">少 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200</w:t>
      </w:r>
      <w:r>
        <w:rPr>
          <w:rFonts w:ascii="Times New Roman" w:hAnsi="Times New Roman" w:eastAsia="Times New Roman" w:cs="Times New Roman"/>
          <w:spacing w:val="36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万元。</w:t>
      </w:r>
    </w:p>
    <w:p w14:paraId="685F5A86">
      <w:pPr>
        <w:spacing w:before="15" w:line="226" w:lineRule="auto"/>
        <w:ind w:left="649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三、部门预算情况说明</w:t>
      </w:r>
    </w:p>
    <w:p w14:paraId="50D2661B">
      <w:pPr>
        <w:spacing w:before="179" w:line="314" w:lineRule="auto"/>
        <w:ind w:left="7" w:firstLine="629"/>
        <w:jc w:val="both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2024</w:t>
      </w:r>
      <w:r>
        <w:rPr>
          <w:rFonts w:ascii="Times New Roman" w:hAnsi="Times New Roman" w:eastAsia="Times New Roman" w:cs="Times New Roman"/>
          <w:spacing w:val="2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年一般公共预算财政拨款收入</w:t>
      </w:r>
      <w:r>
        <w:rPr>
          <w:rFonts w:ascii="方正仿宋_GBK" w:hAnsi="方正仿宋_GBK" w:eastAsia="方正仿宋_GBK" w:cs="方正仿宋_GBK"/>
          <w:spacing w:val="45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1266.39</w:t>
      </w:r>
      <w:r>
        <w:rPr>
          <w:rFonts w:ascii="Times New Roman" w:hAnsi="Times New Roman" w:eastAsia="Times New Roman" w:cs="Times New Roman"/>
          <w:spacing w:val="3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万元，</w:t>
      </w:r>
      <w:r>
        <w:rPr>
          <w:rFonts w:ascii="方正仿宋_GBK" w:hAnsi="方正仿宋_GBK" w:eastAsia="方正仿宋_GBK" w:cs="方正仿宋_GBK"/>
          <w:spacing w:val="-24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一般公共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预算财政拨款支出</w:t>
      </w:r>
      <w:r>
        <w:rPr>
          <w:rFonts w:ascii="方正仿宋_GBK" w:hAnsi="方正仿宋_GBK" w:eastAsia="方正仿宋_GBK" w:cs="方正仿宋_GBK"/>
          <w:spacing w:val="57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1266.39</w:t>
      </w:r>
      <w:r>
        <w:rPr>
          <w:rFonts w:ascii="Times New Roman" w:hAnsi="Times New Roman" w:eastAsia="Times New Roman" w:cs="Times New Roman"/>
          <w:spacing w:val="3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 xml:space="preserve">万元， 比 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2023</w:t>
      </w:r>
      <w:r>
        <w:rPr>
          <w:rFonts w:ascii="Times New Roman" w:hAnsi="Times New Roman" w:eastAsia="Times New Roman" w:cs="Times New Roman"/>
          <w:spacing w:val="21"/>
          <w:w w:val="10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减少</w:t>
      </w:r>
      <w:r>
        <w:rPr>
          <w:rFonts w:ascii="方正仿宋_GBK" w:hAnsi="方正仿宋_GBK" w:eastAsia="方正仿宋_GBK" w:cs="方正仿宋_GBK"/>
          <w:spacing w:val="21"/>
          <w:w w:val="101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6640.88</w:t>
      </w:r>
      <w:r>
        <w:rPr>
          <w:rFonts w:ascii="Times New Roman" w:hAnsi="Times New Roman" w:eastAsia="Times New Roman" w:cs="Times New Roman"/>
          <w:spacing w:val="3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万元。其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中：</w:t>
      </w:r>
      <w:r>
        <w:rPr>
          <w:rFonts w:ascii="方正仿宋_GBK" w:hAnsi="方正仿宋_GBK" w:eastAsia="方正仿宋_GBK" w:cs="方正仿宋_GBK"/>
          <w:spacing w:val="-2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基本支出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415.36</w:t>
      </w:r>
      <w:r>
        <w:rPr>
          <w:rFonts w:ascii="Times New Roman" w:hAnsi="Times New Roman" w:eastAsia="Times New Roman" w:cs="Times New Roman"/>
          <w:spacing w:val="3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 xml:space="preserve">万元， 比 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2023</w:t>
      </w:r>
      <w:r>
        <w:rPr>
          <w:rFonts w:ascii="Times New Roman" w:hAnsi="Times New Roman" w:eastAsia="Times New Roman" w:cs="Times New Roman"/>
          <w:spacing w:val="23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年增加</w:t>
      </w:r>
      <w:r>
        <w:rPr>
          <w:rFonts w:ascii="方正仿宋_GBK" w:hAnsi="方正仿宋_GBK" w:eastAsia="方正仿宋_GBK" w:cs="方正仿宋_GBK"/>
          <w:spacing w:val="21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3.08</w:t>
      </w:r>
      <w:r>
        <w:rPr>
          <w:rFonts w:ascii="Times New Roman" w:hAnsi="Times New Roman" w:eastAsia="Times New Roman" w:cs="Times New Roman"/>
          <w:spacing w:val="3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万元，</w:t>
      </w:r>
      <w:r>
        <w:rPr>
          <w:rFonts w:ascii="方正仿宋_GBK" w:hAnsi="方正仿宋_GBK" w:eastAsia="方正仿宋_GBK" w:cs="方正仿宋_GBK"/>
          <w:spacing w:val="-27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主要原因</w:t>
      </w:r>
      <w:r>
        <w:rPr>
          <w:rFonts w:ascii="方正仿宋_GBK" w:hAnsi="方正仿宋_GBK" w:eastAsia="方正仿宋_GBK" w:cs="方正仿宋_GBK"/>
          <w:spacing w:val="10"/>
          <w:sz w:val="31"/>
          <w:szCs w:val="31"/>
        </w:rPr>
        <w:t>是人员保障经费增加，</w:t>
      </w:r>
      <w:r>
        <w:rPr>
          <w:rFonts w:ascii="方正仿宋_GBK" w:hAnsi="方正仿宋_GBK" w:eastAsia="方正仿宋_GBK" w:cs="方正仿宋_GBK"/>
          <w:spacing w:val="-27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0"/>
          <w:sz w:val="31"/>
          <w:szCs w:val="31"/>
        </w:rPr>
        <w:t>主要用于保障在职人员工资福利及社</w:t>
      </w:r>
      <w:r>
        <w:rPr>
          <w:rFonts w:ascii="方正仿宋_GBK" w:hAnsi="方正仿宋_GBK" w:eastAsia="方正仿宋_GBK" w:cs="方正仿宋_GBK"/>
          <w:spacing w:val="9"/>
          <w:sz w:val="31"/>
          <w:szCs w:val="31"/>
        </w:rPr>
        <w:t>会保</w:t>
      </w:r>
      <w:r>
        <w:rPr>
          <w:rFonts w:ascii="方正仿宋_GBK" w:hAnsi="方正仿宋_GBK" w:eastAsia="方正仿宋_GBK" w:cs="方正仿宋_GBK"/>
          <w:spacing w:val="10"/>
          <w:sz w:val="31"/>
          <w:szCs w:val="31"/>
        </w:rPr>
        <w:t>险缴费、离休人员离休费、退休人员补助等，</w:t>
      </w:r>
      <w:r>
        <w:rPr>
          <w:rFonts w:ascii="方正仿宋_GBK" w:hAnsi="方正仿宋_GBK" w:eastAsia="方正仿宋_GBK" w:cs="方正仿宋_GBK"/>
          <w:spacing w:val="-2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0"/>
          <w:sz w:val="31"/>
          <w:szCs w:val="31"/>
        </w:rPr>
        <w:t>保障部门正常运转</w:t>
      </w:r>
      <w:r>
        <w:rPr>
          <w:rFonts w:ascii="方正仿宋_GBK" w:hAnsi="方正仿宋_GBK" w:eastAsia="方正仿宋_GBK" w:cs="方正仿宋_GBK"/>
          <w:spacing w:val="12"/>
          <w:sz w:val="31"/>
          <w:szCs w:val="31"/>
        </w:rPr>
        <w:t>的各项商品服务支出； 项目支出</w:t>
      </w:r>
      <w:r>
        <w:rPr>
          <w:rFonts w:ascii="方正仿宋_GBK" w:hAnsi="方正仿宋_GBK" w:eastAsia="方正仿宋_GBK" w:cs="方正仿宋_GBK"/>
          <w:spacing w:val="42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2"/>
          <w:sz w:val="31"/>
          <w:szCs w:val="31"/>
        </w:rPr>
        <w:t>851.03</w:t>
      </w:r>
      <w:r>
        <w:rPr>
          <w:rFonts w:ascii="方正仿宋_GBK" w:hAnsi="方正仿宋_GBK" w:eastAsia="方正仿宋_GBK" w:cs="方正仿宋_GBK"/>
          <w:spacing w:val="57"/>
          <w:w w:val="10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2"/>
          <w:sz w:val="31"/>
          <w:szCs w:val="31"/>
        </w:rPr>
        <w:t>万元， 比</w:t>
      </w:r>
      <w:r>
        <w:rPr>
          <w:rFonts w:ascii="方正仿宋_GBK" w:hAnsi="方正仿宋_GBK" w:eastAsia="方正仿宋_GBK" w:cs="方正仿宋_GBK"/>
          <w:spacing w:val="4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2"/>
          <w:sz w:val="31"/>
          <w:szCs w:val="31"/>
        </w:rPr>
        <w:t>2023</w:t>
      </w:r>
      <w:r>
        <w:rPr>
          <w:rFonts w:ascii="方正仿宋_GBK" w:hAnsi="方正仿宋_GBK" w:eastAsia="方正仿宋_GBK" w:cs="方正仿宋_GBK"/>
          <w:spacing w:val="42"/>
          <w:w w:val="10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2"/>
          <w:sz w:val="31"/>
          <w:szCs w:val="31"/>
        </w:rPr>
        <w:t>年减少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6643.76</w:t>
      </w:r>
      <w:r>
        <w:rPr>
          <w:rFonts w:ascii="方正仿宋_GBK" w:hAnsi="方正仿宋_GBK" w:eastAsia="方正仿宋_GBK" w:cs="方正仿宋_GBK"/>
          <w:spacing w:val="56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万元，主要原因是工业园区技改项目投入减少，主要用于</w:t>
      </w:r>
    </w:p>
    <w:p w14:paraId="4C85B5BA">
      <w:pPr>
        <w:spacing w:line="314" w:lineRule="auto"/>
        <w:rPr>
          <w:rFonts w:ascii="方正仿宋_GBK" w:hAnsi="方正仿宋_GBK" w:eastAsia="方正仿宋_GBK" w:cs="方正仿宋_GBK"/>
          <w:sz w:val="31"/>
          <w:szCs w:val="31"/>
        </w:rPr>
        <w:sectPr>
          <w:pgSz w:w="11906" w:h="16839"/>
          <w:pgMar w:top="1431" w:right="1437" w:bottom="0" w:left="1449" w:header="0" w:footer="0" w:gutter="0"/>
          <w:cols w:space="720" w:num="1"/>
        </w:sectPr>
      </w:pPr>
    </w:p>
    <w:p w14:paraId="76E3C67C">
      <w:pPr>
        <w:spacing w:before="208" w:line="238" w:lineRule="auto"/>
        <w:ind w:left="18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8"/>
          <w:sz w:val="31"/>
          <w:szCs w:val="31"/>
        </w:rPr>
        <w:t>县级科技项目和高新技术企业及科技型企业培育等重点工作。</w:t>
      </w:r>
    </w:p>
    <w:p w14:paraId="54E70A38">
      <w:pPr>
        <w:spacing w:before="101" w:line="316" w:lineRule="auto"/>
        <w:ind w:left="13" w:right="103" w:firstLine="628"/>
        <w:jc w:val="both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Times New Roman" w:hAnsi="Times New Roman" w:eastAsia="Times New Roman" w:cs="Times New Roman"/>
          <w:spacing w:val="9"/>
          <w:sz w:val="31"/>
          <w:szCs w:val="31"/>
        </w:rPr>
        <w:t xml:space="preserve">2024 </w:t>
      </w:r>
      <w:r>
        <w:rPr>
          <w:rFonts w:ascii="方正仿宋_GBK" w:hAnsi="方正仿宋_GBK" w:eastAsia="方正仿宋_GBK" w:cs="方正仿宋_GBK"/>
          <w:spacing w:val="9"/>
          <w:sz w:val="31"/>
          <w:szCs w:val="31"/>
        </w:rPr>
        <w:t>年政府性基金预算收入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35"/>
          <w:w w:val="10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9"/>
          <w:sz w:val="31"/>
          <w:szCs w:val="31"/>
        </w:rPr>
        <w:t>万元，</w:t>
      </w:r>
      <w:r>
        <w:rPr>
          <w:rFonts w:ascii="方正仿宋_GBK" w:hAnsi="方正仿宋_GBK" w:eastAsia="方正仿宋_GBK" w:cs="方正仿宋_GBK"/>
          <w:spacing w:val="-46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9"/>
          <w:sz w:val="31"/>
          <w:szCs w:val="31"/>
        </w:rPr>
        <w:t>政府性基金</w:t>
      </w:r>
      <w:r>
        <w:rPr>
          <w:rFonts w:ascii="方正仿宋_GBK" w:hAnsi="方正仿宋_GBK" w:eastAsia="方正仿宋_GBK" w:cs="方正仿宋_GBK"/>
          <w:spacing w:val="8"/>
          <w:sz w:val="31"/>
          <w:szCs w:val="31"/>
        </w:rPr>
        <w:t xml:space="preserve">预算支出 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0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 xml:space="preserve">万元， 比 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2023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 xml:space="preserve">年增加 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46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万元，</w:t>
      </w:r>
      <w:r>
        <w:rPr>
          <w:rFonts w:ascii="方正仿宋_GBK" w:hAnsi="方正仿宋_GBK" w:eastAsia="方正仿宋_GBK" w:cs="方正仿宋_GBK"/>
          <w:spacing w:val="-27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 xml:space="preserve">主要原因是我单位 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2024</w:t>
      </w:r>
      <w:r>
        <w:rPr>
          <w:rFonts w:ascii="Times New Roman" w:hAnsi="Times New Roman" w:eastAsia="Times New Roman" w:cs="Times New Roman"/>
          <w:spacing w:val="23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年无使用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政府性基金预算拨款安排的支出。</w:t>
      </w:r>
    </w:p>
    <w:p w14:paraId="23C9A744">
      <w:pPr>
        <w:spacing w:before="19" w:line="226" w:lineRule="auto"/>
        <w:ind w:left="666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4"/>
          <w:sz w:val="31"/>
          <w:szCs w:val="31"/>
        </w:rPr>
        <w:t>四、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“</w:t>
      </w:r>
      <w:r>
        <w:rPr>
          <w:rFonts w:ascii="Times New Roman" w:hAnsi="Times New Roman" w:eastAsia="Times New Roman" w:cs="Times New Roman"/>
          <w:spacing w:val="-51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4"/>
          <w:sz w:val="31"/>
          <w:szCs w:val="31"/>
        </w:rPr>
        <w:t>三公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”</w:t>
      </w:r>
      <w:r>
        <w:rPr>
          <w:rFonts w:ascii="黑体" w:hAnsi="黑体" w:eastAsia="黑体" w:cs="黑体"/>
          <w:spacing w:val="4"/>
          <w:sz w:val="31"/>
          <w:szCs w:val="31"/>
        </w:rPr>
        <w:t>经费情况说明</w:t>
      </w:r>
    </w:p>
    <w:p w14:paraId="36520184">
      <w:pPr>
        <w:pStyle w:val="2"/>
        <w:spacing w:before="176" w:line="313" w:lineRule="auto"/>
        <w:ind w:right="3" w:firstLine="642"/>
        <w:jc w:val="both"/>
        <w:rPr>
          <w:rFonts w:ascii="方正仿宋_GBK" w:hAnsi="方正仿宋_GBK" w:eastAsia="方正仿宋_GBK" w:cs="方正仿宋_GBK"/>
        </w:rPr>
      </w:pPr>
      <w:r>
        <w:rPr>
          <w:rFonts w:ascii="Times New Roman" w:hAnsi="Times New Roman" w:eastAsia="Times New Roman" w:cs="Times New Roman"/>
          <w:spacing w:val="-9"/>
        </w:rPr>
        <w:t>2024</w:t>
      </w:r>
      <w:r>
        <w:rPr>
          <w:rFonts w:ascii="Times New Roman" w:hAnsi="Times New Roman" w:eastAsia="Times New Roman" w:cs="Times New Roman"/>
          <w:spacing w:val="23"/>
        </w:rPr>
        <w:t xml:space="preserve"> </w:t>
      </w:r>
      <w:r>
        <w:rPr>
          <w:rFonts w:ascii="方正仿宋_GBK" w:hAnsi="方正仿宋_GBK" w:eastAsia="方正仿宋_GBK" w:cs="方正仿宋_GBK"/>
          <w:spacing w:val="-9"/>
        </w:rPr>
        <w:t>年</w:t>
      </w:r>
      <w:r>
        <w:rPr>
          <w:rFonts w:ascii="Times New Roman" w:hAnsi="Times New Roman" w:eastAsia="Times New Roman" w:cs="Times New Roman"/>
          <w:spacing w:val="-9"/>
        </w:rPr>
        <w:t>“</w:t>
      </w:r>
      <w:r>
        <w:rPr>
          <w:rFonts w:ascii="Times New Roman" w:hAnsi="Times New Roman" w:eastAsia="Times New Roman" w:cs="Times New Roman"/>
          <w:spacing w:val="-41"/>
        </w:rPr>
        <w:t xml:space="preserve"> </w:t>
      </w:r>
      <w:r>
        <w:rPr>
          <w:rFonts w:ascii="方正仿宋_GBK" w:hAnsi="方正仿宋_GBK" w:eastAsia="方正仿宋_GBK" w:cs="方正仿宋_GBK"/>
          <w:spacing w:val="-9"/>
        </w:rPr>
        <w:t>三公</w:t>
      </w:r>
      <w:r>
        <w:rPr>
          <w:rFonts w:ascii="Times New Roman" w:hAnsi="Times New Roman" w:eastAsia="Times New Roman" w:cs="Times New Roman"/>
          <w:spacing w:val="-9"/>
        </w:rPr>
        <w:t>”</w:t>
      </w:r>
      <w:r>
        <w:rPr>
          <w:rFonts w:ascii="Times New Roman" w:hAnsi="Times New Roman" w:eastAsia="Times New Roman" w:cs="Times New Roman"/>
          <w:spacing w:val="-52"/>
        </w:rPr>
        <w:t xml:space="preserve"> </w:t>
      </w:r>
      <w:r>
        <w:rPr>
          <w:rFonts w:ascii="方正仿宋_GBK" w:hAnsi="方正仿宋_GBK" w:eastAsia="方正仿宋_GBK" w:cs="方正仿宋_GBK"/>
          <w:spacing w:val="-9"/>
        </w:rPr>
        <w:t xml:space="preserve">经费预算 </w:t>
      </w:r>
      <w:r>
        <w:rPr>
          <w:rFonts w:ascii="Times New Roman" w:hAnsi="Times New Roman" w:eastAsia="Times New Roman" w:cs="Times New Roman"/>
          <w:spacing w:val="-9"/>
        </w:rPr>
        <w:t>4</w:t>
      </w:r>
      <w:r>
        <w:rPr>
          <w:rFonts w:ascii="Times New Roman" w:hAnsi="Times New Roman" w:eastAsia="Times New Roman" w:cs="Times New Roman"/>
          <w:spacing w:val="35"/>
        </w:rPr>
        <w:t xml:space="preserve"> </w:t>
      </w:r>
      <w:r>
        <w:rPr>
          <w:rFonts w:ascii="方正仿宋_GBK" w:hAnsi="方正仿宋_GBK" w:eastAsia="方正仿宋_GBK" w:cs="方正仿宋_GBK"/>
          <w:spacing w:val="-9"/>
        </w:rPr>
        <w:t xml:space="preserve">万元，比 </w:t>
      </w:r>
      <w:r>
        <w:rPr>
          <w:rFonts w:ascii="Times New Roman" w:hAnsi="Times New Roman" w:eastAsia="Times New Roman" w:cs="Times New Roman"/>
          <w:spacing w:val="-9"/>
        </w:rPr>
        <w:t>2023</w:t>
      </w:r>
      <w:r>
        <w:rPr>
          <w:rFonts w:ascii="Times New Roman" w:hAnsi="Times New Roman" w:eastAsia="Times New Roman" w:cs="Times New Roman"/>
          <w:spacing w:val="21"/>
        </w:rPr>
        <w:t xml:space="preserve"> </w:t>
      </w:r>
      <w:r>
        <w:rPr>
          <w:rFonts w:ascii="方正仿宋_GBK" w:hAnsi="方正仿宋_GBK" w:eastAsia="方正仿宋_GBK" w:cs="方正仿宋_GBK"/>
          <w:spacing w:val="-9"/>
        </w:rPr>
        <w:t>年减少</w:t>
      </w:r>
      <w:r>
        <w:rPr>
          <w:rFonts w:ascii="方正仿宋_GBK" w:hAnsi="方正仿宋_GBK" w:eastAsia="方正仿宋_GBK" w:cs="方正仿宋_GBK"/>
          <w:spacing w:val="40"/>
        </w:rPr>
        <w:t xml:space="preserve"> </w:t>
      </w:r>
      <w:r>
        <w:rPr>
          <w:rFonts w:ascii="Times New Roman" w:hAnsi="Times New Roman" w:eastAsia="Times New Roman" w:cs="Times New Roman"/>
          <w:spacing w:val="-9"/>
        </w:rPr>
        <w:t>1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rFonts w:ascii="方正仿宋_GBK" w:hAnsi="方正仿宋_GBK" w:eastAsia="方正仿宋_GBK" w:cs="方正仿宋_GBK"/>
          <w:spacing w:val="-9"/>
        </w:rPr>
        <w:t>万元。其中：</w:t>
      </w:r>
      <w:r>
        <w:rPr>
          <w:rFonts w:ascii="方正仿宋_GBK" w:hAnsi="方正仿宋_GBK" w:eastAsia="方正仿宋_GBK" w:cs="方正仿宋_GBK"/>
          <w:spacing w:val="-1"/>
        </w:rPr>
        <w:t>因公出国（境）</w:t>
      </w:r>
      <w:r>
        <w:rPr>
          <w:rFonts w:ascii="方正仿宋_GBK" w:hAnsi="方正仿宋_GBK" w:eastAsia="方正仿宋_GBK" w:cs="方正仿宋_GBK"/>
          <w:spacing w:val="-39"/>
        </w:rPr>
        <w:t xml:space="preserve"> </w:t>
      </w:r>
      <w:r>
        <w:rPr>
          <w:rFonts w:ascii="方正仿宋_GBK" w:hAnsi="方正仿宋_GBK" w:eastAsia="方正仿宋_GBK" w:cs="方正仿宋_GBK"/>
          <w:spacing w:val="-1"/>
        </w:rPr>
        <w:t xml:space="preserve">费用 </w:t>
      </w:r>
      <w:r>
        <w:rPr>
          <w:rFonts w:ascii="Times New Roman" w:hAnsi="Times New Roman" w:eastAsia="Times New Roman" w:cs="Times New Roman"/>
          <w:spacing w:val="-1"/>
        </w:rPr>
        <w:t>0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rFonts w:ascii="方正仿宋_GBK" w:hAnsi="方正仿宋_GBK" w:eastAsia="方正仿宋_GBK" w:cs="方正仿宋_GBK"/>
          <w:spacing w:val="-1"/>
        </w:rPr>
        <w:t>万元，</w:t>
      </w:r>
      <w:r>
        <w:rPr>
          <w:rFonts w:ascii="方正仿宋_GBK" w:hAnsi="方正仿宋_GBK" w:eastAsia="方正仿宋_GBK" w:cs="方正仿宋_GBK"/>
          <w:spacing w:val="-42"/>
        </w:rPr>
        <w:t xml:space="preserve"> </w:t>
      </w:r>
      <w:r>
        <w:rPr>
          <w:rFonts w:ascii="方正仿宋_GBK" w:hAnsi="方正仿宋_GBK" w:eastAsia="方正仿宋_GBK" w:cs="方正仿宋_GBK"/>
          <w:spacing w:val="-1"/>
        </w:rPr>
        <w:t xml:space="preserve">比 </w:t>
      </w:r>
      <w:r>
        <w:rPr>
          <w:rFonts w:ascii="Times New Roman" w:hAnsi="Times New Roman" w:eastAsia="Times New Roman" w:cs="Times New Roman"/>
          <w:spacing w:val="-1"/>
        </w:rPr>
        <w:t>2023</w:t>
      </w:r>
      <w:r>
        <w:rPr>
          <w:rFonts w:ascii="Times New Roman" w:hAnsi="Times New Roman" w:eastAsia="Times New Roman" w:cs="Times New Roman"/>
          <w:spacing w:val="21"/>
        </w:rPr>
        <w:t xml:space="preserve"> </w:t>
      </w:r>
      <w:r>
        <w:rPr>
          <w:rFonts w:ascii="方正仿宋_GBK" w:hAnsi="方正仿宋_GBK" w:eastAsia="方正仿宋_GBK" w:cs="方正仿宋_GBK"/>
          <w:spacing w:val="-1"/>
        </w:rPr>
        <w:t xml:space="preserve">年减少 </w:t>
      </w:r>
      <w:r>
        <w:rPr>
          <w:rFonts w:ascii="Times New Roman" w:hAnsi="Times New Roman" w:eastAsia="Times New Roman" w:cs="Times New Roman"/>
          <w:spacing w:val="-1"/>
        </w:rPr>
        <w:t>0</w:t>
      </w:r>
      <w:r>
        <w:rPr>
          <w:rFonts w:ascii="Times New Roman" w:hAnsi="Times New Roman" w:eastAsia="Times New Roman" w:cs="Times New Roman"/>
          <w:spacing w:val="35"/>
        </w:rPr>
        <w:t xml:space="preserve"> </w:t>
      </w:r>
      <w:r>
        <w:rPr>
          <w:rFonts w:ascii="方正仿宋_GBK" w:hAnsi="方正仿宋_GBK" w:eastAsia="方正仿宋_GBK" w:cs="方正仿宋_GBK"/>
          <w:spacing w:val="-1"/>
        </w:rPr>
        <w:t>万元</w:t>
      </w:r>
      <w:r>
        <w:rPr>
          <w:rFonts w:ascii="方正仿宋_GBK" w:hAnsi="方正仿宋_GBK" w:eastAsia="方正仿宋_GBK" w:cs="方正仿宋_GBK"/>
          <w:spacing w:val="-19"/>
        </w:rPr>
        <w:t xml:space="preserve"> </w:t>
      </w:r>
      <w:r>
        <w:rPr>
          <w:rFonts w:ascii="方正仿宋_GBK" w:hAnsi="方正仿宋_GBK" w:eastAsia="方正仿宋_GBK" w:cs="方正仿宋_GBK"/>
          <w:spacing w:val="-1"/>
        </w:rPr>
        <w:t>，主要原因是</w:t>
      </w:r>
      <w:r>
        <w:rPr>
          <w:spacing w:val="5"/>
        </w:rPr>
        <w:t>我单位无因公出国（境）费用支出</w:t>
      </w:r>
      <w:r>
        <w:rPr>
          <w:rFonts w:ascii="方正仿宋_GBK" w:hAnsi="方正仿宋_GBK" w:eastAsia="方正仿宋_GBK" w:cs="方正仿宋_GBK"/>
          <w:spacing w:val="5"/>
        </w:rPr>
        <w:t>；</w:t>
      </w:r>
      <w:r>
        <w:rPr>
          <w:rFonts w:ascii="方正仿宋_GBK" w:hAnsi="方正仿宋_GBK" w:eastAsia="方正仿宋_GBK" w:cs="方正仿宋_GBK"/>
          <w:spacing w:val="-54"/>
        </w:rPr>
        <w:t xml:space="preserve"> </w:t>
      </w:r>
      <w:r>
        <w:rPr>
          <w:rFonts w:ascii="方正仿宋_GBK" w:hAnsi="方正仿宋_GBK" w:eastAsia="方正仿宋_GBK" w:cs="方正仿宋_GBK"/>
          <w:spacing w:val="5"/>
        </w:rPr>
        <w:t xml:space="preserve">公务接待费 </w:t>
      </w:r>
      <w:r>
        <w:rPr>
          <w:rFonts w:ascii="Times New Roman" w:hAnsi="Times New Roman" w:eastAsia="Times New Roman" w:cs="Times New Roman"/>
          <w:spacing w:val="5"/>
        </w:rPr>
        <w:t>0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rFonts w:ascii="方正仿宋_GBK" w:hAnsi="方正仿宋_GBK" w:eastAsia="方正仿宋_GBK" w:cs="方正仿宋_GBK"/>
          <w:spacing w:val="5"/>
        </w:rPr>
        <w:t>万元，</w:t>
      </w:r>
      <w:r>
        <w:rPr>
          <w:rFonts w:ascii="方正仿宋_GBK" w:hAnsi="方正仿宋_GBK" w:eastAsia="方正仿宋_GBK" w:cs="方正仿宋_GBK"/>
          <w:spacing w:val="-23"/>
        </w:rPr>
        <w:t xml:space="preserve"> </w:t>
      </w:r>
      <w:r>
        <w:rPr>
          <w:rFonts w:ascii="方正仿宋_GBK" w:hAnsi="方正仿宋_GBK" w:eastAsia="方正仿宋_GBK" w:cs="方正仿宋_GBK"/>
          <w:spacing w:val="4"/>
        </w:rPr>
        <w:t xml:space="preserve">比 </w:t>
      </w:r>
      <w:r>
        <w:rPr>
          <w:rFonts w:ascii="Times New Roman" w:hAnsi="Times New Roman" w:eastAsia="Times New Roman" w:cs="Times New Roman"/>
          <w:spacing w:val="4"/>
        </w:rPr>
        <w:t>2023</w:t>
      </w:r>
      <w:r>
        <w:rPr>
          <w:rFonts w:ascii="方正仿宋_GBK" w:hAnsi="方正仿宋_GBK" w:eastAsia="方正仿宋_GBK" w:cs="方正仿宋_GBK"/>
          <w:spacing w:val="5"/>
        </w:rPr>
        <w:t xml:space="preserve">年减少 </w:t>
      </w:r>
      <w:r>
        <w:rPr>
          <w:rFonts w:ascii="Times New Roman" w:hAnsi="Times New Roman" w:eastAsia="Times New Roman" w:cs="Times New Roman"/>
          <w:spacing w:val="5"/>
        </w:rPr>
        <w:t>0</w:t>
      </w:r>
      <w:r>
        <w:rPr>
          <w:rFonts w:ascii="Times New Roman" w:hAnsi="Times New Roman" w:eastAsia="Times New Roman" w:cs="Times New Roman"/>
          <w:spacing w:val="54"/>
        </w:rPr>
        <w:t xml:space="preserve"> </w:t>
      </w:r>
      <w:r>
        <w:rPr>
          <w:rFonts w:ascii="方正仿宋_GBK" w:hAnsi="方正仿宋_GBK" w:eastAsia="方正仿宋_GBK" w:cs="方正仿宋_GBK"/>
          <w:spacing w:val="5"/>
        </w:rPr>
        <w:t>万元，</w:t>
      </w:r>
      <w:r>
        <w:rPr>
          <w:rFonts w:ascii="方正仿宋_GBK" w:hAnsi="方正仿宋_GBK" w:eastAsia="方正仿宋_GBK" w:cs="方正仿宋_GBK"/>
          <w:spacing w:val="-32"/>
        </w:rPr>
        <w:t xml:space="preserve"> </w:t>
      </w:r>
      <w:r>
        <w:rPr>
          <w:rFonts w:ascii="方正仿宋_GBK" w:hAnsi="方正仿宋_GBK" w:eastAsia="方正仿宋_GBK" w:cs="方正仿宋_GBK"/>
          <w:spacing w:val="5"/>
        </w:rPr>
        <w:t>主要原因是公务接待减少；</w:t>
      </w:r>
      <w:r>
        <w:rPr>
          <w:rFonts w:ascii="方正仿宋_GBK" w:hAnsi="方正仿宋_GBK" w:eastAsia="方正仿宋_GBK" w:cs="方正仿宋_GBK"/>
          <w:spacing w:val="-46"/>
        </w:rPr>
        <w:t xml:space="preserve"> </w:t>
      </w:r>
      <w:r>
        <w:rPr>
          <w:rFonts w:ascii="方正仿宋_GBK" w:hAnsi="方正仿宋_GBK" w:eastAsia="方正仿宋_GBK" w:cs="方正仿宋_GBK"/>
          <w:spacing w:val="5"/>
        </w:rPr>
        <w:t>公务用车运行维护费</w:t>
      </w:r>
      <w:r>
        <w:rPr>
          <w:rFonts w:ascii="方正仿宋_GBK" w:hAnsi="方正仿宋_GBK" w:eastAsia="方正仿宋_GBK" w:cs="方正仿宋_GBK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4</w:t>
      </w:r>
      <w:r>
        <w:rPr>
          <w:rFonts w:ascii="Times New Roman" w:hAnsi="Times New Roman" w:eastAsia="Times New Roman" w:cs="Times New Roman"/>
          <w:spacing w:val="35"/>
        </w:rPr>
        <w:t xml:space="preserve"> </w:t>
      </w:r>
      <w:r>
        <w:rPr>
          <w:rFonts w:ascii="方正仿宋_GBK" w:hAnsi="方正仿宋_GBK" w:eastAsia="方正仿宋_GBK" w:cs="方正仿宋_GBK"/>
          <w:spacing w:val="5"/>
        </w:rPr>
        <w:t>万元，</w:t>
      </w:r>
      <w:r>
        <w:rPr>
          <w:rFonts w:ascii="方正仿宋_GBK" w:hAnsi="方正仿宋_GBK" w:eastAsia="方正仿宋_GBK" w:cs="方正仿宋_GBK"/>
          <w:spacing w:val="-25"/>
        </w:rPr>
        <w:t xml:space="preserve"> </w:t>
      </w:r>
      <w:r>
        <w:rPr>
          <w:rFonts w:ascii="方正仿宋_GBK" w:hAnsi="方正仿宋_GBK" w:eastAsia="方正仿宋_GBK" w:cs="方正仿宋_GBK"/>
          <w:spacing w:val="5"/>
        </w:rPr>
        <w:t xml:space="preserve">比 </w:t>
      </w:r>
      <w:r>
        <w:rPr>
          <w:rFonts w:ascii="Times New Roman" w:hAnsi="Times New Roman" w:eastAsia="Times New Roman" w:cs="Times New Roman"/>
          <w:spacing w:val="5"/>
        </w:rPr>
        <w:t>2023</w:t>
      </w:r>
      <w:r>
        <w:rPr>
          <w:rFonts w:ascii="方正仿宋_GBK" w:hAnsi="方正仿宋_GBK" w:eastAsia="方正仿宋_GBK" w:cs="方正仿宋_GBK"/>
          <w:spacing w:val="5"/>
        </w:rPr>
        <w:t>年减少</w:t>
      </w:r>
      <w:r>
        <w:rPr>
          <w:rFonts w:ascii="方正仿宋_GBK" w:hAnsi="方正仿宋_GBK" w:eastAsia="方正仿宋_GBK" w:cs="方正仿宋_GBK"/>
          <w:spacing w:val="41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1</w:t>
      </w:r>
      <w:r>
        <w:rPr>
          <w:rFonts w:ascii="Times New Roman" w:hAnsi="Times New Roman" w:eastAsia="Times New Roman" w:cs="Times New Roman"/>
          <w:spacing w:val="35"/>
        </w:rPr>
        <w:t xml:space="preserve"> </w:t>
      </w:r>
      <w:r>
        <w:rPr>
          <w:rFonts w:ascii="方正仿宋_GBK" w:hAnsi="方正仿宋_GBK" w:eastAsia="方正仿宋_GBK" w:cs="方正仿宋_GBK"/>
          <w:spacing w:val="5"/>
        </w:rPr>
        <w:t>万元，</w:t>
      </w:r>
      <w:r>
        <w:rPr>
          <w:rFonts w:ascii="方正仿宋_GBK" w:hAnsi="方正仿宋_GBK" w:eastAsia="方正仿宋_GBK" w:cs="方正仿宋_GBK"/>
          <w:spacing w:val="-42"/>
        </w:rPr>
        <w:t xml:space="preserve"> </w:t>
      </w:r>
      <w:r>
        <w:rPr>
          <w:rFonts w:ascii="方正仿宋_GBK" w:hAnsi="方正仿宋_GBK" w:eastAsia="方正仿宋_GBK" w:cs="方正仿宋_GBK"/>
          <w:spacing w:val="5"/>
        </w:rPr>
        <w:t>主要</w:t>
      </w:r>
      <w:r>
        <w:rPr>
          <w:rFonts w:ascii="方正仿宋_GBK" w:hAnsi="方正仿宋_GBK" w:eastAsia="方正仿宋_GBK" w:cs="方正仿宋_GBK"/>
          <w:spacing w:val="4"/>
        </w:rPr>
        <w:t>原因是厉行勤俭节约，</w:t>
      </w:r>
      <w:r>
        <w:rPr>
          <w:spacing w:val="4"/>
        </w:rPr>
        <w:t>严格</w:t>
      </w:r>
      <w:r>
        <w:rPr>
          <w:spacing w:val="5"/>
        </w:rPr>
        <w:t>按照公车管理制度使用公车</w:t>
      </w:r>
      <w:r>
        <w:rPr>
          <w:rFonts w:ascii="方正仿宋_GBK" w:hAnsi="方正仿宋_GBK" w:eastAsia="方正仿宋_GBK" w:cs="方正仿宋_GBK"/>
          <w:spacing w:val="5"/>
        </w:rPr>
        <w:t xml:space="preserve">；公务用车购置费 </w:t>
      </w:r>
      <w:r>
        <w:rPr>
          <w:rFonts w:ascii="Times New Roman" w:hAnsi="Times New Roman" w:eastAsia="Times New Roman" w:cs="Times New Roman"/>
          <w:spacing w:val="5"/>
        </w:rPr>
        <w:t>0</w:t>
      </w:r>
      <w:r>
        <w:rPr>
          <w:rFonts w:ascii="Times New Roman" w:hAnsi="Times New Roman" w:eastAsia="Times New Roman" w:cs="Times New Roman"/>
          <w:spacing w:val="45"/>
        </w:rPr>
        <w:t xml:space="preserve"> </w:t>
      </w:r>
      <w:r>
        <w:rPr>
          <w:rFonts w:ascii="方正仿宋_GBK" w:hAnsi="方正仿宋_GBK" w:eastAsia="方正仿宋_GBK" w:cs="方正仿宋_GBK"/>
          <w:spacing w:val="5"/>
        </w:rPr>
        <w:t>万元</w:t>
      </w:r>
      <w:r>
        <w:rPr>
          <w:rFonts w:ascii="方正仿宋_GBK" w:hAnsi="方正仿宋_GBK" w:eastAsia="方正仿宋_GBK" w:cs="方正仿宋_GBK"/>
          <w:spacing w:val="-19"/>
        </w:rPr>
        <w:t xml:space="preserve"> </w:t>
      </w:r>
      <w:r>
        <w:rPr>
          <w:rFonts w:ascii="方正仿宋_GBK" w:hAnsi="方正仿宋_GBK" w:eastAsia="方正仿宋_GBK" w:cs="方正仿宋_GBK"/>
          <w:spacing w:val="5"/>
        </w:rPr>
        <w:t xml:space="preserve">，比 </w:t>
      </w:r>
      <w:r>
        <w:rPr>
          <w:rFonts w:ascii="Times New Roman" w:hAnsi="Times New Roman" w:eastAsia="Times New Roman" w:cs="Times New Roman"/>
          <w:spacing w:val="5"/>
        </w:rPr>
        <w:t>2023</w:t>
      </w:r>
      <w:r>
        <w:rPr>
          <w:rFonts w:ascii="方正仿宋_GBK" w:hAnsi="方正仿宋_GBK" w:eastAsia="方正仿宋_GBK" w:cs="方正仿宋_GBK"/>
          <w:spacing w:val="5"/>
        </w:rPr>
        <w:t xml:space="preserve">年减少 </w:t>
      </w:r>
      <w:r>
        <w:rPr>
          <w:rFonts w:ascii="Times New Roman" w:hAnsi="Times New Roman" w:eastAsia="Times New Roman" w:cs="Times New Roman"/>
          <w:spacing w:val="5"/>
        </w:rPr>
        <w:t>0</w:t>
      </w:r>
      <w:r>
        <w:rPr>
          <w:rFonts w:ascii="Times New Roman" w:hAnsi="Times New Roman" w:eastAsia="Times New Roman" w:cs="Times New Roman"/>
          <w:spacing w:val="35"/>
        </w:rPr>
        <w:t xml:space="preserve"> </w:t>
      </w:r>
      <w:r>
        <w:rPr>
          <w:rFonts w:ascii="方正仿宋_GBK" w:hAnsi="方正仿宋_GBK" w:eastAsia="方正仿宋_GBK" w:cs="方正仿宋_GBK"/>
          <w:spacing w:val="5"/>
        </w:rPr>
        <w:t>万元；</w:t>
      </w:r>
      <w:r>
        <w:rPr>
          <w:rFonts w:ascii="方正仿宋_GBK" w:hAnsi="方正仿宋_GBK" w:eastAsia="方正仿宋_GBK" w:cs="方正仿宋_GBK"/>
          <w:spacing w:val="-32"/>
        </w:rPr>
        <w:t xml:space="preserve"> </w:t>
      </w:r>
      <w:r>
        <w:rPr>
          <w:rFonts w:ascii="方正仿宋_GBK" w:hAnsi="方正仿宋_GBK" w:eastAsia="方正仿宋_GBK" w:cs="方正仿宋_GBK"/>
          <w:spacing w:val="5"/>
        </w:rPr>
        <w:t>主要原因是</w:t>
      </w:r>
      <w:r>
        <w:rPr>
          <w:spacing w:val="5"/>
        </w:rPr>
        <w:t>我单位未购置车辆</w:t>
      </w:r>
      <w:r>
        <w:rPr>
          <w:rFonts w:ascii="方正仿宋_GBK" w:hAnsi="方正仿宋_GBK" w:eastAsia="方正仿宋_GBK" w:cs="方正仿宋_GBK"/>
          <w:spacing w:val="5"/>
        </w:rPr>
        <w:t>。</w:t>
      </w:r>
    </w:p>
    <w:p w14:paraId="05C2EA35">
      <w:pPr>
        <w:spacing w:before="18" w:line="226" w:lineRule="auto"/>
        <w:ind w:left="656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五、其他重要事项的情况说明</w:t>
      </w:r>
    </w:p>
    <w:p w14:paraId="1AF3493F">
      <w:pPr>
        <w:pStyle w:val="2"/>
        <w:spacing w:before="174" w:line="311" w:lineRule="auto"/>
        <w:ind w:left="12" w:firstLine="614"/>
        <w:rPr>
          <w:rFonts w:ascii="方正仿宋_GBK" w:hAnsi="方正仿宋_GBK" w:eastAsia="方正仿宋_GBK" w:cs="方正仿宋_GBK"/>
        </w:rPr>
      </w:pPr>
      <w:r>
        <w:rPr>
          <w:rFonts w:ascii="方正仿宋_GBK" w:hAnsi="方正仿宋_GBK" w:eastAsia="方正仿宋_GBK" w:cs="方正仿宋_GBK"/>
          <w:spacing w:val="5"/>
        </w:rPr>
        <w:t>（</w:t>
      </w:r>
      <w:r>
        <w:rPr>
          <w:rFonts w:ascii="方正仿宋_GBK" w:hAnsi="方正仿宋_GBK" w:eastAsia="方正仿宋_GBK" w:cs="方正仿宋_GBK"/>
          <w:spacing w:val="-5"/>
        </w:rPr>
        <w:t xml:space="preserve"> </w:t>
      </w:r>
      <w:r>
        <w:rPr>
          <w:rFonts w:ascii="方正仿宋_GBK" w:hAnsi="方正仿宋_GBK" w:eastAsia="方正仿宋_GBK" w:cs="方正仿宋_GBK"/>
          <w:spacing w:val="5"/>
        </w:rPr>
        <w:t>一）机关运行经费</w:t>
      </w:r>
      <w:r>
        <w:rPr>
          <w:rFonts w:ascii="方正仿宋_GBK" w:hAnsi="方正仿宋_GBK" w:eastAsia="方正仿宋_GBK" w:cs="方正仿宋_GBK"/>
          <w:spacing w:val="-40"/>
        </w:rPr>
        <w:t xml:space="preserve"> </w:t>
      </w:r>
      <w:r>
        <w:rPr>
          <w:rFonts w:ascii="方正仿宋_GBK" w:hAnsi="方正仿宋_GBK" w:eastAsia="方正仿宋_GBK" w:cs="方正仿宋_GBK"/>
          <w:spacing w:val="5"/>
        </w:rPr>
        <w:t>。</w:t>
      </w:r>
      <w:r>
        <w:rPr>
          <w:rFonts w:ascii="Times New Roman" w:hAnsi="Times New Roman" w:eastAsia="Times New Roman" w:cs="Times New Roman"/>
          <w:spacing w:val="5"/>
        </w:rPr>
        <w:t xml:space="preserve">2024 </w:t>
      </w:r>
      <w:r>
        <w:rPr>
          <w:rFonts w:ascii="方正仿宋_GBK" w:hAnsi="方正仿宋_GBK" w:eastAsia="方正仿宋_GBK" w:cs="方正仿宋_GBK"/>
          <w:spacing w:val="5"/>
        </w:rPr>
        <w:t>年一般公共预算财政拨款运行经</w:t>
      </w:r>
      <w:r>
        <w:rPr>
          <w:rFonts w:ascii="方正仿宋_GBK" w:hAnsi="方正仿宋_GBK" w:eastAsia="方正仿宋_GBK" w:cs="方正仿宋_GBK"/>
          <w:spacing w:val="2"/>
        </w:rPr>
        <w:t xml:space="preserve">费 </w:t>
      </w:r>
      <w:r>
        <w:rPr>
          <w:rFonts w:ascii="Times New Roman" w:hAnsi="Times New Roman" w:eastAsia="Times New Roman" w:cs="Times New Roman"/>
          <w:spacing w:val="2"/>
        </w:rPr>
        <w:t>63.09</w:t>
      </w:r>
      <w:r>
        <w:rPr>
          <w:rFonts w:ascii="Times New Roman" w:hAnsi="Times New Roman" w:eastAsia="Times New Roman" w:cs="Times New Roman"/>
          <w:spacing w:val="36"/>
          <w:w w:val="101"/>
        </w:rPr>
        <w:t xml:space="preserve"> </w:t>
      </w:r>
      <w:r>
        <w:rPr>
          <w:rFonts w:ascii="方正仿宋_GBK" w:hAnsi="方正仿宋_GBK" w:eastAsia="方正仿宋_GBK" w:cs="方正仿宋_GBK"/>
          <w:spacing w:val="2"/>
        </w:rPr>
        <w:t>万元</w:t>
      </w:r>
      <w:r>
        <w:rPr>
          <w:rFonts w:ascii="方正仿宋_GBK" w:hAnsi="方正仿宋_GBK" w:eastAsia="方正仿宋_GBK" w:cs="方正仿宋_GBK"/>
          <w:spacing w:val="-19"/>
        </w:rPr>
        <w:t xml:space="preserve"> </w:t>
      </w:r>
      <w:r>
        <w:rPr>
          <w:rFonts w:ascii="方正仿宋_GBK" w:hAnsi="方正仿宋_GBK" w:eastAsia="方正仿宋_GBK" w:cs="方正仿宋_GBK"/>
          <w:spacing w:val="2"/>
        </w:rPr>
        <w:t>，比上年减少</w:t>
      </w:r>
      <w:r>
        <w:rPr>
          <w:rFonts w:ascii="Times New Roman" w:hAnsi="Times New Roman" w:eastAsia="Times New Roman" w:cs="Times New Roman"/>
          <w:spacing w:val="2"/>
        </w:rPr>
        <w:t>3.06</w:t>
      </w:r>
      <w:r>
        <w:rPr>
          <w:rFonts w:ascii="Times New Roman" w:hAnsi="Times New Roman" w:eastAsia="Times New Roman" w:cs="Times New Roman"/>
          <w:spacing w:val="35"/>
          <w:w w:val="101"/>
        </w:rPr>
        <w:t xml:space="preserve"> </w:t>
      </w:r>
      <w:r>
        <w:rPr>
          <w:rFonts w:ascii="方正仿宋_GBK" w:hAnsi="方正仿宋_GBK" w:eastAsia="方正仿宋_GBK" w:cs="方正仿宋_GBK"/>
          <w:spacing w:val="2"/>
        </w:rPr>
        <w:t>万元，主要原因为单位</w:t>
      </w:r>
      <w:r>
        <w:rPr>
          <w:spacing w:val="2"/>
        </w:rPr>
        <w:t>厉行节约</w:t>
      </w:r>
      <w:r>
        <w:rPr>
          <w:rFonts w:ascii="方正仿宋_GBK" w:hAnsi="方正仿宋_GBK" w:eastAsia="方正仿宋_GBK" w:cs="方正仿宋_GBK"/>
          <w:spacing w:val="2"/>
        </w:rPr>
        <w:t>；</w:t>
      </w:r>
      <w:r>
        <w:rPr>
          <w:rFonts w:ascii="方正仿宋_GBK" w:hAnsi="方正仿宋_GBK" w:eastAsia="方正仿宋_GBK" w:cs="方正仿宋_GBK"/>
          <w:spacing w:val="10"/>
        </w:rPr>
        <w:t>主要用于办公费、印刷费、邮电费、水电费、物管费、差旅费、</w:t>
      </w:r>
      <w:r>
        <w:rPr>
          <w:rFonts w:ascii="方正仿宋_GBK" w:hAnsi="方正仿宋_GBK" w:eastAsia="方正仿宋_GBK" w:cs="方正仿宋_GBK"/>
          <w:spacing w:val="8"/>
        </w:rPr>
        <w:t>会议费、培训费及其他商品和服务支出等。</w:t>
      </w:r>
    </w:p>
    <w:p w14:paraId="4F05F1AD">
      <w:pPr>
        <w:spacing w:before="1" w:line="311" w:lineRule="auto"/>
        <w:ind w:left="12" w:right="6" w:firstLine="614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14"/>
          <w:sz w:val="31"/>
          <w:szCs w:val="31"/>
        </w:rPr>
        <w:t>（二）</w:t>
      </w:r>
      <w:r>
        <w:rPr>
          <w:rFonts w:ascii="方正仿宋_GBK" w:hAnsi="方正仿宋_GBK" w:eastAsia="方正仿宋_GBK" w:cs="方正仿宋_GBK"/>
          <w:spacing w:val="-37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4"/>
          <w:sz w:val="31"/>
          <w:szCs w:val="31"/>
        </w:rPr>
        <w:t>政府采购情况。所属各预算单位政府采</w:t>
      </w:r>
      <w:r>
        <w:rPr>
          <w:rFonts w:ascii="方正仿宋_GBK" w:hAnsi="方正仿宋_GBK" w:eastAsia="方正仿宋_GBK" w:cs="方正仿宋_GBK"/>
          <w:spacing w:val="13"/>
          <w:sz w:val="31"/>
          <w:szCs w:val="31"/>
        </w:rPr>
        <w:t xml:space="preserve">购预算总额 </w:t>
      </w:r>
      <w:r>
        <w:rPr>
          <w:rFonts w:ascii="Times New Roman" w:hAnsi="Times New Roman" w:eastAsia="Times New Roman" w:cs="Times New Roman"/>
          <w:spacing w:val="13"/>
          <w:sz w:val="31"/>
          <w:szCs w:val="31"/>
        </w:rPr>
        <w:t>0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万元：</w:t>
      </w:r>
      <w:r>
        <w:rPr>
          <w:rFonts w:ascii="方正仿宋_GBK" w:hAnsi="方正仿宋_GBK" w:eastAsia="方正仿宋_GBK" w:cs="方正仿宋_GBK"/>
          <w:spacing w:val="-3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 xml:space="preserve">政府采购货物预算 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3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 xml:space="preserve">万元、政府采购工程预算 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3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万元、政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 xml:space="preserve">府采购服务预算 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4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 xml:space="preserve">万元；其中一般公共预算拨款政府采购 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36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万元：</w:t>
      </w:r>
      <w:r>
        <w:rPr>
          <w:rFonts w:ascii="方正仿宋_GBK" w:hAnsi="方正仿宋_GBK" w:eastAsia="方正仿宋_GBK" w:cs="方正仿宋_GBK"/>
          <w:spacing w:val="8"/>
          <w:sz w:val="31"/>
          <w:szCs w:val="31"/>
        </w:rPr>
        <w:t xml:space="preserve">政府采购货物预算 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4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8"/>
          <w:sz w:val="31"/>
          <w:szCs w:val="31"/>
        </w:rPr>
        <w:t xml:space="preserve">万元、政府采购工程预算 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3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8"/>
          <w:sz w:val="31"/>
          <w:szCs w:val="31"/>
        </w:rPr>
        <w:t>万元、政府采购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 xml:space="preserve">服务预算 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42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万元。</w:t>
      </w:r>
    </w:p>
    <w:p w14:paraId="3A061559">
      <w:pPr>
        <w:spacing w:line="522" w:lineRule="exact"/>
        <w:ind w:left="626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6"/>
          <w:position w:val="5"/>
          <w:sz w:val="31"/>
          <w:szCs w:val="31"/>
        </w:rPr>
        <w:t>（三）</w:t>
      </w:r>
      <w:r>
        <w:rPr>
          <w:rFonts w:ascii="方正仿宋_GBK" w:hAnsi="方正仿宋_GBK" w:eastAsia="方正仿宋_GBK" w:cs="方正仿宋_GBK"/>
          <w:spacing w:val="-31"/>
          <w:position w:val="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6"/>
          <w:position w:val="5"/>
          <w:sz w:val="31"/>
          <w:szCs w:val="31"/>
        </w:rPr>
        <w:t>绩效目标设置情况</w:t>
      </w:r>
      <w:r>
        <w:rPr>
          <w:rFonts w:ascii="方正仿宋_GBK" w:hAnsi="方正仿宋_GBK" w:eastAsia="方正仿宋_GBK" w:cs="方正仿宋_GBK"/>
          <w:spacing w:val="-40"/>
          <w:position w:val="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6"/>
          <w:position w:val="5"/>
          <w:sz w:val="31"/>
          <w:szCs w:val="31"/>
        </w:rPr>
        <w:t>。</w:t>
      </w:r>
      <w:r>
        <w:rPr>
          <w:rFonts w:ascii="Times New Roman" w:hAnsi="Times New Roman" w:eastAsia="Times New Roman" w:cs="Times New Roman"/>
          <w:spacing w:val="6"/>
          <w:position w:val="5"/>
          <w:sz w:val="31"/>
          <w:szCs w:val="31"/>
        </w:rPr>
        <w:t xml:space="preserve">2024 </w:t>
      </w:r>
      <w:r>
        <w:rPr>
          <w:rFonts w:ascii="方正仿宋_GBK" w:hAnsi="方正仿宋_GBK" w:eastAsia="方正仿宋_GBK" w:cs="方正仿宋_GBK"/>
          <w:spacing w:val="6"/>
          <w:position w:val="5"/>
          <w:sz w:val="31"/>
          <w:szCs w:val="31"/>
        </w:rPr>
        <w:t>年项目支出均实行了绩效目</w:t>
      </w:r>
    </w:p>
    <w:p w14:paraId="15F225B3">
      <w:pPr>
        <w:spacing w:line="522" w:lineRule="exact"/>
        <w:rPr>
          <w:rFonts w:ascii="方正仿宋_GBK" w:hAnsi="方正仿宋_GBK" w:eastAsia="方正仿宋_GBK" w:cs="方正仿宋_GBK"/>
          <w:sz w:val="31"/>
          <w:szCs w:val="31"/>
        </w:rPr>
        <w:sectPr>
          <w:pgSz w:w="11906" w:h="16839"/>
          <w:pgMar w:top="1431" w:right="1338" w:bottom="0" w:left="1445" w:header="0" w:footer="0" w:gutter="0"/>
          <w:cols w:space="720" w:num="1"/>
        </w:sectPr>
      </w:pPr>
    </w:p>
    <w:p w14:paraId="20C5FD16">
      <w:pPr>
        <w:spacing w:before="168" w:line="521" w:lineRule="exact"/>
        <w:ind w:left="3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4"/>
          <w:position w:val="5"/>
          <w:sz w:val="31"/>
          <w:szCs w:val="31"/>
        </w:rPr>
        <w:t>标管理，</w:t>
      </w:r>
      <w:r>
        <w:rPr>
          <w:rFonts w:ascii="方正仿宋_GBK" w:hAnsi="方正仿宋_GBK" w:eastAsia="方正仿宋_GBK" w:cs="方正仿宋_GBK"/>
          <w:spacing w:val="-27"/>
          <w:position w:val="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position w:val="5"/>
          <w:sz w:val="31"/>
          <w:szCs w:val="31"/>
        </w:rPr>
        <w:t>涉及一般公共预算当年财政拨款</w:t>
      </w:r>
      <w:r>
        <w:rPr>
          <w:rFonts w:ascii="方正仿宋_GBK" w:hAnsi="方正仿宋_GBK" w:eastAsia="方正仿宋_GBK" w:cs="方正仿宋_GBK"/>
          <w:spacing w:val="23"/>
          <w:position w:val="5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4"/>
          <w:position w:val="5"/>
          <w:sz w:val="31"/>
          <w:szCs w:val="31"/>
        </w:rPr>
        <w:t>851.03</w:t>
      </w:r>
      <w:r>
        <w:rPr>
          <w:rFonts w:ascii="Times New Roman" w:hAnsi="Times New Roman" w:eastAsia="Times New Roman" w:cs="Times New Roman"/>
          <w:spacing w:val="36"/>
          <w:position w:val="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4"/>
          <w:position w:val="5"/>
          <w:sz w:val="31"/>
          <w:szCs w:val="31"/>
        </w:rPr>
        <w:t>万元。</w:t>
      </w:r>
    </w:p>
    <w:p w14:paraId="22E84F09">
      <w:pPr>
        <w:spacing w:before="80" w:line="315" w:lineRule="auto"/>
        <w:ind w:left="1" w:right="170" w:firstLine="620"/>
        <w:jc w:val="both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（四） 国有资产占有使用情况。</w:t>
      </w:r>
      <w:r>
        <w:rPr>
          <w:rFonts w:hint="eastAsia" w:ascii="方正仿宋_GBK" w:hAnsi="方正仿宋_GBK" w:eastAsia="方正仿宋_GBK" w:cs="方正仿宋_GBK"/>
          <w:spacing w:val="7"/>
          <w:sz w:val="31"/>
          <w:szCs w:val="31"/>
          <w:lang w:eastAsia="zh-CN"/>
        </w:rPr>
        <w:t>截至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2023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年</w:t>
      </w:r>
      <w:r>
        <w:rPr>
          <w:rFonts w:ascii="方正仿宋_GBK" w:hAnsi="方正仿宋_GBK" w:eastAsia="方正仿宋_GBK" w:cs="方正仿宋_GBK"/>
          <w:spacing w:val="50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12</w:t>
      </w:r>
      <w:r>
        <w:rPr>
          <w:rFonts w:ascii="Times New Roman" w:hAnsi="Times New Roman" w:eastAsia="Times New Roman" w:cs="Times New Roman"/>
          <w:spacing w:val="35"/>
          <w:w w:val="10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月，</w:t>
      </w:r>
      <w:r>
        <w:rPr>
          <w:rFonts w:ascii="方正仿宋_GBK" w:hAnsi="方正仿宋_GBK" w:eastAsia="方正仿宋_GBK" w:cs="方正仿宋_GBK"/>
          <w:spacing w:val="-3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所属各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预算单位共有车辆</w:t>
      </w:r>
      <w:r>
        <w:rPr>
          <w:rFonts w:ascii="方正仿宋_GBK" w:hAnsi="方正仿宋_GBK" w:eastAsia="方正仿宋_GBK" w:cs="方正仿宋_GBK"/>
          <w:spacing w:val="43"/>
          <w:w w:val="101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24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辆，其中一般公务用车</w:t>
      </w:r>
      <w:r>
        <w:rPr>
          <w:rFonts w:ascii="方正仿宋_GBK" w:hAnsi="方正仿宋_GBK" w:eastAsia="方正仿宋_GBK" w:cs="方正仿宋_GBK"/>
          <w:spacing w:val="43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24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辆、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执勤执法用车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42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辆。</w:t>
      </w:r>
      <w:r>
        <w:rPr>
          <w:rFonts w:ascii="方正仿宋_GBK" w:hAnsi="方正仿宋_GBK" w:eastAsia="方正仿宋_GBK" w:cs="方正仿宋_GBK"/>
          <w:spacing w:val="-53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2024</w:t>
      </w:r>
      <w:r>
        <w:rPr>
          <w:rFonts w:ascii="Times New Roman" w:hAnsi="Times New Roman" w:eastAsia="Times New Roman" w:cs="Times New Roman"/>
          <w:spacing w:val="23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 xml:space="preserve">年一般公共预算安排购置车辆 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26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辆，</w:t>
      </w:r>
      <w:r>
        <w:rPr>
          <w:rFonts w:ascii="方正仿宋_GBK" w:hAnsi="方正仿宋_GBK" w:eastAsia="方正仿宋_GBK" w:cs="方正仿宋_GBK"/>
          <w:spacing w:val="-4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其中一般公务用</w:t>
      </w:r>
      <w:r>
        <w:rPr>
          <w:rFonts w:ascii="方正仿宋_GBK" w:hAnsi="方正仿宋_GBK" w:eastAsia="方正仿宋_GBK" w:cs="方正仿宋_GBK"/>
          <w:spacing w:val="9"/>
          <w:sz w:val="31"/>
          <w:szCs w:val="31"/>
        </w:rPr>
        <w:t xml:space="preserve">车 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35"/>
          <w:w w:val="10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9"/>
          <w:sz w:val="31"/>
          <w:szCs w:val="31"/>
        </w:rPr>
        <w:t>辆、执勤执法用车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spacing w:val="24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9"/>
          <w:sz w:val="31"/>
          <w:szCs w:val="31"/>
        </w:rPr>
        <w:t>辆。</w:t>
      </w:r>
    </w:p>
    <w:p w14:paraId="553419FC">
      <w:pPr>
        <w:spacing w:before="3" w:line="242" w:lineRule="auto"/>
        <w:jc w:val="right"/>
        <w:outlineLvl w:val="1"/>
        <w:rPr>
          <w:rFonts w:ascii="方正黑体_GBK" w:hAnsi="方正黑体_GBK" w:eastAsia="方正黑体_GBK" w:cs="方正黑体_GBK"/>
          <w:sz w:val="31"/>
          <w:szCs w:val="31"/>
        </w:rPr>
      </w:pPr>
      <w:r>
        <w:rPr>
          <w:rFonts w:ascii="方正黑体_GBK" w:hAnsi="方正黑体_GBK" w:eastAsia="方正黑体_GBK" w:cs="方正黑体_GBK"/>
          <w:spacing w:val="-3"/>
          <w:sz w:val="31"/>
          <w:szCs w:val="31"/>
        </w:rPr>
        <w:t>六、专业性名词解释（</w:t>
      </w:r>
      <w:r>
        <w:rPr>
          <w:rFonts w:ascii="方正黑体_GBK" w:hAnsi="方正黑体_GBK" w:eastAsia="方正黑体_GBK" w:cs="方正黑体_GBK"/>
          <w:spacing w:val="-30"/>
          <w:sz w:val="31"/>
          <w:szCs w:val="31"/>
        </w:rPr>
        <w:t xml:space="preserve"> </w:t>
      </w:r>
      <w:r>
        <w:rPr>
          <w:rFonts w:ascii="方正黑体_GBK" w:hAnsi="方正黑体_GBK" w:eastAsia="方正黑体_GBK" w:cs="方正黑体_GBK"/>
          <w:spacing w:val="-3"/>
          <w:sz w:val="31"/>
          <w:szCs w:val="31"/>
        </w:rPr>
        <w:t>纳入向社会公开范围的部门必须填写</w:t>
      </w:r>
      <w:r>
        <w:rPr>
          <w:rFonts w:ascii="方正黑体_GBK" w:hAnsi="方正黑体_GBK" w:eastAsia="方正黑体_GBK" w:cs="方正黑体_GBK"/>
          <w:spacing w:val="-58"/>
          <w:sz w:val="31"/>
          <w:szCs w:val="31"/>
        </w:rPr>
        <w:t>！）</w:t>
      </w:r>
    </w:p>
    <w:p w14:paraId="3B33C652">
      <w:pPr>
        <w:spacing w:before="139" w:line="311" w:lineRule="auto"/>
        <w:ind w:right="258" w:firstLine="621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（</w:t>
      </w:r>
      <w:r>
        <w:rPr>
          <w:rFonts w:ascii="方正仿宋_GBK" w:hAnsi="方正仿宋_GBK" w:eastAsia="方正仿宋_GBK" w:cs="方正仿宋_GBK"/>
          <w:spacing w:val="-17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一）</w:t>
      </w:r>
      <w:r>
        <w:rPr>
          <w:rFonts w:ascii="方正仿宋_GBK" w:hAnsi="方正仿宋_GBK" w:eastAsia="方正仿宋_GBK" w:cs="方正仿宋_GBK"/>
          <w:spacing w:val="-50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财政拨款收入：指本年度从本级财政部门取得的财政</w:t>
      </w:r>
      <w:r>
        <w:rPr>
          <w:rFonts w:ascii="方正仿宋_GBK" w:hAnsi="方正仿宋_GBK" w:eastAsia="方正仿宋_GBK" w:cs="方正仿宋_GBK"/>
          <w:spacing w:val="8"/>
          <w:sz w:val="31"/>
          <w:szCs w:val="31"/>
        </w:rPr>
        <w:t>拨款，包括一般公共预算财政拨款和政府性基金预算财政拨款。</w:t>
      </w:r>
    </w:p>
    <w:p w14:paraId="3EE6EC65">
      <w:pPr>
        <w:spacing w:line="311" w:lineRule="auto"/>
        <w:ind w:left="10" w:right="167" w:firstLine="611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（二）其他收入</w:t>
      </w:r>
      <w:r>
        <w:rPr>
          <w:rFonts w:ascii="方正仿宋_GBK" w:hAnsi="方正仿宋_GBK" w:eastAsia="方正仿宋_GBK" w:cs="方正仿宋_GBK"/>
          <w:spacing w:val="-16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：指单位取得的除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“</w:t>
      </w:r>
      <w:r>
        <w:rPr>
          <w:rFonts w:ascii="Times New Roman" w:hAnsi="Times New Roman" w:eastAsia="Times New Roman" w:cs="Times New Roman"/>
          <w:spacing w:val="-54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财政拨款收入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”</w:t>
      </w:r>
      <w:r>
        <w:rPr>
          <w:rFonts w:ascii="Times New Roman" w:hAnsi="Times New Roman" w:eastAsia="Times New Roman" w:cs="Times New Roman"/>
          <w:spacing w:val="-43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、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“</w:t>
      </w:r>
      <w:r>
        <w:rPr>
          <w:rFonts w:ascii="Times New Roman" w:hAnsi="Times New Roman" w:eastAsia="Times New Roman" w:cs="Times New Roman"/>
          <w:spacing w:val="-4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事业收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入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”</w:t>
      </w:r>
      <w:r>
        <w:rPr>
          <w:rFonts w:ascii="Times New Roman" w:hAnsi="Times New Roman" w:eastAsia="Times New Roman" w:cs="Times New Roman"/>
          <w:spacing w:val="-3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、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“</w:t>
      </w:r>
      <w:r>
        <w:rPr>
          <w:rFonts w:ascii="Times New Roman" w:hAnsi="Times New Roman" w:eastAsia="Times New Roman" w:cs="Times New Roman"/>
          <w:spacing w:val="-52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经营收入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”</w:t>
      </w:r>
      <w:r>
        <w:rPr>
          <w:rFonts w:ascii="Times New Roman" w:hAnsi="Times New Roman" w:eastAsia="Times New Roman" w:cs="Times New Roman"/>
          <w:spacing w:val="-47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等以外的收入。</w:t>
      </w:r>
    </w:p>
    <w:p w14:paraId="6ABC54C6">
      <w:pPr>
        <w:spacing w:line="311" w:lineRule="auto"/>
        <w:ind w:left="13" w:right="261" w:firstLine="607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（三）</w:t>
      </w:r>
      <w:r>
        <w:rPr>
          <w:rFonts w:ascii="方正仿宋_GBK" w:hAnsi="方正仿宋_GBK" w:eastAsia="方正仿宋_GBK" w:cs="方正仿宋_GBK"/>
          <w:spacing w:val="-4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基本支出：</w:t>
      </w:r>
      <w:r>
        <w:rPr>
          <w:rFonts w:ascii="方正仿宋_GBK" w:hAnsi="方正仿宋_GBK" w:eastAsia="方正仿宋_GBK" w:cs="方正仿宋_GBK"/>
          <w:spacing w:val="-44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指为保障机构正常运转、完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成日常工作任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务而发生的人员经费和公用经费。</w:t>
      </w:r>
    </w:p>
    <w:p w14:paraId="6664E578">
      <w:pPr>
        <w:spacing w:before="3" w:line="293" w:lineRule="auto"/>
        <w:ind w:left="14" w:right="267" w:firstLine="606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（四）</w:t>
      </w:r>
      <w:r>
        <w:rPr>
          <w:rFonts w:ascii="方正仿宋_GBK" w:hAnsi="方正仿宋_GBK" w:eastAsia="方正仿宋_GBK" w:cs="方正仿宋_GBK"/>
          <w:spacing w:val="-3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项目支出：</w:t>
      </w:r>
      <w:r>
        <w:rPr>
          <w:rFonts w:ascii="方正仿宋_GBK" w:hAnsi="方正仿宋_GBK" w:eastAsia="方正仿宋_GBK" w:cs="方正仿宋_GBK"/>
          <w:spacing w:val="-44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指在基本支出之外为完成特定行政任务和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事业发展目标所发生的支出。</w:t>
      </w:r>
    </w:p>
    <w:p w14:paraId="42C56EAF">
      <w:pPr>
        <w:spacing w:before="6" w:line="326" w:lineRule="auto"/>
        <w:ind w:left="7" w:right="67" w:firstLine="614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9"/>
          <w:sz w:val="31"/>
          <w:szCs w:val="31"/>
        </w:rPr>
        <w:t>（五）</w:t>
      </w:r>
      <w:r>
        <w:rPr>
          <w:rFonts w:ascii="方正仿宋_GBK" w:hAnsi="方正仿宋_GBK" w:eastAsia="方正仿宋_GBK" w:cs="方正仿宋_GBK"/>
          <w:spacing w:val="-56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“</w:t>
      </w:r>
      <w:r>
        <w:rPr>
          <w:rFonts w:ascii="Times New Roman" w:hAnsi="Times New Roman" w:eastAsia="Times New Roman" w:cs="Times New Roman"/>
          <w:spacing w:val="-37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9"/>
          <w:sz w:val="31"/>
          <w:szCs w:val="31"/>
        </w:rPr>
        <w:t>三公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”</w:t>
      </w:r>
      <w:r>
        <w:rPr>
          <w:rFonts w:ascii="Times New Roman" w:hAnsi="Times New Roman" w:eastAsia="Times New Roman" w:cs="Times New Roman"/>
          <w:spacing w:val="-5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9"/>
          <w:sz w:val="31"/>
          <w:szCs w:val="31"/>
        </w:rPr>
        <w:t>经费：</w:t>
      </w:r>
      <w:r>
        <w:rPr>
          <w:rFonts w:ascii="方正仿宋_GBK" w:hAnsi="方正仿宋_GBK" w:eastAsia="方正仿宋_GBK" w:cs="方正仿宋_GBK"/>
          <w:spacing w:val="-37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9"/>
          <w:sz w:val="31"/>
          <w:szCs w:val="31"/>
        </w:rPr>
        <w:t>指用一般公共预算财政拨款安排的因公</w:t>
      </w:r>
      <w:r>
        <w:rPr>
          <w:rFonts w:ascii="方正仿宋_GBK" w:hAnsi="方正仿宋_GBK" w:eastAsia="方正仿宋_GBK" w:cs="方正仿宋_GBK"/>
          <w:spacing w:val="-1"/>
          <w:sz w:val="31"/>
          <w:szCs w:val="31"/>
        </w:rPr>
        <w:t>出国（境）</w:t>
      </w:r>
      <w:r>
        <w:rPr>
          <w:rFonts w:ascii="方正仿宋_GBK" w:hAnsi="方正仿宋_GBK" w:eastAsia="方正仿宋_GBK" w:cs="方正仿宋_GBK"/>
          <w:spacing w:val="-3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1"/>
          <w:sz w:val="31"/>
          <w:szCs w:val="31"/>
        </w:rPr>
        <w:t>费</w:t>
      </w:r>
      <w:r>
        <w:rPr>
          <w:rFonts w:ascii="方正仿宋_GBK" w:hAnsi="方正仿宋_GBK" w:eastAsia="方正仿宋_GBK" w:cs="方正仿宋_GBK"/>
          <w:spacing w:val="-4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1"/>
          <w:sz w:val="31"/>
          <w:szCs w:val="31"/>
        </w:rPr>
        <w:t>、公务用车购置及运行维护费</w:t>
      </w:r>
      <w:r>
        <w:rPr>
          <w:rFonts w:ascii="方正仿宋_GBK" w:hAnsi="方正仿宋_GBK" w:eastAsia="方正仿宋_GBK" w:cs="方正仿宋_GBK"/>
          <w:spacing w:val="-4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1"/>
          <w:sz w:val="31"/>
          <w:szCs w:val="31"/>
        </w:rPr>
        <w:t>、公务接待费</w:t>
      </w:r>
      <w:r>
        <w:rPr>
          <w:rFonts w:ascii="方正仿宋_GBK" w:hAnsi="方正仿宋_GBK" w:eastAsia="方正仿宋_GBK" w:cs="方正仿宋_GBK"/>
          <w:spacing w:val="-3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1"/>
          <w:sz w:val="31"/>
          <w:szCs w:val="31"/>
        </w:rPr>
        <w:t>。其中，</w:t>
      </w:r>
      <w:r>
        <w:rPr>
          <w:rFonts w:ascii="方正仿宋_GBK" w:hAnsi="方正仿宋_GBK" w:eastAsia="方正仿宋_GBK" w:cs="方正仿宋_GBK"/>
          <w:spacing w:val="8"/>
          <w:sz w:val="31"/>
          <w:szCs w:val="31"/>
        </w:rPr>
        <w:t>因公出国（境）</w:t>
      </w:r>
      <w:r>
        <w:rPr>
          <w:rFonts w:ascii="方正仿宋_GBK" w:hAnsi="方正仿宋_GBK" w:eastAsia="方正仿宋_GBK" w:cs="方正仿宋_GBK"/>
          <w:spacing w:val="-30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8"/>
          <w:sz w:val="31"/>
          <w:szCs w:val="31"/>
        </w:rPr>
        <w:t>费反映单位公务出国（境）</w:t>
      </w:r>
      <w:r>
        <w:rPr>
          <w:rFonts w:ascii="方正仿宋_GBK" w:hAnsi="方正仿宋_GBK" w:eastAsia="方正仿宋_GBK" w:cs="方正仿宋_GBK"/>
          <w:spacing w:val="-13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8"/>
          <w:sz w:val="31"/>
          <w:szCs w:val="31"/>
        </w:rPr>
        <w:t>的国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际旅费、国外城</w:t>
      </w:r>
      <w:r>
        <w:rPr>
          <w:rFonts w:ascii="方正仿宋_GBK" w:hAnsi="方正仿宋_GBK" w:eastAsia="方正仿宋_GBK" w:cs="方正仿宋_GBK"/>
          <w:spacing w:val="10"/>
          <w:sz w:val="31"/>
          <w:szCs w:val="31"/>
        </w:rPr>
        <w:t>市间交通费、住宿费、伙食费、培训费、公杂费等支出；</w:t>
      </w:r>
      <w:r>
        <w:rPr>
          <w:rFonts w:ascii="方正仿宋_GBK" w:hAnsi="方正仿宋_GBK" w:eastAsia="方正仿宋_GBK" w:cs="方正仿宋_GBK"/>
          <w:spacing w:val="-2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0"/>
          <w:sz w:val="31"/>
          <w:szCs w:val="31"/>
        </w:rPr>
        <w:t>公务用</w:t>
      </w:r>
      <w:r>
        <w:rPr>
          <w:rFonts w:ascii="方正仿宋_GBK" w:hAnsi="方正仿宋_GBK" w:eastAsia="方正仿宋_GBK" w:cs="方正仿宋_GBK"/>
          <w:spacing w:val="11"/>
          <w:sz w:val="31"/>
          <w:szCs w:val="31"/>
        </w:rPr>
        <w:t>车购置费反映单位公务用车购置支出（含车辆</w:t>
      </w:r>
      <w:r>
        <w:rPr>
          <w:rFonts w:ascii="方正仿宋_GBK" w:hAnsi="方正仿宋_GBK" w:eastAsia="方正仿宋_GBK" w:cs="方正仿宋_GBK"/>
          <w:spacing w:val="10"/>
          <w:sz w:val="31"/>
          <w:szCs w:val="31"/>
        </w:rPr>
        <w:t>购置税</w:t>
      </w:r>
      <w:r>
        <w:rPr>
          <w:rFonts w:ascii="方正仿宋_GBK" w:hAnsi="方正仿宋_GBK" w:eastAsia="方正仿宋_GBK" w:cs="方正仿宋_GBK"/>
          <w:spacing w:val="23"/>
          <w:sz w:val="31"/>
          <w:szCs w:val="31"/>
        </w:rPr>
        <w:t>）；</w:t>
      </w:r>
      <w:r>
        <w:rPr>
          <w:rFonts w:ascii="方正仿宋_GBK" w:hAnsi="方正仿宋_GBK" w:eastAsia="方正仿宋_GBK" w:cs="方正仿宋_GBK"/>
          <w:spacing w:val="10"/>
          <w:sz w:val="31"/>
          <w:szCs w:val="31"/>
        </w:rPr>
        <w:t>公务用车运行维护费反映单位按规定保留的公务用车燃料费、维修费、过路过桥费、保险费、安全奖励费用等支出；</w:t>
      </w:r>
      <w:r>
        <w:rPr>
          <w:rFonts w:ascii="方正仿宋_GBK" w:hAnsi="方正仿宋_GBK" w:eastAsia="方正仿宋_GBK" w:cs="方正仿宋_GBK"/>
          <w:spacing w:val="-2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0"/>
          <w:sz w:val="31"/>
          <w:szCs w:val="31"/>
        </w:rPr>
        <w:t>公务接待费反映单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位按规定开支的各类公务接待（含外宾接待）</w:t>
      </w:r>
      <w:r>
        <w:rPr>
          <w:rFonts w:ascii="方正仿宋_GBK" w:hAnsi="方正仿宋_GBK" w:eastAsia="方正仿宋_GBK" w:cs="方正仿宋_GBK"/>
          <w:spacing w:val="-3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支出。</w:t>
      </w:r>
    </w:p>
    <w:p w14:paraId="7C37E23D">
      <w:pPr>
        <w:spacing w:line="326" w:lineRule="auto"/>
        <w:rPr>
          <w:rFonts w:ascii="方正仿宋_GBK" w:hAnsi="方正仿宋_GBK" w:eastAsia="方正仿宋_GBK" w:cs="方正仿宋_GBK"/>
          <w:sz w:val="31"/>
          <w:szCs w:val="31"/>
        </w:rPr>
        <w:sectPr>
          <w:pgSz w:w="11906" w:h="16839"/>
          <w:pgMar w:top="1431" w:right="1272" w:bottom="0" w:left="1449" w:header="0" w:footer="0" w:gutter="0"/>
          <w:cols w:space="720" w:num="1"/>
        </w:sectPr>
      </w:pPr>
    </w:p>
    <w:p w14:paraId="5DF98D87">
      <w:pPr>
        <w:spacing w:before="141" w:line="223" w:lineRule="auto"/>
        <w:ind w:left="643"/>
        <w:rPr>
          <w:rFonts w:ascii="Constantia" w:hAnsi="Constantia" w:eastAsia="Constantia" w:cs="Constantia"/>
          <w:sz w:val="31"/>
          <w:szCs w:val="31"/>
        </w:rPr>
      </w:pPr>
      <w:r>
        <w:rPr>
          <w:rFonts w:ascii="方正仿宋_GBK" w:hAnsi="方正仿宋_GBK" w:eastAsia="方正仿宋_GBK" w:cs="方正仿宋_GBK"/>
          <w:b/>
          <w:bCs/>
          <w:spacing w:val="6"/>
          <w:sz w:val="31"/>
          <w:szCs w:val="31"/>
        </w:rPr>
        <w:t>部门预算公开联系人：</w:t>
      </w:r>
      <w:r>
        <w:rPr>
          <w:rFonts w:ascii="方正仿宋_GBK" w:hAnsi="方正仿宋_GBK" w:eastAsia="方正仿宋_GBK" w:cs="方正仿宋_GBK"/>
          <w:spacing w:val="-2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b/>
          <w:bCs/>
          <w:spacing w:val="6"/>
          <w:sz w:val="31"/>
          <w:szCs w:val="31"/>
        </w:rPr>
        <w:t>董先生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 xml:space="preserve">    </w:t>
      </w:r>
      <w:r>
        <w:rPr>
          <w:rFonts w:ascii="方正仿宋_GBK" w:hAnsi="方正仿宋_GBK" w:eastAsia="方正仿宋_GBK" w:cs="方正仿宋_GBK"/>
          <w:b/>
          <w:bCs/>
          <w:spacing w:val="6"/>
          <w:sz w:val="31"/>
          <w:szCs w:val="31"/>
        </w:rPr>
        <w:t>联系方式：</w:t>
      </w:r>
      <w:r>
        <w:rPr>
          <w:rFonts w:ascii="Constantia" w:hAnsi="Constantia" w:eastAsia="Constantia" w:cs="Constantia"/>
          <w:b/>
          <w:bCs/>
          <w:spacing w:val="6"/>
          <w:sz w:val="31"/>
          <w:szCs w:val="31"/>
        </w:rPr>
        <w:t>023-74512563</w:t>
      </w:r>
    </w:p>
    <w:p w14:paraId="52A9F783">
      <w:pPr>
        <w:spacing w:before="153" w:line="522" w:lineRule="exact"/>
        <w:ind w:left="669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3"/>
          <w:position w:val="5"/>
          <w:sz w:val="31"/>
          <w:szCs w:val="31"/>
        </w:rPr>
        <w:t>附表：</w:t>
      </w:r>
      <w:r>
        <w:rPr>
          <w:rFonts w:ascii="方正仿宋_GBK" w:hAnsi="方正仿宋_GBK" w:eastAsia="方正仿宋_GBK" w:cs="方正仿宋_GBK"/>
          <w:spacing w:val="-11"/>
          <w:position w:val="5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3"/>
          <w:position w:val="5"/>
          <w:sz w:val="31"/>
          <w:szCs w:val="31"/>
        </w:rPr>
        <w:t>1.</w:t>
      </w:r>
      <w:r>
        <w:rPr>
          <w:rFonts w:ascii="Times New Roman" w:hAnsi="Times New Roman" w:eastAsia="Times New Roman" w:cs="Times New Roman"/>
          <w:spacing w:val="50"/>
          <w:position w:val="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3"/>
          <w:position w:val="5"/>
          <w:sz w:val="31"/>
          <w:szCs w:val="31"/>
        </w:rPr>
        <w:t>垫江县科学技术局财政拨款收支总表</w:t>
      </w:r>
    </w:p>
    <w:p w14:paraId="496E2D9F">
      <w:pPr>
        <w:spacing w:before="100" w:line="324" w:lineRule="auto"/>
        <w:ind w:left="11" w:firstLine="1582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Times New Roman" w:hAnsi="Times New Roman" w:eastAsia="Times New Roman" w:cs="Times New Roman"/>
          <w:spacing w:val="21"/>
          <w:sz w:val="31"/>
          <w:szCs w:val="31"/>
        </w:rPr>
        <w:t xml:space="preserve">2.  </w:t>
      </w:r>
      <w:r>
        <w:rPr>
          <w:rFonts w:ascii="方正仿宋_GBK" w:hAnsi="方正仿宋_GBK" w:eastAsia="方正仿宋_GBK" w:cs="方正仿宋_GBK"/>
          <w:spacing w:val="21"/>
          <w:sz w:val="31"/>
          <w:szCs w:val="31"/>
        </w:rPr>
        <w:t>垫江县科学技术局一般公共预算财政</w:t>
      </w:r>
      <w:r>
        <w:rPr>
          <w:rFonts w:ascii="方正仿宋_GBK" w:hAnsi="方正仿宋_GBK" w:eastAsia="方正仿宋_GBK" w:cs="方正仿宋_GBK"/>
          <w:spacing w:val="20"/>
          <w:sz w:val="31"/>
          <w:szCs w:val="31"/>
        </w:rPr>
        <w:t>拨款支出预</w:t>
      </w:r>
      <w:r>
        <w:rPr>
          <w:rFonts w:ascii="方正仿宋_GBK" w:hAnsi="方正仿宋_GBK" w:eastAsia="方正仿宋_GBK" w:cs="方正仿宋_GBK"/>
          <w:spacing w:val="-4"/>
          <w:sz w:val="31"/>
          <w:szCs w:val="31"/>
        </w:rPr>
        <w:t>算表</w:t>
      </w:r>
    </w:p>
    <w:p w14:paraId="2033339F">
      <w:pPr>
        <w:spacing w:before="2" w:line="323" w:lineRule="auto"/>
        <w:ind w:left="44" w:firstLine="1555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Times New Roman" w:hAnsi="Times New Roman" w:eastAsia="Times New Roman" w:cs="Times New Roman"/>
          <w:spacing w:val="20"/>
          <w:sz w:val="31"/>
          <w:szCs w:val="31"/>
        </w:rPr>
        <w:t xml:space="preserve">3.  </w:t>
      </w:r>
      <w:r>
        <w:rPr>
          <w:rFonts w:ascii="方正仿宋_GBK" w:hAnsi="方正仿宋_GBK" w:eastAsia="方正仿宋_GBK" w:cs="方正仿宋_GBK"/>
          <w:spacing w:val="20"/>
          <w:sz w:val="31"/>
          <w:szCs w:val="31"/>
        </w:rPr>
        <w:t>垫江县科学技术局一般公共预算财政拨款基本支</w:t>
      </w:r>
      <w:r>
        <w:rPr>
          <w:rFonts w:ascii="方正仿宋_GBK" w:hAnsi="方正仿宋_GBK" w:eastAsia="方正仿宋_GBK" w:cs="方正仿宋_GBK"/>
          <w:spacing w:val="-5"/>
          <w:sz w:val="31"/>
          <w:szCs w:val="31"/>
        </w:rPr>
        <w:t>出预算表</w:t>
      </w:r>
    </w:p>
    <w:p w14:paraId="429FE800">
      <w:pPr>
        <w:spacing w:line="523" w:lineRule="exact"/>
        <w:ind w:right="24"/>
        <w:jc w:val="right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position w:val="5"/>
          <w:sz w:val="31"/>
          <w:szCs w:val="31"/>
        </w:rPr>
        <w:t xml:space="preserve">4.  </w:t>
      </w:r>
      <w:r>
        <w:rPr>
          <w:rFonts w:ascii="方正仿宋_GBK" w:hAnsi="方正仿宋_GBK" w:eastAsia="方正仿宋_GBK" w:cs="方正仿宋_GBK"/>
          <w:spacing w:val="6"/>
          <w:position w:val="5"/>
          <w:sz w:val="31"/>
          <w:szCs w:val="31"/>
        </w:rPr>
        <w:t>垫江县科学技术局一般公共预算</w:t>
      </w:r>
      <w:r>
        <w:rPr>
          <w:rFonts w:ascii="Times New Roman" w:hAnsi="Times New Roman" w:eastAsia="Times New Roman" w:cs="Times New Roman"/>
          <w:spacing w:val="6"/>
          <w:position w:val="5"/>
          <w:sz w:val="31"/>
          <w:szCs w:val="31"/>
        </w:rPr>
        <w:t>“</w:t>
      </w:r>
      <w:r>
        <w:rPr>
          <w:rFonts w:ascii="Times New Roman" w:hAnsi="Times New Roman" w:eastAsia="Times New Roman" w:cs="Times New Roman"/>
          <w:spacing w:val="-42"/>
          <w:position w:val="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6"/>
          <w:position w:val="5"/>
          <w:sz w:val="31"/>
          <w:szCs w:val="31"/>
        </w:rPr>
        <w:t>三公</w:t>
      </w:r>
      <w:r>
        <w:rPr>
          <w:rFonts w:ascii="Times New Roman" w:hAnsi="Times New Roman" w:eastAsia="Times New Roman" w:cs="Times New Roman"/>
          <w:spacing w:val="6"/>
          <w:position w:val="5"/>
          <w:sz w:val="31"/>
          <w:szCs w:val="31"/>
        </w:rPr>
        <w:t>”</w:t>
      </w:r>
      <w:r>
        <w:rPr>
          <w:rFonts w:ascii="Times New Roman" w:hAnsi="Times New Roman" w:eastAsia="Times New Roman" w:cs="Times New Roman"/>
          <w:spacing w:val="-53"/>
          <w:position w:val="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6"/>
          <w:position w:val="5"/>
          <w:sz w:val="31"/>
          <w:szCs w:val="31"/>
        </w:rPr>
        <w:t>经费支出表</w:t>
      </w:r>
    </w:p>
    <w:p w14:paraId="1E2C3F98">
      <w:pPr>
        <w:spacing w:before="140"/>
        <w:ind w:left="1602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 xml:space="preserve">5.  </w:t>
      </w:r>
      <w:r>
        <w:rPr>
          <w:rFonts w:ascii="方正仿宋_GBK" w:hAnsi="方正仿宋_GBK" w:eastAsia="方正仿宋_GBK" w:cs="方正仿宋_GBK"/>
          <w:spacing w:val="8"/>
          <w:sz w:val="31"/>
          <w:szCs w:val="31"/>
        </w:rPr>
        <w:t>垫江县科学技术局政府性基金预算支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出表</w:t>
      </w:r>
    </w:p>
    <w:p w14:paraId="18142513">
      <w:pPr>
        <w:spacing w:before="122" w:line="521" w:lineRule="exact"/>
        <w:ind w:left="1600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Times New Roman" w:hAnsi="Times New Roman" w:eastAsia="Times New Roman" w:cs="Times New Roman"/>
          <w:spacing w:val="7"/>
          <w:position w:val="5"/>
          <w:sz w:val="31"/>
          <w:szCs w:val="31"/>
        </w:rPr>
        <w:t xml:space="preserve">6.  </w:t>
      </w:r>
      <w:r>
        <w:rPr>
          <w:rFonts w:ascii="方正仿宋_GBK" w:hAnsi="方正仿宋_GBK" w:eastAsia="方正仿宋_GBK" w:cs="方正仿宋_GBK"/>
          <w:spacing w:val="7"/>
          <w:position w:val="5"/>
          <w:sz w:val="31"/>
          <w:szCs w:val="31"/>
        </w:rPr>
        <w:t>垫江县科学技术局部门收支总表</w:t>
      </w:r>
    </w:p>
    <w:p w14:paraId="4F8AAB0E">
      <w:pPr>
        <w:spacing w:before="143" w:line="239" w:lineRule="auto"/>
        <w:ind w:left="1598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Times New Roman" w:hAnsi="Times New Roman" w:eastAsia="Times New Roman" w:cs="Times New Roman"/>
          <w:spacing w:val="7"/>
          <w:sz w:val="31"/>
          <w:szCs w:val="31"/>
        </w:rPr>
        <w:t xml:space="preserve">7.  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垫江县科学技术局部门收入总表</w:t>
      </w:r>
    </w:p>
    <w:p w14:paraId="5BF5366B">
      <w:pPr>
        <w:spacing w:before="190" w:line="522" w:lineRule="exact"/>
        <w:ind w:left="1606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Times New Roman" w:hAnsi="Times New Roman" w:eastAsia="Times New Roman" w:cs="Times New Roman"/>
          <w:spacing w:val="7"/>
          <w:position w:val="5"/>
          <w:sz w:val="31"/>
          <w:szCs w:val="31"/>
        </w:rPr>
        <w:t xml:space="preserve">8.  </w:t>
      </w:r>
      <w:r>
        <w:rPr>
          <w:rFonts w:ascii="方正仿宋_GBK" w:hAnsi="方正仿宋_GBK" w:eastAsia="方正仿宋_GBK" w:cs="方正仿宋_GBK"/>
          <w:spacing w:val="7"/>
          <w:position w:val="5"/>
          <w:sz w:val="31"/>
          <w:szCs w:val="31"/>
        </w:rPr>
        <w:t>垫江县科学技术局部门支出总表</w:t>
      </w:r>
    </w:p>
    <w:p w14:paraId="5056C019">
      <w:pPr>
        <w:spacing w:before="78" w:line="523" w:lineRule="exact"/>
        <w:ind w:left="1599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Times New Roman" w:hAnsi="Times New Roman" w:eastAsia="Times New Roman" w:cs="Times New Roman"/>
          <w:spacing w:val="7"/>
          <w:position w:val="5"/>
          <w:sz w:val="31"/>
          <w:szCs w:val="31"/>
        </w:rPr>
        <w:t xml:space="preserve">9.  </w:t>
      </w:r>
      <w:r>
        <w:rPr>
          <w:rFonts w:ascii="方正仿宋_GBK" w:hAnsi="方正仿宋_GBK" w:eastAsia="方正仿宋_GBK" w:cs="方正仿宋_GBK"/>
          <w:spacing w:val="7"/>
          <w:position w:val="5"/>
          <w:sz w:val="31"/>
          <w:szCs w:val="31"/>
        </w:rPr>
        <w:t>垫江县科学技术局政府采购明细表</w:t>
      </w:r>
    </w:p>
    <w:p w14:paraId="5A9822FF">
      <w:pPr>
        <w:spacing w:before="78" w:line="311" w:lineRule="auto"/>
        <w:ind w:firstLine="1597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 xml:space="preserve">10.  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 xml:space="preserve">垫江县科学技术局 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2024</w:t>
      </w:r>
      <w:r>
        <w:rPr>
          <w:rFonts w:ascii="Times New Roman" w:hAnsi="Times New Roman" w:eastAsia="Times New Roman" w:cs="Times New Roman"/>
          <w:spacing w:val="33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6"/>
          <w:sz w:val="31"/>
          <w:szCs w:val="31"/>
        </w:rPr>
        <w:t>年部门和单位整体绩效目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标表</w:t>
      </w:r>
    </w:p>
    <w:p w14:paraId="3D585F4A">
      <w:pPr>
        <w:spacing w:line="524" w:lineRule="exact"/>
        <w:ind w:left="1624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Times New Roman" w:hAnsi="Times New Roman" w:eastAsia="Times New Roman" w:cs="Times New Roman"/>
          <w:spacing w:val="5"/>
          <w:position w:val="5"/>
          <w:sz w:val="31"/>
          <w:szCs w:val="31"/>
        </w:rPr>
        <w:t xml:space="preserve">11.  </w:t>
      </w:r>
      <w:r>
        <w:rPr>
          <w:rFonts w:ascii="方正仿宋_GBK" w:hAnsi="方正仿宋_GBK" w:eastAsia="方正仿宋_GBK" w:cs="方正仿宋_GBK"/>
          <w:spacing w:val="5"/>
          <w:position w:val="5"/>
          <w:sz w:val="31"/>
          <w:szCs w:val="31"/>
        </w:rPr>
        <w:t xml:space="preserve">垫江县科学技术局 </w:t>
      </w:r>
      <w:r>
        <w:rPr>
          <w:rFonts w:ascii="Times New Roman" w:hAnsi="Times New Roman" w:eastAsia="Times New Roman" w:cs="Times New Roman"/>
          <w:spacing w:val="5"/>
          <w:position w:val="5"/>
          <w:sz w:val="31"/>
          <w:szCs w:val="31"/>
        </w:rPr>
        <w:t>2024</w:t>
      </w:r>
      <w:r>
        <w:rPr>
          <w:rFonts w:ascii="Times New Roman" w:hAnsi="Times New Roman" w:eastAsia="Times New Roman" w:cs="Times New Roman"/>
          <w:spacing w:val="32"/>
          <w:position w:val="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position w:val="5"/>
          <w:sz w:val="31"/>
          <w:szCs w:val="31"/>
        </w:rPr>
        <w:t>年项目绩效目标表</w:t>
      </w:r>
    </w:p>
    <w:p w14:paraId="34C86C19">
      <w:pPr>
        <w:spacing w:line="524" w:lineRule="exact"/>
        <w:rPr>
          <w:rFonts w:ascii="方正仿宋_GBK" w:hAnsi="方正仿宋_GBK" w:eastAsia="方正仿宋_GBK" w:cs="方正仿宋_GBK"/>
          <w:sz w:val="31"/>
          <w:szCs w:val="31"/>
        </w:rPr>
        <w:sectPr>
          <w:pgSz w:w="11906" w:h="16839"/>
          <w:pgMar w:top="1431" w:right="1439" w:bottom="0" w:left="1453" w:header="0" w:footer="0" w:gutter="0"/>
          <w:cols w:space="720" w:num="1"/>
        </w:sectPr>
      </w:pPr>
    </w:p>
    <w:p w14:paraId="522033B3">
      <w:pPr>
        <w:spacing w:before="47" w:line="5537" w:lineRule="exact"/>
      </w:pPr>
      <w:r>
        <w:rPr>
          <w:position w:val="-110"/>
        </w:rPr>
        <w:drawing>
          <wp:inline distT="0" distB="0" distL="0" distR="0">
            <wp:extent cx="5723255" cy="351536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23255" cy="3515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78967">
      <w:pPr>
        <w:spacing w:line="5537" w:lineRule="exact"/>
        <w:sectPr>
          <w:pgSz w:w="11906" w:h="16839"/>
          <w:pgMar w:top="1431" w:right="1452" w:bottom="0" w:left="1440" w:header="0" w:footer="0" w:gutter="0"/>
          <w:cols w:space="720" w:num="1"/>
        </w:sectPr>
      </w:pPr>
    </w:p>
    <w:p w14:paraId="01A6B232">
      <w:pPr>
        <w:spacing w:before="103" w:line="10105" w:lineRule="exact"/>
      </w:pPr>
      <w:r>
        <w:rPr>
          <w:position w:val="-202"/>
        </w:rPr>
        <w:drawing>
          <wp:inline distT="0" distB="0" distL="0" distR="0">
            <wp:extent cx="5726430" cy="641667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27064" cy="641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AB4473">
      <w:pPr>
        <w:spacing w:line="10105" w:lineRule="exact"/>
        <w:sectPr>
          <w:pgSz w:w="11906" w:h="16839"/>
          <w:pgMar w:top="1431" w:right="1447" w:bottom="0" w:left="1440" w:header="0" w:footer="0" w:gutter="0"/>
          <w:cols w:space="720" w:num="1"/>
        </w:sectPr>
      </w:pPr>
    </w:p>
    <w:p w14:paraId="4ADAF9DC">
      <w:pPr>
        <w:spacing w:before="126" w:line="8188" w:lineRule="exact"/>
      </w:pPr>
      <w:r>
        <w:rPr>
          <w:position w:val="-163"/>
        </w:rPr>
        <w:drawing>
          <wp:inline distT="0" distB="0" distL="0" distR="0">
            <wp:extent cx="5730240" cy="5198745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0240" cy="5199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E4EB8">
      <w:pPr>
        <w:spacing w:line="8188" w:lineRule="exact"/>
        <w:sectPr>
          <w:pgSz w:w="11906" w:h="16839"/>
          <w:pgMar w:top="1431" w:right="1441" w:bottom="0" w:left="1440" w:header="0" w:footer="0" w:gutter="0"/>
          <w:cols w:space="720" w:num="1"/>
        </w:sectPr>
      </w:pPr>
    </w:p>
    <w:p w14:paraId="7B7827D4">
      <w:pPr>
        <w:spacing w:before="131" w:line="2249" w:lineRule="exact"/>
      </w:pPr>
      <w:r>
        <w:rPr>
          <w:position w:val="-44"/>
        </w:rPr>
        <w:drawing>
          <wp:inline distT="0" distB="0" distL="0" distR="0">
            <wp:extent cx="5723890" cy="142811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142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8823D5">
      <w:pPr>
        <w:spacing w:line="469" w:lineRule="auto"/>
        <w:rPr>
          <w:rFonts w:ascii="Arial"/>
          <w:sz w:val="21"/>
        </w:rPr>
      </w:pPr>
    </w:p>
    <w:p w14:paraId="66BFCBB7">
      <w:pPr>
        <w:spacing w:line="3047" w:lineRule="exact"/>
      </w:pPr>
      <w:r>
        <w:rPr>
          <w:position w:val="-60"/>
        </w:rPr>
        <w:drawing>
          <wp:inline distT="0" distB="0" distL="0" distR="0">
            <wp:extent cx="5727700" cy="193421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28334" cy="1934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A9BBA">
      <w:pPr>
        <w:spacing w:line="457" w:lineRule="auto"/>
        <w:rPr>
          <w:rFonts w:ascii="Arial"/>
          <w:sz w:val="21"/>
        </w:rPr>
      </w:pPr>
    </w:p>
    <w:p w14:paraId="5923F81F">
      <w:pPr>
        <w:spacing w:line="7265" w:lineRule="exact"/>
      </w:pPr>
      <w:r>
        <w:rPr>
          <w:position w:val="-145"/>
        </w:rPr>
        <w:drawing>
          <wp:inline distT="0" distB="0" distL="0" distR="0">
            <wp:extent cx="5725160" cy="4613275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25794" cy="461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06083">
      <w:pPr>
        <w:spacing w:line="7265" w:lineRule="exact"/>
        <w:sectPr>
          <w:pgSz w:w="11906" w:h="16839"/>
          <w:pgMar w:top="1431" w:right="1445" w:bottom="0" w:left="1440" w:header="0" w:footer="0" w:gutter="0"/>
          <w:cols w:space="720" w:num="1"/>
        </w:sectPr>
      </w:pPr>
    </w:p>
    <w:p w14:paraId="60A82201">
      <w:pPr>
        <w:spacing w:before="78" w:line="4852" w:lineRule="exact"/>
      </w:pPr>
      <w:r>
        <w:rPr>
          <w:position w:val="-97"/>
        </w:rPr>
        <w:drawing>
          <wp:inline distT="0" distB="0" distL="0" distR="0">
            <wp:extent cx="5721985" cy="3081020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22619" cy="308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07AEA">
      <w:pPr>
        <w:spacing w:line="4852" w:lineRule="exact"/>
        <w:sectPr>
          <w:pgSz w:w="11906" w:h="16839"/>
          <w:pgMar w:top="1431" w:right="1454" w:bottom="0" w:left="1440" w:header="0" w:footer="0" w:gutter="0"/>
          <w:cols w:space="720" w:num="1"/>
        </w:sectPr>
      </w:pPr>
    </w:p>
    <w:p w14:paraId="3823479A">
      <w:pPr>
        <w:spacing w:before="126" w:line="9123" w:lineRule="exact"/>
      </w:pPr>
      <w:r>
        <w:rPr>
          <w:position w:val="-182"/>
        </w:rPr>
        <w:drawing>
          <wp:inline distT="0" distB="0" distL="0" distR="0">
            <wp:extent cx="5725160" cy="5793105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25794" cy="579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9B364">
      <w:pPr>
        <w:spacing w:line="9123" w:lineRule="exact"/>
        <w:sectPr>
          <w:pgSz w:w="11906" w:h="16839"/>
          <w:pgMar w:top="1431" w:right="1449" w:bottom="0" w:left="1440" w:header="0" w:footer="0" w:gutter="0"/>
          <w:cols w:space="720" w:num="1"/>
        </w:sectPr>
      </w:pPr>
    </w:p>
    <w:p w14:paraId="0723533F">
      <w:pPr>
        <w:spacing w:before="154" w:line="2516" w:lineRule="exact"/>
      </w:pPr>
      <w:r>
        <w:rPr>
          <w:position w:val="-50"/>
        </w:rPr>
        <w:drawing>
          <wp:inline distT="0" distB="0" distL="0" distR="0">
            <wp:extent cx="5724525" cy="1597025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59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C242D">
      <w:pPr>
        <w:spacing w:line="298" w:lineRule="auto"/>
        <w:rPr>
          <w:rFonts w:ascii="Arial"/>
          <w:sz w:val="21"/>
        </w:rPr>
      </w:pPr>
    </w:p>
    <w:p w14:paraId="7B5A075D">
      <w:pPr>
        <w:spacing w:line="298" w:lineRule="auto"/>
        <w:rPr>
          <w:rFonts w:ascii="Arial"/>
          <w:sz w:val="21"/>
        </w:rPr>
      </w:pPr>
    </w:p>
    <w:p w14:paraId="15872C21">
      <w:pPr>
        <w:spacing w:line="298" w:lineRule="auto"/>
        <w:rPr>
          <w:rFonts w:ascii="Arial"/>
          <w:sz w:val="21"/>
        </w:rPr>
      </w:pPr>
    </w:p>
    <w:p w14:paraId="64761C3B">
      <w:pPr>
        <w:spacing w:line="298" w:lineRule="auto"/>
        <w:rPr>
          <w:rFonts w:ascii="Arial"/>
          <w:sz w:val="21"/>
        </w:rPr>
      </w:pPr>
    </w:p>
    <w:p w14:paraId="685C8833">
      <w:pPr>
        <w:spacing w:line="4755" w:lineRule="exact"/>
      </w:pPr>
      <w:r>
        <w:rPr>
          <w:position w:val="-95"/>
        </w:rPr>
        <w:drawing>
          <wp:inline distT="0" distB="0" distL="0" distR="0">
            <wp:extent cx="5729605" cy="3019425"/>
            <wp:effectExtent l="0" t="0" r="0" b="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29605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8735C">
      <w:pPr>
        <w:spacing w:line="4755" w:lineRule="exact"/>
        <w:sectPr>
          <w:pgSz w:w="11906" w:h="16839"/>
          <w:pgMar w:top="1431" w:right="1442" w:bottom="0" w:left="1440" w:header="0" w:footer="0" w:gutter="0"/>
          <w:cols w:space="720" w:num="1"/>
        </w:sectPr>
      </w:pPr>
    </w:p>
    <w:p w14:paraId="70C0A99E">
      <w:pPr>
        <w:spacing w:before="104" w:line="12911" w:lineRule="exact"/>
      </w:pPr>
      <w:r>
        <w:rPr>
          <w:position w:val="-258"/>
        </w:rPr>
        <w:drawing>
          <wp:inline distT="0" distB="0" distL="0" distR="0">
            <wp:extent cx="5730875" cy="8197850"/>
            <wp:effectExtent l="0" t="0" r="0" b="0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0875" cy="8198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9"/>
      <w:pgMar w:top="1431" w:right="1440" w:bottom="0" w:left="144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onstantia">
    <w:panose1 w:val="02030602050306030303"/>
    <w:charset w:val="00"/>
    <w:family w:val="auto"/>
    <w:pitch w:val="default"/>
    <w:sig w:usb0="A00002EF" w:usb1="4000204B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44EE406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image" Target="media/image11.jpe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29cfb98f-f20e-4325-badd-49345a796ca6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 2FF9D5E</paraID>
      <start>3</start>
      <end>4</end>
      <status>unmodified</status>
      <modifiedWord/>
      <trackRevisions>false</trackRevisions>
    </reviewItem>
    <reviewItem>
      <errorID>fe91e676-4af1-490e-8252-38a716724bbc</errorID>
      <errorWord>新</errorWord>
      <group>L1_Word</group>
      <groupName>字词问题</groupName>
      <ability>L2_Typo</ability>
      <abilityName>字词错误</abilityName>
      <candidateList>
        <item>新和</item>
      </candidateList>
      <explain/>
      <paraID>590FDE20</paraID>
      <start>55</start>
      <end>56</end>
      <status>unmodified</status>
      <modifiedWord/>
      <trackRevisions>false</trackRevisions>
    </reviewItem>
    <reviewItem>
      <errorID>8f7ccc5a-df21-46c2-ae89-420c2ba43ab3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6B908C6A</paraID>
      <start>3</start>
      <end>4</end>
      <status>unmodified</status>
      <modifiedWord/>
      <trackRevisions>false</trackRevisions>
    </reviewItem>
    <reviewItem>
      <errorID>e428a1a6-f3f9-49d5-bc54-83c9280859df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45381CA6</paraID>
      <start>1</start>
      <end>2</end>
      <status>unmodified</status>
      <modifiedWord/>
      <trackRevisions>false</trackRevisions>
    </reviewItem>
    <reviewItem>
      <errorID>0284bf4d-ddef-4166-8148-bd91698458c4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45381CA6</paraID>
      <start>4</start>
      <end>5</end>
      <status>unmodified</status>
      <modifiedWord/>
      <trackRevisions>false</trackRevisions>
    </reviewItem>
    <reviewItem>
      <errorID>37d0a824-0ba2-4dc2-b0c9-e83472888da3</errorID>
      <errorWord>一般公共预算拨款</errorWord>
      <group>L1_Political</group>
      <groupName>政治性问题</groupName>
      <ability>L2_Keyword</ability>
      <abilityName>固定表述</abilityName>
      <candidateList>
        <item>一般公共预算财政拨款</item>
      </candidateList>
      <explain>词汇“一般公共预算财政拨款”在特定场景下为固定表述形式，请确认此处的“一般公共预算拨款”是否存在不当。</explain>
      <paraID>45381CA6</paraID>
      <start>37</start>
      <end>45</end>
      <status>unmodified</status>
      <modifiedWord/>
      <trackRevisions>false</trackRevisions>
    </reviewItem>
    <reviewItem>
      <errorID>c5921072-07be-42c0-b0ed-361e4bf29292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215F2C5A</paraID>
      <start>3</start>
      <end>4</end>
      <status>unmodified</status>
      <modifiedWord/>
      <trackRevisions>false</trackRevisions>
    </reviewItem>
    <reviewItem>
      <errorID>f8c844c4-e06f-463d-be62-2daf197291b4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50D2661B</paraID>
      <start>57</start>
      <end>58</end>
      <status>unmodified</status>
      <modifiedWord/>
      <trackRevisions>false</trackRevisions>
    </reviewItem>
    <reviewItem>
      <errorID>8682393d-c149-4bae-91a6-c0944905cecf</errorID>
      <errorWord> </errorWord>
      <group>L1_Word</group>
      <groupName>字词问题</groupName>
      <ability>L2_Typo</ability>
      <abilityName>字词错误</abilityName>
      <candidateList>
        <item>年</item>
      </candidateList>
      <explain/>
      <paraID>50D2661B</paraID>
      <start>62</start>
      <end>63</end>
      <status>unmodified</status>
      <modifiedWord/>
      <trackRevisions>false</trackRevisions>
    </reviewItem>
    <reviewItem>
      <errorID>ed84569a-32e1-4e5e-8533-3f1a2130e9ac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50D2661B</paraID>
      <start>65</start>
      <end>66</end>
      <status>unmodified</status>
      <modifiedWord/>
      <trackRevisions>false</trackRevisions>
    </reviewItem>
    <reviewItem>
      <errorID>77c8a0e6-f8dd-4cf8-8e5d-3c6fd0efcd49</errorID>
      <errorWord>6640.88 万元</errorWord>
      <group>L1_Other</group>
      <groupName>其他问题</groupName>
      <ability>L2_Consistency</ability>
      <abilityName>一致性检查</abilityName>
      <candidateList>
        <item>6544.88 万元</item>
      </candidateList>
      <explain>数字一致性：前文提及2024年一般公共预算财政拨款收支较去年减少6544.88万元，此处数字表述不一致</explain>
      <paraID>50D2661B</paraID>
      <start>66</start>
      <end>76</end>
      <status>unmodified</status>
      <modifiedWord/>
      <trackRevisions>false</trackRevisions>
    </reviewItem>
    <reviewItem>
      <errorID>73321c85-db00-4c14-90de-58e32196d272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54E70A38</paraID>
      <start>37</start>
      <end>38</end>
      <status>unmodified</status>
      <modifiedWord/>
      <trackRevisions>false</trackRevisions>
    </reviewItem>
    <reviewItem>
      <errorID>20e9d2cd-2203-493e-8af8-f7afcefca185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54E70A38</paraID>
      <start>45</start>
      <end>46</end>
      <status>unmodified</status>
      <modifiedWord/>
      <trackRevisions>false</trackRevisions>
    </reviewItem>
    <reviewItem>
      <errorID>cf234e46-ab93-4049-baf3-b1a6a029c07b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54E70A38</paraID>
      <start>47</start>
      <end>48</end>
      <status>unmodified</status>
      <modifiedWord/>
      <trackRevisions>false</trackRevisions>
    </reviewItem>
    <reviewItem>
      <errorID>68c189f7-ca1d-43d1-8d36-bcef8ce4b044</errorID>
      <errorWord>三公”经费</errorWord>
      <group>L1_Political</group>
      <groupName>政治性问题</groupName>
      <ability>L2_Keyword</ability>
      <abilityName>固定表述</abilityName>
      <candidateList>
        <item>“三公”经费</item>
      </candidateList>
      <explain>注意检查当前固定表述标点是否使用规范。</explain>
      <paraID>23C9A744</paraID>
      <start>4</start>
      <end>9</end>
      <status>unmodified</status>
      <modifiedWord/>
      <trackRevisions>false</trackRevisions>
    </reviewItem>
    <reviewItem>
      <errorID>17935729-f603-4aa9-ba13-a92cfe0cf7c2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36520184</paraID>
      <start>23</start>
      <end>24</end>
      <status>unmodified</status>
      <modifiedWord/>
      <trackRevisions>false</trackRevisions>
    </reviewItem>
    <reviewItem>
      <errorID>5bd76f47-86eb-4878-892f-f28fee80aac6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36520184</paraID>
      <start>28</start>
      <end>29</end>
      <status>unmodified</status>
      <modifiedWord/>
      <trackRevisions>false</trackRevisions>
    </reviewItem>
    <reviewItem>
      <errorID>b8d2b8af-7fe1-4856-9967-f02fed0b9cbd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36520184</paraID>
      <start>32</start>
      <end>33</end>
      <status>unmodified</status>
      <modifiedWord/>
      <trackRevisions>false</trackRevisions>
    </reviewItem>
    <reviewItem>
      <errorID>e1e6b6e7-6012-47a3-9fb1-963e9d6e710a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36520184</paraID>
      <start>34</start>
      <end>35</end>
      <status>unmodified</status>
      <modifiedWord/>
      <trackRevisions>false</trackRevisions>
    </reviewItem>
    <reviewItem>
      <errorID>796198d3-8ed8-4748-b632-f09f618d71ef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36520184</paraID>
      <start>59</start>
      <end>60</end>
      <status>unmodified</status>
      <modifiedWord/>
      <trackRevisions>false</trackRevisions>
    </reviewItem>
    <reviewItem>
      <errorID>ed7bde07-431e-43c5-bebc-1fc8b1606039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36520184</paraID>
      <start>64</start>
      <end>65</end>
      <status>unmodified</status>
      <modifiedWord/>
      <trackRevisions>false</trackRevisions>
    </reviewItem>
    <reviewItem>
      <errorID>b2e1b152-5903-4400-96e9-50092e7dca80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36520184</paraID>
      <start>68</start>
      <end>69</end>
      <status>unmodified</status>
      <modifiedWord/>
      <trackRevisions>false</trackRevisions>
    </reviewItem>
    <reviewItem>
      <errorID>e4468446-2814-4905-b3dd-c2855f6b5379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36520184</paraID>
      <start>70</start>
      <end>71</end>
      <status>unmodified</status>
      <modifiedWord/>
      <trackRevisions>false</trackRevisions>
    </reviewItem>
    <reviewItem>
      <errorID>d7a21cad-b3cf-4382-9b54-7f6439b83afa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36520184</paraID>
      <start>73</start>
      <end>74</end>
      <status>unmodified</status>
      <modifiedWord/>
      <trackRevisions>false</trackRevisions>
    </reviewItem>
    <reviewItem>
      <errorID>4760ba10-d984-4ba8-ab83-0d495f8fffc6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36520184</paraID>
      <start>110</start>
      <end>111</end>
      <status>unmodified</status>
      <modifiedWord/>
      <trackRevisions>false</trackRevisions>
    </reviewItem>
    <reviewItem>
      <errorID>9dfd5095-7ee3-48af-9f76-bd9a2a88b3ee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36520184</paraID>
      <start>118</start>
      <end>119</end>
      <status>unmodified</status>
      <modifiedWord/>
      <trackRevisions>false</trackRevisions>
    </reviewItem>
    <reviewItem>
      <errorID>48c274ab-8b98-400c-a07c-30e6cb378367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36520184</paraID>
      <start>120</start>
      <end>121</end>
      <status>unmodified</status>
      <modifiedWord/>
      <trackRevisions>false</trackRevisions>
    </reviewItem>
    <reviewItem>
      <errorID>235f2fe1-e549-4686-b160-9ea722fe9315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36520184</paraID>
      <start>155</start>
      <end>156</end>
      <status>unmodified</status>
      <modifiedWord/>
      <trackRevisions>false</trackRevisions>
    </reviewItem>
    <reviewItem>
      <errorID>9e57a000-718e-4e6e-9d1e-82cf92b2932b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36520184</paraID>
      <start>163</start>
      <end>164</end>
      <status>unmodified</status>
      <modifiedWord/>
      <trackRevisions>false</trackRevisions>
    </reviewItem>
    <reviewItem>
      <errorID>7d6d6c53-70f5-4c30-a197-1469b158aa3f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36520184</paraID>
      <start>165</start>
      <end>166</end>
      <status>unmodified</status>
      <modifiedWord/>
      <trackRevisions>false</trackRevisions>
    </reviewItem>
    <reviewItem>
      <errorID>545ee6ca-0a57-4227-b9fe-3e24a73d6199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36520184</paraID>
      <start>212</start>
      <end>213</end>
      <status>unmodified</status>
      <modifiedWord/>
      <trackRevisions>false</trackRevisions>
    </reviewItem>
    <reviewItem>
      <errorID>d6782d43-80b1-4b19-9a57-cf58e49ba16a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36520184</paraID>
      <start>220</start>
      <end>221</end>
      <status>unmodified</status>
      <modifiedWord/>
      <trackRevisions>false</trackRevisions>
    </reviewItem>
    <reviewItem>
      <errorID>6525e71f-747a-4051-862d-702efee65b81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36520184</paraID>
      <start>222</start>
      <end>223</end>
      <status>unmodified</status>
      <modifiedWord/>
      <trackRevisions>false</trackRevisions>
    </reviewItem>
    <reviewItem>
      <errorID>5ecb31dd-427b-4b81-80c5-d16b343b1c63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1AF3493F</paraID>
      <start>1</start>
      <end>2</end>
      <status>unmodified</status>
      <modifiedWord/>
      <trackRevisions>false</trackRevisions>
    </reviewItem>
    <reviewItem>
      <errorID>9c2fb772-3d6a-4e58-aa9a-f9a8f80e972c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1AF3493F</paraID>
      <start>10</start>
      <end>11</end>
      <status>unmodified</status>
      <modifiedWord/>
      <trackRevisions>false</trackRevisions>
    </reviewItem>
    <reviewItem>
      <errorID>90ed937d-6046-4c7f-88e2-f5d2309ea3b4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1AF3493F</paraID>
      <start>16</start>
      <end>17</end>
      <status>unmodified</status>
      <modifiedWord/>
      <trackRevisions>false</trackRevisions>
    </reviewItem>
    <reviewItem>
      <errorID>a4f062a2-2fec-4d4d-b739-8c4fd0691970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1AF3493F</paraID>
      <start>32</start>
      <end>33</end>
      <status>unmodified</status>
      <modifiedWord/>
      <trackRevisions>false</trackRevisions>
    </reviewItem>
    <reviewItem>
      <errorID>244176b0-e2bf-4303-950e-c9f9fcb2915b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1AF3493F</paraID>
      <start>38</start>
      <end>39</end>
      <status>unmodified</status>
      <modifiedWord/>
      <trackRevisions>false</trackRevisions>
    </reviewItem>
    <reviewItem>
      <errorID>1f23ddb0-3e1f-4c60-bcbf-7d71e96c2c1e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1AF3493F</paraID>
      <start>41</start>
      <end>42</end>
      <status>unmodified</status>
      <modifiedWord/>
      <trackRevisions>false</trackRevisions>
    </reviewItem>
    <reviewItem>
      <errorID>6a7d2bc6-ad26-4126-8658-7f943c044cbf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1AF3493F</paraID>
      <start>52</start>
      <end>53</end>
      <status>unmodified</status>
      <modifiedWord/>
      <trackRevisions>false</trackRevisions>
    </reviewItem>
    <reviewItem>
      <errorID>3a8f369b-dce4-46fe-b1b8-4023c9835072</errorID>
      <errorWord>为</errorWord>
      <group>L1_Word</group>
      <groupName>字词问题</groupName>
      <ability>L2_Typo</ability>
      <abilityName>字词错误</abilityName>
      <candidateList>
        <item>是</item>
      </candidateList>
      <explain/>
      <paraID>1AF3493F</paraID>
      <start>60</start>
      <end>61</end>
      <status>unmodified</status>
      <modifiedWord/>
      <trackRevisions>false</trackRevisions>
    </reviewItem>
    <reviewItem>
      <errorID>130f6ed6-3cb8-4089-91d5-d8160534d18f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4F05F1AD</paraID>
      <start>3</start>
      <end>4</end>
      <status>unmodified</status>
      <modifiedWord/>
      <trackRevisions>false</trackRevisions>
    </reviewItem>
    <reviewItem>
      <errorID>7c884ef2-5fc3-462b-8af8-cb149f33def7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4F05F1AD</paraID>
      <start>26</start>
      <end>27</end>
      <status>unmodified</status>
      <modifiedWord/>
      <trackRevisions>false</trackRevisions>
    </reviewItem>
    <reviewItem>
      <errorID>69d0aedb-7d4f-4559-b0eb-b3915eee780f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4F05F1AD</paraID>
      <start>31</start>
      <end>32</end>
      <status>unmodified</status>
      <modifiedWord/>
      <trackRevisions>false</trackRevisions>
    </reviewItem>
    <reviewItem>
      <errorID>c5a17e53-b735-4d44-a7bf-c8506aff140c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4F05F1AD</paraID>
      <start>40</start>
      <end>41</end>
      <status>unmodified</status>
      <modifiedWord/>
      <trackRevisions>false</trackRevisions>
    </reviewItem>
    <reviewItem>
      <errorID>f4d1b175-3bab-4fdc-8e1b-f1b4b8335d49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4F05F1AD</paraID>
      <start>42</start>
      <end>43</end>
      <status>unmodified</status>
      <modifiedWord/>
      <trackRevisions>false</trackRevisions>
    </reviewItem>
    <reviewItem>
      <errorID>e664766b-6944-4e0c-838f-5af843c14348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4F05F1AD</paraID>
      <start>54</start>
      <end>55</end>
      <status>unmodified</status>
      <modifiedWord/>
      <trackRevisions>false</trackRevisions>
    </reviewItem>
    <reviewItem>
      <errorID>21982aa8-6ea6-4fab-ae08-12d961abcdfe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4F05F1AD</paraID>
      <start>56</start>
      <end>57</end>
      <status>unmodified</status>
      <modifiedWord/>
      <trackRevisions>false</trackRevisions>
    </reviewItem>
    <reviewItem>
      <errorID>6a7f63ea-7516-4d76-a786-ab978e1f473f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4F05F1AD</paraID>
      <start>68</start>
      <end>69</end>
      <status>unmodified</status>
      <modifiedWord/>
      <trackRevisions>false</trackRevisions>
    </reviewItem>
    <reviewItem>
      <errorID>0383d2da-0dd5-4a66-b64f-e899ef804c55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4F05F1AD</paraID>
      <start>70</start>
      <end>71</end>
      <status>unmodified</status>
      <modifiedWord/>
      <trackRevisions>false</trackRevisions>
    </reviewItem>
    <reviewItem>
      <errorID>99be638e-2ed9-43a1-8dec-8cda6bbc5cff</errorID>
      <errorWord>一般公共预算拨款</errorWord>
      <group>L1_Political</group>
      <groupName>政治性问题</groupName>
      <ability>L2_Keyword</ability>
      <abilityName>固定表述</abilityName>
      <candidateList>
        <item>一般公共预算财政拨款</item>
      </candidateList>
      <explain>词汇“一般公共预算财政拨款”在特定场景下为固定表述形式，请确认此处的“一般公共预算拨款”是否存在不当。</explain>
      <paraID>4F05F1AD</paraID>
      <start>76</start>
      <end>84</end>
      <status>unmodified</status>
      <modifiedWord/>
      <trackRevisions>false</trackRevisions>
    </reviewItem>
    <reviewItem>
      <errorID>d03fe104-7c8d-4327-bd56-1de070f5e4d6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4F05F1AD</paraID>
      <start>88</start>
      <end>89</end>
      <status>unmodified</status>
      <modifiedWord/>
      <trackRevisions>false</trackRevisions>
    </reviewItem>
    <reviewItem>
      <errorID>2d6a8438-530c-4166-90be-c3d3eed9385a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4F05F1AD</paraID>
      <start>90</start>
      <end>91</end>
      <status>unmodified</status>
      <modifiedWord/>
      <trackRevisions>false</trackRevisions>
    </reviewItem>
    <reviewItem>
      <errorID>57ec4fd7-ed62-4547-acea-6952668192b6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4F05F1AD</paraID>
      <start>102</start>
      <end>103</end>
      <status>unmodified</status>
      <modifiedWord/>
      <trackRevisions>false</trackRevisions>
    </reviewItem>
    <reviewItem>
      <errorID>95287650-f205-4973-a8a0-b48480084f1c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4F05F1AD</paraID>
      <start>104</start>
      <end>105</end>
      <status>unmodified</status>
      <modifiedWord/>
      <trackRevisions>false</trackRevisions>
    </reviewItem>
    <reviewItem>
      <errorID>e64d9f09-eed5-4afd-b0f0-efc31bc5d1e8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4F05F1AD</paraID>
      <start>116</start>
      <end>117</end>
      <status>unmodified</status>
      <modifiedWord/>
      <trackRevisions>false</trackRevisions>
    </reviewItem>
    <reviewItem>
      <errorID>780d08da-7403-4701-a73a-83f78ed23868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4F05F1AD</paraID>
      <start>118</start>
      <end>119</end>
      <status>unmodified</status>
      <modifiedWord/>
      <trackRevisions>false</trackRevisions>
    </reviewItem>
    <reviewItem>
      <errorID>ccdcbf84-936d-4f91-9bd5-31104aee6972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4F05F1AD</paraID>
      <start>130</start>
      <end>131</end>
      <status>unmodified</status>
      <modifiedWord/>
      <trackRevisions>false</trackRevisions>
    </reviewItem>
    <reviewItem>
      <errorID>7e17c742-b47c-45a4-865c-4f0834a098ce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4F05F1AD</paraID>
      <start>132</start>
      <end>133</end>
      <status>unmodified</status>
      <modifiedWord/>
      <trackRevisions>false</trackRevisions>
    </reviewItem>
    <reviewItem>
      <errorID>bf24fb09-0c64-4988-8134-ee77986d0831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3A061559</paraID>
      <start>3</start>
      <end>4</end>
      <status>unmodified</status>
      <modifiedWord/>
      <trackRevisions>false</trackRevisions>
    </reviewItem>
    <reviewItem>
      <errorID>04083b8d-0f35-44c7-b51b-db867b944ba0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3A061559</paraID>
      <start>12</start>
      <end>13</end>
      <status>unmodified</status>
      <modifiedWord/>
      <trackRevisions>false</trackRevisions>
    </reviewItem>
    <reviewItem>
      <errorID>abf19d15-4d83-4546-9820-285b23bf1702</errorID>
      <errorWord>目</errorWord>
      <group>L1_Word</group>
      <groupName>字词问题</groupName>
      <ability>L2_Typo</ability>
      <abilityName>字词错误</abilityName>
      <candidateList>
        <item>目标</item>
      </candidateList>
      <explain>〈名〉❶射击、攻击或寻求的对象：看清～｜发现～。❷想要达到的境地或标准：奋斗～。</explain>
      <paraID>3A061559</paraID>
      <start>30</start>
      <end>31</end>
      <status>unmodified</status>
      <modifiedWord/>
      <trackRevisions>false</trackRevisions>
    </reviewItem>
    <reviewItem>
      <errorID>4891304a-23ef-4cf1-a758-51ab8556b43b</errorID>
      <errorWord>截止</errorWord>
      <group>L1_Word</group>
      <groupName>字词问题</groupName>
      <ability>L2_Typo</ability>
      <abilityName>字词错误</abilityName>
      <candidateList>
        <item>截至</item>
      </candidateList>
      <explain/>
      <paraID>22E84F09</paraID>
      <start>15</start>
      <end>17</end>
      <status>modified</status>
      <modifiedWord>截至</modifiedWord>
      <trackRevisions>false</trackRevisions>
    </reviewItem>
    <reviewItem>
      <errorID>ffa4df72-d955-4331-8a3b-a0ce38d91ea0</errorID>
      <errorWord>0</errorWord>
      <group>L1_Word</group>
      <groupName>字词问题</groupName>
      <ability>L2_Typo</ability>
      <abilityName>字词错误</abilityName>
      <candidateList>
        <item> 0</item>
      </candidateList>
      <explain/>
      <paraID>22E84F09</paraID>
      <start>65</start>
      <end>66</end>
      <status>unmodified</status>
      <modifiedWord/>
      <trackRevisions>false</trackRevisions>
    </reviewItem>
    <reviewItem>
      <errorID>b8652140-7e18-427b-a3c7-e6fc2398fadb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3EE6EC65</paraID>
      <start>7</start>
      <end>8</end>
      <status>unmodified</status>
      <modifiedWord/>
      <trackRevisions>false</trackRevisions>
    </reviewItem>
    <reviewItem>
      <errorID>8a87c618-db09-42a1-9577-a04c2caaec1b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3EE6EC65</paraID>
      <start>17</start>
      <end>18</end>
      <status>unmodified</status>
      <modifiedWord/>
      <trackRevisions>false</trackRevisions>
    </reviewItem>
    <reviewItem>
      <errorID>f8732049-7502-4d6c-a120-b6d22578f4fb</errorID>
      <errorWord> 、</errorWord>
      <group>L1_Punc</group>
      <groupName>标点问题</groupName>
      <ability>L2_Punc_CN</ability>
      <abilityName>标点符号问题</abilityName>
      <candidateList>
        <item/>
      </candidateList>
      <explain/>
      <paraID>3EE6EC65</paraID>
      <start>25</start>
      <end>27</end>
      <status>unmodified</status>
      <modifiedWord/>
      <trackRevisions>false</trackRevisions>
    </reviewItem>
    <reviewItem>
      <errorID>adc4fb75-e2db-4e8b-aa51-4d23e53c968f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3EE6EC65</paraID>
      <start>28</start>
      <end>29</end>
      <status>unmodified</status>
      <modifiedWord/>
      <trackRevisions>false</trackRevisions>
    </reviewItem>
    <reviewItem>
      <errorID>486a5371-c63d-42ab-913a-a6ace7269a48</errorID>
      <errorWord> 、</errorWord>
      <group>L1_Punc</group>
      <groupName>标点问题</groupName>
      <ability>L2_Punc_CN</ability>
      <abilityName>标点符号问题</abilityName>
      <candidateList>
        <item/>
      </candidateList>
      <explain/>
      <paraID>3EE6EC65</paraID>
      <start>34</start>
      <end>36</end>
      <status>unmodified</status>
      <modifiedWord/>
      <trackRevisions>false</trackRevisions>
    </reviewItem>
    <reviewItem>
      <errorID>50817064-e2c1-444b-bbee-fee17bff5aae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3EE6EC65</paraID>
      <start>37</start>
      <end>38</end>
      <status>unmodified</status>
      <modifiedWord/>
      <trackRevisions>false</trackRevisions>
    </reviewItem>
    <reviewItem>
      <errorID>3b72db0e-2987-4cae-99e5-6a0fc9237d32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3EE6EC65</paraID>
      <start>43</start>
      <end>44</end>
      <status>unmodified</status>
      <modifiedWord/>
      <trackRevisions>false</trackRevisions>
    </reviewItem>
    <reviewItem>
      <errorID>a8d1bea3-e327-47d7-998b-9321fca74aae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42C56EAF</paraID>
      <start>71</start>
      <end>72</end>
      <status>unmodified</status>
      <modifiedWord/>
      <trackRevisions>false</trackRevisions>
    </reviewItem>
    <reviewItem>
      <errorID>6b6b6b87-897d-4b48-bd9a-b354b2c6d61b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42C56EAF</paraID>
      <start>84</start>
      <end>85</end>
      <status>unmodified</status>
      <modifiedWord/>
      <trackRevisions>false</trackRevisions>
    </reviewItem>
    <reviewItem>
      <errorID>535d315d-b562-4a8e-898c-08ced36bb82c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42C56EAF</paraID>
      <start>119</start>
      <end>120</end>
      <status>unmodified</status>
      <modifiedWord/>
      <trackRevisions>false</trackRevisions>
    </reviewItem>
    <reviewItem>
      <errorID>650bb648-ccc3-4b66-b33e-eab48b0cbb92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42C56EAF</paraID>
      <start>199</start>
      <end>200</end>
      <status>unmodified</status>
      <modifiedWord/>
      <trackRevisions>false</trackRevisions>
    </reviewItem>
    <reviewItem>
      <errorID>e8af3aee-12a5-47a3-868b-ac74398d55f0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42C56EAF</paraID>
      <start>228</start>
      <end>229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0b686ef-f59f-4354-af86-8814a43a214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13</Pages>
  <Words>2135</Words>
  <Characters>2318</Characters>
  <TotalTime>2</TotalTime>
  <ScaleCrop>false</ScaleCrop>
  <LinksUpToDate>false</LinksUpToDate>
  <CharactersWithSpaces>2549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2024-03-06T15:40:00Z</dcterms:created>
  <dc:creator>Administrator</dc:creator>
  <cp:lastModifiedBy>壞脾氣1381730050</cp:lastModifiedBy>
  <dcterms:modified xsi:type="dcterms:W3CDTF">2026-07-09T09:50:18Z</dcterms:modified>
  <dc:title>垫江县科学技术局2023年部门预算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2026-07-09T17:48:08Z</vt:filetime>
  </property>
  <property fmtid="{D5CDD505-2E9C-101B-9397-08002B2CF9AE}" pid="4" name="KSOTemplateDocerSaveRecord">
    <vt:lpwstr>eyJoZGlkIjoiYmI2ZGFhYjQ5ZmFjNzUzODNhNWNmZmU2ODlkNGE4MmIiLCJ1c2VySWQiOiI2MTc1Nzc4In0=</vt:lpwstr>
  </property>
  <property fmtid="{D5CDD505-2E9C-101B-9397-08002B2CF9AE}" pid="5" name="KSOProductBuildVer">
    <vt:lpwstr>2052-12.1.0.26895</vt:lpwstr>
  </property>
  <property fmtid="{D5CDD505-2E9C-101B-9397-08002B2CF9AE}" pid="6" name="ICV">
    <vt:lpwstr>DD18E127B57545BE9625B90F3FD17E1F_12</vt:lpwstr>
  </property>
</Properties>
</file>