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before="0" w:beforeAutospacing="0" w:after="0" w:afterAutospacing="0" w:line="594" w:lineRule="exact"/>
        <w:ind w:left="0" w:leftChars="0" w:firstLine="0" w:firstLineChars="0"/>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垫江县养老服务指导中心</w:t>
      </w:r>
    </w:p>
    <w:p>
      <w:pPr>
        <w:pStyle w:val="6"/>
        <w:adjustRightInd w:val="0"/>
        <w:snapToGrid w:val="0"/>
        <w:spacing w:before="0" w:beforeAutospacing="0" w:after="0" w:afterAutospacing="0" w:line="594" w:lineRule="exact"/>
        <w:ind w:left="0" w:leftChars="0" w:firstLine="0" w:firstLineChars="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adjustRightInd w:val="0"/>
        <w:snapToGrid w:val="0"/>
        <w:spacing w:before="0" w:beforeAutospacing="0" w:after="0" w:afterAutospacing="0" w:line="594" w:lineRule="exact"/>
        <w:ind w:firstLine="643" w:firstLineChars="200"/>
        <w:rPr>
          <w:rStyle w:val="10"/>
          <w:rFonts w:ascii="黑体" w:hAnsi="黑体" w:eastAsia="黑体" w:cs="黑体"/>
          <w:sz w:val="32"/>
          <w:szCs w:val="32"/>
          <w:shd w:val="clear" w:color="auto" w:fill="FFFFFF"/>
        </w:rPr>
      </w:pP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黑体" w:cs="Times New Roman"/>
          <w:sz w:val="32"/>
          <w:szCs w:val="32"/>
        </w:rPr>
      </w:pPr>
      <w:r>
        <w:rPr>
          <w:rStyle w:val="10"/>
          <w:rFonts w:hint="default" w:ascii="Times New Roman" w:hAnsi="Times New Roman" w:eastAsia="黑体" w:cs="Times New Roman"/>
          <w:sz w:val="32"/>
          <w:szCs w:val="32"/>
          <w:shd w:val="clear" w:color="auto" w:fill="FFFFFF"/>
        </w:rPr>
        <w:t>一、单位基本情况</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（一）职能职责</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负责本县慢性病人员的管理；管理上级配发的设备和用品；组织病员开展有益的活动，尽早恢复健康；配合卫生、防疫等有关单位做好病员的收治和安置工作；负责对危害社会的、无监护人的狂躁型精神病人的管理。</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楷体" w:cs="Times New Roman"/>
          <w:sz w:val="32"/>
          <w:szCs w:val="32"/>
        </w:rPr>
      </w:pPr>
      <w:r>
        <w:rPr>
          <w:rStyle w:val="10"/>
          <w:rFonts w:hint="default" w:ascii="Times New Roman" w:hAnsi="Times New Roman" w:eastAsia="楷体" w:cs="Times New Roman"/>
          <w:sz w:val="32"/>
          <w:szCs w:val="32"/>
          <w:shd w:val="clear" w:color="auto" w:fill="FFFFFF"/>
        </w:rPr>
        <w:t>（二）机构设置</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垫江县养老服务指导中心为县政府工作部门，机构规格：事业副科级。我中心2024年为民政局下属二级单位，无下属机构。</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二、单位决算收支情况说明</w:t>
      </w:r>
    </w:p>
    <w:p>
      <w:pPr>
        <w:pStyle w:val="11"/>
        <w:keepNext w:val="0"/>
        <w:keepLines w:val="0"/>
        <w:pageBreakBefore w:val="0"/>
        <w:widowControl/>
        <w:kinsoku/>
        <w:wordWrap/>
        <w:overflowPunct/>
        <w:topLinePunct w:val="0"/>
        <w:autoSpaceDE w:val="0"/>
        <w:autoSpaceDN/>
        <w:bidi w:val="0"/>
        <w:adjustRightInd w:val="0"/>
        <w:snapToGrid w:val="0"/>
        <w:spacing w:line="240" w:lineRule="auto"/>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highlight w:val="none"/>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2024年度收入总计149.61万元，支出总计</w:t>
      </w:r>
      <w:r>
        <w:rPr>
          <w:rFonts w:hint="default" w:ascii="Times New Roman" w:hAnsi="Times New Roman" w:eastAsia="方正仿宋_GBK" w:cs="Times New Roman"/>
          <w:sz w:val="32"/>
          <w:szCs w:val="32"/>
        </w:rPr>
        <w:t>149.61</w:t>
      </w:r>
      <w:r>
        <w:rPr>
          <w:rFonts w:hint="default" w:ascii="Times New Roman" w:hAnsi="Times New Roman" w:eastAsia="方正仿宋_GBK" w:cs="Times New Roman"/>
          <w:sz w:val="32"/>
          <w:szCs w:val="32"/>
          <w:shd w:val="clear" w:color="auto" w:fill="FFFFFF"/>
        </w:rPr>
        <w:t>万元。收、支与2023年度相比，减少3.47万元，下降2.3%，</w:t>
      </w:r>
      <w:r>
        <w:rPr>
          <w:rFonts w:hint="default" w:ascii="Times New Roman" w:hAnsi="Times New Roman" w:eastAsia="方正仿宋_GBK" w:cs="Times New Roman"/>
          <w:sz w:val="32"/>
          <w:szCs w:val="32"/>
          <w:highlight w:val="none"/>
          <w:shd w:val="clear" w:color="auto" w:fill="FFFFFF"/>
        </w:rPr>
        <w:t>主要原因是本单位职工调出。</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2024年度收入合计149.61万元，与2023年度相比，减少3.47万元，下降2.3%，</w:t>
      </w:r>
      <w:r>
        <w:rPr>
          <w:rFonts w:hint="default" w:ascii="Times New Roman" w:hAnsi="Times New Roman" w:eastAsia="方正仿宋_GBK" w:cs="Times New Roman"/>
          <w:sz w:val="32"/>
          <w:szCs w:val="32"/>
          <w:highlight w:val="none"/>
          <w:shd w:val="clear" w:color="auto" w:fill="FFFFFF"/>
        </w:rPr>
        <w:t>主要原因是本单位职工调出。</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149.61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149.61</w:t>
      </w:r>
      <w:r>
        <w:rPr>
          <w:rFonts w:hint="default" w:ascii="Times New Roman" w:hAnsi="Times New Roman" w:eastAsia="方正仿宋_GBK" w:cs="Times New Roman"/>
          <w:sz w:val="32"/>
          <w:szCs w:val="32"/>
          <w:shd w:val="clear" w:color="auto" w:fill="FFFFFF"/>
        </w:rPr>
        <w:t>万元，与2023年度相比，减少3.47万元，下降2.3%，主要原因一是节约意识提高，职工在日常工作中更加注重节约水电、纸张等资源，减少了不必要的办公开支；二是成本控制加强，对办公用品采购、设备维护等方面进行严格管理；三是严格控制一般性支出，对会议费、差旅费、培训费等进行限额管理。其中：基本支出</w:t>
      </w:r>
      <w:r>
        <w:rPr>
          <w:rFonts w:hint="default" w:ascii="Times New Roman" w:hAnsi="Times New Roman" w:eastAsia="方正仿宋_GBK" w:cs="Times New Roman"/>
          <w:sz w:val="32"/>
          <w:szCs w:val="32"/>
        </w:rPr>
        <w:t>149.61</w:t>
      </w:r>
      <w:r>
        <w:rPr>
          <w:rFonts w:hint="default" w:ascii="Times New Roman" w:hAnsi="Times New Roman" w:eastAsia="方正仿宋_GBK" w:cs="Times New Roman"/>
          <w:sz w:val="32"/>
          <w:szCs w:val="32"/>
          <w:shd w:val="clear" w:color="auto" w:fill="FFFFFF"/>
        </w:rPr>
        <w:t>万元，占100.0%；项目支出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万元，与2023年度相比，无增减，主要原因是本年度及上年度均无结转结余。</w:t>
      </w:r>
    </w:p>
    <w:p>
      <w:pPr>
        <w:pStyle w:val="11"/>
        <w:keepNext w:val="0"/>
        <w:keepLines w:val="0"/>
        <w:pageBreakBefore w:val="0"/>
        <w:widowControl/>
        <w:kinsoku/>
        <w:wordWrap/>
        <w:overflowPunct/>
        <w:topLinePunct w:val="0"/>
        <w:autoSpaceDE w:val="0"/>
        <w:autoSpaceDN/>
        <w:bidi w:val="0"/>
        <w:adjustRightInd w:val="0"/>
        <w:snapToGrid w:val="0"/>
        <w:spacing w:line="240" w:lineRule="auto"/>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149.61万元。与2023年相比，财政拨款收、支总计各减少3.47万元，下降2.3%。主要原因一是节约意识提高，职工在日常工作中更加注重节约水电、纸张等资源，减少了不必要的办公开支；二是成本控制加强，对办公用品采购、设备维护等方面进行严格管理；三是严格控制一般性支出，对会议费、差旅费、培训费等进行限额管理。</w:t>
      </w:r>
    </w:p>
    <w:p>
      <w:pPr>
        <w:pStyle w:val="11"/>
        <w:keepNext w:val="0"/>
        <w:keepLines w:val="0"/>
        <w:pageBreakBefore w:val="0"/>
        <w:widowControl/>
        <w:kinsoku/>
        <w:wordWrap/>
        <w:overflowPunct/>
        <w:topLinePunct w:val="0"/>
        <w:autoSpaceDE w:val="0"/>
        <w:autoSpaceDN/>
        <w:bidi w:val="0"/>
        <w:adjustRightInd w:val="0"/>
        <w:snapToGrid w:val="0"/>
        <w:spacing w:line="240" w:lineRule="auto"/>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149.61</w:t>
      </w:r>
      <w:r>
        <w:rPr>
          <w:rFonts w:hint="default" w:ascii="Times New Roman" w:hAnsi="Times New Roman" w:eastAsia="方正仿宋_GBK" w:cs="Times New Roman"/>
          <w:sz w:val="32"/>
          <w:szCs w:val="32"/>
          <w:shd w:val="clear" w:color="auto" w:fill="FFFFFF"/>
        </w:rPr>
        <w:t>万元，与2023年度相比，减少3.47万元，下降2.3%。</w:t>
      </w:r>
      <w:r>
        <w:rPr>
          <w:rFonts w:hint="default" w:ascii="Times New Roman" w:hAnsi="Times New Roman" w:eastAsia="方正仿宋_GBK" w:cs="Times New Roman"/>
          <w:sz w:val="32"/>
          <w:szCs w:val="32"/>
          <w:highlight w:val="none"/>
          <w:shd w:val="clear" w:color="auto" w:fill="FFFFFF"/>
        </w:rPr>
        <w:t>主要原因是本单位职工调出。</w:t>
      </w:r>
      <w:r>
        <w:rPr>
          <w:rFonts w:hint="default" w:ascii="Times New Roman" w:hAnsi="Times New Roman" w:eastAsia="方正仿宋_GBK" w:cs="Times New Roman"/>
          <w:sz w:val="32"/>
          <w:szCs w:val="32"/>
          <w:shd w:val="clear" w:color="auto" w:fill="FFFFFF"/>
        </w:rPr>
        <w:t>较年初预算数增加9.93万元，增长7.1%。主要原因是政策性补缴2022-2023年社保费用。此外，年初财政拨款结转和结余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149.61</w:t>
      </w:r>
      <w:r>
        <w:rPr>
          <w:rFonts w:hint="default" w:ascii="Times New Roman" w:hAnsi="Times New Roman" w:eastAsia="方正仿宋_GBK" w:cs="Times New Roman"/>
          <w:sz w:val="32"/>
          <w:szCs w:val="32"/>
          <w:shd w:val="clear" w:color="auto" w:fill="FFFFFF"/>
        </w:rPr>
        <w:t>万元，与2023年度相比，减少3.47万元，下降2.3%。主要原因是单位厉行节约，严格控制支出。较年初预算数增加9.93万元，增长7.1%。主要原因是政策性补缴2022-2023年社保费用。</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万元，与2023年度相比，无增减，主要原因是本年度及上年度均无结转结余。</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，较年初预算数减少0.43万元，下降100.0%，主要原因是本单位2024年无培训方面的开支，对指标做了调剂。</w:t>
      </w:r>
    </w:p>
    <w:p>
      <w:pPr>
        <w:pStyle w:val="6"/>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shd w:val="clear" w:fill="FFFFFF"/>
          <w:lang w:val="en-US" w:eastAsia="zh-CN" w:bidi="ar"/>
        </w:rPr>
        <w:t>（2）社会保障与就业支出</w:t>
      </w:r>
      <w:r>
        <w:rPr>
          <w:rFonts w:hint="default" w:ascii="Times New Roman" w:hAnsi="Times New Roman" w:eastAsia="方正仿宋_GBK" w:cs="Times New Roman"/>
          <w:kern w:val="0"/>
          <w:sz w:val="32"/>
          <w:szCs w:val="32"/>
          <w:lang w:val="en-US" w:eastAsia="zh-CN" w:bidi="ar"/>
        </w:rPr>
        <w:t>133.71</w:t>
      </w:r>
      <w:r>
        <w:rPr>
          <w:rFonts w:hint="default" w:ascii="Times New Roman" w:hAnsi="Times New Roman" w:eastAsia="方正仿宋_GBK" w:cs="Times New Roman"/>
          <w:kern w:val="0"/>
          <w:sz w:val="32"/>
          <w:szCs w:val="32"/>
          <w:shd w:val="clear" w:fill="FFFFFF"/>
          <w:lang w:val="en-US" w:eastAsia="zh-CN" w:bidi="ar"/>
        </w:rPr>
        <w:t>万元，占</w:t>
      </w:r>
      <w:r>
        <w:rPr>
          <w:rFonts w:hint="default" w:ascii="Times New Roman" w:hAnsi="Times New Roman" w:eastAsia="方正仿宋_GBK" w:cs="Times New Roman"/>
          <w:kern w:val="0"/>
          <w:sz w:val="32"/>
          <w:szCs w:val="32"/>
          <w:lang w:val="en-US" w:eastAsia="zh-CN" w:bidi="ar"/>
        </w:rPr>
        <w:t>89.37</w:t>
      </w:r>
      <w:r>
        <w:rPr>
          <w:rFonts w:hint="default" w:ascii="Times New Roman" w:hAnsi="Times New Roman" w:eastAsia="方正仿宋_GBK" w:cs="Times New Roman"/>
          <w:kern w:val="0"/>
          <w:sz w:val="32"/>
          <w:szCs w:val="32"/>
          <w:shd w:val="clear" w:fill="FFFFFF"/>
          <w:lang w:val="en-US" w:eastAsia="zh-CN" w:bidi="ar"/>
        </w:rPr>
        <w:t>%，较年初预算数增加6.42万元，增长5.0%，主要原因是政策性补缴2022-2023年社保费用。社会保障与就业支出主要用于职工的工资福利支出。</w:t>
      </w:r>
    </w:p>
    <w:p>
      <w:pPr>
        <w:pStyle w:val="6"/>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shd w:val="clear" w:fill="FFFFFF"/>
          <w:lang w:val="en-US" w:eastAsia="zh-CN" w:bidi="ar"/>
        </w:rPr>
        <w:t>（3）卫生健康支出</w:t>
      </w:r>
      <w:r>
        <w:rPr>
          <w:rFonts w:hint="default" w:ascii="Times New Roman" w:hAnsi="Times New Roman" w:eastAsia="方正仿宋_GBK" w:cs="Times New Roman"/>
          <w:kern w:val="0"/>
          <w:sz w:val="32"/>
          <w:szCs w:val="32"/>
          <w:lang w:val="en-US" w:eastAsia="zh-CN" w:bidi="ar"/>
        </w:rPr>
        <w:t>6.35</w:t>
      </w:r>
      <w:r>
        <w:rPr>
          <w:rFonts w:hint="default" w:ascii="Times New Roman" w:hAnsi="Times New Roman" w:eastAsia="方正仿宋_GBK" w:cs="Times New Roman"/>
          <w:kern w:val="0"/>
          <w:sz w:val="32"/>
          <w:szCs w:val="32"/>
          <w:shd w:val="clear" w:fill="FFFFFF"/>
          <w:lang w:val="en-US" w:eastAsia="zh-CN" w:bidi="ar"/>
        </w:rPr>
        <w:t>万元，占</w:t>
      </w:r>
      <w:r>
        <w:rPr>
          <w:rFonts w:hint="default" w:ascii="Times New Roman" w:hAnsi="Times New Roman" w:eastAsia="方正仿宋_GBK" w:cs="Times New Roman"/>
          <w:kern w:val="0"/>
          <w:sz w:val="32"/>
          <w:szCs w:val="32"/>
          <w:lang w:val="en-US" w:eastAsia="zh-CN" w:bidi="ar"/>
        </w:rPr>
        <w:t>4.25</w:t>
      </w:r>
      <w:r>
        <w:rPr>
          <w:rFonts w:hint="default" w:ascii="Times New Roman" w:hAnsi="Times New Roman" w:eastAsia="方正仿宋_GBK" w:cs="Times New Roman"/>
          <w:kern w:val="0"/>
          <w:sz w:val="32"/>
          <w:szCs w:val="32"/>
          <w:shd w:val="clear" w:fill="FFFFFF"/>
          <w:lang w:val="en-US" w:eastAsia="zh-CN" w:bidi="ar"/>
        </w:rPr>
        <w:t>%，较年初预算数增加0.92万元，增长16.9%，主要原因是职工薪级晋升，工资增加，缴费基数增加。卫生健康支出主要用于缴纳职工医疗保险。</w:t>
      </w:r>
    </w:p>
    <w:p>
      <w:pPr>
        <w:pStyle w:val="6"/>
        <w:keepNext w:val="0"/>
        <w:keepLines w:val="0"/>
        <w:pageBreakBefore w:val="0"/>
        <w:widowControl/>
        <w:suppressLineNumbers w:val="0"/>
        <w:kinsoku/>
        <w:wordWrap/>
        <w:overflowPunct/>
        <w:topLinePunct w:val="0"/>
        <w:autoSpaceDN/>
        <w:bidi w:val="0"/>
        <w:snapToGrid w:val="0"/>
        <w:spacing w:before="0" w:beforeAutospacing="0" w:after="0" w:afterAutospacing="0" w:line="240" w:lineRule="auto"/>
        <w:ind w:left="0" w:right="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
        </w:rPr>
      </w:pPr>
      <w:r>
        <w:rPr>
          <w:rFonts w:hint="default" w:ascii="Times New Roman" w:hAnsi="Times New Roman" w:eastAsia="方正仿宋_GBK" w:cs="Times New Roman"/>
          <w:kern w:val="0"/>
          <w:sz w:val="32"/>
          <w:szCs w:val="32"/>
          <w:shd w:val="clear" w:fill="FFFFFF"/>
          <w:lang w:val="en-US" w:eastAsia="zh-CN" w:bidi="ar"/>
        </w:rPr>
        <w:t>（4）住房保障支出9.54</w:t>
      </w:r>
      <w:r>
        <w:rPr>
          <w:rFonts w:hint="default" w:ascii="Times New Roman" w:hAnsi="Times New Roman" w:eastAsia="方正仿宋_GBK" w:cs="Times New Roman"/>
          <w:kern w:val="0"/>
          <w:sz w:val="32"/>
          <w:szCs w:val="32"/>
          <w:shd w:val="clear" w:fill="FFFFFF"/>
          <w:lang w:val="en-US" w:eastAsia="zh-CN" w:bidi="ar"/>
        </w:rPr>
        <w:t>万元，占6.38</w:t>
      </w:r>
      <w:r>
        <w:rPr>
          <w:rFonts w:hint="default" w:ascii="Times New Roman" w:hAnsi="Times New Roman" w:eastAsia="方正仿宋_GBK" w:cs="Times New Roman"/>
          <w:kern w:val="0"/>
          <w:sz w:val="32"/>
          <w:szCs w:val="32"/>
          <w:shd w:val="clear" w:fill="FFFFFF"/>
          <w:lang w:val="en-US" w:eastAsia="zh-CN" w:bidi="ar"/>
        </w:rPr>
        <w:t>%，较年初预算数增加3.02万元，增长46.3%，主要原因是补缴职工住房公积金。住房保障支出主要用于缴纳职工住房公积金。</w:t>
      </w:r>
    </w:p>
    <w:p>
      <w:pPr>
        <w:pStyle w:val="11"/>
        <w:keepNext w:val="0"/>
        <w:keepLines w:val="0"/>
        <w:pageBreakBefore w:val="0"/>
        <w:widowControl/>
        <w:kinsoku/>
        <w:wordWrap/>
        <w:overflowPunct/>
        <w:topLinePunct w:val="0"/>
        <w:autoSpaceDE w:val="0"/>
        <w:autoSpaceDN/>
        <w:bidi w:val="0"/>
        <w:adjustRightInd w:val="0"/>
        <w:snapToGrid w:val="0"/>
        <w:spacing w:line="240" w:lineRule="auto"/>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149.61</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143.69</w:t>
      </w:r>
      <w:r>
        <w:rPr>
          <w:rFonts w:hint="default" w:ascii="Times New Roman" w:hAnsi="Times New Roman" w:eastAsia="方正仿宋_GBK" w:cs="Times New Roman"/>
          <w:sz w:val="32"/>
          <w:szCs w:val="32"/>
          <w:shd w:val="clear" w:color="auto" w:fill="FFFFFF"/>
        </w:rPr>
        <w:t>万元，与2023年度相比，增加7.56万元，增长5.6%，主要原因是政策性补缴2022-2023年社保费用。人员经费用途主要包括基本工资、津贴补贴、奖金、其他社会保障缴费、伙食补助费、绩效工资、机关事业单位基本养老保险缴费、职业年金缴费、其他工资福利支出、职工住房公积金、离退休费等。公用经费</w:t>
      </w:r>
      <w:r>
        <w:rPr>
          <w:rFonts w:hint="default" w:ascii="Times New Roman" w:hAnsi="Times New Roman" w:eastAsia="方正仿宋_GBK" w:cs="Times New Roman"/>
          <w:sz w:val="32"/>
          <w:szCs w:val="32"/>
        </w:rPr>
        <w:t>5.91</w:t>
      </w:r>
      <w:r>
        <w:rPr>
          <w:rFonts w:hint="default" w:ascii="Times New Roman" w:hAnsi="Times New Roman" w:eastAsia="方正仿宋_GBK" w:cs="Times New Roman"/>
          <w:sz w:val="32"/>
          <w:szCs w:val="32"/>
          <w:shd w:val="clear" w:color="auto" w:fill="FFFFFF"/>
        </w:rPr>
        <w:t>万元，与2023年度相比，减少11.04万元，下降65.1%，主要原因一是节约意识提高，职工在日常工作中更加注重节约水电、纸张等资源，减少了不必要的办公开支；二是成本控制加强，对办公用品采购、设备维护等方面进行严格管理；三是严格控制一般性支出，对会议费、差旅费、培训费等进行限额管理。公用经费用途主要包括办公费、印刷费、水费、电费、邮电费、差旅费、维修(护)费、会议费、培训费、公务接待费、专用材料费、劳务费、工会经费、公务用车运行维护费、其他交通费、其他商品和服务支出。</w:t>
      </w:r>
    </w:p>
    <w:p>
      <w:pPr>
        <w:pStyle w:val="11"/>
        <w:keepNext w:val="0"/>
        <w:keepLines w:val="0"/>
        <w:pageBreakBefore w:val="0"/>
        <w:widowControl/>
        <w:kinsoku/>
        <w:wordWrap/>
        <w:overflowPunct/>
        <w:topLinePunct w:val="0"/>
        <w:autoSpaceDE w:val="0"/>
        <w:autoSpaceDN/>
        <w:bidi w:val="0"/>
        <w:adjustRightInd w:val="0"/>
        <w:snapToGrid w:val="0"/>
        <w:spacing w:line="240" w:lineRule="auto"/>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11"/>
        <w:keepNext w:val="0"/>
        <w:keepLines w:val="0"/>
        <w:pageBreakBefore w:val="0"/>
        <w:widowControl/>
        <w:kinsoku/>
        <w:wordWrap/>
        <w:overflowPunct/>
        <w:topLinePunct w:val="0"/>
        <w:autoSpaceDE w:val="0"/>
        <w:autoSpaceDN/>
        <w:bidi w:val="0"/>
        <w:adjustRightInd w:val="0"/>
        <w:snapToGrid w:val="0"/>
        <w:spacing w:line="240" w:lineRule="auto"/>
        <w:ind w:firstLine="64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11"/>
        <w:keepNext w:val="0"/>
        <w:keepLines w:val="0"/>
        <w:pageBreakBefore w:val="0"/>
        <w:widowControl/>
        <w:kinsoku/>
        <w:wordWrap/>
        <w:overflowPunct/>
        <w:topLinePunct w:val="0"/>
        <w:autoSpaceDE w:val="0"/>
        <w:autoSpaceDN/>
        <w:bidi w:val="0"/>
        <w:adjustRightInd w:val="0"/>
        <w:snapToGrid w:val="0"/>
        <w:spacing w:line="240" w:lineRule="auto"/>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万元。本单位2024年度无国有资本经营预算财政拨款支出。</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三、财政拨款“三公”经费情况说明</w:t>
      </w:r>
    </w:p>
    <w:p>
      <w:pPr>
        <w:pStyle w:val="11"/>
        <w:keepNext w:val="0"/>
        <w:keepLines w:val="0"/>
        <w:pageBreakBefore w:val="0"/>
        <w:widowControl/>
        <w:kinsoku/>
        <w:wordWrap/>
        <w:overflowPunct/>
        <w:topLinePunct w:val="0"/>
        <w:autoSpaceDE w:val="0"/>
        <w:autoSpaceDN/>
        <w:bidi w:val="0"/>
        <w:adjustRightInd w:val="0"/>
        <w:snapToGrid w:val="0"/>
        <w:spacing w:line="240" w:lineRule="auto"/>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sz w:val="32"/>
          <w:szCs w:val="32"/>
          <w:shd w:val="clear" w:color="auto" w:fill="FFFFFF"/>
        </w:rPr>
        <w:t>万元，较年初预算数无增减，严格控制三公经费支出。较上年支出数无增减，主要原因是严格控制三公经费支出。</w:t>
      </w:r>
    </w:p>
    <w:p>
      <w:pPr>
        <w:pStyle w:val="11"/>
        <w:keepNext w:val="0"/>
        <w:keepLines w:val="0"/>
        <w:pageBreakBefore w:val="0"/>
        <w:widowControl/>
        <w:kinsoku/>
        <w:wordWrap/>
        <w:overflowPunct/>
        <w:topLinePunct w:val="0"/>
        <w:autoSpaceDE w:val="0"/>
        <w:autoSpaceDN/>
        <w:bidi w:val="0"/>
        <w:adjustRightInd w:val="0"/>
        <w:snapToGrid w:val="0"/>
        <w:spacing w:line="240" w:lineRule="auto"/>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keepNext w:val="0"/>
        <w:keepLines w:val="0"/>
        <w:pageBreakBefore w:val="0"/>
        <w:widowControl/>
        <w:kinsoku/>
        <w:wordWrap/>
        <w:overflowPunct/>
        <w:topLinePunct w:val="0"/>
        <w:autoSpaceDN/>
        <w:bidi w:val="0"/>
        <w:adjustRightInd w:val="0"/>
        <w:snapToGrid w:val="0"/>
        <w:spacing w:line="240" w:lineRule="auto"/>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公务车运行维护费0.00万元。费用支出较年初预算数无增减，主要原因是年初预算未安排且本年未发生公务车运行维护费用。较上年支出数无增减，主要原因是上年和本年均未发生公务车运行维护费用。</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sz w:val="32"/>
          <w:szCs w:val="32"/>
          <w:shd w:val="clear" w:color="auto" w:fill="FFFFFF"/>
        </w:rPr>
        <w:t>万元，主要用于接待外单位来垫考察调研等活动。费用支出较年初预算数无增减，主要原因是严格控制公务接待活动开支。较上年支出数无增减，主要原因是严格控制公务接待活动开支。</w:t>
      </w:r>
    </w:p>
    <w:p>
      <w:pPr>
        <w:pStyle w:val="11"/>
        <w:keepNext w:val="0"/>
        <w:keepLines w:val="0"/>
        <w:pageBreakBefore w:val="0"/>
        <w:widowControl/>
        <w:kinsoku/>
        <w:wordWrap/>
        <w:overflowPunct/>
        <w:topLinePunct w:val="0"/>
        <w:autoSpaceDE w:val="0"/>
        <w:autoSpaceDN/>
        <w:bidi w:val="0"/>
        <w:adjustRightInd w:val="0"/>
        <w:snapToGrid w:val="0"/>
        <w:spacing w:line="240" w:lineRule="auto"/>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7</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65</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153.85</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val="0"/>
        <w:snapToGrid w:val="0"/>
        <w:spacing w:line="240" w:lineRule="auto"/>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万元，与2023年度相比，无增减，主要原因是本年度未发生会议费支出。本年度培训费支出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万元，与2023年度相比，无变化，主要原因是本年度未发生培训费支出。</w:t>
      </w:r>
    </w:p>
    <w:p>
      <w:pPr>
        <w:pStyle w:val="11"/>
        <w:keepNext w:val="0"/>
        <w:keepLines w:val="0"/>
        <w:pageBreakBefore w:val="0"/>
        <w:widowControl/>
        <w:kinsoku/>
        <w:wordWrap/>
        <w:overflowPunct/>
        <w:topLinePunct w:val="0"/>
        <w:autoSpaceDE w:val="0"/>
        <w:autoSpaceDN/>
        <w:bidi w:val="0"/>
        <w:adjustRightInd w:val="0"/>
        <w:snapToGrid w:val="0"/>
        <w:spacing w:line="240" w:lineRule="auto"/>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2024年度本单位机关运行经费支出0.00万元，机关运行经费较上年支出数无增减，主要原因是按照部门决算列报口径，我单位不在机关运行经费统计范围之内。</w:t>
      </w:r>
    </w:p>
    <w:p>
      <w:pPr>
        <w:pStyle w:val="11"/>
        <w:keepNext w:val="0"/>
        <w:keepLines w:val="0"/>
        <w:pageBreakBefore w:val="0"/>
        <w:widowControl/>
        <w:kinsoku/>
        <w:wordWrap/>
        <w:overflowPunct/>
        <w:topLinePunct w:val="0"/>
        <w:autoSpaceDE w:val="0"/>
        <w:autoSpaceDN/>
        <w:bidi w:val="0"/>
        <w:adjustRightInd w:val="0"/>
        <w:snapToGrid w:val="0"/>
        <w:spacing w:line="240" w:lineRule="auto"/>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val="0"/>
        <w:snapToGrid w:val="0"/>
        <w:spacing w:line="240" w:lineRule="auto"/>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%。2024年度我单位未发生政府采购事项，无相关经费支出。</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五、2024年度预算绩效管理情况说明</w:t>
      </w:r>
    </w:p>
    <w:p>
      <w:pPr>
        <w:pStyle w:val="11"/>
        <w:keepNext w:val="0"/>
        <w:keepLines w:val="0"/>
        <w:pageBreakBefore w:val="0"/>
        <w:widowControl/>
        <w:kinsoku/>
        <w:wordWrap/>
        <w:overflowPunct/>
        <w:topLinePunct w:val="0"/>
        <w:autoSpaceDE w:val="0"/>
        <w:autoSpaceDN/>
        <w:bidi w:val="0"/>
        <w:adjustRightInd w:val="0"/>
        <w:snapToGrid w:val="0"/>
        <w:spacing w:line="240" w:lineRule="auto"/>
        <w:ind w:firstLine="643"/>
        <w:jc w:val="both"/>
        <w:textAlignment w:val="auto"/>
        <w:rPr>
          <w:rFonts w:hint="default" w:ascii="Times New Roman" w:hAnsi="Times New Roman" w:eastAsia="方正仿宋_GBK"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pPr>
        <w:pStyle w:val="11"/>
        <w:keepNext w:val="0"/>
        <w:keepLines w:val="0"/>
        <w:pageBreakBefore w:val="0"/>
        <w:widowControl/>
        <w:kinsoku/>
        <w:wordWrap/>
        <w:overflowPunct/>
        <w:topLinePunct w:val="0"/>
        <w:autoSpaceDE w:val="0"/>
        <w:autoSpaceDN/>
        <w:bidi w:val="0"/>
        <w:adjustRightInd w:val="0"/>
        <w:snapToGrid w:val="0"/>
        <w:spacing w:line="240" w:lineRule="auto"/>
        <w:ind w:firstLine="64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根据预算绩效管理要求，我单位属垫江县民政局下属单位，2024年未开展项目自评，涉及项目支出资金0万元。</w:t>
      </w:r>
    </w:p>
    <w:p>
      <w:pPr>
        <w:pStyle w:val="11"/>
        <w:keepNext w:val="0"/>
        <w:keepLines w:val="0"/>
        <w:pageBreakBefore w:val="0"/>
        <w:widowControl/>
        <w:kinsoku/>
        <w:wordWrap/>
        <w:overflowPunct/>
        <w:topLinePunct w:val="0"/>
        <w:autoSpaceDE w:val="0"/>
        <w:autoSpaceDN/>
        <w:bidi w:val="0"/>
        <w:adjustRightInd w:val="0"/>
        <w:snapToGrid w:val="0"/>
        <w:spacing w:line="240" w:lineRule="auto"/>
        <w:ind w:firstLine="643"/>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pPr>
        <w:pStyle w:val="11"/>
        <w:keepNext w:val="0"/>
        <w:keepLines w:val="0"/>
        <w:pageBreakBefore w:val="0"/>
        <w:widowControl/>
        <w:kinsoku/>
        <w:wordWrap/>
        <w:overflowPunct/>
        <w:topLinePunct w:val="0"/>
        <w:autoSpaceDE w:val="0"/>
        <w:autoSpaceDN/>
        <w:bidi w:val="0"/>
        <w:adjustRightInd w:val="0"/>
        <w:snapToGrid w:val="0"/>
        <w:spacing w:line="240" w:lineRule="auto"/>
        <w:ind w:firstLine="64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pPr>
        <w:pStyle w:val="11"/>
        <w:keepNext w:val="0"/>
        <w:keepLines w:val="0"/>
        <w:pageBreakBefore w:val="0"/>
        <w:widowControl/>
        <w:kinsoku/>
        <w:wordWrap/>
        <w:overflowPunct/>
        <w:topLinePunct w:val="0"/>
        <w:autoSpaceDE w:val="0"/>
        <w:autoSpaceDN/>
        <w:bidi w:val="0"/>
        <w:adjustRightInd w:val="0"/>
        <w:snapToGrid w:val="0"/>
        <w:spacing w:line="240" w:lineRule="auto"/>
        <w:ind w:firstLine="643"/>
        <w:jc w:val="both"/>
        <w:textAlignment w:val="auto"/>
        <w:rPr>
          <w:rFonts w:hint="default" w:ascii="Times New Roman" w:hAnsi="Times New Roman" w:eastAsia="楷体" w:cs="Times New Roman"/>
          <w:sz w:val="32"/>
          <w:szCs w:val="32"/>
          <w:shd w:val="clear" w:color="auto" w:fill="FFFFFF"/>
        </w:rPr>
      </w:pPr>
      <w:r>
        <w:rPr>
          <w:rFonts w:hint="default" w:ascii="Times New Roman" w:hAnsi="Times New Roman" w:eastAsia="楷体" w:cs="Times New Roman"/>
          <w:b/>
          <w:bCs/>
          <w:sz w:val="32"/>
          <w:szCs w:val="32"/>
          <w:shd w:val="clear" w:color="auto" w:fill="FFFFFF"/>
        </w:rPr>
        <w:t>（三）财政绩效评价情况</w:t>
      </w:r>
    </w:p>
    <w:p>
      <w:pPr>
        <w:pStyle w:val="11"/>
        <w:keepNext w:val="0"/>
        <w:keepLines w:val="0"/>
        <w:pageBreakBefore w:val="0"/>
        <w:widowControl/>
        <w:kinsoku/>
        <w:wordWrap/>
        <w:overflowPunct/>
        <w:topLinePunct w:val="0"/>
        <w:autoSpaceDE w:val="0"/>
        <w:autoSpaceDN/>
        <w:bidi w:val="0"/>
        <w:adjustRightInd w:val="0"/>
        <w:snapToGrid w:val="0"/>
        <w:spacing w:line="240" w:lineRule="auto"/>
        <w:ind w:firstLine="64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县财政局未委托第三方对我单位开展绩效评价。</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  六、专业名词解释</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shd w:val="clear" w:color="auto" w:fill="FFFFFF"/>
        </w:rPr>
        <w:t> </w:t>
      </w: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3" w:firstLineChars="200"/>
        <w:jc w:val="both"/>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七、决算公开联系方式及信息反馈渠道</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240" w:lineRule="auto"/>
        <w:ind w:firstLine="640" w:firstLineChars="200"/>
        <w:jc w:val="both"/>
        <w:textAlignment w:val="auto"/>
        <w:rPr>
          <w:rStyle w:val="10"/>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本单位决算公开信息反馈和联系方式：罗老师，023-74668513。</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垫江县养老服务指导中心</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149.61</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133.71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149.61</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149.61</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149.61</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434"/>
        <w:gridCol w:w="2928"/>
        <w:gridCol w:w="1587"/>
        <w:gridCol w:w="1453"/>
        <w:gridCol w:w="1260"/>
        <w:gridCol w:w="1441"/>
        <w:gridCol w:w="1466"/>
        <w:gridCol w:w="1298"/>
        <w:gridCol w:w="1354"/>
        <w:gridCol w:w="1338"/>
      </w:tblGrid>
      <w:tr>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49"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垫江县养老服务指导中心</w:t>
            </w:r>
          </w:p>
        </w:tc>
        <w:tc>
          <w:tcPr>
            <w:tcW w:w="14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4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6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149.61</w:t>
            </w:r>
            <w:r>
              <w:rPr>
                <w:rFonts w:ascii="Times New Roman" w:hAnsi="Times New Roman"/>
                <w:b/>
                <w:color w:val="000000"/>
                <w:sz w:val="20"/>
              </w:rPr>
              <w:t xml:space="preserve"> </w:t>
            </w:r>
          </w:p>
        </w:tc>
        <w:tc>
          <w:tcPr>
            <w:tcW w:w="14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149.61</w:t>
            </w:r>
            <w:r>
              <w:rPr>
                <w:rFonts w:ascii="Times New Roman" w:hAnsi="Times New Roman"/>
                <w:b/>
                <w:color w:val="000000"/>
                <w:sz w:val="20"/>
              </w:rPr>
              <w:t xml:space="preserve"> </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133.71</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133.71</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31.27</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31.27</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18.98</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18.98</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9.49</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9.49</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296"/>
        <w:gridCol w:w="3617"/>
        <w:gridCol w:w="1845"/>
        <w:gridCol w:w="1768"/>
        <w:gridCol w:w="1627"/>
        <w:gridCol w:w="1562"/>
        <w:gridCol w:w="1698"/>
        <w:gridCol w:w="1965"/>
      </w:tblGrid>
      <w:tr>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5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垫江县养老服务指导中心 </w:t>
            </w:r>
          </w:p>
        </w:tc>
        <w:tc>
          <w:tcPr>
            <w:tcW w:w="176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6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5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6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49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9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49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149.61</w:t>
            </w:r>
            <w:r>
              <w:rPr>
                <w:rFonts w:ascii="Times New Roman" w:hAnsi="Times New Roman"/>
                <w:b/>
                <w:color w:val="000000"/>
                <w:sz w:val="20"/>
              </w:rPr>
              <w:t xml:space="preserve"> </w:t>
            </w:r>
          </w:p>
        </w:tc>
        <w:tc>
          <w:tcPr>
            <w:tcW w:w="1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149.61</w:t>
            </w:r>
            <w:r>
              <w:rPr>
                <w:rFonts w:ascii="Times New Roman" w:hAnsi="Times New Roman"/>
                <w:b/>
                <w:color w:val="000000"/>
                <w:sz w:val="20"/>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133.71</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133.71</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102.44</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102.44</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102.44</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31.27</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31.27</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18.98</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18.98</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9.49</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9.49</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9.54</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9.54</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9.54</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9.54</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9.54</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垫江县养老服务指导中心</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149.61</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133.71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133.71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149.61</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149.61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149.61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149.61</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149.61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149.61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311"/>
        <w:gridCol w:w="4087"/>
        <w:gridCol w:w="3319"/>
        <w:gridCol w:w="3309"/>
        <w:gridCol w:w="3352"/>
      </w:tblGrid>
      <w:tr>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71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垫江县养老服务指导中心</w:t>
            </w:r>
          </w:p>
        </w:tc>
        <w:tc>
          <w:tcPr>
            <w:tcW w:w="33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71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8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1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8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149.61</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149.61</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133.71</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133.71</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102.44</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102.44</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102.44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102.44</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31.27</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31.27</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18.98</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18.98</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9.49</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9.49</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6.35</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6.35</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9.54</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9.54</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9.54</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9.54</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9.54</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805"/>
        <w:gridCol w:w="2820"/>
        <w:gridCol w:w="1545"/>
        <w:gridCol w:w="876"/>
        <w:gridCol w:w="2040"/>
        <w:gridCol w:w="1422"/>
        <w:gridCol w:w="876"/>
        <w:gridCol w:w="3474"/>
        <w:gridCol w:w="1502"/>
      </w:tblGrid>
      <w:tr>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8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垫江县养老服务指导中心</w:t>
            </w:r>
          </w:p>
        </w:tc>
        <w:tc>
          <w:tcPr>
            <w:tcW w:w="14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7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0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8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7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0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9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0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140.89</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5.91</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3.72</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64.19</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18.98</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9.49</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9.54</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0.65</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143.69</w:t>
            </w:r>
            <w:r>
              <w:rPr>
                <w:rFonts w:ascii="Times New Roman" w:hAnsi="Times New Roman"/>
                <w:color w:val="000000"/>
                <w:sz w:val="18"/>
              </w:rPr>
              <w:t xml:space="preserve"> </w:t>
            </w:r>
          </w:p>
        </w:tc>
        <w:tc>
          <w:tcPr>
            <w:tcW w:w="868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5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5.91</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78" w:type="dxa"/>
        <w:tblInd w:w="0" w:type="dxa"/>
        <w:tblLayout w:type="fixed"/>
        <w:tblCellMar>
          <w:top w:w="0" w:type="dxa"/>
          <w:left w:w="0" w:type="dxa"/>
          <w:bottom w:w="0" w:type="dxa"/>
          <w:right w:w="0" w:type="dxa"/>
        </w:tblCellMar>
      </w:tblPr>
      <w:tblGrid>
        <w:gridCol w:w="1325"/>
        <w:gridCol w:w="3608"/>
        <w:gridCol w:w="1707"/>
        <w:gridCol w:w="1707"/>
        <w:gridCol w:w="1707"/>
        <w:gridCol w:w="1707"/>
        <w:gridCol w:w="1772"/>
        <w:gridCol w:w="1845"/>
      </w:tblGrid>
      <w:tr>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40"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垫江县养老服务指导中心</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4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4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4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298"/>
        <w:gridCol w:w="3629"/>
        <w:gridCol w:w="3285"/>
        <w:gridCol w:w="191"/>
        <w:gridCol w:w="3475"/>
        <w:gridCol w:w="86"/>
        <w:gridCol w:w="3414"/>
      </w:tblGrid>
      <w:tr>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垫江县养老服务指导中心</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5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29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500"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5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12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5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垫江县养老服务指导中心</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65</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keepNext w:val="0"/>
        <w:keepLines w:val="0"/>
        <w:pageBreakBefore w:val="0"/>
        <w:widowControl/>
        <w:kinsoku/>
        <w:wordWrap/>
        <w:overflowPunct/>
        <w:topLinePunct w:val="0"/>
        <w:autoSpaceDE/>
        <w:autoSpaceDN/>
        <w:bidi w:val="0"/>
        <w:adjustRightInd w:val="0"/>
        <w:snapToGrid w:val="0"/>
        <w:spacing w:line="240" w:lineRule="auto"/>
        <w:ind w:firstLine="360" w:firstLineChars="200"/>
        <w:textAlignment w:val="auto"/>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bookmarkStart w:id="0" w:name="_GoBack"/>
      <w:bookmarkEnd w:id="0"/>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0"/>
  <w:bordersDoNotSurroundFooter w:val="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25AD3"/>
    <w:rsid w:val="002B254B"/>
    <w:rsid w:val="00364EAA"/>
    <w:rsid w:val="004458C5"/>
    <w:rsid w:val="00466C9B"/>
    <w:rsid w:val="00550ABE"/>
    <w:rsid w:val="0068393B"/>
    <w:rsid w:val="006E03B5"/>
    <w:rsid w:val="00770383"/>
    <w:rsid w:val="007819D4"/>
    <w:rsid w:val="007B419D"/>
    <w:rsid w:val="007B7C4B"/>
    <w:rsid w:val="007D3D39"/>
    <w:rsid w:val="008D013A"/>
    <w:rsid w:val="00994AF7"/>
    <w:rsid w:val="009B67B8"/>
    <w:rsid w:val="009D2B67"/>
    <w:rsid w:val="00A566F9"/>
    <w:rsid w:val="00AF2751"/>
    <w:rsid w:val="00B03CCD"/>
    <w:rsid w:val="00BE2B89"/>
    <w:rsid w:val="00C10E9E"/>
    <w:rsid w:val="00C20C3E"/>
    <w:rsid w:val="00CF2ACF"/>
    <w:rsid w:val="00E35706"/>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CA0523E"/>
    <w:rsid w:val="0D673E11"/>
    <w:rsid w:val="0DDA54E4"/>
    <w:rsid w:val="0E3A5F83"/>
    <w:rsid w:val="0F5439C4"/>
    <w:rsid w:val="0F836721"/>
    <w:rsid w:val="0FA25D96"/>
    <w:rsid w:val="107B59E5"/>
    <w:rsid w:val="10EC0126"/>
    <w:rsid w:val="10F70B9A"/>
    <w:rsid w:val="111445C7"/>
    <w:rsid w:val="114278C6"/>
    <w:rsid w:val="1158083A"/>
    <w:rsid w:val="11643A4B"/>
    <w:rsid w:val="11ED0F98"/>
    <w:rsid w:val="11F03528"/>
    <w:rsid w:val="12C921C4"/>
    <w:rsid w:val="1365229D"/>
    <w:rsid w:val="13871C70"/>
    <w:rsid w:val="13A71CB4"/>
    <w:rsid w:val="13AF1D43"/>
    <w:rsid w:val="13CE1647"/>
    <w:rsid w:val="13FD55AB"/>
    <w:rsid w:val="14200702"/>
    <w:rsid w:val="14FA4D6D"/>
    <w:rsid w:val="163A6CEE"/>
    <w:rsid w:val="16C26731"/>
    <w:rsid w:val="173708E3"/>
    <w:rsid w:val="17C20CC1"/>
    <w:rsid w:val="17C374FC"/>
    <w:rsid w:val="182E4AB6"/>
    <w:rsid w:val="189079DC"/>
    <w:rsid w:val="189B0D0B"/>
    <w:rsid w:val="18B43F7C"/>
    <w:rsid w:val="194A1770"/>
    <w:rsid w:val="19B906A4"/>
    <w:rsid w:val="1B6F15B6"/>
    <w:rsid w:val="1BAA2EDC"/>
    <w:rsid w:val="1BBE48E3"/>
    <w:rsid w:val="1CA55E64"/>
    <w:rsid w:val="1D014A01"/>
    <w:rsid w:val="1D022362"/>
    <w:rsid w:val="1D1B04B0"/>
    <w:rsid w:val="1DA52501"/>
    <w:rsid w:val="1DBD6767"/>
    <w:rsid w:val="1DC52125"/>
    <w:rsid w:val="1DC758FE"/>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0D322A"/>
    <w:rsid w:val="30586FEC"/>
    <w:rsid w:val="315F0B22"/>
    <w:rsid w:val="31D84415"/>
    <w:rsid w:val="32285F6F"/>
    <w:rsid w:val="32770556"/>
    <w:rsid w:val="329C0913"/>
    <w:rsid w:val="32AA0460"/>
    <w:rsid w:val="32ED1E93"/>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5C1960"/>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3C2CB3"/>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447D1F"/>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246D37"/>
    <w:rsid w:val="4B7951CB"/>
    <w:rsid w:val="4B7C315C"/>
    <w:rsid w:val="4DAC4ACA"/>
    <w:rsid w:val="4DBE01D2"/>
    <w:rsid w:val="4F0C6BA3"/>
    <w:rsid w:val="4F186D58"/>
    <w:rsid w:val="50F06B6E"/>
    <w:rsid w:val="51D21804"/>
    <w:rsid w:val="52234D33"/>
    <w:rsid w:val="522F6E0C"/>
    <w:rsid w:val="52463BA1"/>
    <w:rsid w:val="52F163D4"/>
    <w:rsid w:val="531A2DB4"/>
    <w:rsid w:val="535D0AD1"/>
    <w:rsid w:val="53C0244D"/>
    <w:rsid w:val="53DD4D4E"/>
    <w:rsid w:val="53E578CE"/>
    <w:rsid w:val="541330F0"/>
    <w:rsid w:val="54272666"/>
    <w:rsid w:val="543B029D"/>
    <w:rsid w:val="54861779"/>
    <w:rsid w:val="54AE434F"/>
    <w:rsid w:val="54D51406"/>
    <w:rsid w:val="552256E1"/>
    <w:rsid w:val="554E5773"/>
    <w:rsid w:val="555829E0"/>
    <w:rsid w:val="555A3CBC"/>
    <w:rsid w:val="5582012B"/>
    <w:rsid w:val="558E4E05"/>
    <w:rsid w:val="55BE2E85"/>
    <w:rsid w:val="56171808"/>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D976F1"/>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4ED0C44"/>
    <w:rsid w:val="750837F0"/>
    <w:rsid w:val="754758CF"/>
    <w:rsid w:val="764E4C26"/>
    <w:rsid w:val="764F62AB"/>
    <w:rsid w:val="765C45EC"/>
    <w:rsid w:val="768A7619"/>
    <w:rsid w:val="76C73DC0"/>
    <w:rsid w:val="772E1EBA"/>
    <w:rsid w:val="781926BC"/>
    <w:rsid w:val="796D60A4"/>
    <w:rsid w:val="79A031D5"/>
    <w:rsid w:val="79A24980"/>
    <w:rsid w:val="7A1525F7"/>
    <w:rsid w:val="7B420052"/>
    <w:rsid w:val="7BD06A28"/>
    <w:rsid w:val="7C3A7C0B"/>
    <w:rsid w:val="7C5248E4"/>
    <w:rsid w:val="7C566698"/>
    <w:rsid w:val="7C5866A3"/>
    <w:rsid w:val="7D7406BB"/>
    <w:rsid w:val="7D936D3D"/>
    <w:rsid w:val="7DE94331"/>
    <w:rsid w:val="7F446A19"/>
    <w:rsid w:val="7F7452B9"/>
    <w:rsid w:val="D79724C8"/>
    <w:rsid w:val="FFC79709"/>
    <w:rsid w:val="FFFEFC9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link w:val="16"/>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character" w:customStyle="1" w:styleId="16">
    <w:name w:val="页眉 字符"/>
    <w:basedOn w:val="9"/>
    <w:link w:val="4"/>
    <w:qFormat/>
    <w:uiPriority w:val="99"/>
    <w:rPr>
      <w:rFonts w:ascii="宋体" w:hAnsi="宋体"/>
      <w:sz w:val="18"/>
      <w:szCs w:val="18"/>
    </w:rPr>
  </w:style>
  <w:style w:type="paragraph" w:customStyle="1" w:styleId="17">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Pages>
  <Words>1989</Words>
  <Characters>11338</Characters>
  <Lines>1</Lines>
  <Paragraphs>1</Paragraphs>
  <TotalTime>1</TotalTime>
  <ScaleCrop>false</ScaleCrop>
  <LinksUpToDate>false</LinksUpToDate>
  <CharactersWithSpaces>13301</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mz303</cp:lastModifiedBy>
  <dcterms:modified xsi:type="dcterms:W3CDTF">2025-09-18T09:44:15Z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94AC5F20343884FA9463CB68CA4546F1</vt:lpwstr>
  </property>
  <property fmtid="{D5CDD505-2E9C-101B-9397-08002B2CF9AE}" pid="4" name="KSOTemplateDocerSaveRecord">
    <vt:lpwstr>eyJoZGlkIjoiMDUwMjYyMTAwZTM5NTcxOGVhNzI3YWZjMDRhMjZkZDEifQ==</vt:lpwstr>
  </property>
</Properties>
</file>