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03" w:rsidRPr="00944152" w:rsidRDefault="00202F4E" w:rsidP="00BB2670">
      <w:pPr>
        <w:spacing w:after="0" w:line="600" w:lineRule="exact"/>
        <w:outlineLvl w:val="1"/>
        <w:rPr>
          <w:rFonts w:ascii="方正楷体_GBK" w:eastAsia="方正楷体_GBK" w:hAnsiTheme="minorEastAsia" w:cstheme="minorEastAsia"/>
          <w:sz w:val="32"/>
          <w:szCs w:val="32"/>
        </w:rPr>
      </w:pPr>
      <w:r w:rsidRPr="00944152">
        <w:rPr>
          <w:rFonts w:ascii="方正楷体_GBK" w:eastAsia="方正楷体_GBK" w:hAnsiTheme="minorEastAsia" w:cstheme="minorEastAsia" w:hint="eastAsia"/>
          <w:kern w:val="36"/>
          <w:sz w:val="32"/>
          <w:szCs w:val="32"/>
        </w:rPr>
        <w:t>附件13</w:t>
      </w:r>
    </w:p>
    <w:p w:rsidR="00950E03" w:rsidRDefault="00202F4E" w:rsidP="00BB2670">
      <w:pPr>
        <w:pStyle w:val="p0"/>
        <w:spacing w:line="600" w:lineRule="exact"/>
        <w:jc w:val="center"/>
        <w:rPr>
          <w:rFonts w:ascii="方正小标宋_GBK" w:eastAsia="方正小标宋_GBK" w:hAnsiTheme="majorEastAsia" w:cstheme="majorEastAsia"/>
          <w:bCs/>
          <w:sz w:val="36"/>
          <w:szCs w:val="36"/>
        </w:rPr>
      </w:pPr>
      <w:r w:rsidRPr="00944152">
        <w:rPr>
          <w:rFonts w:ascii="方正小标宋_GBK" w:eastAsia="方正小标宋_GBK" w:hAnsiTheme="majorEastAsia" w:cstheme="majorEastAsia" w:hint="eastAsia"/>
          <w:bCs/>
          <w:sz w:val="36"/>
          <w:szCs w:val="36"/>
        </w:rPr>
        <w:t>垫江县</w:t>
      </w:r>
      <w:bookmarkStart w:id="0" w:name="_GoBack"/>
      <w:r w:rsidRPr="00944152">
        <w:rPr>
          <w:rFonts w:ascii="方正小标宋_GBK" w:eastAsia="方正小标宋_GBK" w:hAnsiTheme="majorEastAsia" w:cstheme="majorEastAsia" w:hint="eastAsia"/>
          <w:bCs/>
          <w:sz w:val="36"/>
          <w:szCs w:val="36"/>
        </w:rPr>
        <w:t>牛养殖保</w:t>
      </w:r>
      <w:bookmarkEnd w:id="0"/>
      <w:r w:rsidRPr="00944152">
        <w:rPr>
          <w:rFonts w:ascii="方正小标宋_GBK" w:eastAsia="方正小标宋_GBK" w:hAnsiTheme="majorEastAsia" w:cstheme="majorEastAsia" w:hint="eastAsia"/>
          <w:bCs/>
          <w:sz w:val="36"/>
          <w:szCs w:val="36"/>
        </w:rPr>
        <w:t>险实施方案</w:t>
      </w:r>
    </w:p>
    <w:p w:rsidR="00944152" w:rsidRPr="00944152" w:rsidRDefault="00944152" w:rsidP="00944152">
      <w:pPr>
        <w:pStyle w:val="p0"/>
        <w:spacing w:line="600" w:lineRule="exact"/>
        <w:ind w:firstLineChars="200" w:firstLine="720"/>
        <w:jc w:val="center"/>
        <w:rPr>
          <w:rFonts w:ascii="方正小标宋_GBK" w:eastAsia="方正小标宋_GBK" w:hAnsiTheme="majorEastAsia" w:cstheme="majorEastAsia"/>
          <w:bCs/>
          <w:sz w:val="36"/>
          <w:szCs w:val="36"/>
        </w:rPr>
      </w:pPr>
    </w:p>
    <w:p w:rsidR="00950E03" w:rsidRPr="00BB2670" w:rsidRDefault="00202F4E" w:rsidP="00BB2670">
      <w:pPr>
        <w:spacing w:after="0" w:line="600" w:lineRule="exact"/>
        <w:ind w:firstLineChars="200" w:firstLine="640"/>
        <w:rPr>
          <w:rFonts w:ascii="方正黑体_GBK" w:eastAsia="方正黑体_GBK" w:hAnsiTheme="majorEastAsia" w:cstheme="majorEastAsia"/>
          <w:bCs/>
          <w:color w:val="000000"/>
          <w:sz w:val="32"/>
          <w:szCs w:val="32"/>
        </w:rPr>
      </w:pPr>
      <w:r w:rsidRPr="00BB2670"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一、保险</w:t>
      </w:r>
      <w:r w:rsidR="00956FC3"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对象与</w:t>
      </w:r>
      <w:r w:rsidRPr="00BB2670"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标的</w:t>
      </w:r>
    </w:p>
    <w:p w:rsidR="00950E03" w:rsidRPr="00944152" w:rsidRDefault="00202F4E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1</w:t>
      </w:r>
      <w:r w:rsidR="00C13F79">
        <w:rPr>
          <w:rFonts w:ascii="方正仿宋_GBK" w:eastAsia="方正仿宋_GBK" w:hAnsiTheme="minorEastAsia" w:cstheme="minorEastAsia" w:hint="eastAsia"/>
          <w:sz w:val="32"/>
          <w:szCs w:val="32"/>
        </w:rPr>
        <w:t>.</w:t>
      </w: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因奶牛已由市上统保，此方案为除奶牛外的其他用途牛；</w:t>
      </w:r>
    </w:p>
    <w:p w:rsidR="00950E03" w:rsidRPr="00944152" w:rsidRDefault="00202F4E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2</w:t>
      </w:r>
      <w:r w:rsidR="00C13F79">
        <w:rPr>
          <w:rFonts w:ascii="方正仿宋_GBK" w:eastAsia="方正仿宋_GBK" w:hAnsiTheme="minorEastAsia" w:cstheme="minorEastAsia" w:hint="eastAsia"/>
          <w:sz w:val="32"/>
          <w:szCs w:val="32"/>
        </w:rPr>
        <w:t>.</w:t>
      </w: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投保的牛品种必须在当地饲养1年以上(含)；</w:t>
      </w:r>
    </w:p>
    <w:p w:rsidR="00950E03" w:rsidRPr="00944152" w:rsidRDefault="00202F4E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3</w:t>
      </w:r>
      <w:r w:rsidR="00C13F79">
        <w:rPr>
          <w:rFonts w:ascii="方正仿宋_GBK" w:eastAsia="方正仿宋_GBK" w:hAnsiTheme="minorEastAsia" w:cstheme="minorEastAsia" w:hint="eastAsia"/>
          <w:sz w:val="32"/>
          <w:szCs w:val="32"/>
        </w:rPr>
        <w:t>.</w:t>
      </w: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投保时牛畜龄在1周岁以上(含)7周岁以下(不含)，体重150公斤及以上；</w:t>
      </w:r>
    </w:p>
    <w:p w:rsidR="00950E03" w:rsidRPr="00944152" w:rsidRDefault="00202F4E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4</w:t>
      </w:r>
      <w:r w:rsidR="00C13F79">
        <w:rPr>
          <w:rFonts w:ascii="方正仿宋_GBK" w:eastAsia="方正仿宋_GBK" w:hAnsiTheme="minorEastAsia" w:cstheme="minorEastAsia" w:hint="eastAsia"/>
          <w:sz w:val="32"/>
          <w:szCs w:val="32"/>
        </w:rPr>
        <w:t>.</w:t>
      </w: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投保的牛经畜牧兽医部门验明无伤残，无本保险责任范围内的疾病，营养良好，饲养管理正常，能按照规定免疫程序接种并有记录；</w:t>
      </w:r>
    </w:p>
    <w:p w:rsidR="00950E03" w:rsidRPr="00944152" w:rsidRDefault="00202F4E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5</w:t>
      </w:r>
      <w:r w:rsidR="00C13F79">
        <w:rPr>
          <w:rFonts w:ascii="方正仿宋_GBK" w:eastAsia="方正仿宋_GBK" w:hAnsiTheme="minorEastAsia" w:cstheme="minorEastAsia" w:hint="eastAsia"/>
          <w:sz w:val="32"/>
          <w:szCs w:val="32"/>
        </w:rPr>
        <w:t>.</w:t>
      </w: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具有符合国家规定的能识别身份的统一标识；</w:t>
      </w:r>
    </w:p>
    <w:p w:rsidR="00950E03" w:rsidRPr="00944152" w:rsidRDefault="00202F4E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6</w:t>
      </w:r>
      <w:r w:rsidR="00C13F79">
        <w:rPr>
          <w:rFonts w:ascii="方正仿宋_GBK" w:eastAsia="方正仿宋_GBK" w:hAnsiTheme="minorEastAsia" w:cstheme="minorEastAsia" w:hint="eastAsia"/>
          <w:sz w:val="32"/>
          <w:szCs w:val="32"/>
        </w:rPr>
        <w:t>.</w:t>
      </w:r>
      <w:r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饲养场所在当地洪水水位线以上的非蓄洪、行洪区，管理制度健全，饲养圈舍卫生，能够保证饲养质量。投保人应将符合投保条件的牛全部投保，不得选择性投保。</w:t>
      </w:r>
    </w:p>
    <w:p w:rsidR="00950E03" w:rsidRPr="00BB2670" w:rsidRDefault="00202F4E" w:rsidP="00BB2670">
      <w:pPr>
        <w:spacing w:after="0" w:line="600" w:lineRule="exact"/>
        <w:ind w:firstLineChars="200" w:firstLine="640"/>
        <w:rPr>
          <w:rFonts w:ascii="方正黑体_GBK" w:eastAsia="方正黑体_GBK" w:hAnsiTheme="majorEastAsia" w:cstheme="majorEastAsia"/>
          <w:bCs/>
          <w:color w:val="000000"/>
          <w:sz w:val="32"/>
          <w:szCs w:val="32"/>
        </w:rPr>
      </w:pPr>
      <w:r w:rsidRPr="00BB2670"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二、保险责任</w:t>
      </w:r>
      <w:r w:rsidR="00385522"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与责任</w:t>
      </w:r>
    </w:p>
    <w:p w:rsidR="00950E03" w:rsidRPr="00944152" w:rsidRDefault="00385522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 w:rsidRPr="00385522">
        <w:rPr>
          <w:rFonts w:ascii="方正楷体_GBK" w:eastAsia="方正楷体_GBK" w:hAnsiTheme="minorEastAsia" w:cstheme="minorEastAsia" w:hint="eastAsia"/>
          <w:sz w:val="32"/>
          <w:szCs w:val="32"/>
        </w:rPr>
        <w:t>（一）保险责任。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在保险期间内，由于下列原因造成保险牛直接死亡，保险人按照本保险合同的约定负责赔偿：</w:t>
      </w:r>
    </w:p>
    <w:p w:rsidR="00950E03" w:rsidRPr="00944152" w:rsidRDefault="00597806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 w:hint="eastAsia"/>
          <w:sz w:val="32"/>
          <w:szCs w:val="32"/>
        </w:rPr>
        <w:t>1.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火灾、爆炸；</w:t>
      </w:r>
    </w:p>
    <w:p w:rsidR="00950E03" w:rsidRPr="00944152" w:rsidRDefault="00597806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 w:hint="eastAsia"/>
          <w:sz w:val="32"/>
          <w:szCs w:val="32"/>
        </w:rPr>
        <w:t>2.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暴雨、洪水(政府行蓄洪除外)、泥石流、山体滑坡；</w:t>
      </w:r>
    </w:p>
    <w:p w:rsidR="00950E03" w:rsidRPr="00944152" w:rsidRDefault="00597806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 w:hint="eastAsia"/>
          <w:sz w:val="32"/>
          <w:szCs w:val="32"/>
        </w:rPr>
        <w:t>3.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风灾、冻灾、雷击、冰雹；</w:t>
      </w:r>
    </w:p>
    <w:p w:rsidR="00950E03" w:rsidRPr="00944152" w:rsidRDefault="00597806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 w:hint="eastAsia"/>
          <w:sz w:val="32"/>
          <w:szCs w:val="32"/>
        </w:rPr>
        <w:t>4.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建筑物倒塌、空中运行物体坠落；</w:t>
      </w:r>
    </w:p>
    <w:p w:rsidR="00950E03" w:rsidRPr="00944152" w:rsidRDefault="00597806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 w:hint="eastAsia"/>
          <w:sz w:val="32"/>
          <w:szCs w:val="32"/>
        </w:rPr>
        <w:lastRenderedPageBreak/>
        <w:t>5.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败血症、炭疽杆病菌、气肿疽、支气管肺炎、牛传染性胸膜炎、吞食尖锐硬物引起的创伤性网胃炎或创伤性心包炎、创伤性网胃炎或创伤性心包炎继发的腹膜炎或胸膜炎、难产等；</w:t>
      </w:r>
    </w:p>
    <w:p w:rsidR="00950E03" w:rsidRPr="00944152" w:rsidRDefault="00597806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 w:hint="eastAsia"/>
          <w:sz w:val="32"/>
          <w:szCs w:val="32"/>
        </w:rPr>
        <w:t>6.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在保险期间内，由于发生上一条中列明的高传染性疫病，政府实施强制扑杀导致保险牛死亡，保险人也负责赔偿，但赔偿金额以保险金额扣减政府扑杀专项补贴金额的差额为限。</w:t>
      </w:r>
    </w:p>
    <w:p w:rsidR="00950E03" w:rsidRPr="00944152" w:rsidRDefault="00597806" w:rsidP="00597806">
      <w:pPr>
        <w:spacing w:after="0"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（二）</w:t>
      </w:r>
      <w:r w:rsidR="00202F4E" w:rsidRPr="00BB2670"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责任免除</w:t>
      </w:r>
      <w:r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。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下列原因造成的损失，保险人不负责赔偿：</w:t>
      </w:r>
    </w:p>
    <w:p w:rsidR="00950E03" w:rsidRPr="00944152" w:rsidRDefault="00597806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 w:hint="eastAsia"/>
          <w:sz w:val="32"/>
          <w:szCs w:val="32"/>
        </w:rPr>
        <w:t>1.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投保人及其家庭成员、被保险人及其家庭成员、投保人或被保险人雇用人员的故意行为、管理不善；</w:t>
      </w:r>
    </w:p>
    <w:p w:rsidR="00950E03" w:rsidRPr="00944152" w:rsidRDefault="00597806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 w:hint="eastAsia"/>
          <w:sz w:val="32"/>
          <w:szCs w:val="32"/>
        </w:rPr>
        <w:t>2.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行政行为或司法行为；</w:t>
      </w:r>
    </w:p>
    <w:p w:rsidR="00950E03" w:rsidRPr="00944152" w:rsidRDefault="00597806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 w:hint="eastAsia"/>
          <w:sz w:val="32"/>
          <w:szCs w:val="32"/>
        </w:rPr>
        <w:t>3.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大气污染、土地污染、水污染、核反应、核子辐射或放射性污染；</w:t>
      </w:r>
    </w:p>
    <w:p w:rsidR="00950E03" w:rsidRPr="00944152" w:rsidRDefault="00597806" w:rsidP="00944152">
      <w:pPr>
        <w:pStyle w:val="p0"/>
        <w:spacing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 w:hint="eastAsia"/>
          <w:sz w:val="32"/>
          <w:szCs w:val="32"/>
        </w:rPr>
        <w:t>4.</w:t>
      </w:r>
      <w:r w:rsidR="00202F4E" w:rsidRPr="00944152">
        <w:rPr>
          <w:rFonts w:ascii="方正仿宋_GBK" w:eastAsia="方正仿宋_GBK" w:hAnsiTheme="minorEastAsia" w:cstheme="minorEastAsia" w:hint="eastAsia"/>
          <w:sz w:val="32"/>
          <w:szCs w:val="32"/>
        </w:rPr>
        <w:t>被盗、走失、饿、互斗、淹溺、中暑、热浪、中毒、野兽伤害</w:t>
      </w:r>
      <w:r w:rsidR="009B5209">
        <w:rPr>
          <w:rFonts w:ascii="方正仿宋_GBK" w:eastAsia="方正仿宋_GBK" w:hAnsiTheme="minorEastAsia" w:cstheme="minorEastAsia" w:hint="eastAsia"/>
          <w:sz w:val="32"/>
          <w:szCs w:val="32"/>
        </w:rPr>
        <w:t>。</w:t>
      </w:r>
    </w:p>
    <w:p w:rsidR="009B5209" w:rsidRDefault="009B5209" w:rsidP="00BB2670">
      <w:pPr>
        <w:spacing w:after="0" w:line="600" w:lineRule="exact"/>
        <w:ind w:firstLineChars="200" w:firstLine="640"/>
        <w:rPr>
          <w:rFonts w:ascii="方正黑体_GBK" w:eastAsia="方正黑体_GBK" w:hAnsiTheme="majorEastAsia" w:cstheme="majorEastAsia"/>
          <w:bCs/>
          <w:color w:val="000000"/>
          <w:sz w:val="32"/>
          <w:szCs w:val="32"/>
        </w:rPr>
      </w:pPr>
      <w:r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三、保险政策</w:t>
      </w:r>
    </w:p>
    <w:p w:rsidR="00950E03" w:rsidRPr="00EB3CB0" w:rsidRDefault="009B5209" w:rsidP="009B5209">
      <w:pPr>
        <w:spacing w:after="0"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 w:rsidRPr="00EB3CB0">
        <w:rPr>
          <w:rFonts w:ascii="方正仿宋_GBK" w:eastAsia="方正仿宋_GBK" w:hAnsiTheme="majorEastAsia" w:cstheme="majorEastAsia" w:hint="eastAsia"/>
          <w:bCs/>
          <w:color w:val="000000"/>
          <w:sz w:val="32"/>
          <w:szCs w:val="32"/>
        </w:rPr>
        <w:t>1.</w:t>
      </w:r>
      <w:r w:rsidR="00202F4E" w:rsidRPr="00EB3CB0">
        <w:rPr>
          <w:rFonts w:ascii="方正仿宋_GBK" w:eastAsia="方正仿宋_GBK" w:hAnsiTheme="majorEastAsia" w:cstheme="majorEastAsia" w:hint="eastAsia"/>
          <w:bCs/>
          <w:color w:val="000000"/>
          <w:sz w:val="32"/>
          <w:szCs w:val="32"/>
        </w:rPr>
        <w:t>保险期间</w:t>
      </w:r>
      <w:r w:rsidRPr="00EB3CB0">
        <w:rPr>
          <w:rFonts w:ascii="方正仿宋_GBK" w:eastAsia="方正仿宋_GBK" w:hAnsiTheme="minorEastAsia" w:cstheme="minorEastAsia" w:hint="eastAsia"/>
          <w:sz w:val="32"/>
          <w:szCs w:val="32"/>
        </w:rPr>
        <w:t>。</w:t>
      </w:r>
      <w:r w:rsidR="00202F4E" w:rsidRPr="00EB3CB0">
        <w:rPr>
          <w:rFonts w:ascii="方正仿宋_GBK" w:eastAsia="方正仿宋_GBK" w:hAnsiTheme="minorEastAsia" w:cstheme="minorEastAsia" w:hint="eastAsia"/>
          <w:sz w:val="32"/>
          <w:szCs w:val="32"/>
        </w:rPr>
        <w:t>保险期限为一年，以保险单载明的起讫时间为准。</w:t>
      </w:r>
    </w:p>
    <w:p w:rsidR="00950E03" w:rsidRPr="00EB3CB0" w:rsidRDefault="009B5209" w:rsidP="009B5209">
      <w:pPr>
        <w:spacing w:after="0"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 w:rsidRPr="00EB3CB0">
        <w:rPr>
          <w:rFonts w:ascii="方正仿宋_GBK" w:eastAsia="方正仿宋_GBK" w:hAnsiTheme="majorEastAsia" w:cstheme="majorEastAsia" w:hint="eastAsia"/>
          <w:bCs/>
          <w:color w:val="000000"/>
          <w:sz w:val="32"/>
          <w:szCs w:val="32"/>
        </w:rPr>
        <w:t>2.</w:t>
      </w:r>
      <w:r w:rsidR="00202F4E" w:rsidRPr="00EB3CB0">
        <w:rPr>
          <w:rFonts w:ascii="方正仿宋_GBK" w:eastAsia="方正仿宋_GBK" w:hAnsiTheme="majorEastAsia" w:cstheme="majorEastAsia" w:hint="eastAsia"/>
          <w:bCs/>
          <w:color w:val="000000"/>
          <w:sz w:val="32"/>
          <w:szCs w:val="32"/>
        </w:rPr>
        <w:t>保险金额</w:t>
      </w:r>
      <w:r w:rsidRPr="00EB3CB0">
        <w:rPr>
          <w:rFonts w:ascii="方正仿宋_GBK" w:eastAsia="方正仿宋_GBK" w:hAnsiTheme="majorEastAsia" w:cstheme="majorEastAsia" w:hint="eastAsia"/>
          <w:bCs/>
          <w:color w:val="000000"/>
          <w:sz w:val="32"/>
          <w:szCs w:val="32"/>
        </w:rPr>
        <w:t>。</w:t>
      </w:r>
      <w:r w:rsidR="00202F4E" w:rsidRPr="00EB3CB0">
        <w:rPr>
          <w:rFonts w:ascii="方正仿宋_GBK" w:eastAsia="方正仿宋_GBK" w:hAnsiTheme="minorEastAsia" w:cstheme="minorEastAsia" w:hint="eastAsia"/>
          <w:sz w:val="32"/>
          <w:szCs w:val="32"/>
        </w:rPr>
        <w:t>保险牛的保险金额为2000元/头。</w:t>
      </w:r>
    </w:p>
    <w:p w:rsidR="00950E03" w:rsidRPr="00EB3CB0" w:rsidRDefault="009B5209" w:rsidP="009B5209">
      <w:pPr>
        <w:spacing w:after="0" w:line="600" w:lineRule="exact"/>
        <w:ind w:firstLineChars="200" w:firstLine="640"/>
        <w:rPr>
          <w:rFonts w:ascii="方正仿宋_GBK" w:eastAsia="方正仿宋_GBK" w:hAnsiTheme="minorEastAsia" w:cstheme="minorEastAsia"/>
          <w:color w:val="000000"/>
          <w:sz w:val="32"/>
          <w:szCs w:val="32"/>
        </w:rPr>
      </w:pPr>
      <w:r w:rsidRPr="00EB3CB0">
        <w:rPr>
          <w:rFonts w:ascii="方正仿宋_GBK" w:eastAsia="方正仿宋_GBK" w:hAnsiTheme="majorEastAsia" w:cstheme="majorEastAsia" w:hint="eastAsia"/>
          <w:bCs/>
          <w:color w:val="000000"/>
          <w:sz w:val="32"/>
          <w:szCs w:val="32"/>
        </w:rPr>
        <w:lastRenderedPageBreak/>
        <w:t>3.</w:t>
      </w:r>
      <w:r w:rsidR="00202F4E" w:rsidRPr="00EB3CB0">
        <w:rPr>
          <w:rFonts w:ascii="方正仿宋_GBK" w:eastAsia="方正仿宋_GBK" w:hAnsiTheme="majorEastAsia" w:cstheme="majorEastAsia" w:hint="eastAsia"/>
          <w:bCs/>
          <w:color w:val="000000"/>
          <w:sz w:val="32"/>
          <w:szCs w:val="32"/>
        </w:rPr>
        <w:t>保险费率</w:t>
      </w:r>
      <w:r w:rsidRPr="00EB3CB0">
        <w:rPr>
          <w:rFonts w:ascii="方正仿宋_GBK" w:eastAsia="方正仿宋_GBK" w:hAnsiTheme="majorEastAsia" w:cstheme="majorEastAsia" w:hint="eastAsia"/>
          <w:bCs/>
          <w:color w:val="000000"/>
          <w:sz w:val="32"/>
          <w:szCs w:val="32"/>
        </w:rPr>
        <w:t>。</w:t>
      </w:r>
      <w:r w:rsidR="00202F4E" w:rsidRPr="00EB3CB0">
        <w:rPr>
          <w:rFonts w:ascii="方正仿宋_GBK" w:eastAsia="方正仿宋_GBK" w:hAnsiTheme="minorEastAsia" w:cstheme="minorEastAsia" w:hint="eastAsia"/>
          <w:sz w:val="32"/>
          <w:szCs w:val="32"/>
        </w:rPr>
        <w:t>保险费率为5.4%，保费为108元/头。保费补贴标准为县财政补贴96元/头,投保人自行负担保费12元/头。</w:t>
      </w:r>
    </w:p>
    <w:p w:rsidR="00950E03" w:rsidRPr="00944152" w:rsidRDefault="009B5209" w:rsidP="00944152">
      <w:pPr>
        <w:spacing w:after="0" w:line="600" w:lineRule="exact"/>
        <w:ind w:firstLineChars="200" w:firstLine="640"/>
        <w:rPr>
          <w:rFonts w:ascii="方正仿宋_GBK" w:eastAsia="方正仿宋_GBK" w:hAnsiTheme="minorEastAsia" w:cstheme="minorEastAsia"/>
          <w:sz w:val="32"/>
          <w:szCs w:val="32"/>
        </w:rPr>
      </w:pPr>
      <w:r w:rsidRPr="00EB3CB0">
        <w:rPr>
          <w:rFonts w:ascii="方正仿宋_GBK" w:eastAsia="方正仿宋_GBK" w:hAnsiTheme="majorEastAsia" w:cstheme="majorEastAsia" w:hint="eastAsia"/>
          <w:bCs/>
          <w:color w:val="000000"/>
          <w:sz w:val="32"/>
          <w:szCs w:val="32"/>
        </w:rPr>
        <w:t>4.</w:t>
      </w:r>
      <w:r w:rsidR="00202F4E" w:rsidRPr="00EB3CB0">
        <w:rPr>
          <w:rFonts w:ascii="方正仿宋_GBK" w:eastAsia="方正仿宋_GBK" w:hAnsiTheme="majorEastAsia" w:cstheme="majorEastAsia" w:hint="eastAsia"/>
          <w:bCs/>
          <w:color w:val="000000"/>
          <w:sz w:val="32"/>
          <w:szCs w:val="32"/>
        </w:rPr>
        <w:t>保险规模</w:t>
      </w:r>
      <w:r w:rsidRPr="00EB3CB0">
        <w:rPr>
          <w:rFonts w:ascii="方正仿宋_GBK" w:eastAsia="方正仿宋_GBK" w:hAnsiTheme="majorEastAsia" w:cstheme="majorEastAsia" w:hint="eastAsia"/>
          <w:bCs/>
          <w:color w:val="000000"/>
          <w:sz w:val="32"/>
          <w:szCs w:val="32"/>
        </w:rPr>
        <w:t>。</w:t>
      </w:r>
      <w:r w:rsidR="00202F4E" w:rsidRPr="00EB3CB0">
        <w:rPr>
          <w:rFonts w:ascii="方正仿宋_GBK" w:eastAsia="方正仿宋_GBK" w:hAnsiTheme="minorEastAsia" w:cstheme="minorEastAsia" w:hint="eastAsia"/>
          <w:sz w:val="32"/>
          <w:szCs w:val="32"/>
        </w:rPr>
        <w:t>以农业</w:t>
      </w:r>
      <w:r w:rsidR="00C13F79">
        <w:rPr>
          <w:rFonts w:ascii="方正仿宋_GBK" w:eastAsia="方正仿宋_GBK" w:hAnsiTheme="minorEastAsia" w:cstheme="minorEastAsia" w:hint="eastAsia"/>
          <w:sz w:val="32"/>
          <w:szCs w:val="32"/>
        </w:rPr>
        <w:t>农村</w:t>
      </w:r>
      <w:r w:rsidR="00202F4E" w:rsidRPr="00EB3CB0">
        <w:rPr>
          <w:rFonts w:ascii="方正仿宋_GBK" w:eastAsia="方正仿宋_GBK" w:hAnsiTheme="minorEastAsia" w:cstheme="minorEastAsia" w:hint="eastAsia"/>
          <w:sz w:val="32"/>
          <w:szCs w:val="32"/>
        </w:rPr>
        <w:t>、财政部门每年度核定为准。</w:t>
      </w:r>
    </w:p>
    <w:p w:rsidR="00EB3CB0" w:rsidRDefault="00EB3CB0" w:rsidP="00EB3CB0">
      <w:pPr>
        <w:spacing w:after="0" w:line="600" w:lineRule="exact"/>
        <w:ind w:firstLineChars="200" w:firstLine="640"/>
        <w:rPr>
          <w:rFonts w:ascii="方正黑体_GBK" w:eastAsia="方正黑体_GBK" w:hAnsiTheme="majorEastAsia" w:cstheme="majorEastAsia"/>
          <w:bCs/>
          <w:color w:val="000000"/>
          <w:sz w:val="32"/>
          <w:szCs w:val="32"/>
        </w:rPr>
      </w:pPr>
      <w:r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四</w:t>
      </w:r>
      <w:r w:rsidR="00202F4E" w:rsidRPr="00BB2670"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、赔偿处理</w:t>
      </w:r>
    </w:p>
    <w:p w:rsidR="00950E03" w:rsidRPr="00944152" w:rsidRDefault="00202F4E" w:rsidP="00EB3CB0">
      <w:pPr>
        <w:spacing w:after="0" w:line="600" w:lineRule="exact"/>
        <w:ind w:firstLineChars="200" w:firstLine="640"/>
        <w:rPr>
          <w:rFonts w:ascii="方正仿宋_GBK" w:eastAsia="方正仿宋_GBK" w:hAnsiTheme="minorEastAsia" w:cstheme="minorEastAsia"/>
          <w:b/>
          <w:bCs/>
          <w:sz w:val="32"/>
          <w:szCs w:val="32"/>
        </w:rPr>
      </w:pPr>
      <w:r w:rsidRPr="00944152">
        <w:rPr>
          <w:rFonts w:ascii="方正仿宋_GBK" w:eastAsia="方正仿宋_GBK" w:hAnsiTheme="minorEastAsia" w:cstheme="minorEastAsia" w:hint="eastAsia"/>
          <w:bCs/>
          <w:sz w:val="32"/>
          <w:szCs w:val="32"/>
        </w:rPr>
        <w:t xml:space="preserve"> 1</w:t>
      </w:r>
      <w:r w:rsidR="00EB3CB0">
        <w:rPr>
          <w:rFonts w:ascii="方正仿宋_GBK" w:eastAsia="方正仿宋_GBK" w:hAnsiTheme="minorEastAsia" w:cstheme="minorEastAsia" w:hint="eastAsia"/>
          <w:bCs/>
          <w:sz w:val="32"/>
          <w:szCs w:val="32"/>
        </w:rPr>
        <w:t>.</w:t>
      </w:r>
      <w:r w:rsidRPr="00944152">
        <w:rPr>
          <w:rFonts w:ascii="方正仿宋_GBK" w:eastAsia="方正仿宋_GBK" w:hAnsiTheme="minorEastAsia" w:cstheme="minorEastAsia" w:hint="eastAsia"/>
          <w:bCs/>
          <w:sz w:val="32"/>
          <w:szCs w:val="32"/>
        </w:rPr>
        <w:t>发生(1)-(5)保险责任范围内的保险事故</w:t>
      </w:r>
      <w:r w:rsidR="00EB3CB0">
        <w:rPr>
          <w:rFonts w:ascii="方正仿宋_GBK" w:eastAsia="方正仿宋_GBK" w:hAnsiTheme="minorEastAsia" w:cstheme="minorEastAsia" w:hint="eastAsia"/>
          <w:bCs/>
          <w:sz w:val="32"/>
          <w:szCs w:val="32"/>
        </w:rPr>
        <w:t>，</w:t>
      </w:r>
      <w:r w:rsidRPr="00944152">
        <w:rPr>
          <w:rFonts w:ascii="方正仿宋_GBK" w:eastAsia="方正仿宋_GBK" w:hAnsiTheme="minorEastAsia" w:cstheme="minorEastAsia" w:hint="eastAsia"/>
          <w:bCs/>
          <w:sz w:val="32"/>
          <w:szCs w:val="32"/>
        </w:rPr>
        <w:t>赔偿金额=2000元×死亡数量</w:t>
      </w:r>
      <w:r w:rsidR="00EB3CB0">
        <w:rPr>
          <w:rFonts w:ascii="方正仿宋_GBK" w:eastAsia="方正仿宋_GBK" w:hAnsiTheme="minorEastAsia" w:cstheme="minorEastAsia" w:hint="eastAsia"/>
          <w:bCs/>
          <w:sz w:val="32"/>
          <w:szCs w:val="32"/>
        </w:rPr>
        <w:t>；</w:t>
      </w:r>
    </w:p>
    <w:p w:rsidR="00950E03" w:rsidRPr="00944152" w:rsidRDefault="00202F4E" w:rsidP="00944152">
      <w:pPr>
        <w:pStyle w:val="3"/>
        <w:spacing w:after="0" w:line="600" w:lineRule="exact"/>
        <w:ind w:firstLineChars="200" w:firstLine="640"/>
        <w:rPr>
          <w:rFonts w:ascii="方正仿宋_GBK" w:eastAsia="方正仿宋_GBK" w:hAnsiTheme="minorEastAsia" w:cstheme="minorEastAsia"/>
          <w:b w:val="0"/>
          <w:bCs/>
          <w:szCs w:val="32"/>
        </w:rPr>
      </w:pPr>
      <w:r w:rsidRPr="00944152">
        <w:rPr>
          <w:rFonts w:ascii="方正仿宋_GBK" w:eastAsia="方正仿宋_GBK" w:hAnsiTheme="minorEastAsia" w:cstheme="minorEastAsia" w:hint="eastAsia"/>
          <w:b w:val="0"/>
          <w:bCs/>
          <w:szCs w:val="32"/>
        </w:rPr>
        <w:t xml:space="preserve"> 2</w:t>
      </w:r>
      <w:r w:rsidR="00EB3CB0">
        <w:rPr>
          <w:rFonts w:ascii="方正仿宋_GBK" w:eastAsia="方正仿宋_GBK" w:hAnsiTheme="minorEastAsia" w:cstheme="minorEastAsia" w:hint="eastAsia"/>
          <w:b w:val="0"/>
          <w:bCs/>
          <w:szCs w:val="32"/>
        </w:rPr>
        <w:t>.</w:t>
      </w:r>
      <w:r w:rsidRPr="00944152">
        <w:rPr>
          <w:rFonts w:ascii="方正仿宋_GBK" w:eastAsia="方正仿宋_GBK" w:hAnsiTheme="minorEastAsia" w:cstheme="minorEastAsia" w:hint="eastAsia"/>
          <w:b w:val="0"/>
          <w:bCs/>
          <w:szCs w:val="32"/>
        </w:rPr>
        <w:t>发生(6)保险责任范围内扑杀事故</w:t>
      </w:r>
      <w:r w:rsidR="00EB3CB0">
        <w:rPr>
          <w:rFonts w:ascii="方正仿宋_GBK" w:eastAsia="方正仿宋_GBK" w:hAnsiTheme="minorEastAsia" w:cstheme="minorEastAsia" w:hint="eastAsia"/>
          <w:b w:val="0"/>
          <w:bCs/>
          <w:szCs w:val="32"/>
        </w:rPr>
        <w:t>，</w:t>
      </w:r>
      <w:r w:rsidRPr="00944152">
        <w:rPr>
          <w:rFonts w:ascii="方正仿宋_GBK" w:eastAsia="方正仿宋_GBK" w:hAnsiTheme="minorEastAsia" w:cstheme="minorEastAsia" w:hint="eastAsia"/>
          <w:b w:val="0"/>
          <w:bCs/>
          <w:szCs w:val="32"/>
        </w:rPr>
        <w:t>赔偿金额=死亡数量×（2000元—每头保险肉牛政府扑杀专项补贴金额）</w:t>
      </w:r>
      <w:r w:rsidR="00EB3CB0">
        <w:rPr>
          <w:rFonts w:ascii="方正仿宋_GBK" w:eastAsia="方正仿宋_GBK" w:hAnsiTheme="minorEastAsia" w:cstheme="minorEastAsia" w:hint="eastAsia"/>
          <w:b w:val="0"/>
          <w:bCs/>
          <w:szCs w:val="32"/>
        </w:rPr>
        <w:t>。</w:t>
      </w:r>
    </w:p>
    <w:p w:rsidR="00950E03" w:rsidRPr="00BB2670" w:rsidRDefault="00002C23" w:rsidP="00BB2670">
      <w:pPr>
        <w:spacing w:after="0" w:line="600" w:lineRule="exact"/>
        <w:ind w:firstLineChars="200" w:firstLine="640"/>
        <w:rPr>
          <w:rFonts w:ascii="方正黑体_GBK" w:eastAsia="方正黑体_GBK" w:hAnsiTheme="majorEastAsia" w:cstheme="majorEastAsia"/>
          <w:bCs/>
          <w:color w:val="000000"/>
          <w:sz w:val="32"/>
          <w:szCs w:val="32"/>
        </w:rPr>
      </w:pPr>
      <w:r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五</w:t>
      </w:r>
      <w:r w:rsidR="00202F4E" w:rsidRPr="00BB2670">
        <w:rPr>
          <w:rFonts w:ascii="方正黑体_GBK" w:eastAsia="方正黑体_GBK" w:hAnsiTheme="majorEastAsia" w:cstheme="majorEastAsia" w:hint="eastAsia"/>
          <w:bCs/>
          <w:color w:val="000000"/>
          <w:sz w:val="32"/>
          <w:szCs w:val="32"/>
        </w:rPr>
        <w:t>、其他</w:t>
      </w:r>
    </w:p>
    <w:p w:rsidR="00950E03" w:rsidRPr="00944152" w:rsidRDefault="00202F4E" w:rsidP="00944152">
      <w:pPr>
        <w:spacing w:after="0" w:line="600" w:lineRule="exact"/>
        <w:ind w:firstLineChars="200" w:firstLine="632"/>
        <w:rPr>
          <w:rFonts w:ascii="方正仿宋_GBK" w:eastAsia="方正仿宋_GBK" w:hAnsi="Times New Roman"/>
          <w:spacing w:val="-4"/>
          <w:sz w:val="32"/>
          <w:szCs w:val="32"/>
        </w:rPr>
      </w:pPr>
      <w:r w:rsidRPr="00944152">
        <w:rPr>
          <w:rFonts w:ascii="方正仿宋_GBK" w:eastAsia="方正仿宋_GBK" w:hAnsiTheme="minorEastAsia" w:cstheme="minorEastAsia" w:hint="eastAsia"/>
          <w:spacing w:val="-4"/>
          <w:sz w:val="32"/>
          <w:szCs w:val="32"/>
        </w:rPr>
        <w:t>未尽事宜严格按照</w:t>
      </w:r>
      <w:r w:rsidR="00002C23">
        <w:rPr>
          <w:rFonts w:ascii="方正仿宋_GBK" w:eastAsia="方正仿宋_GBK" w:hAnsiTheme="minorEastAsia" w:cstheme="minorEastAsia" w:hint="eastAsia"/>
          <w:spacing w:val="-4"/>
          <w:sz w:val="32"/>
          <w:szCs w:val="32"/>
        </w:rPr>
        <w:t>承保机构</w:t>
      </w:r>
      <w:r w:rsidRPr="00944152">
        <w:rPr>
          <w:rFonts w:ascii="方正仿宋_GBK" w:eastAsia="方正仿宋_GBK" w:hAnsiTheme="minorEastAsia" w:cstheme="minorEastAsia" w:hint="eastAsia"/>
          <w:spacing w:val="-4"/>
          <w:sz w:val="32"/>
          <w:szCs w:val="32"/>
        </w:rPr>
        <w:t>向银保监机构报备条款执行。</w:t>
      </w:r>
    </w:p>
    <w:sectPr w:rsidR="00950E03" w:rsidRPr="00944152" w:rsidSect="00950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8F" w:rsidRDefault="0095538F" w:rsidP="00944152">
      <w:pPr>
        <w:spacing w:after="0"/>
      </w:pPr>
      <w:r>
        <w:separator/>
      </w:r>
    </w:p>
  </w:endnote>
  <w:endnote w:type="continuationSeparator" w:id="0">
    <w:p w:rsidR="0095538F" w:rsidRDefault="0095538F" w:rsidP="009441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8F" w:rsidRDefault="0095538F" w:rsidP="00944152">
      <w:pPr>
        <w:spacing w:after="0"/>
      </w:pPr>
      <w:r>
        <w:separator/>
      </w:r>
    </w:p>
  </w:footnote>
  <w:footnote w:type="continuationSeparator" w:id="0">
    <w:p w:rsidR="0095538F" w:rsidRDefault="0095538F" w:rsidP="009441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C23"/>
    <w:rsid w:val="00072FBF"/>
    <w:rsid w:val="00202F4E"/>
    <w:rsid w:val="00323B43"/>
    <w:rsid w:val="00347147"/>
    <w:rsid w:val="00363641"/>
    <w:rsid w:val="00385522"/>
    <w:rsid w:val="003D37D8"/>
    <w:rsid w:val="00426133"/>
    <w:rsid w:val="004358AB"/>
    <w:rsid w:val="00471BC0"/>
    <w:rsid w:val="00496E6F"/>
    <w:rsid w:val="0050623D"/>
    <w:rsid w:val="0058396A"/>
    <w:rsid w:val="00597806"/>
    <w:rsid w:val="005B39DB"/>
    <w:rsid w:val="0076238E"/>
    <w:rsid w:val="007B1ECB"/>
    <w:rsid w:val="007C05DE"/>
    <w:rsid w:val="008A2F04"/>
    <w:rsid w:val="008B16A4"/>
    <w:rsid w:val="008B7726"/>
    <w:rsid w:val="008F1905"/>
    <w:rsid w:val="00911006"/>
    <w:rsid w:val="00944152"/>
    <w:rsid w:val="00950E03"/>
    <w:rsid w:val="0095538F"/>
    <w:rsid w:val="00956FC3"/>
    <w:rsid w:val="009B5209"/>
    <w:rsid w:val="00A6056A"/>
    <w:rsid w:val="00AC207D"/>
    <w:rsid w:val="00BB2670"/>
    <w:rsid w:val="00C13F79"/>
    <w:rsid w:val="00C46469"/>
    <w:rsid w:val="00D13CAD"/>
    <w:rsid w:val="00D25167"/>
    <w:rsid w:val="00D31D50"/>
    <w:rsid w:val="00D35737"/>
    <w:rsid w:val="00E812E7"/>
    <w:rsid w:val="00EB3CB0"/>
    <w:rsid w:val="05FB0013"/>
    <w:rsid w:val="07EB00D9"/>
    <w:rsid w:val="08B0664C"/>
    <w:rsid w:val="1FEE616A"/>
    <w:rsid w:val="2296447A"/>
    <w:rsid w:val="3C735BB7"/>
    <w:rsid w:val="44F639B0"/>
    <w:rsid w:val="54ED70CD"/>
    <w:rsid w:val="597936DB"/>
    <w:rsid w:val="60C03647"/>
    <w:rsid w:val="62AA77C1"/>
    <w:rsid w:val="656F259D"/>
    <w:rsid w:val="72E7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50E0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rsid w:val="00950E03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0E0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0E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50E0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50E03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950E03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2021-06-02T10:21:00Z</cp:lastPrinted>
  <dcterms:created xsi:type="dcterms:W3CDTF">2008-09-11T17:20:00Z</dcterms:created>
  <dcterms:modified xsi:type="dcterms:W3CDTF">2021-06-03T09:19:00Z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E673F1CDE01A42A1AAC4FAD6D4370DF9</vt:lpwstr>
  </property>
</Properties>
</file>