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01865">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jc w:val="center"/>
        <w:textAlignment w:val="auto"/>
        <w:rPr>
          <w:rFonts w:hint="default" w:ascii="Times New Roman" w:hAnsi="Times New Roman" w:eastAsia="方正小标宋_GBK" w:cs="Times New Roman"/>
          <w:color w:val="000000" w:themeColor="text1"/>
          <w:sz w:val="44"/>
          <w:szCs w:val="44"/>
          <w:shd w:val="clear" w:color="auto" w:fill="FFFFFF"/>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垫江县农业农村委员会</w:t>
      </w:r>
      <w:r>
        <w:rPr>
          <w:rFonts w:hint="default" w:ascii="Times New Roman" w:hAnsi="Times New Roman" w:eastAsia="方正小标宋_GBK" w:cs="Times New Roman"/>
          <w:color w:val="000000" w:themeColor="text1"/>
          <w:sz w:val="44"/>
          <w:szCs w:val="44"/>
          <w:shd w:val="clear" w:color="auto" w:fill="FFFFFF"/>
          <w14:textFill>
            <w14:solidFill>
              <w14:schemeClr w14:val="tx1"/>
            </w14:solidFill>
          </w14:textFill>
        </w:rPr>
        <w:t>2023年度决算</w:t>
      </w:r>
      <w:r>
        <w:rPr>
          <w:rFonts w:hint="default" w:ascii="Times New Roman" w:hAnsi="Times New Roman" w:eastAsia="方正小标宋_GBK" w:cs="Times New Roman"/>
          <w:color w:val="000000" w:themeColor="text1"/>
          <w:sz w:val="44"/>
          <w:szCs w:val="44"/>
          <w:shd w:val="clear" w:color="auto" w:fill="FFFFFF"/>
          <w:lang w:eastAsia="zh-CN"/>
          <w14:textFill>
            <w14:solidFill>
              <w14:schemeClr w14:val="tx1"/>
            </w14:solidFill>
          </w14:textFill>
        </w:rPr>
        <w:t>公开</w:t>
      </w:r>
      <w:r>
        <w:rPr>
          <w:rFonts w:hint="default" w:ascii="Times New Roman" w:hAnsi="Times New Roman" w:eastAsia="方正小标宋_GBK" w:cs="Times New Roman"/>
          <w:color w:val="000000" w:themeColor="text1"/>
          <w:sz w:val="44"/>
          <w:szCs w:val="44"/>
          <w:shd w:val="clear" w:color="auto" w:fill="FFFFFF"/>
          <w14:textFill>
            <w14:solidFill>
              <w14:schemeClr w14:val="tx1"/>
            </w14:solidFill>
          </w14:textFill>
        </w:rPr>
        <w:t>说明</w:t>
      </w:r>
    </w:p>
    <w:p w14:paraId="14486F3D">
      <w:pPr>
        <w:pStyle w:val="7"/>
        <w:keepNext w:val="0"/>
        <w:keepLines w:val="0"/>
        <w:pageBreakBefore w:val="0"/>
        <w:widowControl w:val="0"/>
        <w:shd w:val="clear" w:color="auto"/>
        <w:kinsoku/>
        <w:wordWrap/>
        <w:overflowPunct/>
        <w:topLinePunct w:val="0"/>
        <w:autoSpaceDN/>
        <w:bidi w:val="0"/>
        <w:adjustRightInd/>
        <w:snapToGrid/>
        <w:spacing w:before="0" w:beforeAutospacing="0" w:after="0" w:afterAutospacing="0" w:line="550" w:lineRule="exact"/>
        <w:ind w:firstLine="643" w:firstLineChars="200"/>
        <w:textAlignment w:val="auto"/>
        <w:rPr>
          <w:rStyle w:val="11"/>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p>
    <w:p w14:paraId="51099C2D">
      <w:pPr>
        <w:pStyle w:val="7"/>
        <w:keepNext w:val="0"/>
        <w:keepLines w:val="0"/>
        <w:pageBreakBefore w:val="0"/>
        <w:widowControl w:val="0"/>
        <w:shd w:val="clear" w:color="auto"/>
        <w:kinsoku/>
        <w:wordWrap/>
        <w:overflowPunct/>
        <w:topLinePunct w:val="0"/>
        <w:autoSpaceDN/>
        <w:bidi w:val="0"/>
        <w:adjustRightInd/>
        <w:snapToGrid/>
        <w:spacing w:before="0" w:beforeAutospacing="0" w:after="0" w:afterAutospacing="0" w:line="550" w:lineRule="exact"/>
        <w:ind w:firstLine="643"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Style w:val="11"/>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一、部门基本情况</w:t>
      </w:r>
    </w:p>
    <w:p w14:paraId="5EC4A17A">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50" w:lineRule="exact"/>
        <w:ind w:firstLine="622"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eastAsia="方正仿宋_GBK" w:cs="Times New Roman"/>
          <w:b/>
          <w:bCs/>
          <w:color w:val="000000" w:themeColor="text1"/>
          <w:kern w:val="0"/>
          <w:sz w:val="31"/>
          <w:szCs w:val="31"/>
          <w:lang w:val="en-US" w:eastAsia="zh-CN" w:bidi="ar"/>
          <w14:textFill>
            <w14:solidFill>
              <w14:schemeClr w14:val="tx1"/>
            </w14:solidFill>
          </w14:textFill>
        </w:rPr>
        <w:t>（</w:t>
      </w:r>
      <w:r>
        <w:rPr>
          <w:rFonts w:hint="default" w:ascii="Times New Roman" w:hAnsi="Times New Roman" w:eastAsia="方正仿宋_GBK" w:cs="Times New Roman"/>
          <w:b/>
          <w:bCs/>
          <w:color w:val="000000" w:themeColor="text1"/>
          <w:kern w:val="0"/>
          <w:sz w:val="31"/>
          <w:szCs w:val="31"/>
          <w:lang w:val="en-US" w:eastAsia="zh-CN" w:bidi="ar"/>
          <w14:textFill>
            <w14:solidFill>
              <w14:schemeClr w14:val="tx1"/>
            </w14:solidFill>
          </w14:textFill>
        </w:rPr>
        <w:t xml:space="preserve">一）职能职责 </w:t>
      </w:r>
    </w:p>
    <w:p w14:paraId="7AE58A23">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50" w:lineRule="exact"/>
        <w:ind w:firstLine="640" w:firstLineChars="200"/>
        <w:jc w:val="left"/>
        <w:textAlignment w:val="auto"/>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1.统筹研究和组织实施全县“三农”工作的发展战略、中长期规划、重大政策。贯彻执行农业农村有关法律、法规、规章和方针政策。负责县级农业综合执法，具体执法交由执法队伍承担，并以部门的名义统一执法。</w:t>
      </w:r>
    </w:p>
    <w:p w14:paraId="785803DD">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50" w:lineRule="exact"/>
        <w:ind w:firstLine="640" w:firstLineChars="200"/>
        <w:jc w:val="left"/>
        <w:textAlignment w:val="auto"/>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2.统筹推进发展农村社会事业、农村公共服务、农村文化、农村基础设施和乡村治理。牵头组织改善农村人居环境。指导农村精神文明和优秀农耕文化建设。</w:t>
      </w:r>
    </w:p>
    <w:p w14:paraId="28D489CF">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50" w:lineRule="exact"/>
        <w:ind w:firstLine="640" w:firstLineChars="200"/>
        <w:jc w:val="left"/>
        <w:textAlignment w:val="auto"/>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3.负责提出巩固完善农村基本经营制度的政策建议。负责农民承包地、农村宅基地改革和管理有关工作。负责农村集体产权制度改革相关工作，指导农村集体经济组织发展和集体资产管理工作。指导农民合作经济组织、农业社会化服务体系、新型农业经营主体建设与发展。</w:t>
      </w:r>
    </w:p>
    <w:p w14:paraId="2D352BA3">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50" w:lineRule="exact"/>
        <w:ind w:firstLine="640" w:firstLineChars="200"/>
        <w:jc w:val="left"/>
        <w:textAlignment w:val="auto"/>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4.指导乡村特色产业、农产品加工业和休闲农业发展工作。提出促进大宗农产品流通的建议，培育、保护农业品牌。发布农业农村经济信息，监测分析农业农村经济运行。承担农业统计和农业农村信息化有关工作。</w:t>
      </w:r>
    </w:p>
    <w:p w14:paraId="0AE2696C">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50" w:lineRule="exact"/>
        <w:ind w:firstLine="640" w:firstLineChars="200"/>
        <w:jc w:val="left"/>
        <w:textAlignment w:val="auto"/>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 xml:space="preserve">5.负责种植业、畜牧业、渔业、农业机械化等农业各产业的监督管理。指导粮食等农产品生产。组织构建现代农业产业体系、生产体系、经营体系，指导农业标准化生产。负责渔政、渔船、渔港监督管理。 </w:t>
      </w:r>
    </w:p>
    <w:p w14:paraId="46DE46C5">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50" w:lineRule="exact"/>
        <w:ind w:firstLine="640" w:firstLineChars="200"/>
        <w:jc w:val="left"/>
        <w:textAlignment w:val="auto"/>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 xml:space="preserve">6.负责农产品质量安全监督管理，组织开展农产品质量安全监测、追溯、风险评估。指导农业检验检测体系建设。指导农业行业安全生产工作。 </w:t>
      </w:r>
    </w:p>
    <w:p w14:paraId="2270444C">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50" w:lineRule="exact"/>
        <w:ind w:firstLine="640" w:firstLineChars="200"/>
        <w:jc w:val="left"/>
        <w:textAlignment w:val="auto"/>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7.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7C01AC83">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50" w:lineRule="exact"/>
        <w:ind w:firstLine="640" w:firstLineChars="200"/>
        <w:jc w:val="left"/>
        <w:textAlignment w:val="auto"/>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 xml:space="preserve">8.负责有关农业生产资料和农业投入品的监督管理。组织农业生产资料市场体系建设。组织兽医医政、兽药药政药检工作负责执业兽医和畜禽屠宰行业管理。 </w:t>
      </w:r>
    </w:p>
    <w:p w14:paraId="4AB88B97">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50" w:lineRule="exact"/>
        <w:ind w:firstLine="640" w:firstLineChars="200"/>
        <w:jc w:val="left"/>
        <w:textAlignment w:val="auto"/>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9.负责农业防灾减灾、农作物重大病虫害防治工作。指导动植物防疫检疫体系建设，组织、监督动植物防疫检疫工作，上报疫情并组织扑灭。承担垫江县防治动物重大疫病指挥部办公室日常工作。</w:t>
      </w:r>
    </w:p>
    <w:p w14:paraId="2C58B289">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50" w:lineRule="exact"/>
        <w:ind w:firstLine="640" w:firstLineChars="200"/>
        <w:jc w:val="left"/>
        <w:textAlignment w:val="auto"/>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10.负责农业投资管理。提出农业投融资体制机制改革建议。编制中央、市级和县级财政专项投资安排的农业投资建设规划，提出农业投资规模和方向、扶持农业农村发展财政项目的建议，按规定权限审批农业投资项目，负责农业投资项目资金安排和监督管理。</w:t>
      </w:r>
    </w:p>
    <w:p w14:paraId="6EE92B2A">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50" w:lineRule="exact"/>
        <w:ind w:firstLine="640" w:firstLineChars="200"/>
        <w:jc w:val="left"/>
        <w:textAlignment w:val="auto"/>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 xml:space="preserve">11.推动农业科技体制改革和农业科技创新体系建设。指导农业产业技术体系和农技推广体系建设，组织开展农业领域的科技成果转化和技术推广。负责农业转基因生物安全监督管理和农业植物新品种保护。 </w:t>
      </w:r>
    </w:p>
    <w:p w14:paraId="5B839E92">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50" w:lineRule="exact"/>
        <w:ind w:firstLine="640" w:firstLineChars="200"/>
        <w:jc w:val="left"/>
        <w:textAlignment w:val="auto"/>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 xml:space="preserve">12.指导农业农村人才工作。拟订地方农业农村人才队伍建设规划并组织实施，指导农业教育和农业职业技能开发，指导新型职业农民培育、农业科技人才培养和农村实用人才培训工作。 </w:t>
      </w:r>
    </w:p>
    <w:p w14:paraId="45DBA7DD">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50" w:lineRule="exact"/>
        <w:ind w:firstLine="640" w:firstLineChars="200"/>
        <w:jc w:val="left"/>
        <w:textAlignment w:val="auto"/>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 xml:space="preserve">13.承担农业对外合作工作。承办政府间农业涉外事务，组织开展农业农村对外交流合作，承担农业援外相关工作。 </w:t>
      </w:r>
    </w:p>
    <w:p w14:paraId="6BC3B8BB">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50" w:lineRule="exact"/>
        <w:ind w:firstLine="640" w:firstLineChars="200"/>
        <w:jc w:val="left"/>
        <w:textAlignment w:val="auto"/>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 xml:space="preserve">14.承担农业农村招商引资工作，指导有关社会团体为农业农村经济发展服务。 </w:t>
      </w:r>
    </w:p>
    <w:p w14:paraId="14F3CBE3">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50" w:lineRule="exact"/>
        <w:ind w:firstLine="640" w:firstLineChars="200"/>
        <w:jc w:val="left"/>
        <w:textAlignment w:val="auto"/>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 xml:space="preserve">15.完成县委、县政府交办的其他任务。 </w:t>
      </w:r>
    </w:p>
    <w:p w14:paraId="439BCCB7">
      <w:pPr>
        <w:pStyle w:val="7"/>
        <w:keepNext w:val="0"/>
        <w:keepLines w:val="0"/>
        <w:pageBreakBefore w:val="0"/>
        <w:widowControl w:val="0"/>
        <w:shd w:val="clear" w:color="auto"/>
        <w:kinsoku/>
        <w:wordWrap/>
        <w:overflowPunct/>
        <w:topLinePunct w:val="0"/>
        <w:autoSpaceDN/>
        <w:bidi w:val="0"/>
        <w:adjustRightInd/>
        <w:snapToGrid/>
        <w:spacing w:before="0" w:beforeAutospacing="0" w:after="0" w:afterAutospacing="0" w:line="550" w:lineRule="exact"/>
        <w:ind w:firstLine="643" w:firstLineChars="200"/>
        <w:textAlignment w:val="auto"/>
        <w:rPr>
          <w:rStyle w:val="11"/>
          <w:rFonts w:hint="default" w:ascii="Times New Roman" w:hAnsi="Times New Roman" w:eastAsia="楷体" w:cs="Times New Roman"/>
          <w:color w:val="000000" w:themeColor="text1"/>
          <w:sz w:val="32"/>
          <w:szCs w:val="32"/>
          <w:shd w:val="clear" w:color="auto" w:fill="FFFFFF"/>
          <w14:textFill>
            <w14:solidFill>
              <w14:schemeClr w14:val="tx1"/>
            </w14:solidFill>
          </w14:textFill>
        </w:rPr>
      </w:pPr>
      <w:r>
        <w:rPr>
          <w:rStyle w:val="11"/>
          <w:rFonts w:hint="default" w:ascii="Times New Roman" w:hAnsi="Times New Roman" w:eastAsia="楷体" w:cs="Times New Roman"/>
          <w:color w:val="000000" w:themeColor="text1"/>
          <w:sz w:val="32"/>
          <w:szCs w:val="32"/>
          <w:shd w:val="clear" w:color="auto" w:fill="FFFFFF"/>
          <w14:textFill>
            <w14:solidFill>
              <w14:schemeClr w14:val="tx1"/>
            </w14:solidFill>
          </w14:textFill>
        </w:rPr>
        <w:t>（二）机构设置</w:t>
      </w:r>
    </w:p>
    <w:p w14:paraId="548CC16B">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50" w:lineRule="exact"/>
        <w:ind w:firstLine="640" w:firstLineChars="200"/>
        <w:jc w:val="left"/>
        <w:textAlignment w:val="auto"/>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垫江县农业农村委员会（本级）内设1</w:t>
      </w:r>
      <w:r>
        <w:rPr>
          <w:rFonts w:hint="default" w:ascii="Times New Roman" w:hAnsi="Times New Roman" w:eastAsia="方正仿宋_GBK" w:cs="Times New Roman"/>
          <w:color w:val="000000" w:themeColor="text1"/>
          <w:sz w:val="32"/>
          <w:szCs w:val="32"/>
          <w:shd w:val="clear" w:color="auto" w:fill="FFFFFF"/>
          <w:lang w:eastAsia="zh-CN" w:bidi="ar-SA"/>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个内设机构。具体是办公室、政工科、计划财务科、发展计划科、产业发展科、畜牧兽医科、乡村振兴科、科教与市场信息科、农产品质量安全监管科、法规与行政许可科、“三农”调研科。</w:t>
      </w:r>
    </w:p>
    <w:p w14:paraId="04895FFE">
      <w:pPr>
        <w:keepNext w:val="0"/>
        <w:keepLines w:val="0"/>
        <w:pageBreakBefore w:val="0"/>
        <w:widowControl w:val="0"/>
        <w:numPr>
          <w:ilvl w:val="0"/>
          <w:numId w:val="1"/>
        </w:numPr>
        <w:suppressLineNumbers w:val="0"/>
        <w:shd w:val="clear"/>
        <w:kinsoku/>
        <w:wordWrap/>
        <w:overflowPunct/>
        <w:topLinePunct w:val="0"/>
        <w:autoSpaceDE/>
        <w:autoSpaceDN/>
        <w:bidi w:val="0"/>
        <w:adjustRightInd/>
        <w:snapToGrid/>
        <w:spacing w:beforeAutospacing="0" w:afterAutospacing="0" w:line="550" w:lineRule="exact"/>
        <w:ind w:firstLine="643" w:firstLineChars="200"/>
        <w:jc w:val="left"/>
        <w:textAlignment w:val="auto"/>
        <w:rPr>
          <w:rFonts w:hint="default" w:ascii="Times New Roman" w:hAnsi="Times New Roman" w:eastAsia="楷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楷体" w:cs="Times New Roman"/>
          <w:b/>
          <w:bCs/>
          <w:color w:val="000000" w:themeColor="text1"/>
          <w:kern w:val="0"/>
          <w:sz w:val="32"/>
          <w:szCs w:val="32"/>
          <w:lang w:val="en-US" w:eastAsia="zh-CN" w:bidi="ar"/>
          <w14:textFill>
            <w14:solidFill>
              <w14:schemeClr w14:val="tx1"/>
            </w14:solidFill>
          </w14:textFill>
        </w:rPr>
        <w:t>单位构成</w:t>
      </w:r>
    </w:p>
    <w:p w14:paraId="27C3DFAE">
      <w:pPr>
        <w:pStyle w:val="7"/>
        <w:keepNext w:val="0"/>
        <w:keepLines w:val="0"/>
        <w:pageBreakBefore w:val="0"/>
        <w:widowControl w:val="0"/>
        <w:shd w:val="clear" w:color="auto"/>
        <w:kinsoku/>
        <w:wordWrap/>
        <w:overflowPunct/>
        <w:topLinePunct w:val="0"/>
        <w:autoSpaceDN/>
        <w:bidi w:val="0"/>
        <w:adjustRightInd/>
        <w:snapToGrid/>
        <w:spacing w:before="0" w:beforeAutospacing="0" w:after="0" w:afterAutospacing="0" w:line="550"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从预算单位构成看，纳入本部门2023年决算编制的二级预算单位包括垫江县农业农村委员会（本级）、垫江县农业技术推广站、</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垫江</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县植保植检站</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、垫江</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县果品蔬菜管理站</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、垫江</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县生态服务站</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重庆市广播电视学校垫江分校</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、垫江</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县水产站</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、垫江</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县农业综合行政执法支队</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、垫江</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县农村经营管理服务站</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、垫江</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县动物疫病预防控制站</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、垫江</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县畜牧生产站</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、垫江</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县农机安全监理站</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、垫江</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县农业综合开发管理站</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、垫江</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县蚕桑站</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、垫江</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县乡村振兴服务中心。</w:t>
      </w:r>
    </w:p>
    <w:p w14:paraId="4B53D493">
      <w:pPr>
        <w:pStyle w:val="7"/>
        <w:keepNext w:val="0"/>
        <w:keepLines w:val="0"/>
        <w:pageBreakBefore w:val="0"/>
        <w:widowControl w:val="0"/>
        <w:shd w:val="clear" w:color="auto"/>
        <w:kinsoku/>
        <w:wordWrap/>
        <w:overflowPunct/>
        <w:topLinePunct w:val="0"/>
        <w:autoSpaceDN/>
        <w:bidi w:val="0"/>
        <w:adjustRightInd/>
        <w:snapToGrid/>
        <w:spacing w:before="0" w:beforeAutospacing="0" w:after="0" w:afterAutospacing="0" w:line="550" w:lineRule="exact"/>
        <w:ind w:firstLine="643" w:firstLineChars="200"/>
        <w:textAlignment w:val="auto"/>
        <w:rPr>
          <w:rStyle w:val="11"/>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11"/>
          <w:rFonts w:hint="default" w:ascii="Times New Roman" w:hAnsi="Times New Roman" w:eastAsia="黑体" w:cs="Times New Roman"/>
          <w:color w:val="000000" w:themeColor="text1"/>
          <w:sz w:val="32"/>
          <w:szCs w:val="32"/>
          <w:shd w:val="clear" w:color="auto" w:fill="FFFFFF"/>
          <w14:textFill>
            <w14:solidFill>
              <w14:schemeClr w14:val="tx1"/>
            </w14:solidFill>
          </w14:textFill>
        </w:rPr>
        <w:t>二、部门决算情况说明</w:t>
      </w:r>
    </w:p>
    <w:p w14:paraId="7F8CF7C8">
      <w:pPr>
        <w:pStyle w:val="13"/>
        <w:keepNext w:val="0"/>
        <w:keepLines w:val="0"/>
        <w:pageBreakBefore w:val="0"/>
        <w:widowControl w:val="0"/>
        <w:shd w:val="clear"/>
        <w:kinsoku/>
        <w:wordWrap/>
        <w:overflowPunct/>
        <w:topLinePunct w:val="0"/>
        <w:autoSpaceDE w:val="0"/>
        <w:autoSpaceDN/>
        <w:bidi w:val="0"/>
        <w:adjustRightInd/>
        <w:snapToGrid/>
        <w:spacing w:beforeAutospacing="0" w:afterAutospacing="0" w:line="550" w:lineRule="exact"/>
        <w:ind w:firstLine="643" w:firstLineChars="20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（一）收入支出决算总体情况说明。</w:t>
      </w:r>
    </w:p>
    <w:p w14:paraId="2D53339B">
      <w:pPr>
        <w:keepNext w:val="0"/>
        <w:keepLines w:val="0"/>
        <w:pageBreakBefore w:val="0"/>
        <w:widowControl w:val="0"/>
        <w:suppressLineNumbers w:val="0"/>
        <w:shd w:val="clear" w:color="auto"/>
        <w:kinsoku/>
        <w:wordWrap/>
        <w:overflowPunct/>
        <w:topLinePunct w:val="0"/>
        <w:autoSpaceDN/>
        <w:bidi w:val="0"/>
        <w:adjustRightInd/>
        <w:snapToGrid/>
        <w:spacing w:beforeAutospacing="0" w:afterAutospacing="0" w:line="550" w:lineRule="exact"/>
        <w:ind w:left="0" w:right="0" w:firstLine="643" w:firstLineChars="200"/>
        <w:jc w:val="left"/>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1.总体情况。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2023年度收入总计49550.99万元，支出总计</w:t>
      </w:r>
      <w:r>
        <w:rPr>
          <w:rFonts w:hint="default" w:ascii="Times New Roman" w:hAnsi="Times New Roman" w:eastAsia="方正仿宋_GBK" w:cs="Times New Roman"/>
          <w:color w:val="000000" w:themeColor="text1"/>
          <w:sz w:val="32"/>
          <w:szCs w:val="32"/>
          <w14:textFill>
            <w14:solidFill>
              <w14:schemeClr w14:val="tx1"/>
            </w14:solidFill>
          </w14:textFill>
        </w:rPr>
        <w:t>49550.99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万元。收支较上年决算数减少7415.23万元，下降13.02%，主要原因是制种大县项目资金、</w:t>
      </w:r>
      <w:r>
        <w:rPr>
          <w:rFonts w:hint="default" w:ascii="Times New Roman" w:hAnsi="Times New Roman" w:eastAsia="方正仿宋_GBK" w:cs="Times New Roman"/>
          <w:color w:val="000000" w:themeColor="text1"/>
          <w:kern w:val="0"/>
          <w:sz w:val="32"/>
          <w:szCs w:val="32"/>
          <w:shd w:val="clear" w:fill="FFFFFF"/>
          <w:lang w:val="en-US" w:eastAsia="zh-CN" w:bidi="ar"/>
          <w14:textFill>
            <w14:solidFill>
              <w14:schemeClr w14:val="tx1"/>
            </w14:solidFill>
          </w14:textFill>
        </w:rPr>
        <w:t>实际种粮农民补贴</w:t>
      </w:r>
      <w:r>
        <w:rPr>
          <w:rFonts w:hint="default" w:ascii="Times New Roman" w:hAnsi="Times New Roman" w:eastAsia="方正仿宋_GBK" w:cs="Times New Roman"/>
          <w:color w:val="000000" w:themeColor="text1"/>
          <w:kern w:val="0"/>
          <w:sz w:val="32"/>
          <w:szCs w:val="32"/>
          <w:shd w:val="clear" w:fill="FFFFFF"/>
          <w:lang w:eastAsia="zh-CN" w:bidi="ar"/>
          <w14:textFill>
            <w14:solidFill>
              <w14:schemeClr w14:val="tx1"/>
            </w14:solidFill>
          </w14:textFill>
        </w:rPr>
        <w:t>、高标准农田建设项目资金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减少</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w:t>
      </w:r>
    </w:p>
    <w:p w14:paraId="6F66B7A4">
      <w:pPr>
        <w:keepNext w:val="0"/>
        <w:keepLines w:val="0"/>
        <w:pageBreakBefore w:val="0"/>
        <w:widowControl w:val="0"/>
        <w:suppressLineNumbers w:val="0"/>
        <w:shd w:val="clear" w:color="auto"/>
        <w:kinsoku/>
        <w:wordWrap/>
        <w:overflowPunct/>
        <w:topLinePunct w:val="0"/>
        <w:autoSpaceDN/>
        <w:bidi w:val="0"/>
        <w:adjustRightInd/>
        <w:snapToGrid/>
        <w:spacing w:beforeAutospacing="0" w:afterAutospacing="0" w:line="550" w:lineRule="exact"/>
        <w:ind w:left="0" w:right="0" w:firstLine="643" w:firstLineChars="200"/>
        <w:jc w:val="left"/>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2.收入情况。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2023年度收入合计38776.76万元，较上年决算数减少6320.77万元，下降14.02%，主要原因是制种大县项目资金、</w:t>
      </w:r>
      <w:r>
        <w:rPr>
          <w:rFonts w:hint="default" w:ascii="Times New Roman" w:hAnsi="Times New Roman" w:eastAsia="方正仿宋_GBK" w:cs="Times New Roman"/>
          <w:color w:val="000000" w:themeColor="text1"/>
          <w:kern w:val="0"/>
          <w:sz w:val="32"/>
          <w:szCs w:val="32"/>
          <w:shd w:val="clear" w:fill="FFFFFF"/>
          <w:lang w:val="en-US" w:eastAsia="zh-CN" w:bidi="ar"/>
          <w14:textFill>
            <w14:solidFill>
              <w14:schemeClr w14:val="tx1"/>
            </w14:solidFill>
          </w14:textFill>
        </w:rPr>
        <w:t>实际种粮农民补贴</w:t>
      </w:r>
      <w:r>
        <w:rPr>
          <w:rFonts w:hint="default" w:ascii="Times New Roman" w:hAnsi="Times New Roman" w:eastAsia="方正仿宋_GBK" w:cs="Times New Roman"/>
          <w:color w:val="000000" w:themeColor="text1"/>
          <w:kern w:val="0"/>
          <w:sz w:val="32"/>
          <w:szCs w:val="32"/>
          <w:shd w:val="clear" w:fill="FFFFFF"/>
          <w:lang w:eastAsia="zh-CN" w:bidi="ar"/>
          <w14:textFill>
            <w14:solidFill>
              <w14:schemeClr w14:val="tx1"/>
            </w14:solidFill>
          </w14:textFill>
        </w:rPr>
        <w:t>、高标准农田建设项目资金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减少。其中：财政拨款收入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38654.78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99.69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%；事业收入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万元，占0.00%；经营收入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万元，占0.00%；其他收入</w:t>
      </w:r>
      <w:r>
        <w:rPr>
          <w:rFonts w:hint="default" w:ascii="Times New Roman" w:hAnsi="Times New Roman" w:eastAsia="方正仿宋_GBK" w:cs="Times New Roman"/>
          <w:color w:val="000000" w:themeColor="text1"/>
          <w:sz w:val="32"/>
          <w:szCs w:val="32"/>
          <w14:textFill>
            <w14:solidFill>
              <w14:schemeClr w14:val="tx1"/>
            </w14:solidFill>
          </w14:textFill>
        </w:rPr>
        <w:t>121.98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万元，占0.31%。此外，使用非财政拨款结余和专用结余</w:t>
      </w:r>
      <w:r>
        <w:rPr>
          <w:rFonts w:hint="default" w:ascii="Times New Roman" w:hAnsi="Times New Roman" w:eastAsia="方正仿宋_GBK" w:cs="Times New Roman"/>
          <w:color w:val="000000" w:themeColor="text1"/>
          <w:sz w:val="32"/>
          <w:szCs w:val="32"/>
          <w14:textFill>
            <w14:solidFill>
              <w14:schemeClr w14:val="tx1"/>
            </w14:solidFill>
          </w14:textFill>
        </w:rPr>
        <w:t>0.03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万元，年初结转和结余</w:t>
      </w:r>
      <w:r>
        <w:rPr>
          <w:rFonts w:hint="default" w:ascii="Times New Roman" w:hAnsi="Times New Roman" w:eastAsia="方正仿宋_GBK" w:cs="Times New Roman"/>
          <w:color w:val="000000" w:themeColor="text1"/>
          <w:sz w:val="32"/>
          <w:szCs w:val="32"/>
          <w14:textFill>
            <w14:solidFill>
              <w14:schemeClr w14:val="tx1"/>
            </w14:solidFill>
          </w14:textFill>
        </w:rPr>
        <w:t>10774.20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3A883D21">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3.支出情况。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2023年度支出合计</w:t>
      </w:r>
      <w:r>
        <w:rPr>
          <w:rFonts w:hint="default" w:ascii="Times New Roman" w:hAnsi="Times New Roman" w:eastAsia="方正仿宋_GBK" w:cs="Times New Roman"/>
          <w:color w:val="000000" w:themeColor="text1"/>
          <w:sz w:val="32"/>
          <w:szCs w:val="32"/>
          <w14:textFill>
            <w14:solidFill>
              <w14:schemeClr w14:val="tx1"/>
            </w14:solidFill>
          </w14:textFill>
        </w:rPr>
        <w:t>40738.15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万元，较上年决算数减少4469.51万元，下降9.89%，主要原因是2023年高标准农田项目投资减少。其中：基本支出</w:t>
      </w:r>
      <w:r>
        <w:rPr>
          <w:rFonts w:hint="default" w:ascii="Times New Roman" w:hAnsi="Times New Roman" w:eastAsia="方正仿宋_GBK" w:cs="Times New Roman"/>
          <w:color w:val="000000" w:themeColor="text1"/>
          <w:sz w:val="32"/>
          <w:szCs w:val="32"/>
          <w14:textFill>
            <w14:solidFill>
              <w14:schemeClr w14:val="tx1"/>
            </w14:solidFill>
          </w14:textFill>
        </w:rPr>
        <w:t>5955.82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万元，占14.62%；项目支出</w:t>
      </w:r>
      <w:r>
        <w:rPr>
          <w:rFonts w:hint="default" w:ascii="Times New Roman" w:hAnsi="Times New Roman" w:eastAsia="方正仿宋_GBK" w:cs="Times New Roman"/>
          <w:color w:val="000000" w:themeColor="text1"/>
          <w:sz w:val="32"/>
          <w:szCs w:val="32"/>
          <w14:textFill>
            <w14:solidFill>
              <w14:schemeClr w14:val="tx1"/>
            </w14:solidFill>
          </w14:textFill>
        </w:rPr>
        <w:t>34782.33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万元，占85.38%；经营支出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万元，占0.00%。此外，结余分配</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28090AC5">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4.结转结余情况。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2023年度年末结转和结余</w:t>
      </w:r>
      <w:r>
        <w:rPr>
          <w:rFonts w:hint="default" w:ascii="Times New Roman" w:hAnsi="Times New Roman" w:eastAsia="方正仿宋_GBK" w:cs="Times New Roman"/>
          <w:color w:val="000000" w:themeColor="text1"/>
          <w:sz w:val="32"/>
          <w:szCs w:val="32"/>
          <w14:textFill>
            <w14:solidFill>
              <w14:schemeClr w14:val="tx1"/>
            </w14:solidFill>
          </w14:textFill>
        </w:rPr>
        <w:t>8812.84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万元，较上年决算数减少2945.73万元，下降25.05%，主要原因是龙溪河环境整治资金结转减少，财政收回</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5F24C088">
      <w:pPr>
        <w:pStyle w:val="13"/>
        <w:keepNext w:val="0"/>
        <w:keepLines w:val="0"/>
        <w:pageBreakBefore w:val="0"/>
        <w:widowControl w:val="0"/>
        <w:shd w:val="clear"/>
        <w:kinsoku/>
        <w:wordWrap/>
        <w:overflowPunct/>
        <w:topLinePunct w:val="0"/>
        <w:autoSpaceDE w:val="0"/>
        <w:autoSpaceDN/>
        <w:bidi w:val="0"/>
        <w:adjustRightInd/>
        <w:snapToGrid/>
        <w:spacing w:beforeAutospacing="0" w:afterAutospacing="0" w:line="550" w:lineRule="exact"/>
        <w:ind w:firstLine="643" w:firstLineChars="20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（二）财政拨款收入支出决算总体情况说明</w:t>
      </w:r>
    </w:p>
    <w:p w14:paraId="22CD3412">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2023年度财政拨款收、支总计49028.24万元。与2022年相比，财政拨款收、支总计各减少7260.19万元，下降12.90%。主要原因是制种大县项目资金、</w:t>
      </w:r>
      <w:r>
        <w:rPr>
          <w:rFonts w:hint="default" w:ascii="Times New Roman" w:hAnsi="Times New Roman" w:eastAsia="方正仿宋_GBK" w:cs="Times New Roman"/>
          <w:color w:val="000000" w:themeColor="text1"/>
          <w:kern w:val="0"/>
          <w:sz w:val="32"/>
          <w:szCs w:val="32"/>
          <w:shd w:val="clear" w:fill="FFFFFF"/>
          <w:lang w:val="en-US" w:eastAsia="zh-CN" w:bidi="ar"/>
          <w14:textFill>
            <w14:solidFill>
              <w14:schemeClr w14:val="tx1"/>
            </w14:solidFill>
          </w14:textFill>
        </w:rPr>
        <w:t>实际种粮农民补贴</w:t>
      </w:r>
      <w:r>
        <w:rPr>
          <w:rFonts w:hint="default" w:ascii="Times New Roman" w:hAnsi="Times New Roman" w:eastAsia="方正仿宋_GBK" w:cs="Times New Roman"/>
          <w:color w:val="000000" w:themeColor="text1"/>
          <w:kern w:val="0"/>
          <w:sz w:val="32"/>
          <w:szCs w:val="32"/>
          <w:shd w:val="clear" w:fill="FFFFFF"/>
          <w:lang w:eastAsia="zh-CN" w:bidi="ar"/>
          <w14:textFill>
            <w14:solidFill>
              <w14:schemeClr w14:val="tx1"/>
            </w14:solidFill>
          </w14:textFill>
        </w:rPr>
        <w:t>、高标准农田建设项目资金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减少。</w:t>
      </w:r>
    </w:p>
    <w:p w14:paraId="1DE7AC90">
      <w:pPr>
        <w:pStyle w:val="13"/>
        <w:keepNext w:val="0"/>
        <w:keepLines w:val="0"/>
        <w:pageBreakBefore w:val="0"/>
        <w:widowControl w:val="0"/>
        <w:shd w:val="clear"/>
        <w:kinsoku/>
        <w:wordWrap/>
        <w:overflowPunct/>
        <w:topLinePunct w:val="0"/>
        <w:autoSpaceDE w:val="0"/>
        <w:autoSpaceDN/>
        <w:bidi w:val="0"/>
        <w:adjustRightInd/>
        <w:snapToGrid/>
        <w:spacing w:beforeAutospacing="0" w:afterAutospacing="0" w:line="550" w:lineRule="exact"/>
        <w:ind w:firstLine="643" w:firstLineChars="20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（三）一般公共预算财政拨款收入支出决算情况说明</w:t>
      </w:r>
    </w:p>
    <w:p w14:paraId="03D71379">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2023年度一般公共预算财政拨款收入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38654.78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万元，较上年决算数减少5291.79万元，下降12.04%。主要原因是制种大县项目资金、</w:t>
      </w:r>
      <w:r>
        <w:rPr>
          <w:rFonts w:hint="default" w:ascii="Times New Roman" w:hAnsi="Times New Roman" w:eastAsia="方正仿宋_GBK" w:cs="Times New Roman"/>
          <w:color w:val="000000" w:themeColor="text1"/>
          <w:kern w:val="0"/>
          <w:sz w:val="32"/>
          <w:szCs w:val="32"/>
          <w:shd w:val="clear" w:fill="FFFFFF"/>
          <w:lang w:val="en-US" w:eastAsia="zh-CN" w:bidi="ar"/>
          <w14:textFill>
            <w14:solidFill>
              <w14:schemeClr w14:val="tx1"/>
            </w14:solidFill>
          </w14:textFill>
        </w:rPr>
        <w:t>实际种粮农民补贴</w:t>
      </w:r>
      <w:r>
        <w:rPr>
          <w:rFonts w:hint="default" w:ascii="Times New Roman" w:hAnsi="Times New Roman" w:eastAsia="方正仿宋_GBK" w:cs="Times New Roman"/>
          <w:color w:val="000000" w:themeColor="text1"/>
          <w:kern w:val="0"/>
          <w:sz w:val="32"/>
          <w:szCs w:val="32"/>
          <w:shd w:val="clear" w:fill="FFFFFF"/>
          <w:lang w:eastAsia="zh-CN" w:bidi="ar"/>
          <w14:textFill>
            <w14:solidFill>
              <w14:schemeClr w14:val="tx1"/>
            </w14:solidFill>
          </w14:textFill>
        </w:rPr>
        <w:t>、高标准农田建设项目资金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减少。较年初预算数增加8231.66万元，增长27.06%。主要原因是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年中追加项目经费。</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此外，年初财政拨款结转和结余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10373.46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10F1F21A">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2023年度一般公共预算财政拨款支出</w:t>
      </w:r>
      <w:r>
        <w:rPr>
          <w:rFonts w:hint="default" w:ascii="Times New Roman" w:hAnsi="Times New Roman" w:eastAsia="方正仿宋_GBK" w:cs="Times New Roman"/>
          <w:color w:val="000000" w:themeColor="text1"/>
          <w:sz w:val="32"/>
          <w:szCs w:val="32"/>
          <w14:textFill>
            <w14:solidFill>
              <w14:schemeClr w14:val="tx1"/>
            </w14:solidFill>
          </w14:textFill>
        </w:rPr>
        <w:t>40494.77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万元，较上年决算数减少3616.94万元，下降8.20%。主要原因是</w:t>
      </w:r>
      <w:r>
        <w:rPr>
          <w:rFonts w:hint="default" w:ascii="Times New Roman" w:hAnsi="Times New Roman" w:eastAsia="方正仿宋_GBK" w:cs="Times New Roman"/>
          <w:color w:val="000000" w:themeColor="text1"/>
          <w:kern w:val="0"/>
          <w:sz w:val="32"/>
          <w:szCs w:val="32"/>
          <w:shd w:val="clear" w:fill="FFFFFF"/>
          <w:lang w:val="en-US" w:eastAsia="zh-CN" w:bidi="ar"/>
          <w14:textFill>
            <w14:solidFill>
              <w14:schemeClr w14:val="tx1"/>
            </w14:solidFill>
          </w14:textFill>
        </w:rPr>
        <w:t>实际种粮农民补贴</w:t>
      </w:r>
      <w:r>
        <w:rPr>
          <w:rFonts w:hint="default" w:ascii="Times New Roman" w:hAnsi="Times New Roman" w:eastAsia="方正仿宋_GBK" w:cs="Times New Roman"/>
          <w:color w:val="000000" w:themeColor="text1"/>
          <w:kern w:val="0"/>
          <w:sz w:val="32"/>
          <w:szCs w:val="32"/>
          <w:shd w:val="clear" w:fill="FFFFFF"/>
          <w:lang w:eastAsia="zh-CN" w:bidi="ar"/>
          <w14:textFill>
            <w14:solidFill>
              <w14:schemeClr w14:val="tx1"/>
            </w14:solidFill>
          </w14:textFill>
        </w:rPr>
        <w:t>、高标准农田建设项目资金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减少。较年初预算数增加7727.70万元，增长23.58%。主要原因是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年中追加项目经费。</w:t>
      </w:r>
    </w:p>
    <w:p w14:paraId="5411C576">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2023年度年末一般公共预算财政拨款结转和结余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8533.48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万元，较上年决算数减少2580.93万元，下降23.22%，主要原因是龙溪河环境整治资金结转减少，财政收回</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1B5F264D">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highlight w:val="cyan"/>
          <w:shd w:val="clear" w:color="auto" w:fill="FFFFFF"/>
          <w14:textFill>
            <w14:solidFill>
              <w14:schemeClr w14:val="tx1"/>
            </w14:solidFill>
          </w14:textFill>
        </w:rPr>
      </w:pPr>
      <w:r>
        <w:rPr>
          <w:rStyle w:val="11"/>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4.比较情况。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本部门2023年度一般公共预算财政拨款支出主要用于以下几个方面：</w:t>
      </w:r>
    </w:p>
    <w:p w14:paraId="5058C95E">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）教育支出</w:t>
      </w:r>
      <w:r>
        <w:rPr>
          <w:rFonts w:hint="default" w:ascii="Times New Roman" w:hAnsi="Times New Roman" w:eastAsia="方正仿宋_GBK" w:cs="Times New Roman"/>
          <w:color w:val="000000" w:themeColor="text1"/>
          <w:sz w:val="32"/>
          <w:szCs w:val="32"/>
          <w14:textFill>
            <w14:solidFill>
              <w14:schemeClr w14:val="tx1"/>
            </w14:solidFill>
          </w14:textFill>
        </w:rPr>
        <w:t>10.51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0.03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%，较年初预算数减少3.41万元，下降24.50%，主要原因是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培训减少。</w:t>
      </w:r>
    </w:p>
    <w:p w14:paraId="7FD77462">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）社会保障与就业支出</w:t>
      </w:r>
      <w:r>
        <w:rPr>
          <w:rFonts w:hint="default" w:ascii="Times New Roman" w:hAnsi="Times New Roman" w:eastAsia="方正仿宋_GBK" w:cs="Times New Roman"/>
          <w:color w:val="000000" w:themeColor="text1"/>
          <w:sz w:val="32"/>
          <w:szCs w:val="32"/>
          <w14:textFill>
            <w14:solidFill>
              <w14:schemeClr w14:val="tx1"/>
            </w14:solidFill>
          </w14:textFill>
        </w:rPr>
        <w:t>1594.37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3.94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%，较年初预算数增加142.30万元，增长9.80%，主要原因是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年中追加死亡人员抚恤金，退休人员一</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次性</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退休补贴，健康休养金等。</w:t>
      </w:r>
    </w:p>
    <w:p w14:paraId="4CEB422A">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）卫生健康支出</w:t>
      </w:r>
      <w:r>
        <w:rPr>
          <w:rFonts w:hint="default" w:ascii="Times New Roman" w:hAnsi="Times New Roman" w:eastAsia="方正仿宋_GBK" w:cs="Times New Roman"/>
          <w:color w:val="000000" w:themeColor="text1"/>
          <w:sz w:val="32"/>
          <w:szCs w:val="32"/>
          <w14:textFill>
            <w14:solidFill>
              <w14:schemeClr w14:val="tx1"/>
            </w14:solidFill>
          </w14:textFill>
        </w:rPr>
        <w:t>159.12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0.39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%，较年初预算数减少9.30万元，下降5.52%，主要原因是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年中在职人员退休医疗费支出减少。</w:t>
      </w:r>
    </w:p>
    <w:p w14:paraId="1B5CF8EB">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）节能环保支出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%，较年初预算数减少857.55万元，下降100.00%，主要原因是龙溪河环境整治资金结转减少，财政收回</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22ED9C1A">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）农林水支出</w:t>
      </w:r>
      <w:r>
        <w:rPr>
          <w:rFonts w:hint="default" w:ascii="Times New Roman" w:hAnsi="Times New Roman" w:eastAsia="方正仿宋_GBK" w:cs="Times New Roman"/>
          <w:color w:val="000000" w:themeColor="text1"/>
          <w:sz w:val="32"/>
          <w:szCs w:val="32"/>
          <w14:textFill>
            <w14:solidFill>
              <w14:schemeClr w14:val="tx1"/>
            </w14:solidFill>
          </w14:textFill>
        </w:rPr>
        <w:t>38428.29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94.90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%，较年初预算数增加8400.11万元，增长27.97%，主要原因是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年中追加项目经费。</w:t>
      </w:r>
    </w:p>
    <w:p w14:paraId="4C8045B8">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）商业服务业等支出</w:t>
      </w:r>
      <w:r>
        <w:rPr>
          <w:rFonts w:hint="default" w:ascii="Times New Roman" w:hAnsi="Times New Roman" w:eastAsia="方正仿宋_GBK" w:cs="Times New Roman"/>
          <w:color w:val="000000" w:themeColor="text1"/>
          <w:sz w:val="32"/>
          <w:szCs w:val="32"/>
          <w14:textFill>
            <w14:solidFill>
              <w14:schemeClr w14:val="tx1"/>
            </w14:solidFill>
          </w14:textFill>
        </w:rPr>
        <w:t>43.00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0.11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%，较年初预算数增加43.00万元，增长100.00%，主要原因是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年初无预算，年中追加项目经费。</w:t>
      </w:r>
    </w:p>
    <w:p w14:paraId="56392DD9">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50"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住房保障支出259.47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0.64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%，较年初预算数增加12.54万元，增长5.08%，主要原因是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基数调整。</w:t>
      </w:r>
    </w:p>
    <w:p w14:paraId="1F2727E2">
      <w:pPr>
        <w:pStyle w:val="13"/>
        <w:keepNext w:val="0"/>
        <w:keepLines w:val="0"/>
        <w:pageBreakBefore w:val="0"/>
        <w:widowControl w:val="0"/>
        <w:shd w:val="clear"/>
        <w:kinsoku/>
        <w:wordWrap/>
        <w:overflowPunct/>
        <w:topLinePunct w:val="0"/>
        <w:autoSpaceDE w:val="0"/>
        <w:autoSpaceDN/>
        <w:bidi w:val="0"/>
        <w:adjustRightInd/>
        <w:snapToGrid/>
        <w:spacing w:beforeAutospacing="0" w:afterAutospacing="0" w:line="550" w:lineRule="exact"/>
        <w:ind w:firstLine="643" w:firstLineChars="20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（四）一般公共预算财政拨款基本支出决算情况说明</w:t>
      </w:r>
    </w:p>
    <w:p w14:paraId="1C0E0019">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2023年度一般公共财政拨款基本支出</w:t>
      </w:r>
      <w:r>
        <w:rPr>
          <w:rFonts w:hint="default" w:ascii="Times New Roman" w:hAnsi="Times New Roman" w:eastAsia="方正仿宋_GBK" w:cs="Times New Roman"/>
          <w:color w:val="000000" w:themeColor="text1"/>
          <w:sz w:val="32"/>
          <w:szCs w:val="32"/>
          <w14:textFill>
            <w14:solidFill>
              <w14:schemeClr w14:val="tx1"/>
            </w14:solidFill>
          </w14:textFill>
        </w:rPr>
        <w:t>5947.94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万元。其中：人员经费</w:t>
      </w:r>
      <w:r>
        <w:rPr>
          <w:rFonts w:hint="default" w:ascii="Times New Roman" w:hAnsi="Times New Roman" w:eastAsia="方正仿宋_GBK" w:cs="Times New Roman"/>
          <w:color w:val="000000" w:themeColor="text1"/>
          <w:sz w:val="32"/>
          <w:szCs w:val="32"/>
          <w14:textFill>
            <w14:solidFill>
              <w14:schemeClr w14:val="tx1"/>
            </w14:solidFill>
          </w14:textFill>
        </w:rPr>
        <w:t>5409.61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万元，较上年决算数减少186.91万元，下降3.34%，主要原因是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退休人员和在职人员数减少，支出减少。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人员经费用途主要包括</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基本工资、津贴补贴、奖金、伙食补助费、机关事业单位基本养老保险缴费、职业年金缴费、职工基本医疗保险缴费、住房公积金、医疗费、其他工资福利支出、抚恤金、生活补助、医疗费补助等。</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公用经费</w:t>
      </w:r>
      <w:r>
        <w:rPr>
          <w:rFonts w:hint="default" w:ascii="Times New Roman" w:hAnsi="Times New Roman" w:eastAsia="方正仿宋_GBK" w:cs="Times New Roman"/>
          <w:color w:val="000000" w:themeColor="text1"/>
          <w:sz w:val="32"/>
          <w:szCs w:val="32"/>
          <w14:textFill>
            <w14:solidFill>
              <w14:schemeClr w14:val="tx1"/>
            </w14:solidFill>
          </w14:textFill>
        </w:rPr>
        <w:t>538.33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万元，较上年决算数减少17.75万元，下降3.19%，主要原因是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在职人员减少支出减少。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公用经费用途主要包括</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办公费、印刷费、水费、电费、邮电费、差旅费、维修（护）费、租赁费、会议费、培训费、公务接待费、劳务费、委托业务费、公务用车运行维护费、其他交通费、其他商品和服务支出。</w:t>
      </w:r>
    </w:p>
    <w:p w14:paraId="570B4E86">
      <w:pPr>
        <w:pStyle w:val="13"/>
        <w:keepNext w:val="0"/>
        <w:keepLines w:val="0"/>
        <w:pageBreakBefore w:val="0"/>
        <w:widowControl w:val="0"/>
        <w:shd w:val="clear"/>
        <w:kinsoku/>
        <w:wordWrap/>
        <w:overflowPunct/>
        <w:topLinePunct w:val="0"/>
        <w:autoSpaceDE w:val="0"/>
        <w:autoSpaceDN/>
        <w:bidi w:val="0"/>
        <w:adjustRightInd/>
        <w:snapToGrid/>
        <w:spacing w:beforeAutospacing="0" w:afterAutospacing="0" w:line="550" w:lineRule="exact"/>
        <w:ind w:firstLine="643" w:firstLineChars="20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（五）政府性基金预算收支决算情况说明</w:t>
      </w:r>
    </w:p>
    <w:p w14:paraId="12711D7A">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2023年度政府性基金预算财政拨款年初结转结余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万元，年末结转结余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万元。本年收入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万元，较上年决算数减少952.31万元，下降100.00%，主要原因是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本年度无政府基金预算。</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万元，较上年决算数减少1062.31万元，下降100.00%，主要原因是本部门2023年度无政府性基金预算财政拨款收支。</w:t>
      </w:r>
    </w:p>
    <w:p w14:paraId="2C40E36A">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（六）国有资本经营预算财政拨款支出决算情况说明</w:t>
      </w:r>
    </w:p>
    <w:p w14:paraId="7539B898">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2023年度国有资本经营预算财政拨本年支出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万元，基本支出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万元，项目支出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万元，本部门2023年度无国有资本经营预算财政拨款支出。</w:t>
      </w:r>
    </w:p>
    <w:p w14:paraId="75BAC2D5">
      <w:pPr>
        <w:pStyle w:val="7"/>
        <w:keepNext w:val="0"/>
        <w:keepLines w:val="0"/>
        <w:pageBreakBefore w:val="0"/>
        <w:widowControl w:val="0"/>
        <w:shd w:val="clear" w:color="auto"/>
        <w:kinsoku/>
        <w:wordWrap/>
        <w:overflowPunct/>
        <w:topLinePunct w:val="0"/>
        <w:autoSpaceDN/>
        <w:bidi w:val="0"/>
        <w:adjustRightInd/>
        <w:snapToGrid/>
        <w:spacing w:before="0" w:beforeAutospacing="0" w:after="0" w:afterAutospacing="0" w:line="550" w:lineRule="exact"/>
        <w:ind w:firstLine="643" w:firstLineChars="200"/>
        <w:textAlignment w:val="auto"/>
        <w:rPr>
          <w:rStyle w:val="11"/>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11"/>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三、“三公”经费情况说明</w:t>
      </w:r>
    </w:p>
    <w:p w14:paraId="77190BA5">
      <w:pPr>
        <w:pStyle w:val="13"/>
        <w:keepNext w:val="0"/>
        <w:keepLines w:val="0"/>
        <w:pageBreakBefore w:val="0"/>
        <w:widowControl w:val="0"/>
        <w:shd w:val="clear"/>
        <w:kinsoku/>
        <w:wordWrap/>
        <w:overflowPunct/>
        <w:topLinePunct w:val="0"/>
        <w:autoSpaceDE w:val="0"/>
        <w:autoSpaceDN/>
        <w:bidi w:val="0"/>
        <w:adjustRightInd/>
        <w:snapToGrid/>
        <w:spacing w:beforeAutospacing="0" w:afterAutospacing="0" w:line="550" w:lineRule="exact"/>
        <w:ind w:firstLine="643" w:firstLineChars="20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（一）“三公”经费支出总体情况说明</w:t>
      </w:r>
    </w:p>
    <w:p w14:paraId="276A91C5">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2023年度“三公”经费支出共计</w:t>
      </w:r>
      <w:r>
        <w:rPr>
          <w:rFonts w:hint="default" w:ascii="Times New Roman" w:hAnsi="Times New Roman" w:eastAsia="方正仿宋_GBK" w:cs="Times New Roman"/>
          <w:color w:val="000000" w:themeColor="text1"/>
          <w:sz w:val="32"/>
          <w:szCs w:val="32"/>
          <w14:textFill>
            <w14:solidFill>
              <w14:schemeClr w14:val="tx1"/>
            </w14:solidFill>
          </w14:textFill>
        </w:rPr>
        <w:t>59.77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万元，较年初预算数减少22.82万元，下降27.63%，主要原因是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严格控制三公经费开支。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较上年支出数增加2.61万元，增长4.57%，主要原因是今年财政衔接项目、农业产业发展等工作量增加，小车运行费用增加。</w:t>
      </w:r>
    </w:p>
    <w:p w14:paraId="689486DA">
      <w:pPr>
        <w:pStyle w:val="13"/>
        <w:keepNext w:val="0"/>
        <w:keepLines w:val="0"/>
        <w:pageBreakBefore w:val="0"/>
        <w:widowControl w:val="0"/>
        <w:shd w:val="clear"/>
        <w:kinsoku/>
        <w:wordWrap/>
        <w:overflowPunct/>
        <w:topLinePunct w:val="0"/>
        <w:autoSpaceDE w:val="0"/>
        <w:autoSpaceDN/>
        <w:bidi w:val="0"/>
        <w:adjustRightInd/>
        <w:snapToGrid/>
        <w:spacing w:beforeAutospacing="0" w:afterAutospacing="0" w:line="550" w:lineRule="exact"/>
        <w:ind w:firstLine="643" w:firstLineChars="20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（二）“三公”经费分项支出情况</w:t>
      </w:r>
    </w:p>
    <w:p w14:paraId="60CC3E43">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14:paraId="0E26A02C">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公务车购置费0.00万元。费用支出较年初预算数无增减，主要原因是年初预算数未安排且本年未发生公务车购置费用。较上年支出数无增减，主要原因是上年和本年均未发生公务车购置费用。</w:t>
      </w:r>
    </w:p>
    <w:p w14:paraId="224A7A75">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车运行维护费40.22万元，主要用于国内因公出行、农业项目、乡村振兴项目检查等所需的油费、维修费、过路过桥费、保险费等。费用支出较年初预算数减少14.69万元，下降26.75%，主要原因是严格控制公务用车运行成本。较上年支出数增加2.77万元，增长7.40%，主要原因是今年财政衔接项目、农业产业发展等工作量增加，小车运行费用增加。</w:t>
      </w:r>
    </w:p>
    <w:p w14:paraId="774C6F58">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接待费19.55万元，主要用于接待国内其他省市县单位到我单位学习调研、考察，接受相关部门检查指导及招商引资工作等发生的接待支出。费用支出较年初预算数减少8.13万元，下降29.37%，主要原因是严格控制公务接待开支。较上年支出数减少0.16万元，下降0.81%，主要原因是严格控制公务接待开支。</w:t>
      </w:r>
    </w:p>
    <w:p w14:paraId="59EB28FB">
      <w:pPr>
        <w:pStyle w:val="13"/>
        <w:keepNext w:val="0"/>
        <w:keepLines w:val="0"/>
        <w:pageBreakBefore w:val="0"/>
        <w:widowControl w:val="0"/>
        <w:shd w:val="clear"/>
        <w:kinsoku/>
        <w:wordWrap/>
        <w:overflowPunct/>
        <w:topLinePunct w:val="0"/>
        <w:autoSpaceDE w:val="0"/>
        <w:autoSpaceDN/>
        <w:bidi w:val="0"/>
        <w:adjustRightInd/>
        <w:snapToGrid/>
        <w:spacing w:beforeAutospacing="0" w:afterAutospacing="0" w:line="550" w:lineRule="exact"/>
        <w:ind w:firstLine="643" w:firstLineChars="20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（三）“三公”经费实物量情况</w:t>
      </w:r>
    </w:p>
    <w:p w14:paraId="7F93748D">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2023年度本部门因公出国（境）共计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个团组，</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人；公务用车购置</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辆，公务车保有量为</w:t>
      </w:r>
      <w:r>
        <w:rPr>
          <w:rFonts w:hint="default" w:ascii="Times New Roman" w:hAnsi="Times New Roman" w:eastAsia="方正仿宋_GBK" w:cs="Times New Roman"/>
          <w:color w:val="000000" w:themeColor="text1"/>
          <w:sz w:val="32"/>
          <w:szCs w:val="32"/>
          <w14:textFill>
            <w14:solidFill>
              <w14:schemeClr w14:val="tx1"/>
            </w14:solidFill>
          </w14:textFill>
        </w:rPr>
        <w:t>15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辆；国内公务接待</w:t>
      </w:r>
      <w:r>
        <w:rPr>
          <w:rFonts w:hint="default" w:ascii="Times New Roman" w:hAnsi="Times New Roman" w:eastAsia="方正仿宋_GBK" w:cs="Times New Roman"/>
          <w:color w:val="000000" w:themeColor="text1"/>
          <w:sz w:val="32"/>
          <w:szCs w:val="32"/>
          <w14:textFill>
            <w14:solidFill>
              <w14:schemeClr w14:val="tx1"/>
            </w14:solidFill>
          </w14:textFill>
        </w:rPr>
        <w:t>248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2346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人，其中：国内外事接待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人；国（境）外公务接待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人。2023年本部门人均接待费</w:t>
      </w:r>
      <w:r>
        <w:rPr>
          <w:rFonts w:hint="default" w:ascii="Times New Roman" w:hAnsi="Times New Roman" w:eastAsia="方正仿宋_GBK" w:cs="Times New Roman"/>
          <w:color w:val="000000" w:themeColor="text1"/>
          <w:sz w:val="32"/>
          <w:szCs w:val="32"/>
          <w14:textFill>
            <w14:solidFill>
              <w14:schemeClr w14:val="tx1"/>
            </w14:solidFill>
          </w14:textFill>
        </w:rPr>
        <w:t>83.35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元，车均购置费</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万元，车均维护费</w:t>
      </w:r>
      <w:r>
        <w:rPr>
          <w:rFonts w:hint="default" w:ascii="Times New Roman" w:hAnsi="Times New Roman" w:eastAsia="方正仿宋_GBK" w:cs="Times New Roman"/>
          <w:color w:val="000000" w:themeColor="text1"/>
          <w:sz w:val="32"/>
          <w:szCs w:val="32"/>
          <w14:textFill>
            <w14:solidFill>
              <w14:schemeClr w14:val="tx1"/>
            </w14:solidFill>
          </w14:textFill>
        </w:rPr>
        <w:t>2.68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23352AF8">
      <w:pPr>
        <w:pStyle w:val="7"/>
        <w:keepNext w:val="0"/>
        <w:keepLines w:val="0"/>
        <w:pageBreakBefore w:val="0"/>
        <w:widowControl w:val="0"/>
        <w:shd w:val="clear" w:color="auto"/>
        <w:kinsoku/>
        <w:wordWrap/>
        <w:overflowPunct/>
        <w:topLinePunct w:val="0"/>
        <w:autoSpaceDN/>
        <w:bidi w:val="0"/>
        <w:adjustRightInd/>
        <w:snapToGrid/>
        <w:spacing w:before="0" w:beforeAutospacing="0" w:after="0" w:afterAutospacing="0" w:line="550" w:lineRule="exact"/>
        <w:ind w:firstLine="643" w:firstLineChars="200"/>
        <w:textAlignment w:val="auto"/>
        <w:rPr>
          <w:rStyle w:val="11"/>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11"/>
          <w:rFonts w:hint="default" w:ascii="Times New Roman" w:hAnsi="Times New Roman" w:eastAsia="黑体" w:cs="Times New Roman"/>
          <w:color w:val="000000" w:themeColor="text1"/>
          <w:sz w:val="32"/>
          <w:szCs w:val="32"/>
          <w:shd w:val="clear" w:color="auto" w:fill="FFFFFF"/>
          <w14:textFill>
            <w14:solidFill>
              <w14:schemeClr w14:val="tx1"/>
            </w14:solidFill>
          </w14:textFill>
        </w:rPr>
        <w:t>四、其他需要说明的事项</w:t>
      </w:r>
    </w:p>
    <w:p w14:paraId="7C3246B1">
      <w:pPr>
        <w:pStyle w:val="13"/>
        <w:keepNext w:val="0"/>
        <w:keepLines w:val="0"/>
        <w:pageBreakBefore w:val="0"/>
        <w:widowControl w:val="0"/>
        <w:shd w:val="clear"/>
        <w:kinsoku/>
        <w:wordWrap/>
        <w:overflowPunct/>
        <w:topLinePunct w:val="0"/>
        <w:autoSpaceDE w:val="0"/>
        <w:autoSpaceDN/>
        <w:bidi w:val="0"/>
        <w:adjustRightInd/>
        <w:snapToGrid/>
        <w:spacing w:beforeAutospacing="0" w:afterAutospacing="0" w:line="550" w:lineRule="exact"/>
        <w:ind w:firstLine="643" w:firstLineChars="20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（一）财政拨款会议费和培训费情况说明</w:t>
      </w:r>
    </w:p>
    <w:p w14:paraId="21F5B5B8">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本年度会议费支出</w:t>
      </w:r>
      <w:r>
        <w:rPr>
          <w:rFonts w:hint="default" w:ascii="Times New Roman" w:hAnsi="Times New Roman" w:eastAsia="方正仿宋_GBK" w:cs="Times New Roman"/>
          <w:color w:val="000000" w:themeColor="text1"/>
          <w:sz w:val="32"/>
          <w:szCs w:val="32"/>
          <w14:textFill>
            <w14:solidFill>
              <w14:schemeClr w14:val="tx1"/>
            </w14:solidFill>
          </w14:textFill>
        </w:rPr>
        <w:t>37.84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万元，较上年决算数增加34.23万元，增长948.20%，主要原因是我县召开牡丹论坛大会、光彩行动大会、川渝稻油轮作大会等会议</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本年度培训费支出</w:t>
      </w:r>
      <w:r>
        <w:rPr>
          <w:rFonts w:hint="default" w:ascii="Times New Roman" w:hAnsi="Times New Roman" w:eastAsia="方正仿宋_GBK" w:cs="Times New Roman"/>
          <w:color w:val="000000" w:themeColor="text1"/>
          <w:sz w:val="32"/>
          <w:szCs w:val="32"/>
          <w14:textFill>
            <w14:solidFill>
              <w14:schemeClr w14:val="tx1"/>
            </w14:solidFill>
          </w14:textFill>
        </w:rPr>
        <w:t>275.65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万元，较上年决算数增加37.63万元，增长15.81%，主要原因是农民培训项目支出增加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5AEB7988">
      <w:pPr>
        <w:pStyle w:val="13"/>
        <w:keepNext w:val="0"/>
        <w:keepLines w:val="0"/>
        <w:pageBreakBefore w:val="0"/>
        <w:widowControl w:val="0"/>
        <w:shd w:val="clear"/>
        <w:kinsoku/>
        <w:wordWrap/>
        <w:overflowPunct/>
        <w:topLinePunct w:val="0"/>
        <w:autoSpaceDE w:val="0"/>
        <w:autoSpaceDN/>
        <w:bidi w:val="0"/>
        <w:adjustRightInd/>
        <w:snapToGrid/>
        <w:spacing w:beforeAutospacing="0" w:afterAutospacing="0" w:line="550" w:lineRule="exact"/>
        <w:ind w:firstLine="643" w:firstLineChars="20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（二）机关运行经费情况说明</w:t>
      </w:r>
    </w:p>
    <w:p w14:paraId="218B9DA8">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2023年度本部门机关运行经费支出</w:t>
      </w:r>
      <w:r>
        <w:rPr>
          <w:rFonts w:hint="default" w:ascii="Times New Roman" w:hAnsi="Times New Roman" w:eastAsia="方正仿宋_GBK" w:cs="Times New Roman"/>
          <w:color w:val="000000" w:themeColor="text1"/>
          <w:sz w:val="32"/>
          <w:szCs w:val="32"/>
          <w14:textFill>
            <w14:solidFill>
              <w14:schemeClr w14:val="tx1"/>
            </w14:solidFill>
          </w14:textFill>
        </w:rPr>
        <w:t>281.15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万元，机关运行经费主要用于开支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办公费、印刷费、水费、电费、邮电费、差旅费、维修（护）费、租赁费、会议费、培训费、公务接待费、劳务费、委托业务费、公务用车运行维护费、其他交通费、其他商品和服务支出等。</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机</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关运行经费较上年支出数增加11.83万元，增长4.39%，主要原因是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农村综合改革工作任务增加，支出增加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4E6AEFB8">
      <w:pPr>
        <w:pStyle w:val="13"/>
        <w:keepNext w:val="0"/>
        <w:keepLines w:val="0"/>
        <w:pageBreakBefore w:val="0"/>
        <w:widowControl w:val="0"/>
        <w:shd w:val="clear"/>
        <w:kinsoku/>
        <w:wordWrap/>
        <w:overflowPunct/>
        <w:topLinePunct w:val="0"/>
        <w:autoSpaceDE w:val="0"/>
        <w:autoSpaceDN/>
        <w:bidi w:val="0"/>
        <w:adjustRightInd/>
        <w:snapToGrid/>
        <w:spacing w:beforeAutospacing="0" w:afterAutospacing="0" w:line="550" w:lineRule="exact"/>
        <w:ind w:firstLine="643" w:firstLineChars="20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（三）国有资产占用情况说明</w:t>
      </w:r>
    </w:p>
    <w:p w14:paraId="5F9E476E">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截至2023年12月31日，本部门共有车辆</w:t>
      </w:r>
      <w:r>
        <w:rPr>
          <w:rFonts w:hint="default" w:ascii="Times New Roman" w:hAnsi="Times New Roman" w:eastAsia="方正仿宋_GBK" w:cs="Times New Roman"/>
          <w:color w:val="000000" w:themeColor="text1"/>
          <w:sz w:val="32"/>
          <w:szCs w:val="32"/>
          <w14:textFill>
            <w14:solidFill>
              <w14:schemeClr w14:val="tx1"/>
            </w14:solidFill>
          </w14:textFill>
        </w:rPr>
        <w:t>15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辆，其中，副部（省）级及以上领导用车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辆、主要负责人用车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辆、机要通信用车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辆、应急保障用车</w:t>
      </w:r>
      <w:r>
        <w:rPr>
          <w:rFonts w:hint="default" w:ascii="Times New Roman" w:hAnsi="Times New Roman" w:eastAsia="方正仿宋_GBK" w:cs="Times New Roman"/>
          <w:color w:val="000000" w:themeColor="text1"/>
          <w:sz w:val="32"/>
          <w:szCs w:val="32"/>
          <w14:textFill>
            <w14:solidFill>
              <w14:schemeClr w14:val="tx1"/>
            </w14:solidFill>
          </w14:textFill>
        </w:rPr>
        <w:t>13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辆、执法执勤用车</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辆，特种专业技术用车</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辆，离退休干部用车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辆。单价100万元（含）以上专用设备</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台（套）。</w:t>
      </w:r>
    </w:p>
    <w:p w14:paraId="28218C87">
      <w:pPr>
        <w:pStyle w:val="13"/>
        <w:keepNext w:val="0"/>
        <w:keepLines w:val="0"/>
        <w:pageBreakBefore w:val="0"/>
        <w:widowControl w:val="0"/>
        <w:shd w:val="clear"/>
        <w:kinsoku/>
        <w:wordWrap/>
        <w:overflowPunct/>
        <w:topLinePunct w:val="0"/>
        <w:autoSpaceDE w:val="0"/>
        <w:autoSpaceDN/>
        <w:bidi w:val="0"/>
        <w:adjustRightInd/>
        <w:snapToGrid/>
        <w:spacing w:beforeAutospacing="0" w:afterAutospacing="0" w:line="550" w:lineRule="exact"/>
        <w:ind w:firstLine="643" w:firstLineChars="20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（四）政府采购支出情况说明</w:t>
      </w:r>
    </w:p>
    <w:p w14:paraId="16600685">
      <w:pPr>
        <w:pStyle w:val="7"/>
        <w:keepNext w:val="0"/>
        <w:keepLines w:val="0"/>
        <w:pageBreakBefore w:val="0"/>
        <w:widowControl w:val="0"/>
        <w:shd w:val="clear"/>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2023年度本部门政府采购支出总额</w:t>
      </w:r>
      <w:r>
        <w:rPr>
          <w:rFonts w:hint="default" w:ascii="Times New Roman" w:hAnsi="Times New Roman" w:eastAsia="方正仿宋_GBK" w:cs="Times New Roman"/>
          <w:color w:val="000000" w:themeColor="text1"/>
          <w:sz w:val="32"/>
          <w:szCs w:val="32"/>
          <w14:textFill>
            <w14:solidFill>
              <w14:schemeClr w14:val="tx1"/>
            </w14:solidFill>
          </w14:textFill>
        </w:rPr>
        <w:t>535.19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万元，其中：政府采购货物支出</w:t>
      </w:r>
      <w:r>
        <w:rPr>
          <w:rFonts w:hint="default" w:ascii="Times New Roman" w:hAnsi="Times New Roman" w:eastAsia="方正仿宋_GBK" w:cs="Times New Roman"/>
          <w:color w:val="000000" w:themeColor="text1"/>
          <w:sz w:val="32"/>
          <w:szCs w:val="32"/>
          <w14:textFill>
            <w14:solidFill>
              <w14:schemeClr w14:val="tx1"/>
            </w14:solidFill>
          </w14:textFill>
        </w:rPr>
        <w:t>398.22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万元、政府采购工程支出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万元、政府采购服务支出</w:t>
      </w:r>
      <w:r>
        <w:rPr>
          <w:rFonts w:hint="default" w:ascii="Times New Roman" w:hAnsi="Times New Roman" w:eastAsia="方正仿宋_GBK" w:cs="Times New Roman"/>
          <w:color w:val="000000" w:themeColor="text1"/>
          <w:sz w:val="32"/>
          <w:szCs w:val="32"/>
          <w14:textFill>
            <w14:solidFill>
              <w14:schemeClr w14:val="tx1"/>
            </w14:solidFill>
          </w14:textFill>
        </w:rPr>
        <w:t>136.97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万元。授予中小企业合同金额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295.63万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55.24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%，其中：授予小微企业合同金额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260.25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48.63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%。主要用于采购办公</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电脑、防疫监测物资及消毒物品、农业生产物资、</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第三次全国土壤普查服务</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宅基地信息调查服务</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及</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高标准农田项目竣工结算审计及规划设计等</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61F26FB0">
      <w:pPr>
        <w:pStyle w:val="7"/>
        <w:keepNext w:val="0"/>
        <w:keepLines w:val="0"/>
        <w:pageBreakBefore w:val="0"/>
        <w:widowControl w:val="0"/>
        <w:numPr>
          <w:ilvl w:val="0"/>
          <w:numId w:val="0"/>
        </w:numPr>
        <w:shd w:val="clear" w:color="auto"/>
        <w:kinsoku/>
        <w:wordWrap/>
        <w:overflowPunct/>
        <w:topLinePunct w:val="0"/>
        <w:autoSpaceDN/>
        <w:bidi w:val="0"/>
        <w:adjustRightInd/>
        <w:snapToGrid/>
        <w:spacing w:before="0" w:beforeAutospacing="0" w:after="0" w:afterAutospacing="0" w:line="550" w:lineRule="exact"/>
        <w:ind w:firstLine="643" w:firstLineChars="200"/>
        <w:textAlignment w:val="auto"/>
        <w:rPr>
          <w:rStyle w:val="11"/>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11"/>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五、</w:t>
      </w:r>
      <w:r>
        <w:rPr>
          <w:rStyle w:val="11"/>
          <w:rFonts w:hint="default" w:ascii="Times New Roman" w:hAnsi="Times New Roman" w:eastAsia="黑体" w:cs="Times New Roman"/>
          <w:color w:val="000000" w:themeColor="text1"/>
          <w:sz w:val="32"/>
          <w:szCs w:val="32"/>
          <w:shd w:val="clear" w:color="auto" w:fill="FFFFFF"/>
          <w14:textFill>
            <w14:solidFill>
              <w14:schemeClr w14:val="tx1"/>
            </w14:solidFill>
          </w14:textFill>
        </w:rPr>
        <w:t>预算绩效管理情况说明</w:t>
      </w:r>
    </w:p>
    <w:p w14:paraId="1AEACA9A">
      <w:pPr>
        <w:pStyle w:val="7"/>
        <w:keepNext w:val="0"/>
        <w:keepLines w:val="0"/>
        <w:pageBreakBefore w:val="0"/>
        <w:widowControl w:val="0"/>
        <w:numPr>
          <w:ilvl w:val="0"/>
          <w:numId w:val="0"/>
        </w:numPr>
        <w:shd w:val="clear" w:color="auto"/>
        <w:kinsoku/>
        <w:wordWrap/>
        <w:overflowPunct/>
        <w:topLinePunct w:val="0"/>
        <w:autoSpaceDN/>
        <w:bidi w:val="0"/>
        <w:adjustRightInd/>
        <w:snapToGrid/>
        <w:spacing w:before="0" w:beforeAutospacing="0" w:after="0" w:afterAutospacing="0" w:line="550" w:lineRule="exact"/>
        <w:ind w:firstLine="643" w:firstLineChars="20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eastAsia="zh-CN" w:bidi="ar"/>
          <w14:textFill>
            <w14:solidFill>
              <w14:schemeClr w14:val="tx1"/>
            </w14:solidFill>
          </w14:textFill>
        </w:rPr>
        <w:t>（一）部门</w:t>
      </w: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自评情况</w:t>
      </w:r>
    </w:p>
    <w:p w14:paraId="00191E7C">
      <w:pPr>
        <w:pStyle w:val="14"/>
        <w:keepNext w:val="0"/>
        <w:keepLines w:val="0"/>
        <w:pageBreakBefore w:val="0"/>
        <w:widowControl w:val="0"/>
        <w:numPr>
          <w:ilvl w:val="0"/>
          <w:numId w:val="0"/>
        </w:numPr>
        <w:shd w:val="clear"/>
        <w:kinsoku/>
        <w:wordWrap/>
        <w:overflowPunct/>
        <w:topLinePunct w:val="0"/>
        <w:autoSpaceDE w:val="0"/>
        <w:autoSpaceDN/>
        <w:bidi w:val="0"/>
        <w:adjustRightInd/>
        <w:snapToGrid/>
        <w:spacing w:before="0" w:beforeAutospacing="0" w:after="0" w:afterAutospacing="0" w:line="550" w:lineRule="exact"/>
        <w:ind w:firstLine="640" w:firstLineChars="200"/>
        <w:textAlignment w:val="auto"/>
        <w:rPr>
          <w:rFonts w:hint="default" w:ascii="Times New Roman" w:hAnsi="Times New Roman" w:eastAsia="方正仿宋_GBK" w:cs="Times New Roman"/>
          <w:color w:val="000000" w:themeColor="text1"/>
          <w:sz w:val="32"/>
          <w:szCs w:val="32"/>
          <w:highlight w:val="yellow"/>
          <w:shd w:val="clear" w:color="auto" w:fill="FFFFFF"/>
          <w:lang w:eastAsia="zh-CN" w:bidi="ar"/>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根据预算绩效管理要求，我部门对部门整体和</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89</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个二级项目开展了绩效自评，涉及财政拨款项目支出资金</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32748.03</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万元</w:t>
      </w:r>
      <w:r>
        <w:rPr>
          <w:rFonts w:hint="default"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w:t>
      </w:r>
    </w:p>
    <w:p w14:paraId="76D0BA2A">
      <w:pPr>
        <w:pStyle w:val="14"/>
        <w:shd w:val="clear"/>
        <w:spacing w:before="0" w:beforeAutospacing="0"/>
        <w:rPr>
          <w:rFonts w:hint="default" w:ascii="Times New Roman" w:hAnsi="Times New Roman" w:eastAsia="方正仿宋_GBK" w:cs="Times New Roman"/>
          <w:color w:val="000000" w:themeColor="text1"/>
          <w:sz w:val="28"/>
          <w:szCs w:val="28"/>
          <w:shd w:val="clear" w:color="auto" w:fill="FFFFFF"/>
          <w:lang w:bidi="ar"/>
          <w14:textFill>
            <w14:solidFill>
              <w14:schemeClr w14:val="tx1"/>
            </w14:solidFill>
          </w14:textFill>
        </w:rPr>
      </w:pPr>
      <w:r>
        <w:rPr>
          <w:rFonts w:hint="default" w:ascii="Times New Roman" w:hAnsi="Times New Roman" w:eastAsia="方正仿宋_GBK" w:cs="Times New Roman"/>
          <w:color w:val="000000" w:themeColor="text1"/>
          <w:sz w:val="28"/>
          <w:szCs w:val="28"/>
          <w:shd w:val="clear" w:color="auto" w:fill="FFFFFF"/>
          <w:lang w:bidi="ar"/>
          <w14:textFill>
            <w14:solidFill>
              <w14:schemeClr w14:val="tx1"/>
            </w14:solidFill>
          </w14:textFill>
        </w:rPr>
        <w:object>
          <v:shape id="_x0000_i1025" o:spt="75" type="#_x0000_t75" style="height:687.95pt;width:480.7pt;" o:ole="t" filled="f" o:preferrelative="t" stroked="f" coordsize="21600,21600">
            <v:path/>
            <v:fill on="f" focussize="0,0"/>
            <v:stroke on="f"/>
            <v:imagedata r:id="rId7" o:title=""/>
            <o:lock v:ext="edit" aspectratio="f"/>
            <w10:wrap type="none"/>
            <w10:anchorlock/>
          </v:shape>
          <o:OLEObject Type="Embed" ProgID="Excel.Sheet" ShapeID="_x0000_i1025" DrawAspect="Content" ObjectID="_1468075725" r:id="rId6">
            <o:LockedField>false</o:LockedField>
          </o:OLEObject>
        </w:object>
      </w:r>
    </w:p>
    <w:p w14:paraId="2E0134E0">
      <w:pPr>
        <w:pStyle w:val="14"/>
        <w:shd w:val="clear"/>
        <w:spacing w:before="0" w:beforeAutospacing="0"/>
        <w:jc w:val="center"/>
        <w:rPr>
          <w:rFonts w:hint="default" w:ascii="Times New Roman" w:hAnsi="Times New Roman" w:eastAsia="方正仿宋_GBK" w:cs="Times New Roman"/>
          <w:color w:val="000000" w:themeColor="text1"/>
          <w:sz w:val="28"/>
          <w:szCs w:val="28"/>
          <w:shd w:val="clear" w:color="auto" w:fill="FFFFFF"/>
          <w:lang w:bidi="ar"/>
          <w14:textFill>
            <w14:solidFill>
              <w14:schemeClr w14:val="tx1"/>
            </w14:solidFill>
          </w14:textFill>
        </w:rPr>
      </w:pPr>
      <w:r>
        <w:rPr>
          <w:rFonts w:hint="default" w:ascii="Times New Roman" w:hAnsi="Times New Roman" w:eastAsia="方正仿宋_GBK" w:cs="Times New Roman"/>
          <w:color w:val="000000" w:themeColor="text1"/>
          <w:sz w:val="28"/>
          <w:szCs w:val="28"/>
          <w:shd w:val="clear" w:color="auto" w:fill="FFFFFF"/>
          <w:lang w:bidi="ar"/>
          <w14:textFill>
            <w14:solidFill>
              <w14:schemeClr w14:val="tx1"/>
            </w14:solidFill>
          </w14:textFill>
        </w:rPr>
        <w:object>
          <v:shape id="_x0000_i1026" o:spt="75" type="#_x0000_t75" style="height:332.5pt;width:480.8pt;" o:ole="t" filled="f" o:preferrelative="t" stroked="f" coordsize="21600,21600">
            <v:path/>
            <v:fill on="f" focussize="0,0"/>
            <v:stroke on="f"/>
            <v:imagedata r:id="rId9" o:title=""/>
            <o:lock v:ext="edit" aspectratio="f"/>
            <w10:wrap type="none"/>
            <w10:anchorlock/>
          </v:shape>
          <o:OLEObject Type="Embed" ProgID="Excel.Sheet" ShapeID="_x0000_i1026" DrawAspect="Content" ObjectID="_1468075726" r:id="rId8">
            <o:LockedField>false</o:LockedField>
          </o:OLEObject>
        </w:object>
      </w:r>
    </w:p>
    <w:p w14:paraId="392CCF2F">
      <w:pPr>
        <w:pStyle w:val="14"/>
        <w:shd w:val="clear"/>
        <w:spacing w:before="0" w:beforeAutospacing="0"/>
        <w:rPr>
          <w:rFonts w:hint="default" w:ascii="Times New Roman" w:hAnsi="Times New Roman" w:eastAsia="方正仿宋_GBK" w:cs="Times New Roman"/>
          <w:color w:val="000000" w:themeColor="text1"/>
          <w:sz w:val="28"/>
          <w:szCs w:val="28"/>
          <w:shd w:val="clear" w:color="auto" w:fill="FFFFFF"/>
          <w:lang w:bidi="ar"/>
          <w14:textFill>
            <w14:solidFill>
              <w14:schemeClr w14:val="tx1"/>
            </w14:solidFill>
          </w14:textFill>
        </w:rPr>
      </w:pPr>
      <w:r>
        <w:rPr>
          <w:rFonts w:hint="default" w:ascii="Times New Roman" w:hAnsi="Times New Roman" w:eastAsia="方正仿宋_GBK" w:cs="Times New Roman"/>
          <w:color w:val="000000" w:themeColor="text1"/>
          <w:sz w:val="28"/>
          <w:szCs w:val="28"/>
          <w:shd w:val="clear" w:color="auto" w:fill="FFFFFF"/>
          <w:lang w:bidi="ar"/>
          <w14:textFill>
            <w14:solidFill>
              <w14:schemeClr w14:val="tx1"/>
            </w14:solidFill>
          </w14:textFill>
        </w:rPr>
        <w:object>
          <v:shape id="_x0000_i1027" o:spt="75" type="#_x0000_t75" style="height:340.3pt;width:482.45pt;" o:ole="t" filled="f" o:preferrelative="t" stroked="f" coordsize="21600,21600">
            <v:path/>
            <v:fill on="f" focussize="0,0"/>
            <v:stroke on="f"/>
            <v:imagedata r:id="rId11" o:title=""/>
            <o:lock v:ext="edit" aspectratio="f"/>
            <w10:wrap type="none"/>
            <w10:anchorlock/>
          </v:shape>
          <o:OLEObject Type="Embed" ProgID="Excel.Sheet" ShapeID="_x0000_i1027" DrawAspect="Content" ObjectID="_1468075727" r:id="rId10">
            <o:LockedField>false</o:LockedField>
          </o:OLEObject>
        </w:object>
      </w:r>
    </w:p>
    <w:p w14:paraId="531D4E39">
      <w:pPr>
        <w:pStyle w:val="13"/>
        <w:keepNext w:val="0"/>
        <w:keepLines w:val="0"/>
        <w:pageBreakBefore w:val="0"/>
        <w:widowControl w:val="0"/>
        <w:shd w:val="clear"/>
        <w:kinsoku/>
        <w:wordWrap/>
        <w:overflowPunct/>
        <w:topLinePunct w:val="0"/>
        <w:autoSpaceDE w:val="0"/>
        <w:autoSpaceDN/>
        <w:bidi w:val="0"/>
        <w:snapToGrid/>
        <w:spacing w:beforeAutospacing="0" w:afterAutospacing="0" w:line="550" w:lineRule="exact"/>
        <w:ind w:firstLine="643" w:firstLineChars="20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（二）部门绩效评价情况</w:t>
      </w:r>
    </w:p>
    <w:p w14:paraId="0ABFD675">
      <w:pPr>
        <w:pStyle w:val="13"/>
        <w:keepNext w:val="0"/>
        <w:keepLines w:val="0"/>
        <w:pageBreakBefore w:val="0"/>
        <w:widowControl w:val="0"/>
        <w:shd w:val="clear"/>
        <w:kinsoku/>
        <w:wordWrap/>
        <w:overflowPunct/>
        <w:topLinePunct w:val="0"/>
        <w:autoSpaceDE w:val="0"/>
        <w:autoSpaceDN/>
        <w:bidi w:val="0"/>
        <w:snapToGrid/>
        <w:spacing w:beforeAutospacing="0" w:afterAutospacing="0" w:line="550"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我部门未组织开展绩效评价。</w:t>
      </w:r>
    </w:p>
    <w:p w14:paraId="0D6585D7">
      <w:pPr>
        <w:pStyle w:val="13"/>
        <w:keepNext w:val="0"/>
        <w:keepLines w:val="0"/>
        <w:pageBreakBefore w:val="0"/>
        <w:widowControl w:val="0"/>
        <w:shd w:val="clear"/>
        <w:kinsoku/>
        <w:wordWrap/>
        <w:overflowPunct/>
        <w:topLinePunct w:val="0"/>
        <w:autoSpaceDE w:val="0"/>
        <w:autoSpaceDN/>
        <w:bidi w:val="0"/>
        <w:snapToGrid/>
        <w:spacing w:beforeAutospacing="0" w:afterAutospacing="0" w:line="550" w:lineRule="exact"/>
        <w:ind w:firstLine="643" w:firstLineChars="20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（三）财政绩效评价情况</w:t>
      </w:r>
    </w:p>
    <w:p w14:paraId="0D9FEEC1">
      <w:pPr>
        <w:pStyle w:val="7"/>
        <w:keepNext w:val="0"/>
        <w:keepLines w:val="0"/>
        <w:pageBreakBefore w:val="0"/>
        <w:widowControl w:val="0"/>
        <w:shd w:val="clear" w:color="auto"/>
        <w:kinsoku/>
        <w:wordWrap/>
        <w:overflowPunct/>
        <w:topLinePunct w:val="0"/>
        <w:autoSpaceDN/>
        <w:bidi w:val="0"/>
        <w:adjustRightInd w:val="0"/>
        <w:snapToGrid/>
        <w:spacing w:before="0" w:beforeAutospacing="0" w:after="0" w:afterAutospacing="0" w:line="550" w:lineRule="exact"/>
        <w:ind w:firstLine="640" w:firstLineChars="200"/>
        <w:jc w:val="both"/>
        <w:textAlignment w:val="auto"/>
        <w:outlineLvl w:val="9"/>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县</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财政局委托第三方对</w:t>
      </w:r>
      <w:r>
        <w:rPr>
          <w:rFonts w:hint="default"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t>我单</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位</w:t>
      </w:r>
      <w:bookmarkStart w:id="0" w:name="_Toc25402"/>
      <w:bookmarkStart w:id="1" w:name="_Toc7268"/>
      <w:bookmarkStart w:id="2" w:name="_Toc8070"/>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《垫江县2022年衔接推进乡村振兴资金项目</w:t>
      </w:r>
      <w:bookmarkEnd w:id="0"/>
      <w:bookmarkEnd w:id="1"/>
      <w:bookmarkEnd w:id="2"/>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》开展了绩效评价，涉及财政拨款项</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目资金</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7841</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万元，评价得分</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91.51</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分，评价等次为</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A</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，绩效评价发现</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了前期规划不充分，子项目调整较多</w:t>
      </w:r>
      <w:r>
        <w:rPr>
          <w:rFonts w:hint="default" w:ascii="Times New Roman" w:hAnsi="Times New Roman" w:cs="Times New Roman"/>
          <w:color w:val="000000" w:themeColor="text1"/>
          <w:kern w:val="2"/>
          <w:szCs w:val="2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子项目过程管理不到位，监督检查有待加强；未严格执行衔接资金管理办法及相关管理办法等主要问题，提出合理规划项目年度实施内容，加强项目库建设；完善相关手续，加强监督管理规范资金使用，加强资金监督管理等下一步工作建议。</w:t>
      </w:r>
    </w:p>
    <w:p w14:paraId="17E8868A">
      <w:pPr>
        <w:pStyle w:val="7"/>
        <w:keepNext w:val="0"/>
        <w:keepLines w:val="0"/>
        <w:pageBreakBefore w:val="0"/>
        <w:widowControl w:val="0"/>
        <w:numPr>
          <w:ilvl w:val="0"/>
          <w:numId w:val="0"/>
        </w:numPr>
        <w:shd w:val="clear" w:color="auto"/>
        <w:kinsoku/>
        <w:wordWrap/>
        <w:overflowPunct/>
        <w:topLinePunct w:val="0"/>
        <w:autoSpaceDN/>
        <w:bidi w:val="0"/>
        <w:snapToGrid/>
        <w:spacing w:before="0" w:beforeAutospacing="0" w:after="0" w:afterAutospacing="0" w:line="550" w:lineRule="exact"/>
        <w:ind w:leftChars="0"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六、</w:t>
      </w:r>
      <w:r>
        <w:rPr>
          <w:rStyle w:val="11"/>
          <w:rFonts w:hint="default" w:ascii="Times New Roman" w:hAnsi="Times New Roman" w:eastAsia="黑体" w:cs="Times New Roman"/>
          <w:color w:val="000000" w:themeColor="text1"/>
          <w:sz w:val="32"/>
          <w:szCs w:val="32"/>
          <w:shd w:val="clear" w:color="auto" w:fill="FFFFFF"/>
          <w:lang w:val="en-US" w:eastAsia="zh-CN"/>
          <w14:textFill>
            <w14:solidFill>
              <w14:schemeClr w14:val="tx1"/>
            </w14:solidFill>
          </w14:textFill>
        </w:rPr>
        <w:t>专业名词解释</w:t>
      </w:r>
    </w:p>
    <w:p w14:paraId="3EBFAE02">
      <w:pPr>
        <w:pStyle w:val="7"/>
        <w:keepNext w:val="0"/>
        <w:keepLines w:val="0"/>
        <w:pageBreakBefore w:val="0"/>
        <w:widowControl w:val="0"/>
        <w:numPr>
          <w:ilvl w:val="0"/>
          <w:numId w:val="0"/>
        </w:numPr>
        <w:shd w:val="clear" w:color="auto"/>
        <w:kinsoku/>
        <w:wordWrap/>
        <w:overflowPunct/>
        <w:topLinePunct w:val="0"/>
        <w:autoSpaceDE/>
        <w:autoSpaceDN/>
        <w:bidi w:val="0"/>
        <w:adjustRightInd/>
        <w:snapToGrid/>
        <w:spacing w:before="0" w:beforeAutospacing="0" w:after="0" w:afterAutospacing="0" w:line="550" w:lineRule="exact"/>
        <w:ind w:leftChars="0"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kern w:val="0"/>
          <w:sz w:val="32"/>
          <w:szCs w:val="32"/>
          <w:shd w:val="clear" w:color="auto" w:fill="FFFFFF"/>
          <w:lang w:val="en-US" w:eastAsia="zh-CN" w:bidi="ar"/>
          <w14:textFill>
            <w14:solidFill>
              <w14:schemeClr w14:val="tx1"/>
            </w14:solidFill>
          </w14:textFill>
        </w:rPr>
        <w:t>（一）财政拨款收入：</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指本年度从本级财政部门取得的财政拨款，包括一般公共预算财政拨款和政府性基金预算财政拨款。</w:t>
      </w:r>
    </w:p>
    <w:p w14:paraId="297E9914">
      <w:pPr>
        <w:pStyle w:val="7"/>
        <w:keepNext w:val="0"/>
        <w:keepLines w:val="0"/>
        <w:pageBreakBefore w:val="0"/>
        <w:widowControl w:val="0"/>
        <w:shd w:val="clear"/>
        <w:kinsoku/>
        <w:wordWrap/>
        <w:overflowPunct/>
        <w:topLinePunct w:val="0"/>
        <w:autoSpaceDN/>
        <w:bidi w:val="0"/>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楷体" w:cs="Times New Roman"/>
          <w:color w:val="000000" w:themeColor="text1"/>
          <w:sz w:val="32"/>
          <w:szCs w:val="32"/>
          <w:shd w:val="clear" w:color="auto" w:fill="FFFFFF"/>
          <w14:textFill>
            <w14:solidFill>
              <w14:schemeClr w14:val="tx1"/>
            </w14:solidFill>
          </w14:textFill>
        </w:rPr>
        <w:t>（二）事业收入</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指事业单位开展专业业务活动及其辅助活动取得的现金流入；事业单位收到的财政专户实际核拨的教育收费等资金在此反映。</w:t>
      </w:r>
    </w:p>
    <w:p w14:paraId="16629093">
      <w:pPr>
        <w:pStyle w:val="7"/>
        <w:keepNext w:val="0"/>
        <w:keepLines w:val="0"/>
        <w:pageBreakBefore w:val="0"/>
        <w:widowControl w:val="0"/>
        <w:shd w:val="clear"/>
        <w:kinsoku/>
        <w:wordWrap/>
        <w:overflowPunct/>
        <w:topLinePunct w:val="0"/>
        <w:autoSpaceDN/>
        <w:bidi w:val="0"/>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楷体" w:cs="Times New Roman"/>
          <w:color w:val="000000" w:themeColor="text1"/>
          <w:sz w:val="32"/>
          <w:szCs w:val="32"/>
          <w:shd w:val="clear" w:color="auto" w:fill="FFFFFF"/>
          <w14:textFill>
            <w14:solidFill>
              <w14:schemeClr w14:val="tx1"/>
            </w14:solidFill>
          </w14:textFill>
        </w:rPr>
        <w:t>（三）经营收入</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指事业单位在专业业务活动及其辅助活动之外开展非独立核算经营活动取得的现金流入。</w:t>
      </w:r>
    </w:p>
    <w:p w14:paraId="771FA6B4">
      <w:pPr>
        <w:pStyle w:val="7"/>
        <w:keepNext w:val="0"/>
        <w:keepLines w:val="0"/>
        <w:pageBreakBefore w:val="0"/>
        <w:widowControl w:val="0"/>
        <w:shd w:val="clear"/>
        <w:kinsoku/>
        <w:wordWrap/>
        <w:overflowPunct/>
        <w:topLinePunct w:val="0"/>
        <w:autoSpaceDN/>
        <w:bidi w:val="0"/>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楷体" w:cs="Times New Roman"/>
          <w:color w:val="000000" w:themeColor="text1"/>
          <w:sz w:val="32"/>
          <w:szCs w:val="32"/>
          <w:shd w:val="clear" w:color="auto" w:fill="FFFFFF"/>
          <w14:textFill>
            <w14:solidFill>
              <w14:schemeClr w14:val="tx1"/>
            </w14:solidFill>
          </w14:textFill>
        </w:rPr>
        <w:t>（四）其他收入</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指单位取得的除“财政拨款收入</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事业收入</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9C70106">
      <w:pPr>
        <w:pStyle w:val="7"/>
        <w:keepNext w:val="0"/>
        <w:keepLines w:val="0"/>
        <w:pageBreakBefore w:val="0"/>
        <w:widowControl w:val="0"/>
        <w:shd w:val="clear"/>
        <w:kinsoku/>
        <w:wordWrap/>
        <w:overflowPunct/>
        <w:topLinePunct w:val="0"/>
        <w:autoSpaceDN/>
        <w:bidi w:val="0"/>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楷体" w:cs="Times New Roman"/>
          <w:color w:val="000000" w:themeColor="text1"/>
          <w:sz w:val="32"/>
          <w:szCs w:val="32"/>
          <w:shd w:val="clear" w:color="auto" w:fill="FFFFFF"/>
          <w14:textFill>
            <w14:solidFill>
              <w14:schemeClr w14:val="tx1"/>
            </w14:solidFill>
          </w14:textFill>
        </w:rPr>
        <w:t>（五）使用非财政拨款结余</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指单位在当年的“财政拨款收入</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事业收入</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经营收入</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其他收入”等不足以安排当年支出的情况下，使用以前年度积累的非财政拨款结余弥补本年度收支缺口的资金。</w:t>
      </w:r>
    </w:p>
    <w:p w14:paraId="1C525CF0">
      <w:pPr>
        <w:pStyle w:val="7"/>
        <w:keepNext w:val="0"/>
        <w:keepLines w:val="0"/>
        <w:pageBreakBefore w:val="0"/>
        <w:widowControl w:val="0"/>
        <w:shd w:val="clear"/>
        <w:kinsoku/>
        <w:wordWrap/>
        <w:overflowPunct/>
        <w:topLinePunct w:val="0"/>
        <w:autoSpaceDN/>
        <w:bidi w:val="0"/>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楷体" w:cs="Times New Roman"/>
          <w:color w:val="000000" w:themeColor="text1"/>
          <w:sz w:val="32"/>
          <w:szCs w:val="32"/>
          <w:shd w:val="clear" w:color="auto" w:fill="FFFFFF"/>
          <w14:textFill>
            <w14:solidFill>
              <w14:schemeClr w14:val="tx1"/>
            </w14:solidFill>
          </w14:textFill>
        </w:rPr>
        <w:t>（六）年初结转和结余</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指单位上年结转本年使用的基本支出结转、项目支出结转和结余、经营结余。</w:t>
      </w:r>
    </w:p>
    <w:p w14:paraId="6AFB3586">
      <w:pPr>
        <w:pStyle w:val="7"/>
        <w:keepNext w:val="0"/>
        <w:keepLines w:val="0"/>
        <w:pageBreakBefore w:val="0"/>
        <w:widowControl w:val="0"/>
        <w:shd w:val="clear"/>
        <w:kinsoku/>
        <w:wordWrap/>
        <w:overflowPunct/>
        <w:topLinePunct w:val="0"/>
        <w:autoSpaceDN/>
        <w:bidi w:val="0"/>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楷体" w:cs="Times New Roman"/>
          <w:color w:val="000000" w:themeColor="text1"/>
          <w:sz w:val="32"/>
          <w:szCs w:val="32"/>
          <w:shd w:val="clear" w:color="auto" w:fill="FFFFFF"/>
          <w14:textFill>
            <w14:solidFill>
              <w14:schemeClr w14:val="tx1"/>
            </w14:solidFill>
          </w14:textFill>
        </w:rPr>
        <w:t>（七）结余分配</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指单位按照国家有关规定，缴纳所得税、提取专用基金、转入非财政拨款结余等当年结余的分配情况。</w:t>
      </w:r>
    </w:p>
    <w:p w14:paraId="5791177D">
      <w:pPr>
        <w:pStyle w:val="7"/>
        <w:keepNext w:val="0"/>
        <w:keepLines w:val="0"/>
        <w:pageBreakBefore w:val="0"/>
        <w:widowControl w:val="0"/>
        <w:shd w:val="clear"/>
        <w:kinsoku/>
        <w:wordWrap/>
        <w:overflowPunct/>
        <w:topLinePunct w:val="0"/>
        <w:autoSpaceDN/>
        <w:bidi w:val="0"/>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楷体" w:cs="Times New Roman"/>
          <w:color w:val="000000" w:themeColor="text1"/>
          <w:sz w:val="32"/>
          <w:szCs w:val="32"/>
          <w:shd w:val="clear" w:color="auto" w:fill="FFFFFF"/>
          <w14:textFill>
            <w14:solidFill>
              <w14:schemeClr w14:val="tx1"/>
            </w14:solidFill>
          </w14:textFill>
        </w:rPr>
        <w:t>（八）年末结转和结余</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指单位结转下年的基本支出结转、项目支出结转和结余、经营结余。</w:t>
      </w:r>
    </w:p>
    <w:p w14:paraId="58EA313B">
      <w:pPr>
        <w:pStyle w:val="7"/>
        <w:keepNext w:val="0"/>
        <w:keepLines w:val="0"/>
        <w:pageBreakBefore w:val="0"/>
        <w:widowControl w:val="0"/>
        <w:shd w:val="clear"/>
        <w:kinsoku/>
        <w:wordWrap/>
        <w:overflowPunct/>
        <w:topLinePunct w:val="0"/>
        <w:autoSpaceDN/>
        <w:bidi w:val="0"/>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楷体" w:cs="Times New Roman"/>
          <w:color w:val="000000" w:themeColor="text1"/>
          <w:sz w:val="32"/>
          <w:szCs w:val="32"/>
          <w:shd w:val="clear" w:color="auto" w:fill="FFFFFF"/>
          <w14:textFill>
            <w14:solidFill>
              <w14:schemeClr w14:val="tx1"/>
            </w14:solidFill>
          </w14:textFill>
        </w:rPr>
        <w:t>（九）基本支出</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0080077">
      <w:pPr>
        <w:pStyle w:val="7"/>
        <w:keepNext w:val="0"/>
        <w:keepLines w:val="0"/>
        <w:pageBreakBefore w:val="0"/>
        <w:widowControl w:val="0"/>
        <w:shd w:val="clear"/>
        <w:kinsoku/>
        <w:wordWrap/>
        <w:overflowPunct/>
        <w:topLinePunct w:val="0"/>
        <w:autoSpaceDN/>
        <w:bidi w:val="0"/>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（十）项目支出</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指在基本支出之外为完成特定行政任务和事业发展目标所发生的支出。</w:t>
      </w:r>
    </w:p>
    <w:p w14:paraId="78863C20">
      <w:pPr>
        <w:pStyle w:val="7"/>
        <w:keepNext w:val="0"/>
        <w:keepLines w:val="0"/>
        <w:pageBreakBefore w:val="0"/>
        <w:widowControl w:val="0"/>
        <w:shd w:val="clear"/>
        <w:kinsoku/>
        <w:wordWrap/>
        <w:overflowPunct/>
        <w:topLinePunct w:val="0"/>
        <w:autoSpaceDN/>
        <w:bidi w:val="0"/>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（十一）经营支出</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指事业单位在专业业务活动及其辅助活动之外开展非独立核算经营活动发生的支出。</w:t>
      </w:r>
    </w:p>
    <w:p w14:paraId="25473365">
      <w:pPr>
        <w:pStyle w:val="7"/>
        <w:keepNext w:val="0"/>
        <w:keepLines w:val="0"/>
        <w:pageBreakBefore w:val="0"/>
        <w:widowControl w:val="0"/>
        <w:shd w:val="clear"/>
        <w:kinsoku/>
        <w:wordWrap/>
        <w:overflowPunct/>
        <w:topLinePunct w:val="0"/>
        <w:autoSpaceDN/>
        <w:bidi w:val="0"/>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（十二）“三公”经费</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963297C">
      <w:pPr>
        <w:pStyle w:val="7"/>
        <w:keepNext w:val="0"/>
        <w:keepLines w:val="0"/>
        <w:pageBreakBefore w:val="0"/>
        <w:widowControl w:val="0"/>
        <w:shd w:val="clear"/>
        <w:kinsoku/>
        <w:wordWrap/>
        <w:overflowPunct/>
        <w:topLinePunct w:val="0"/>
        <w:autoSpaceDN/>
        <w:bidi w:val="0"/>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（十三）机关运行经费</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ED42A31">
      <w:pPr>
        <w:pStyle w:val="7"/>
        <w:keepNext w:val="0"/>
        <w:keepLines w:val="0"/>
        <w:pageBreakBefore w:val="0"/>
        <w:widowControl w:val="0"/>
        <w:shd w:val="clear"/>
        <w:kinsoku/>
        <w:wordWrap/>
        <w:overflowPunct/>
        <w:topLinePunct w:val="0"/>
        <w:autoSpaceDN/>
        <w:bidi w:val="0"/>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（十四）工资福利支出（支出经济分类科目类级）</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反映单位开支的在职职工和编制外长期聘用人员的各类劳动报酬，以及为上述人员缴纳的各项社会保险费等。</w:t>
      </w:r>
    </w:p>
    <w:p w14:paraId="094765BF">
      <w:pPr>
        <w:pStyle w:val="7"/>
        <w:keepNext w:val="0"/>
        <w:keepLines w:val="0"/>
        <w:pageBreakBefore w:val="0"/>
        <w:widowControl w:val="0"/>
        <w:shd w:val="clear"/>
        <w:kinsoku/>
        <w:wordWrap/>
        <w:overflowPunct/>
        <w:topLinePunct w:val="0"/>
        <w:autoSpaceDN/>
        <w:bidi w:val="0"/>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（十五）商品和服务支出（支出经济分类科目类级）</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反映单位购买商品和服务的支出（不包括用于购置固定资产的支出、战略性和应急储备支出）。</w:t>
      </w:r>
    </w:p>
    <w:p w14:paraId="7A337ECC">
      <w:pPr>
        <w:pStyle w:val="7"/>
        <w:keepNext w:val="0"/>
        <w:keepLines w:val="0"/>
        <w:pageBreakBefore w:val="0"/>
        <w:widowControl w:val="0"/>
        <w:shd w:val="clear"/>
        <w:kinsoku/>
        <w:wordWrap/>
        <w:overflowPunct/>
        <w:topLinePunct w:val="0"/>
        <w:autoSpaceDN/>
        <w:bidi w:val="0"/>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（十六）对个人和家庭的补助（支出经济分类科目类级）</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反映用于对个人和家庭的补助支出。</w:t>
      </w:r>
    </w:p>
    <w:p w14:paraId="6810F3F3">
      <w:pPr>
        <w:pStyle w:val="7"/>
        <w:keepNext w:val="0"/>
        <w:keepLines w:val="0"/>
        <w:pageBreakBefore w:val="0"/>
        <w:widowControl w:val="0"/>
        <w:shd w:val="clear"/>
        <w:kinsoku/>
        <w:wordWrap/>
        <w:overflowPunct/>
        <w:topLinePunct w:val="0"/>
        <w:autoSpaceDN/>
        <w:bidi w:val="0"/>
        <w:snapToGri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11"/>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（十七）其他资本性支出（支出经济分类科目类级）</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反映非各级发展</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和</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改革部门集中安排的用于购置固定资产、战略性和应急性储备、土地和无形资产，以及构建基础设施、大型修缮和财政支持企业更新改造所发生的支出。</w:t>
      </w:r>
    </w:p>
    <w:p w14:paraId="6CA5E325">
      <w:pPr>
        <w:pStyle w:val="7"/>
        <w:keepNext w:val="0"/>
        <w:keepLines w:val="0"/>
        <w:pageBreakBefore w:val="0"/>
        <w:widowControl w:val="0"/>
        <w:shd w:val="clear"/>
        <w:kinsoku/>
        <w:wordWrap/>
        <w:overflowPunct/>
        <w:topLinePunct w:val="0"/>
        <w:autoSpaceDN/>
        <w:bidi w:val="0"/>
        <w:snapToGrid/>
        <w:spacing w:before="0" w:beforeAutospacing="0" w:after="0" w:afterAutospacing="0" w:line="550" w:lineRule="exact"/>
        <w:ind w:firstLine="643" w:firstLineChars="200"/>
        <w:jc w:val="both"/>
        <w:textAlignment w:val="auto"/>
        <w:rPr>
          <w:rStyle w:val="11"/>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pPr>
      <w:r>
        <w:rPr>
          <w:rStyle w:val="11"/>
          <w:rFonts w:hint="default" w:ascii="Times New Roman" w:hAnsi="Times New Roman" w:eastAsia="黑体" w:cs="Times New Roman"/>
          <w:color w:val="000000" w:themeColor="text1"/>
          <w:sz w:val="32"/>
          <w:szCs w:val="32"/>
          <w:shd w:val="clear" w:color="auto" w:fill="FFFFFF"/>
          <w:lang w:val="en-US" w:eastAsia="zh-CN"/>
          <w14:textFill>
            <w14:solidFill>
              <w14:schemeClr w14:val="tx1"/>
            </w14:solidFill>
          </w14:textFill>
        </w:rPr>
        <w:t>七、决算公开联系方式及信息反馈渠道</w:t>
      </w:r>
    </w:p>
    <w:p w14:paraId="477E3A11">
      <w:pPr>
        <w:pStyle w:val="13"/>
        <w:keepNext w:val="0"/>
        <w:keepLines w:val="0"/>
        <w:pageBreakBefore w:val="0"/>
        <w:widowControl w:val="0"/>
        <w:shd w:val="clear"/>
        <w:kinsoku/>
        <w:wordWrap/>
        <w:overflowPunct/>
        <w:topLinePunct w:val="0"/>
        <w:autoSpaceDE w:val="0"/>
        <w:autoSpaceDN/>
        <w:bidi w:val="0"/>
        <w:snapToGrid/>
        <w:spacing w:beforeAutospacing="0" w:afterAutospacing="0" w:line="550" w:lineRule="exact"/>
        <w:ind w:left="0" w:leftChars="0" w:firstLine="640" w:firstLineChars="200"/>
        <w:textAlignment w:val="auto"/>
        <w:rPr>
          <w:rStyle w:val="11"/>
          <w:rFonts w:hint="default" w:ascii="Times New Roman" w:hAnsi="Times New Roman" w:eastAsia="方正仿宋_GBK" w:cs="Times New Roman"/>
          <w:color w:val="000000" w:themeColor="text1"/>
          <w:sz w:val="32"/>
          <w:szCs w:val="32"/>
          <w:shd w:val="clear" w:color="auto" w:fill="FFFF00"/>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联系人：蒋老师</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 xml:space="preserve">           联系电话</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023-74521651</w:t>
      </w:r>
    </w:p>
    <w:p w14:paraId="3A9B0BE3">
      <w:pPr>
        <w:pStyle w:val="13"/>
        <w:shd w:val="clear"/>
        <w:autoSpaceDE w:val="0"/>
        <w:ind w:firstLine="0" w:firstLineChars="0"/>
        <w:rPr>
          <w:rStyle w:val="11"/>
          <w:rFonts w:hint="default" w:ascii="Times New Roman" w:hAnsi="Times New Roman" w:eastAsia="方正仿宋_GBK" w:cs="Times New Roman"/>
          <w:color w:val="000000" w:themeColor="text1"/>
          <w:sz w:val="32"/>
          <w:szCs w:val="32"/>
          <w:shd w:val="clear" w:color="auto" w:fill="FFFF00"/>
          <w14:textFill>
            <w14:solidFill>
              <w14:schemeClr w14:val="tx1"/>
            </w14:solidFill>
          </w14:textFill>
        </w:rPr>
      </w:pPr>
    </w:p>
    <w:p w14:paraId="4E732B4B">
      <w:pPr>
        <w:pStyle w:val="13"/>
        <w:shd w:val="clear"/>
        <w:autoSpaceDE w:val="0"/>
        <w:ind w:firstLine="0" w:firstLineChars="0"/>
        <w:rPr>
          <w:rStyle w:val="11"/>
          <w:rFonts w:hint="default" w:ascii="Times New Roman" w:hAnsi="Times New Roman" w:eastAsia="方正仿宋_GBK" w:cs="Times New Roman"/>
          <w:color w:val="000000" w:themeColor="text1"/>
          <w:sz w:val="32"/>
          <w:szCs w:val="32"/>
          <w:shd w:val="clear" w:color="auto" w:fill="FFFF00"/>
          <w14:textFill>
            <w14:solidFill>
              <w14:schemeClr w14:val="tx1"/>
            </w14:solidFill>
          </w14:textFill>
        </w:rPr>
      </w:pPr>
    </w:p>
    <w:p w14:paraId="0066E90D">
      <w:pPr>
        <w:pStyle w:val="13"/>
        <w:shd w:val="clear"/>
        <w:autoSpaceDE w:val="0"/>
        <w:ind w:firstLine="0" w:firstLineChars="0"/>
        <w:rPr>
          <w:rStyle w:val="11"/>
          <w:rFonts w:hint="default" w:ascii="Times New Roman" w:hAnsi="Times New Roman" w:eastAsia="方正仿宋_GBK" w:cs="Times New Roman"/>
          <w:color w:val="000000" w:themeColor="text1"/>
          <w:sz w:val="32"/>
          <w:szCs w:val="32"/>
          <w:shd w:val="clear" w:color="auto" w:fill="FFFF00"/>
          <w14:textFill>
            <w14:solidFill>
              <w14:schemeClr w14:val="tx1"/>
            </w14:solidFill>
          </w14:textFill>
        </w:rPr>
      </w:pPr>
    </w:p>
    <w:p w14:paraId="78FA2E2E">
      <w:pPr>
        <w:pStyle w:val="13"/>
        <w:shd w:val="clear"/>
        <w:autoSpaceDE w:val="0"/>
        <w:ind w:firstLine="0" w:firstLineChars="0"/>
        <w:rPr>
          <w:rStyle w:val="11"/>
          <w:rFonts w:hint="default" w:ascii="Times New Roman" w:hAnsi="Times New Roman" w:eastAsia="方正仿宋_GBK" w:cs="Times New Roman"/>
          <w:color w:val="000000" w:themeColor="text1"/>
          <w:sz w:val="32"/>
          <w:szCs w:val="32"/>
          <w:shd w:val="clear" w:color="auto" w:fill="FFFF00"/>
          <w14:textFill>
            <w14:solidFill>
              <w14:schemeClr w14:val="tx1"/>
            </w14:solidFill>
          </w14:textFill>
        </w:rPr>
      </w:pPr>
    </w:p>
    <w:p w14:paraId="59B2390F">
      <w:pPr>
        <w:pStyle w:val="13"/>
        <w:shd w:val="clear"/>
        <w:autoSpaceDE w:val="0"/>
        <w:ind w:firstLine="0" w:firstLineChars="0"/>
        <w:rPr>
          <w:rStyle w:val="11"/>
          <w:rFonts w:hint="default" w:ascii="Times New Roman" w:hAnsi="Times New Roman" w:eastAsia="方正仿宋_GBK" w:cs="Times New Roman"/>
          <w:color w:val="000000" w:themeColor="text1"/>
          <w:sz w:val="32"/>
          <w:szCs w:val="32"/>
          <w:shd w:val="clear" w:color="auto" w:fill="FFFF00"/>
          <w14:textFill>
            <w14:solidFill>
              <w14:schemeClr w14:val="tx1"/>
            </w14:solidFill>
          </w14:textFill>
        </w:rPr>
        <w:sectPr>
          <w:pgSz w:w="11905" w:h="16838"/>
          <w:pgMar w:top="1134" w:right="1134" w:bottom="1134" w:left="1134" w:header="0" w:footer="283" w:gutter="0"/>
          <w:pgNumType w:fmt="numberInDash"/>
          <w:cols w:space="0" w:num="1"/>
          <w:rtlGutter w:val="0"/>
          <w:docGrid w:type="lines" w:linePitch="332" w:charSpace="0"/>
        </w:sectPr>
      </w:pPr>
    </w:p>
    <w:p w14:paraId="173CC624">
      <w:pPr>
        <w:shd w:val="clear"/>
        <w:rPr>
          <w:rFonts w:hint="default" w:ascii="Times New Roman" w:hAnsi="Times New Roman" w:eastAsia="宋体" w:cs="Times New Roman"/>
          <w:color w:val="000000" w:themeColor="text1"/>
          <w:sz w:val="21"/>
          <w:szCs w:val="21"/>
          <w14:textFill>
            <w14:solidFill>
              <w14:schemeClr w14:val="tx1"/>
            </w14:solidFill>
          </w14:textFill>
        </w:rPr>
      </w:pPr>
    </w:p>
    <w:tbl>
      <w:tblPr>
        <w:tblStyle w:val="8"/>
        <w:tblW w:w="10640" w:type="dxa"/>
        <w:jc w:val="center"/>
        <w:shd w:val="clear" w:color="auto" w:fill="auto"/>
        <w:tblLayout w:type="fixed"/>
        <w:tblCellMar>
          <w:top w:w="0" w:type="dxa"/>
          <w:left w:w="0" w:type="dxa"/>
          <w:bottom w:w="0" w:type="dxa"/>
          <w:right w:w="0" w:type="dxa"/>
        </w:tblCellMar>
      </w:tblPr>
      <w:tblGrid>
        <w:gridCol w:w="3141"/>
        <w:gridCol w:w="2080"/>
        <w:gridCol w:w="3596"/>
        <w:gridCol w:w="1823"/>
      </w:tblGrid>
      <w:tr w14:paraId="6AE3B6AE">
        <w:tblPrEx>
          <w:shd w:val="clear" w:color="auto" w:fill="auto"/>
          <w:tblCellMar>
            <w:top w:w="0" w:type="dxa"/>
            <w:left w:w="0" w:type="dxa"/>
            <w:bottom w:w="0" w:type="dxa"/>
            <w:right w:w="0" w:type="dxa"/>
          </w:tblCellMar>
        </w:tblPrEx>
        <w:trPr>
          <w:trHeight w:val="565" w:hRule="atLeast"/>
          <w:jc w:val="center"/>
        </w:trPr>
        <w:tc>
          <w:tcPr>
            <w:tcW w:w="10640" w:type="dxa"/>
            <w:gridSpan w:val="4"/>
            <w:tcBorders>
              <w:top w:val="nil"/>
              <w:left w:val="nil"/>
              <w:bottom w:val="nil"/>
              <w:right w:val="nil"/>
            </w:tcBorders>
            <w:shd w:val="clear" w:color="auto" w:fill="auto"/>
            <w:noWrap/>
            <w:tcMar>
              <w:top w:w="15" w:type="dxa"/>
              <w:left w:w="15" w:type="dxa"/>
              <w:right w:w="15" w:type="dxa"/>
            </w:tcMar>
            <w:vAlign w:val="bottom"/>
          </w:tcPr>
          <w:p w14:paraId="67064BFA">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收入支出决算总表</w:t>
            </w:r>
          </w:p>
        </w:tc>
      </w:tr>
      <w:tr w14:paraId="46F49CFC">
        <w:tblPrEx>
          <w:shd w:val="clear" w:color="auto" w:fill="auto"/>
          <w:tblCellMar>
            <w:top w:w="0" w:type="dxa"/>
            <w:left w:w="0" w:type="dxa"/>
            <w:bottom w:w="0" w:type="dxa"/>
            <w:right w:w="0" w:type="dxa"/>
          </w:tblCellMar>
        </w:tblPrEx>
        <w:trPr>
          <w:trHeight w:val="289" w:hRule="atLeast"/>
          <w:jc w:val="center"/>
        </w:trPr>
        <w:tc>
          <w:tcPr>
            <w:tcW w:w="3141" w:type="dxa"/>
            <w:tcBorders>
              <w:top w:val="nil"/>
              <w:left w:val="nil"/>
              <w:bottom w:val="nil"/>
              <w:right w:val="nil"/>
            </w:tcBorders>
            <w:shd w:val="clear" w:color="auto" w:fill="auto"/>
            <w:noWrap/>
            <w:tcMar>
              <w:top w:w="15" w:type="dxa"/>
              <w:left w:w="15" w:type="dxa"/>
              <w:right w:w="15" w:type="dxa"/>
            </w:tcMar>
            <w:vAlign w:val="bottom"/>
          </w:tcPr>
          <w:p w14:paraId="4C3FE512">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2080" w:type="dxa"/>
            <w:tcBorders>
              <w:top w:val="nil"/>
              <w:left w:val="nil"/>
              <w:bottom w:val="nil"/>
              <w:right w:val="nil"/>
            </w:tcBorders>
            <w:shd w:val="clear" w:color="auto" w:fill="auto"/>
            <w:noWrap/>
            <w:tcMar>
              <w:top w:w="15" w:type="dxa"/>
              <w:left w:w="15" w:type="dxa"/>
              <w:right w:w="15" w:type="dxa"/>
            </w:tcMar>
            <w:vAlign w:val="bottom"/>
          </w:tcPr>
          <w:p w14:paraId="36913E4B">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3596" w:type="dxa"/>
            <w:tcBorders>
              <w:top w:val="nil"/>
              <w:left w:val="nil"/>
              <w:bottom w:val="nil"/>
              <w:right w:val="nil"/>
            </w:tcBorders>
            <w:shd w:val="clear" w:color="auto" w:fill="auto"/>
            <w:noWrap/>
            <w:tcMar>
              <w:top w:w="15" w:type="dxa"/>
              <w:left w:w="15" w:type="dxa"/>
              <w:right w:w="15" w:type="dxa"/>
            </w:tcMar>
            <w:vAlign w:val="bottom"/>
          </w:tcPr>
          <w:p w14:paraId="6A0443A2">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823" w:type="dxa"/>
            <w:tcBorders>
              <w:top w:val="nil"/>
              <w:left w:val="nil"/>
              <w:bottom w:val="nil"/>
              <w:right w:val="nil"/>
            </w:tcBorders>
            <w:shd w:val="clear" w:color="auto" w:fill="auto"/>
            <w:noWrap/>
            <w:tcMar>
              <w:top w:w="15" w:type="dxa"/>
              <w:left w:w="15" w:type="dxa"/>
              <w:right w:w="15" w:type="dxa"/>
            </w:tcMar>
            <w:vAlign w:val="bottom"/>
          </w:tcPr>
          <w:p w14:paraId="2E1E31D9">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公开01表</w:t>
            </w:r>
          </w:p>
        </w:tc>
      </w:tr>
      <w:tr w14:paraId="56CCCFF8">
        <w:tblPrEx>
          <w:shd w:val="clear" w:color="auto" w:fill="auto"/>
          <w:tblCellMar>
            <w:top w:w="0" w:type="dxa"/>
            <w:left w:w="0" w:type="dxa"/>
            <w:bottom w:w="0" w:type="dxa"/>
            <w:right w:w="0" w:type="dxa"/>
          </w:tblCellMar>
        </w:tblPrEx>
        <w:trPr>
          <w:trHeight w:val="289" w:hRule="atLeast"/>
          <w:jc w:val="center"/>
        </w:trPr>
        <w:tc>
          <w:tcPr>
            <w:tcW w:w="3141" w:type="dxa"/>
            <w:tcBorders>
              <w:top w:val="nil"/>
              <w:left w:val="nil"/>
              <w:bottom w:val="nil"/>
              <w:right w:val="nil"/>
            </w:tcBorders>
            <w:shd w:val="clear" w:color="auto" w:fill="auto"/>
            <w:noWrap/>
            <w:tcMar>
              <w:top w:w="15" w:type="dxa"/>
              <w:left w:w="15" w:type="dxa"/>
              <w:right w:w="15" w:type="dxa"/>
            </w:tcMar>
            <w:vAlign w:val="bottom"/>
          </w:tcPr>
          <w:p w14:paraId="68D00071">
            <w:pPr>
              <w:keepNext w:val="0"/>
              <w:keepLines w:val="0"/>
              <w:widowControl/>
              <w:suppressLineNumbers w:val="0"/>
              <w:shd w:val="clear"/>
              <w:jc w:val="lef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公开部门</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u w:color="auto"/>
                <w14:textFill>
                  <w14:solidFill>
                    <w14:schemeClr w14:val="tx1"/>
                  </w14:solidFill>
                </w14:textFill>
              </w:rPr>
              <w:t>垫江县农业农村委员会</w:t>
            </w:r>
          </w:p>
        </w:tc>
        <w:tc>
          <w:tcPr>
            <w:tcW w:w="2080" w:type="dxa"/>
            <w:tcBorders>
              <w:top w:val="nil"/>
              <w:left w:val="nil"/>
              <w:bottom w:val="nil"/>
              <w:right w:val="nil"/>
            </w:tcBorders>
            <w:shd w:val="clear" w:color="auto" w:fill="auto"/>
            <w:noWrap/>
            <w:tcMar>
              <w:top w:w="15" w:type="dxa"/>
              <w:left w:w="15" w:type="dxa"/>
              <w:right w:w="15" w:type="dxa"/>
            </w:tcMar>
            <w:vAlign w:val="bottom"/>
          </w:tcPr>
          <w:p w14:paraId="3770B5A3">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596" w:type="dxa"/>
            <w:tcBorders>
              <w:top w:val="nil"/>
              <w:left w:val="nil"/>
              <w:bottom w:val="nil"/>
              <w:right w:val="nil"/>
            </w:tcBorders>
            <w:shd w:val="clear" w:color="auto" w:fill="auto"/>
            <w:noWrap/>
            <w:tcMar>
              <w:top w:w="15" w:type="dxa"/>
              <w:left w:w="15" w:type="dxa"/>
              <w:right w:w="15" w:type="dxa"/>
            </w:tcMar>
            <w:vAlign w:val="bottom"/>
          </w:tcPr>
          <w:p w14:paraId="3A23C935">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823" w:type="dxa"/>
            <w:tcBorders>
              <w:top w:val="nil"/>
              <w:left w:val="nil"/>
              <w:bottom w:val="nil"/>
              <w:right w:val="nil"/>
            </w:tcBorders>
            <w:shd w:val="clear" w:color="auto" w:fill="auto"/>
            <w:noWrap/>
            <w:tcMar>
              <w:top w:w="15" w:type="dxa"/>
              <w:left w:w="15" w:type="dxa"/>
              <w:right w:w="15" w:type="dxa"/>
            </w:tcMar>
            <w:vAlign w:val="bottom"/>
          </w:tcPr>
          <w:p w14:paraId="3E4FC48D">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0993CA49">
        <w:tblPrEx>
          <w:shd w:val="clear" w:color="auto" w:fill="auto"/>
          <w:tblCellMar>
            <w:top w:w="0" w:type="dxa"/>
            <w:left w:w="0" w:type="dxa"/>
            <w:bottom w:w="0" w:type="dxa"/>
            <w:right w:w="0" w:type="dxa"/>
          </w:tblCellMar>
        </w:tblPrEx>
        <w:trPr>
          <w:trHeight w:val="298" w:hRule="atLeast"/>
          <w:jc w:val="center"/>
        </w:trPr>
        <w:tc>
          <w:tcPr>
            <w:tcW w:w="522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55CEB1">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收入</w:t>
            </w:r>
          </w:p>
        </w:tc>
        <w:tc>
          <w:tcPr>
            <w:tcW w:w="5419"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7AE3899">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支出</w:t>
            </w:r>
          </w:p>
        </w:tc>
      </w:tr>
      <w:tr w14:paraId="67EF9675">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79EDA0">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20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CE4299">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决算数</w:t>
            </w: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038810">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lang w:eastAsia="zh-CN"/>
                <w14:textFill>
                  <w14:solidFill>
                    <w14:schemeClr w14:val="tx1"/>
                  </w14:solidFill>
                </w14:textFill>
              </w:rPr>
            </w:pPr>
            <w:r>
              <w:rPr>
                <w:rFonts w:hint="default" w:ascii="Times New Roman" w:hAnsi="Times New Roman" w:cs="Times New Roman"/>
                <w:b/>
                <w:i w:val="0"/>
                <w:color w:val="000000" w:themeColor="text1"/>
                <w:sz w:val="22"/>
                <w:szCs w:val="22"/>
                <w:u w:val="none"/>
                <w:lang w:eastAsia="zh-CN"/>
                <w14:textFill>
                  <w14:solidFill>
                    <w14:schemeClr w14:val="tx1"/>
                  </w14:solidFill>
                </w14:textFill>
              </w:rPr>
              <w:t>功能分类科目</w:t>
            </w:r>
          </w:p>
        </w:tc>
        <w:tc>
          <w:tcPr>
            <w:tcW w:w="182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1523D9">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决算数</w:t>
            </w:r>
          </w:p>
        </w:tc>
      </w:tr>
      <w:tr w14:paraId="2696A259">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A2838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一、一般公共预算财政拨款收入</w:t>
            </w: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27A1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38,654.78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2A7DA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一、一般公共服务支出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AF1C2">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722C38A6">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73554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二、政府性基金预算财政拨款收入</w:t>
            </w: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8D87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E05D9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二、外交支出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3D2F6">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9B642C5">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90C76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F30C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0E6C1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三、国防支出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1F9D2">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65A50718">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74831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四、上级补助收入</w:t>
            </w: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C357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DFA64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四、公共安全支出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5E559">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3E0C3939">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C6CA5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五、事业收入</w:t>
            </w: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C331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F2BD6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五、教育支出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1230B">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10.51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ED9EB39">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94C87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六、经营收入</w:t>
            </w: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9819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187D8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六、科学技术支出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6CCF8">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04D5CD3E">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9ABC7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七、附属单位上缴收入</w:t>
            </w: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8362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F42A3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七、文化旅游体育与传媒支出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93497">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7839D672">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833FF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八、其他收入</w:t>
            </w:r>
          </w:p>
        </w:tc>
        <w:tc>
          <w:tcPr>
            <w:tcW w:w="2080" w:type="dxa"/>
            <w:tcBorders>
              <w:top w:val="nil"/>
              <w:left w:val="nil"/>
              <w:bottom w:val="nil"/>
              <w:right w:val="single" w:color="000000" w:sz="4" w:space="0"/>
            </w:tcBorders>
            <w:shd w:val="clear" w:color="auto" w:fill="auto"/>
            <w:noWrap/>
            <w:tcMar>
              <w:top w:w="15" w:type="dxa"/>
              <w:left w:w="15" w:type="dxa"/>
              <w:right w:w="15" w:type="dxa"/>
            </w:tcMar>
            <w:vAlign w:val="center"/>
          </w:tcPr>
          <w:p w14:paraId="7ECA69C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121.98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3742C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八、社会保障和就业支出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9C88E">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1,594.37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07ACDB3B">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596E3B">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4DAA3A">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CCBFE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九、卫生健康支出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5BF84">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159.12</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4587339">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73697F">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FE5DC0">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98D5F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十、节能环保支出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0492E">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64A01263">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88A9FC">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E810D2">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5AD6D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十一、城乡社区支出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F6789">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769C7586">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26B209">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7218E2">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34535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十二、农林水支出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FD2F6">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38,671.68</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37606E0C">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2A5B0D">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A4F9B">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9A879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十三、交通运输支出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A0A89">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2EBE5408">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85C546">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76566">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57B94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十四、资源勘探工业信息等支出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49F4A">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7ECD4AA">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F45ED4">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451E8">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A73BE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十五、商业服务业等支出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3CBD6">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43.00</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2D0BE1A2">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85F919">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94FBB">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7B9E9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十六、金融支出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7EA9E">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367440C">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5BBF11">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D734A">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E931E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十七、援助其他地区支出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CD151">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02A9200E">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EB33C5">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A9BBB">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09234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十八、自然资源海洋气象等支出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E2AF4">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226F0CF3">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D8615D">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A922D">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52FCF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十九、住房保障支出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E4DEE">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259.47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160DD38B">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F29D12">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371B2">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9DBFE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二十、粮油物资储备支出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04CE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63D1620">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904D39">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36FA8">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7D375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二十一、国有资本经营预算支出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4342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7B3376A">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94B4E7">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8CCFA">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74776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二十二、灾害防治及应急管理支出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9C49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7BC8C56">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7A716E">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8C9FA">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B7472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二十三、其他支出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5EC2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2399898">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54BF8A">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5C639">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CEE26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二十四、债务还本支出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0A38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3B0DD16">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FA57AA">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18275">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99346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二十五、债务付息支出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7148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C1407BF">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A90B22">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9C3B7">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3A452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二十六、抗疫特别国债安排的支出</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07B6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4257FAB">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B9C1B8">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本年收入合计</w:t>
            </w: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8954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38,776.76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6EEADF">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本年支出合计</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5045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40,738.15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D80A3BE">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60E98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使用非财政拨款结余和专用结余</w:t>
            </w: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4D0C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0.03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4DD1E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结余分配</w:t>
            </w:r>
          </w:p>
        </w:tc>
        <w:tc>
          <w:tcPr>
            <w:tcW w:w="18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8F48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81524DF">
        <w:tblPrEx>
          <w:shd w:val="clear" w:color="auto" w:fill="auto"/>
          <w:tblCellMar>
            <w:top w:w="0" w:type="dxa"/>
            <w:left w:w="0" w:type="dxa"/>
            <w:bottom w:w="0" w:type="dxa"/>
            <w:right w:w="0" w:type="dxa"/>
          </w:tblCellMar>
        </w:tblPrEx>
        <w:trPr>
          <w:trHeight w:val="298"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4A516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年初结转和结余</w:t>
            </w:r>
          </w:p>
        </w:tc>
        <w:tc>
          <w:tcPr>
            <w:tcW w:w="2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1F53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10,774.20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28218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年末结转和结余</w:t>
            </w:r>
          </w:p>
        </w:tc>
        <w:tc>
          <w:tcPr>
            <w:tcW w:w="182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1B16AF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8,812.84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128BD57">
        <w:tblPrEx>
          <w:shd w:val="clear" w:color="auto" w:fill="auto"/>
          <w:tblCellMar>
            <w:top w:w="0" w:type="dxa"/>
            <w:left w:w="0" w:type="dxa"/>
            <w:bottom w:w="0" w:type="dxa"/>
            <w:right w:w="0" w:type="dxa"/>
          </w:tblCellMar>
        </w:tblPrEx>
        <w:trPr>
          <w:trHeight w:val="307" w:hRule="atLeast"/>
          <w:jc w:val="center"/>
        </w:trPr>
        <w:tc>
          <w:tcPr>
            <w:tcW w:w="314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5476CF">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总计</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0608">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49,550.99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9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28394C82">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总计</w:t>
            </w:r>
          </w:p>
        </w:tc>
        <w:tc>
          <w:tcPr>
            <w:tcW w:w="18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B0175">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49,550.99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bl>
    <w:p w14:paraId="4AA9C3BF">
      <w:pPr>
        <w:shd w:val="clea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备注：1.本表反映部门本年度的总收支和年末结转结余情况。</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 xml:space="preserve">      2.本套报表金额单位转换时可能存在尾数误差。</w:t>
      </w:r>
    </w:p>
    <w:tbl>
      <w:tblPr>
        <w:tblStyle w:val="8"/>
        <w:tblW w:w="10797" w:type="dxa"/>
        <w:jc w:val="center"/>
        <w:shd w:val="clear" w:color="auto" w:fill="auto"/>
        <w:tblLayout w:type="fixed"/>
        <w:tblCellMar>
          <w:top w:w="0" w:type="dxa"/>
          <w:left w:w="0" w:type="dxa"/>
          <w:bottom w:w="0" w:type="dxa"/>
          <w:right w:w="0" w:type="dxa"/>
        </w:tblCellMar>
      </w:tblPr>
      <w:tblGrid>
        <w:gridCol w:w="968"/>
        <w:gridCol w:w="1658"/>
        <w:gridCol w:w="1204"/>
        <w:gridCol w:w="1197"/>
        <w:gridCol w:w="979"/>
        <w:gridCol w:w="979"/>
        <w:gridCol w:w="979"/>
        <w:gridCol w:w="979"/>
        <w:gridCol w:w="979"/>
        <w:gridCol w:w="875"/>
      </w:tblGrid>
      <w:tr w14:paraId="6B0790EC">
        <w:tblPrEx>
          <w:shd w:val="clear" w:color="auto" w:fill="auto"/>
          <w:tblCellMar>
            <w:top w:w="0" w:type="dxa"/>
            <w:left w:w="0" w:type="dxa"/>
            <w:bottom w:w="0" w:type="dxa"/>
            <w:right w:w="0" w:type="dxa"/>
          </w:tblCellMar>
        </w:tblPrEx>
        <w:trPr>
          <w:trHeight w:val="678" w:hRule="atLeast"/>
          <w:jc w:val="center"/>
        </w:trPr>
        <w:tc>
          <w:tcPr>
            <w:tcW w:w="10797" w:type="dxa"/>
            <w:gridSpan w:val="10"/>
            <w:tcBorders>
              <w:top w:val="nil"/>
              <w:left w:val="nil"/>
              <w:bottom w:val="nil"/>
              <w:right w:val="nil"/>
            </w:tcBorders>
            <w:shd w:val="clear" w:color="auto" w:fill="auto"/>
            <w:noWrap/>
            <w:tcMar>
              <w:top w:w="15" w:type="dxa"/>
              <w:left w:w="15" w:type="dxa"/>
              <w:right w:w="15" w:type="dxa"/>
            </w:tcMar>
            <w:vAlign w:val="bottom"/>
          </w:tcPr>
          <w:p w14:paraId="1D1BC338">
            <w:pPr>
              <w:keepNext w:val="0"/>
              <w:keepLines w:val="0"/>
              <w:pageBreakBefore w:val="0"/>
              <w:widowControl w:val="0"/>
              <w:suppressLineNumbers w:val="0"/>
              <w:shd w:val="clear"/>
              <w:kinsoku/>
              <w:overflowPunct/>
              <w:topLinePunct w:val="0"/>
              <w:autoSpaceDE/>
              <w:autoSpaceDN/>
              <w:bidi w:val="0"/>
              <w:adjustRightInd/>
              <w:snapToGrid w:val="0"/>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收入决算表</w:t>
            </w:r>
          </w:p>
        </w:tc>
      </w:tr>
      <w:tr w14:paraId="68258132">
        <w:tblPrEx>
          <w:shd w:val="clear" w:color="auto" w:fill="auto"/>
          <w:tblCellMar>
            <w:top w:w="0" w:type="dxa"/>
            <w:left w:w="0" w:type="dxa"/>
            <w:bottom w:w="0" w:type="dxa"/>
            <w:right w:w="0" w:type="dxa"/>
          </w:tblCellMar>
        </w:tblPrEx>
        <w:trPr>
          <w:trHeight w:val="347" w:hRule="atLeast"/>
          <w:jc w:val="center"/>
        </w:trPr>
        <w:tc>
          <w:tcPr>
            <w:tcW w:w="5027" w:type="dxa"/>
            <w:gridSpan w:val="4"/>
            <w:vMerge w:val="restart"/>
            <w:tcBorders>
              <w:top w:val="nil"/>
              <w:left w:val="nil"/>
              <w:right w:val="nil"/>
            </w:tcBorders>
            <w:shd w:val="clear" w:color="auto" w:fill="auto"/>
            <w:noWrap/>
            <w:tcMar>
              <w:top w:w="15" w:type="dxa"/>
              <w:left w:w="15" w:type="dxa"/>
              <w:right w:w="15" w:type="dxa"/>
            </w:tcMar>
            <w:vAlign w:val="bottom"/>
          </w:tcPr>
          <w:p w14:paraId="054A984C">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公开部门</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u w:color="auto"/>
                <w14:textFill>
                  <w14:solidFill>
                    <w14:schemeClr w14:val="tx1"/>
                  </w14:solidFill>
                </w14:textFill>
              </w:rPr>
              <w:t>垫江县农业农村委员会</w:t>
            </w:r>
          </w:p>
        </w:tc>
        <w:tc>
          <w:tcPr>
            <w:tcW w:w="979" w:type="dxa"/>
            <w:tcBorders>
              <w:top w:val="nil"/>
              <w:left w:val="nil"/>
              <w:bottom w:val="nil"/>
              <w:right w:val="nil"/>
            </w:tcBorders>
            <w:shd w:val="clear" w:color="auto" w:fill="auto"/>
            <w:noWrap/>
            <w:tcMar>
              <w:top w:w="15" w:type="dxa"/>
              <w:left w:w="15" w:type="dxa"/>
              <w:right w:w="15" w:type="dxa"/>
            </w:tcMar>
            <w:vAlign w:val="bottom"/>
          </w:tcPr>
          <w:p w14:paraId="43DE2FA5">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979" w:type="dxa"/>
            <w:tcBorders>
              <w:top w:val="nil"/>
              <w:left w:val="nil"/>
              <w:bottom w:val="nil"/>
              <w:right w:val="nil"/>
            </w:tcBorders>
            <w:shd w:val="clear" w:color="auto" w:fill="auto"/>
            <w:noWrap/>
            <w:tcMar>
              <w:top w:w="15" w:type="dxa"/>
              <w:left w:w="15" w:type="dxa"/>
              <w:right w:w="15" w:type="dxa"/>
            </w:tcMar>
            <w:vAlign w:val="bottom"/>
          </w:tcPr>
          <w:p w14:paraId="07545694">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979" w:type="dxa"/>
            <w:tcBorders>
              <w:top w:val="nil"/>
              <w:left w:val="nil"/>
              <w:bottom w:val="nil"/>
              <w:right w:val="nil"/>
            </w:tcBorders>
            <w:shd w:val="clear" w:color="auto" w:fill="auto"/>
            <w:noWrap/>
            <w:tcMar>
              <w:top w:w="15" w:type="dxa"/>
              <w:left w:w="15" w:type="dxa"/>
              <w:right w:w="15" w:type="dxa"/>
            </w:tcMar>
            <w:vAlign w:val="bottom"/>
          </w:tcPr>
          <w:p w14:paraId="49BBA5D4">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979" w:type="dxa"/>
            <w:tcBorders>
              <w:top w:val="nil"/>
              <w:left w:val="nil"/>
              <w:bottom w:val="nil"/>
              <w:right w:val="nil"/>
            </w:tcBorders>
            <w:shd w:val="clear" w:color="auto" w:fill="auto"/>
            <w:noWrap/>
            <w:tcMar>
              <w:top w:w="15" w:type="dxa"/>
              <w:left w:w="15" w:type="dxa"/>
              <w:right w:w="15" w:type="dxa"/>
            </w:tcMar>
            <w:vAlign w:val="bottom"/>
          </w:tcPr>
          <w:p w14:paraId="2E5C4A93">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854" w:type="dxa"/>
            <w:gridSpan w:val="2"/>
            <w:tcBorders>
              <w:top w:val="nil"/>
              <w:left w:val="nil"/>
              <w:bottom w:val="nil"/>
              <w:right w:val="nil"/>
            </w:tcBorders>
            <w:shd w:val="clear" w:color="auto" w:fill="auto"/>
            <w:noWrap/>
            <w:tcMar>
              <w:top w:w="15" w:type="dxa"/>
              <w:left w:w="15" w:type="dxa"/>
              <w:right w:w="15" w:type="dxa"/>
            </w:tcMar>
            <w:vAlign w:val="bottom"/>
          </w:tcPr>
          <w:p w14:paraId="13F41E03">
            <w:pPr>
              <w:keepNext w:val="0"/>
              <w:keepLines w:val="0"/>
              <w:pageBreakBefore w:val="0"/>
              <w:widowControl w:val="0"/>
              <w:suppressLineNumbers w:val="0"/>
              <w:shd w:val="clear"/>
              <w:kinsoku/>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公开02表</w:t>
            </w:r>
          </w:p>
        </w:tc>
      </w:tr>
      <w:tr w14:paraId="1B44C4AE">
        <w:tblPrEx>
          <w:shd w:val="clear" w:color="auto" w:fill="auto"/>
          <w:tblCellMar>
            <w:top w:w="0" w:type="dxa"/>
            <w:left w:w="0" w:type="dxa"/>
            <w:bottom w:w="0" w:type="dxa"/>
            <w:right w:w="0" w:type="dxa"/>
          </w:tblCellMar>
        </w:tblPrEx>
        <w:trPr>
          <w:trHeight w:val="347" w:hRule="atLeast"/>
          <w:jc w:val="center"/>
        </w:trPr>
        <w:tc>
          <w:tcPr>
            <w:tcW w:w="5027" w:type="dxa"/>
            <w:gridSpan w:val="4"/>
            <w:vMerge w:val="continue"/>
            <w:tcBorders>
              <w:left w:val="nil"/>
              <w:bottom w:val="single" w:color="auto" w:sz="4" w:space="0"/>
              <w:right w:val="nil"/>
            </w:tcBorders>
            <w:shd w:val="clear" w:color="auto" w:fill="auto"/>
            <w:noWrap/>
            <w:tcMar>
              <w:top w:w="15" w:type="dxa"/>
              <w:left w:w="15" w:type="dxa"/>
              <w:right w:w="15" w:type="dxa"/>
            </w:tcMar>
            <w:vAlign w:val="bottom"/>
          </w:tcPr>
          <w:p w14:paraId="1D07B033">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79" w:type="dxa"/>
            <w:tcBorders>
              <w:top w:val="nil"/>
              <w:left w:val="nil"/>
              <w:bottom w:val="single" w:color="auto" w:sz="4" w:space="0"/>
              <w:right w:val="nil"/>
            </w:tcBorders>
            <w:shd w:val="clear" w:color="auto" w:fill="auto"/>
            <w:noWrap/>
            <w:tcMar>
              <w:top w:w="15" w:type="dxa"/>
              <w:left w:w="15" w:type="dxa"/>
              <w:right w:w="15" w:type="dxa"/>
            </w:tcMar>
            <w:vAlign w:val="bottom"/>
          </w:tcPr>
          <w:p w14:paraId="3327EBB3">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79" w:type="dxa"/>
            <w:tcBorders>
              <w:top w:val="nil"/>
              <w:left w:val="nil"/>
              <w:bottom w:val="single" w:color="auto" w:sz="4" w:space="0"/>
              <w:right w:val="nil"/>
            </w:tcBorders>
            <w:shd w:val="clear" w:color="auto" w:fill="auto"/>
            <w:noWrap/>
            <w:tcMar>
              <w:top w:w="15" w:type="dxa"/>
              <w:left w:w="15" w:type="dxa"/>
              <w:right w:w="15" w:type="dxa"/>
            </w:tcMar>
            <w:vAlign w:val="bottom"/>
          </w:tcPr>
          <w:p w14:paraId="73549C36">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79" w:type="dxa"/>
            <w:tcBorders>
              <w:top w:val="nil"/>
              <w:left w:val="nil"/>
              <w:bottom w:val="single" w:color="auto" w:sz="4" w:space="0"/>
              <w:right w:val="nil"/>
            </w:tcBorders>
            <w:shd w:val="clear" w:color="auto" w:fill="auto"/>
            <w:noWrap/>
            <w:tcMar>
              <w:top w:w="15" w:type="dxa"/>
              <w:left w:w="15" w:type="dxa"/>
              <w:right w:w="15" w:type="dxa"/>
            </w:tcMar>
            <w:vAlign w:val="bottom"/>
          </w:tcPr>
          <w:p w14:paraId="2E12ED34">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79" w:type="dxa"/>
            <w:tcBorders>
              <w:top w:val="nil"/>
              <w:left w:val="nil"/>
              <w:bottom w:val="single" w:color="auto" w:sz="4" w:space="0"/>
              <w:right w:val="nil"/>
            </w:tcBorders>
            <w:shd w:val="clear" w:color="auto" w:fill="auto"/>
            <w:noWrap/>
            <w:tcMar>
              <w:top w:w="15" w:type="dxa"/>
              <w:left w:w="15" w:type="dxa"/>
              <w:right w:w="15" w:type="dxa"/>
            </w:tcMar>
            <w:vAlign w:val="bottom"/>
          </w:tcPr>
          <w:p w14:paraId="4DB8A55C">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85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D1F5140">
            <w:pPr>
              <w:keepNext w:val="0"/>
              <w:keepLines w:val="0"/>
              <w:pageBreakBefore w:val="0"/>
              <w:widowControl w:val="0"/>
              <w:suppressLineNumbers w:val="0"/>
              <w:shd w:val="clear"/>
              <w:kinsoku/>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15D8667C">
        <w:tblPrEx>
          <w:shd w:val="clear" w:color="auto" w:fill="auto"/>
          <w:tblCellMar>
            <w:top w:w="0" w:type="dxa"/>
            <w:left w:w="0" w:type="dxa"/>
            <w:bottom w:w="0" w:type="dxa"/>
            <w:right w:w="0" w:type="dxa"/>
          </w:tblCellMar>
        </w:tblPrEx>
        <w:trPr>
          <w:trHeight w:val="206" w:hRule="atLeast"/>
          <w:jc w:val="center"/>
        </w:trPr>
        <w:tc>
          <w:tcPr>
            <w:tcW w:w="2626" w:type="dxa"/>
            <w:gridSpan w:val="2"/>
            <w:tcBorders>
              <w:top w:val="single" w:color="auto" w:sz="4" w:space="0"/>
              <w:left w:val="single" w:color="auto" w:sz="4" w:space="0"/>
              <w:bottom w:val="single" w:color="auto" w:sz="4" w:space="0"/>
              <w:right w:val="single" w:color="auto" w:sz="4" w:space="0"/>
            </w:tcBorders>
            <w:shd w:val="clear" w:color="auto" w:fill="D0CECE"/>
            <w:noWrap/>
            <w:tcMar>
              <w:top w:w="15" w:type="dxa"/>
              <w:left w:w="15" w:type="dxa"/>
              <w:right w:w="15" w:type="dxa"/>
            </w:tcMar>
            <w:vAlign w:val="bottom"/>
          </w:tcPr>
          <w:p w14:paraId="21F3E801">
            <w:pPr>
              <w:keepNext w:val="0"/>
              <w:keepLines w:val="0"/>
              <w:pageBreakBefore w:val="0"/>
              <w:widowControl w:val="0"/>
              <w:suppressLineNumbers w:val="0"/>
              <w:shd w:val="clear"/>
              <w:kinsoku/>
              <w:overflowPunct/>
              <w:topLinePunct w:val="0"/>
              <w:autoSpaceDE/>
              <w:autoSpaceDN/>
              <w:bidi w:val="0"/>
              <w:adjustRightInd/>
              <w:snapToGrid w:val="0"/>
              <w:jc w:val="center"/>
              <w:textAlignment w:val="bottom"/>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1204"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6388720">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本年收入合计</w:t>
            </w:r>
          </w:p>
        </w:tc>
        <w:tc>
          <w:tcPr>
            <w:tcW w:w="1197"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0E3C6A5">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财政拨款收入</w:t>
            </w:r>
          </w:p>
        </w:tc>
        <w:tc>
          <w:tcPr>
            <w:tcW w:w="979"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CA102B0">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上级补助收入</w:t>
            </w:r>
          </w:p>
        </w:tc>
        <w:tc>
          <w:tcPr>
            <w:tcW w:w="1958" w:type="dxa"/>
            <w:gridSpan w:val="2"/>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bottom"/>
          </w:tcPr>
          <w:p w14:paraId="46506D3D">
            <w:pPr>
              <w:keepNext w:val="0"/>
              <w:keepLines w:val="0"/>
              <w:pageBreakBefore w:val="0"/>
              <w:widowControl w:val="0"/>
              <w:suppressLineNumbers w:val="0"/>
              <w:shd w:val="clear"/>
              <w:kinsoku/>
              <w:overflowPunct/>
              <w:topLinePunct w:val="0"/>
              <w:autoSpaceDE/>
              <w:autoSpaceDN/>
              <w:bidi w:val="0"/>
              <w:adjustRightInd/>
              <w:snapToGrid w:val="0"/>
              <w:jc w:val="center"/>
              <w:textAlignment w:val="bottom"/>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事业收入</w:t>
            </w:r>
          </w:p>
        </w:tc>
        <w:tc>
          <w:tcPr>
            <w:tcW w:w="979"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C834F6F">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经营</w:t>
            </w:r>
          </w:p>
          <w:p w14:paraId="06E893AE">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收入</w:t>
            </w:r>
          </w:p>
        </w:tc>
        <w:tc>
          <w:tcPr>
            <w:tcW w:w="979"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79331F7">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附属单位上缴收入</w:t>
            </w:r>
          </w:p>
        </w:tc>
        <w:tc>
          <w:tcPr>
            <w:tcW w:w="875"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24C405D3">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其他</w:t>
            </w:r>
          </w:p>
          <w:p w14:paraId="01ECFDCD">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收入</w:t>
            </w:r>
          </w:p>
        </w:tc>
      </w:tr>
      <w:tr w14:paraId="48D8D14D">
        <w:tblPrEx>
          <w:tblCellMar>
            <w:top w:w="0" w:type="dxa"/>
            <w:left w:w="0" w:type="dxa"/>
            <w:bottom w:w="0" w:type="dxa"/>
            <w:right w:w="0" w:type="dxa"/>
          </w:tblCellMar>
        </w:tblPrEx>
        <w:trPr>
          <w:trHeight w:val="359" w:hRule="atLeast"/>
          <w:jc w:val="center"/>
        </w:trPr>
        <w:tc>
          <w:tcPr>
            <w:tcW w:w="968" w:type="dxa"/>
            <w:vMerge w:val="restar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A1A9007">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功能分类科目编码</w:t>
            </w:r>
          </w:p>
        </w:tc>
        <w:tc>
          <w:tcPr>
            <w:tcW w:w="1658" w:type="dxa"/>
            <w:vMerge w:val="restar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B0FCB49">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项目（按“项”级功能分类科目）</w:t>
            </w:r>
          </w:p>
        </w:tc>
        <w:tc>
          <w:tcPr>
            <w:tcW w:w="120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09E7DFD">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97"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46BD8228">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79"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94C93DE">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79"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31256BB">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小计</w:t>
            </w:r>
          </w:p>
        </w:tc>
        <w:tc>
          <w:tcPr>
            <w:tcW w:w="979"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B68EFEC">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其中：教育收费</w:t>
            </w:r>
          </w:p>
        </w:tc>
        <w:tc>
          <w:tcPr>
            <w:tcW w:w="979"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4E7EF67C">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79"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27D00C8">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75"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EE29B8F">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551A836F">
        <w:tblPrEx>
          <w:tblCellMar>
            <w:top w:w="0" w:type="dxa"/>
            <w:left w:w="0" w:type="dxa"/>
            <w:bottom w:w="0" w:type="dxa"/>
            <w:right w:w="0" w:type="dxa"/>
          </w:tblCellMar>
        </w:tblPrEx>
        <w:trPr>
          <w:trHeight w:val="359" w:hRule="atLeast"/>
          <w:jc w:val="center"/>
        </w:trPr>
        <w:tc>
          <w:tcPr>
            <w:tcW w:w="968" w:type="dxa"/>
            <w:vMerge w:val="continue"/>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69C7EE6">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658" w:type="dxa"/>
            <w:vMerge w:val="continue"/>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80A9484">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0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5CD049F">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97"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D89595F">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79"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41CA6D38">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79"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2832EDA0">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79"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BC92478">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79"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4E64826">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79"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9229EFF">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75"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26D1C5D">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3D86DCBA">
        <w:tblPrEx>
          <w:tblCellMar>
            <w:top w:w="0" w:type="dxa"/>
            <w:left w:w="0" w:type="dxa"/>
            <w:bottom w:w="0" w:type="dxa"/>
            <w:right w:w="0" w:type="dxa"/>
          </w:tblCellMar>
        </w:tblPrEx>
        <w:trPr>
          <w:trHeight w:val="359" w:hRule="atLeast"/>
          <w:jc w:val="center"/>
        </w:trPr>
        <w:tc>
          <w:tcPr>
            <w:tcW w:w="968" w:type="dxa"/>
            <w:vMerge w:val="continue"/>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F80745E">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658" w:type="dxa"/>
            <w:vMerge w:val="continue"/>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86875BD">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0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2729646">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97"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C2FC563">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79"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6216F0C">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79"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A0D079D">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79"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3B9B24A">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79"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D54FD6E">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79"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41B7FCD2">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75"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80B97A0">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4E295953">
        <w:tblPrEx>
          <w:tblCellMar>
            <w:top w:w="0" w:type="dxa"/>
            <w:left w:w="0" w:type="dxa"/>
            <w:bottom w:w="0" w:type="dxa"/>
            <w:right w:w="0" w:type="dxa"/>
          </w:tblCellMar>
        </w:tblPrEx>
        <w:trPr>
          <w:trHeight w:val="312" w:hRule="atLeast"/>
          <w:jc w:val="center"/>
        </w:trPr>
        <w:tc>
          <w:tcPr>
            <w:tcW w:w="968" w:type="dxa"/>
            <w:vMerge w:val="continue"/>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F9C46AB">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658" w:type="dxa"/>
            <w:vMerge w:val="continue"/>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C3DE3EC">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0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771CDAA">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97"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2E15BED">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79"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3EE06B7">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79"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650F3A1">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79"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2AE4211">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79"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7D6A0ED">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79"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3A97652">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75"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A3A9CC2">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635C17F4">
        <w:tblPrEx>
          <w:tblCellMar>
            <w:top w:w="0" w:type="dxa"/>
            <w:left w:w="0" w:type="dxa"/>
            <w:bottom w:w="0" w:type="dxa"/>
            <w:right w:w="0" w:type="dxa"/>
          </w:tblCellMar>
        </w:tblPrEx>
        <w:trPr>
          <w:trHeight w:val="363" w:hRule="atLeast"/>
          <w:jc w:val="center"/>
        </w:trPr>
        <w:tc>
          <w:tcPr>
            <w:tcW w:w="2626" w:type="dxa"/>
            <w:gridSpan w:val="2"/>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CB37A66">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652E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38,776.76</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A47EA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38,654.78</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69D7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55DBF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B7ED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27BB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427A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0AA2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121.98</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r>
      <w:tr w14:paraId="78EA6194">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87832">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205</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EC9C2">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教育支出</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719D5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10.51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178B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10.51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640D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2D32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DC36E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B900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6B23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AD25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8760799">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F4CD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20508</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55BC3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进修及培训</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CDB0F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10.51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FAF3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10.51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7532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22D5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FC5A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92E1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A774C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1CA4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549B72F">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5A25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2050803</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67046">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培训支出</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ECEA0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10.51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9CA86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10.51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01191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A6BC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7CD9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7C98B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57689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46A0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8C139BA">
        <w:tblPrEx>
          <w:tblCellMar>
            <w:top w:w="0" w:type="dxa"/>
            <w:left w:w="0" w:type="dxa"/>
            <w:bottom w:w="0" w:type="dxa"/>
            <w:right w:w="0" w:type="dxa"/>
          </w:tblCellMar>
        </w:tblPrEx>
        <w:trPr>
          <w:trHeight w:val="688"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57909">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AC86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社会保障和就业支出</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7AF6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1,594.37</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FB58D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1,594.37</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3636B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6759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105F7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7EB10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4764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C740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80C4403">
        <w:tblPrEx>
          <w:tblCellMar>
            <w:top w:w="0" w:type="dxa"/>
            <w:left w:w="0" w:type="dxa"/>
            <w:bottom w:w="0" w:type="dxa"/>
            <w:right w:w="0" w:type="dxa"/>
          </w:tblCellMar>
        </w:tblPrEx>
        <w:trPr>
          <w:trHeight w:val="688"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7E0B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20801</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C79CE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人力资源和社会保障管理事务</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7A98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D480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38825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90D2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DD0E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B7BC3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0CB2A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13C76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2D7F352">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A95E35">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2080102</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A44B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一般行政管理事务</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4409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18D7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02D0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C239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5C6B0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999C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B193B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399B6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6147521">
        <w:tblPrEx>
          <w:tblCellMar>
            <w:top w:w="0" w:type="dxa"/>
            <w:left w:w="0" w:type="dxa"/>
            <w:bottom w:w="0" w:type="dxa"/>
            <w:right w:w="0" w:type="dxa"/>
          </w:tblCellMar>
        </w:tblPrEx>
        <w:trPr>
          <w:trHeight w:val="688"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ADF0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20805</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AA547F">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行政事业单位养老支出</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8602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1,456.79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678D2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1,456.79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1F48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6CA2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89440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82D8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0BAA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E6A65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7D5DB3B">
        <w:tblPrEx>
          <w:tblCellMar>
            <w:top w:w="0" w:type="dxa"/>
            <w:left w:w="0" w:type="dxa"/>
            <w:bottom w:w="0" w:type="dxa"/>
            <w:right w:w="0" w:type="dxa"/>
          </w:tblCellMar>
        </w:tblPrEx>
        <w:trPr>
          <w:trHeight w:val="688"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96990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2080505</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1F652">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机关事业单位基本养老保险缴费支出</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E5A5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284.77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CB2E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284.77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BFB1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5B9C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574C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3636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7340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0490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BDE1743">
        <w:tblPrEx>
          <w:tblCellMar>
            <w:top w:w="0" w:type="dxa"/>
            <w:left w:w="0" w:type="dxa"/>
            <w:bottom w:w="0" w:type="dxa"/>
            <w:right w:w="0" w:type="dxa"/>
          </w:tblCellMar>
        </w:tblPrEx>
        <w:trPr>
          <w:trHeight w:val="688"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CCBBF2">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2080506</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5EBBF">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机关事业单位职业年金缴费支出</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7815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142.14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64E5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142.14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2D9F1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B0D4E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9A65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F411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997F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D35EF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972407D">
        <w:tblPrEx>
          <w:tblCellMar>
            <w:top w:w="0" w:type="dxa"/>
            <w:left w:w="0" w:type="dxa"/>
            <w:bottom w:w="0" w:type="dxa"/>
            <w:right w:w="0" w:type="dxa"/>
          </w:tblCellMar>
        </w:tblPrEx>
        <w:trPr>
          <w:trHeight w:val="688"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12BA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2080599</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F5E7A2">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其他行政事业单位养老支出</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9FD5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1,029.89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099ED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1,029.89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3F67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ED1B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5EBC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F845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59F5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5E82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E0BC2DB">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4A98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20808</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73027F">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抚恤</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7E75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135.99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2431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135.99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81B39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9522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6106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0286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4C51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EAEB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91CEEF8">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936C68">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2080801</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030B8">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死亡抚恤</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1A70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109.96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14A4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109.96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394A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5A047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2909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CF17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4F33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9E754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21FEEB9">
        <w:tblPrEx>
          <w:tblCellMar>
            <w:top w:w="0" w:type="dxa"/>
            <w:left w:w="0" w:type="dxa"/>
            <w:bottom w:w="0" w:type="dxa"/>
            <w:right w:w="0" w:type="dxa"/>
          </w:tblCellMar>
        </w:tblPrEx>
        <w:trPr>
          <w:trHeight w:val="688"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3C7B2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2080803</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E9186">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在乡复员、退伍军人生活补助</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57D0A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26.02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544A7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26.02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A930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725A1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FDA2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B4E47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A6B7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5BD9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5F8104B">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E80F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210</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C7F12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卫生健康支出</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D0CF4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159.12</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668CA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159.12</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CC0F7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F8E5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5EC8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14DC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6B80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759E6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E9DB698">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20940">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21011</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A065AC">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行政事业单位医疗</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352F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159.12</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4F3B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159.12</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9C28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C2B6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006DE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E9898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6070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6467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C835A56">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6C24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2101101</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1846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行政单位医疗</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D56F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60.85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4442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60.85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373CD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A80BC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4CFB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33C9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C1BEB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395A5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B287FB0">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3052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2101102</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17FD2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事业单位医疗</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7BA74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98.27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90D7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98.27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C561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4C1E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3F2EB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845B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4EAA9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8DC48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1DF5845">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5E6B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D8D06">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农林水支出</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13B6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36,710.29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4A78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36,588.31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295A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2C1BC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D481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B565A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C22C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D3BF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121.98</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r>
      <w:tr w14:paraId="3C3631AF">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92CF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21301</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64F5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农业农村</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867D8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29,191.38</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2B91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29,073.71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84F05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58B63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AA9D0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45DF8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2BB84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2887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117.67</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r>
      <w:tr w14:paraId="17AE5528">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4C140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2130101</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952B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行政运行</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35472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1,412.58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B52C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1,412.44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319B7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4289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86299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E3C7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2368B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CB19C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0.15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F11AEA2">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85F6DF">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2130104</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105000">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事业运行</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0C9B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2,518.98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815B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2,518.98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9E82C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DE40A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14A4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8E8E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1A75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013C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C5A9B33">
        <w:tblPrEx>
          <w:tblCellMar>
            <w:top w:w="0" w:type="dxa"/>
            <w:left w:w="0" w:type="dxa"/>
            <w:bottom w:w="0" w:type="dxa"/>
            <w:right w:w="0" w:type="dxa"/>
          </w:tblCellMar>
        </w:tblPrEx>
        <w:trPr>
          <w:trHeight w:val="688"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4AFF17">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2130106</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257A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科技转化与推广服务</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B1DC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58.05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B0B6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58.05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9639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DE1D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B6FF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BDAF3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3C29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0427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2AB6B55">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8C7D5">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2130108</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DEF8C">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病虫害控制</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B5A3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255.17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0C29A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194.99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6D83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38747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CDCD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2E696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03C5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57DAD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60.19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6425DCC">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785D00">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2130109</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D3FBC">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农产品质量安全</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9A84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80.63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F98CE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80.63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8D9F0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61EA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F963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02246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D235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5804A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7013B81">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793BF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2130119</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F71085">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防灾救灾</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8194A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32.00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D616B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32.00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D332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98D6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2F7A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6718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4324A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C3F73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A6E5F64">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AAEF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2130120</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1F13C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稳定农民收入补贴</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9A25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577.00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AAB9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577.00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6273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1301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EEFC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3A2C5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E661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6F8A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52FD26F">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43A8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2130122</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137C0">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农业生产发展</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F64B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9,070.18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90B77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9,070.18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DACF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CCC61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0F19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0104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AE19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01F2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AD97AF5">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5F29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2130124</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33E9F7">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农村合作经济</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04BB0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62.84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3BC6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62.84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1A9E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F62A1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AA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21AEE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A18C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3A61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2868C43">
        <w:tblPrEx>
          <w:tblCellMar>
            <w:top w:w="0" w:type="dxa"/>
            <w:left w:w="0" w:type="dxa"/>
            <w:bottom w:w="0" w:type="dxa"/>
            <w:right w:w="0" w:type="dxa"/>
          </w:tblCellMar>
        </w:tblPrEx>
        <w:trPr>
          <w:trHeight w:val="688"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8116EC">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2130135</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FFE56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农业资源保护修复与利用</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BBE05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735.97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1926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735.97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1495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4E485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E0EC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06AF2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F756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DEC63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F4A0C76">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C73B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2130148</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A5AB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渔业发展</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DAE5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84.84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1C69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84.84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71E4D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C3B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AD87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D677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21150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EC0E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A1E48E1">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5441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2130153</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C1CB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农田建设</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2B17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7,884.14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1129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7,884.14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EB33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43D6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FACD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BF97B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7D43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B8981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936BBCF">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2D9EC">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2130199</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F5A33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其他农业农村支出</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879D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6,418.99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0922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6,361.65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17EB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B1E82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7BD86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35B4F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5AB8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A840F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57.34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29E57D0">
        <w:tblPrEx>
          <w:tblCellMar>
            <w:top w:w="0" w:type="dxa"/>
            <w:left w:w="0" w:type="dxa"/>
            <w:bottom w:w="0" w:type="dxa"/>
            <w:right w:w="0" w:type="dxa"/>
          </w:tblCellMar>
        </w:tblPrEx>
        <w:trPr>
          <w:trHeight w:val="688"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FC905">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21305</w:t>
            </w:r>
          </w:p>
        </w:tc>
        <w:tc>
          <w:tcPr>
            <w:tcW w:w="16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ADEE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巩固</w:t>
            </w:r>
            <w:r>
              <w:rPr>
                <w:rFonts w:hint="eastAsia" w:ascii="Times New Roman" w:hAnsi="Times New Roman" w:cs="Times New Roman"/>
                <w:b/>
                <w:color w:val="000000" w:themeColor="text1"/>
                <w:sz w:val="21"/>
                <w:szCs w:val="21"/>
                <w:lang w:eastAsia="zh-CN" w:bidi="ar"/>
                <w14:textFill>
                  <w14:solidFill>
                    <w14:schemeClr w14:val="tx1"/>
                  </w14:solidFill>
                </w14:textFill>
              </w:rPr>
              <w:t>拓展</w:t>
            </w:r>
            <w:r>
              <w:rPr>
                <w:rFonts w:hint="default" w:ascii="Times New Roman" w:hAnsi="Times New Roman" w:eastAsia="宋体" w:cs="Times New Roman"/>
                <w:b/>
                <w:color w:val="000000" w:themeColor="text1"/>
                <w:sz w:val="21"/>
                <w:szCs w:val="21"/>
                <w:lang w:bidi="ar"/>
                <w14:textFill>
                  <w14:solidFill>
                    <w14:schemeClr w14:val="tx1"/>
                  </w14:solidFill>
                </w14:textFill>
              </w:rPr>
              <w:t>脱贫攻坚成果衔接乡村振兴</w:t>
            </w:r>
          </w:p>
        </w:tc>
        <w:tc>
          <w:tcPr>
            <w:tcW w:w="12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1703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7,518.91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9B9B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7,514.60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4952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50151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5BCE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2A9D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CD87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7D5E6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4.30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r>
      <w:tr w14:paraId="52D10250">
        <w:tblPrEx>
          <w:tblCellMar>
            <w:top w:w="0" w:type="dxa"/>
            <w:left w:w="0" w:type="dxa"/>
            <w:bottom w:w="0" w:type="dxa"/>
            <w:right w:w="0" w:type="dxa"/>
          </w:tblCellMar>
        </w:tblPrEx>
        <w:trPr>
          <w:trHeight w:val="373" w:hRule="atLeast"/>
          <w:jc w:val="center"/>
        </w:trPr>
        <w:tc>
          <w:tcPr>
            <w:tcW w:w="968"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B4BFC">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2130502</w:t>
            </w:r>
          </w:p>
        </w:tc>
        <w:tc>
          <w:tcPr>
            <w:tcW w:w="1658"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89E15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一般行政管理事务</w:t>
            </w:r>
          </w:p>
        </w:tc>
        <w:tc>
          <w:tcPr>
            <w:tcW w:w="120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AF9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34F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07A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2BC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F1E1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3F5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57E5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1B1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E112D0C">
        <w:tblPrEx>
          <w:tblCellMar>
            <w:top w:w="0" w:type="dxa"/>
            <w:left w:w="0" w:type="dxa"/>
            <w:bottom w:w="0" w:type="dxa"/>
            <w:right w:w="0" w:type="dxa"/>
          </w:tblCellMar>
        </w:tblPrEx>
        <w:trPr>
          <w:trHeight w:val="373" w:hRule="atLeast"/>
          <w:jc w:val="center"/>
        </w:trPr>
        <w:tc>
          <w:tcPr>
            <w:tcW w:w="9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B2AC">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2130505</w:t>
            </w:r>
          </w:p>
        </w:tc>
        <w:tc>
          <w:tcPr>
            <w:tcW w:w="1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2BAB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生产发展</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720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5,679.19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9C6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5,679.19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FBD3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3A3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71C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47D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380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E22F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03FE30C">
        <w:tblPrEx>
          <w:tblCellMar>
            <w:top w:w="0" w:type="dxa"/>
            <w:left w:w="0" w:type="dxa"/>
            <w:bottom w:w="0" w:type="dxa"/>
            <w:right w:w="0" w:type="dxa"/>
          </w:tblCellMar>
        </w:tblPrEx>
        <w:trPr>
          <w:trHeight w:val="1020" w:hRule="atLeast"/>
          <w:jc w:val="center"/>
        </w:trPr>
        <w:tc>
          <w:tcPr>
            <w:tcW w:w="9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00D5">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2130599</w:t>
            </w:r>
          </w:p>
        </w:tc>
        <w:tc>
          <w:tcPr>
            <w:tcW w:w="1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5EEB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其他巩固脱贫攻坚成果衔接乡村振兴支出</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CD8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1,819.71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486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1,815.41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3316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0682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C58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2CC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650B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8FD2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4.30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D3D0EAD">
        <w:tblPrEx>
          <w:tblCellMar>
            <w:top w:w="0" w:type="dxa"/>
            <w:left w:w="0" w:type="dxa"/>
            <w:bottom w:w="0" w:type="dxa"/>
            <w:right w:w="0" w:type="dxa"/>
          </w:tblCellMar>
        </w:tblPrEx>
        <w:trPr>
          <w:trHeight w:val="373" w:hRule="atLeast"/>
          <w:jc w:val="center"/>
        </w:trPr>
        <w:tc>
          <w:tcPr>
            <w:tcW w:w="9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754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216</w:t>
            </w:r>
          </w:p>
        </w:tc>
        <w:tc>
          <w:tcPr>
            <w:tcW w:w="1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C8F1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商业服务业等支出</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44E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43.00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A1DD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43.00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5B7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485D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FBB7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48F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0223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514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B6F92B8">
        <w:tblPrEx>
          <w:tblCellMar>
            <w:top w:w="0" w:type="dxa"/>
            <w:left w:w="0" w:type="dxa"/>
            <w:bottom w:w="0" w:type="dxa"/>
            <w:right w:w="0" w:type="dxa"/>
          </w:tblCellMar>
        </w:tblPrEx>
        <w:trPr>
          <w:trHeight w:val="373" w:hRule="atLeast"/>
          <w:jc w:val="center"/>
        </w:trPr>
        <w:tc>
          <w:tcPr>
            <w:tcW w:w="9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3D89">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21602</w:t>
            </w:r>
          </w:p>
        </w:tc>
        <w:tc>
          <w:tcPr>
            <w:tcW w:w="1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F92D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商业流通事务</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F4A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43.00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186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43.00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1571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81E5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460F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C12F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5A0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2956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571998F">
        <w:tblPrEx>
          <w:tblCellMar>
            <w:top w:w="0" w:type="dxa"/>
            <w:left w:w="0" w:type="dxa"/>
            <w:bottom w:w="0" w:type="dxa"/>
            <w:right w:w="0" w:type="dxa"/>
          </w:tblCellMar>
        </w:tblPrEx>
        <w:trPr>
          <w:trHeight w:val="688" w:hRule="atLeast"/>
          <w:jc w:val="center"/>
        </w:trPr>
        <w:tc>
          <w:tcPr>
            <w:tcW w:w="9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52D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2160299</w:t>
            </w:r>
          </w:p>
        </w:tc>
        <w:tc>
          <w:tcPr>
            <w:tcW w:w="1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B991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其他商业流通事务支出</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989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43.00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6408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43.00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86BB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565A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FD5A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517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1064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5BD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53B9776">
        <w:tblPrEx>
          <w:tblCellMar>
            <w:top w:w="0" w:type="dxa"/>
            <w:left w:w="0" w:type="dxa"/>
            <w:bottom w:w="0" w:type="dxa"/>
            <w:right w:w="0" w:type="dxa"/>
          </w:tblCellMar>
        </w:tblPrEx>
        <w:trPr>
          <w:trHeight w:val="373" w:hRule="atLeast"/>
          <w:jc w:val="center"/>
        </w:trPr>
        <w:tc>
          <w:tcPr>
            <w:tcW w:w="9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2C75">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221</w:t>
            </w:r>
          </w:p>
        </w:tc>
        <w:tc>
          <w:tcPr>
            <w:tcW w:w="1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3D105">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住房保障支出</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0135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259.47</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0A16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259.47</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560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8A4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E7E2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DE57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53E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1D54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D8B3C1B">
        <w:tblPrEx>
          <w:tblCellMar>
            <w:top w:w="0" w:type="dxa"/>
            <w:left w:w="0" w:type="dxa"/>
            <w:bottom w:w="0" w:type="dxa"/>
            <w:right w:w="0" w:type="dxa"/>
          </w:tblCellMar>
        </w:tblPrEx>
        <w:trPr>
          <w:trHeight w:val="373" w:hRule="atLeast"/>
          <w:jc w:val="center"/>
        </w:trPr>
        <w:tc>
          <w:tcPr>
            <w:tcW w:w="9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C67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22102</w:t>
            </w:r>
          </w:p>
        </w:tc>
        <w:tc>
          <w:tcPr>
            <w:tcW w:w="1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91F07">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住房改革支出</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4AD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259.47</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EA5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259.47</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DD53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478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FCD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BDB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2EBD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709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39AE0C6">
        <w:tblPrEx>
          <w:tblCellMar>
            <w:top w:w="0" w:type="dxa"/>
            <w:left w:w="0" w:type="dxa"/>
            <w:bottom w:w="0" w:type="dxa"/>
            <w:right w:w="0" w:type="dxa"/>
          </w:tblCellMar>
        </w:tblPrEx>
        <w:trPr>
          <w:trHeight w:val="383" w:hRule="atLeast"/>
          <w:jc w:val="center"/>
        </w:trPr>
        <w:tc>
          <w:tcPr>
            <w:tcW w:w="9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3DC6">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2210201</w:t>
            </w:r>
          </w:p>
        </w:tc>
        <w:tc>
          <w:tcPr>
            <w:tcW w:w="1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68506">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住房公积金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5E7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259.47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28FC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259.47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F1D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089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A21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268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573E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0C3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bl>
    <w:p w14:paraId="263D82DB">
      <w:pPr>
        <w:shd w:val="clear"/>
        <w:ind w:left="630" w:hanging="630" w:hangingChars="300"/>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备注：1.本表反映部门本年度取得的各项收入情况。</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2.本套报表金额单位转换时可能存在尾数误差。</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p>
    <w:p w14:paraId="1568E1DB">
      <w:pPr>
        <w:shd w:val="clea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page"/>
      </w:r>
    </w:p>
    <w:p w14:paraId="32E4450A">
      <w:pPr>
        <w:shd w:val="clear"/>
        <w:ind w:left="630" w:hanging="630" w:hangingChars="300"/>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p>
    <w:tbl>
      <w:tblPr>
        <w:tblStyle w:val="8"/>
        <w:tblW w:w="10580" w:type="dxa"/>
        <w:jc w:val="center"/>
        <w:shd w:val="clear" w:color="auto" w:fill="auto"/>
        <w:tblLayout w:type="fixed"/>
        <w:tblCellMar>
          <w:top w:w="0" w:type="dxa"/>
          <w:left w:w="0" w:type="dxa"/>
          <w:bottom w:w="0" w:type="dxa"/>
          <w:right w:w="0" w:type="dxa"/>
        </w:tblCellMar>
      </w:tblPr>
      <w:tblGrid>
        <w:gridCol w:w="993"/>
        <w:gridCol w:w="1683"/>
        <w:gridCol w:w="1316"/>
        <w:gridCol w:w="1316"/>
        <w:gridCol w:w="1316"/>
        <w:gridCol w:w="1316"/>
        <w:gridCol w:w="1316"/>
        <w:gridCol w:w="1324"/>
      </w:tblGrid>
      <w:tr w14:paraId="1B3FEE4D">
        <w:tblPrEx>
          <w:shd w:val="clear" w:color="auto" w:fill="auto"/>
          <w:tblCellMar>
            <w:top w:w="0" w:type="dxa"/>
            <w:left w:w="0" w:type="dxa"/>
            <w:bottom w:w="0" w:type="dxa"/>
            <w:right w:w="0" w:type="dxa"/>
          </w:tblCellMar>
        </w:tblPrEx>
        <w:trPr>
          <w:trHeight w:val="654" w:hRule="atLeast"/>
          <w:jc w:val="center"/>
        </w:trPr>
        <w:tc>
          <w:tcPr>
            <w:tcW w:w="10580" w:type="dxa"/>
            <w:gridSpan w:val="8"/>
            <w:tcBorders>
              <w:top w:val="nil"/>
              <w:left w:val="nil"/>
              <w:bottom w:val="nil"/>
              <w:right w:val="nil"/>
            </w:tcBorders>
            <w:shd w:val="clear" w:color="auto" w:fill="auto"/>
            <w:noWrap/>
            <w:tcMar>
              <w:top w:w="15" w:type="dxa"/>
              <w:left w:w="15" w:type="dxa"/>
              <w:right w:w="15" w:type="dxa"/>
            </w:tcMar>
            <w:vAlign w:val="bottom"/>
          </w:tcPr>
          <w:p w14:paraId="5CA7F43C">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支出决算表</w:t>
            </w:r>
          </w:p>
        </w:tc>
      </w:tr>
      <w:tr w14:paraId="4EAAEEE4">
        <w:tblPrEx>
          <w:shd w:val="clear" w:color="auto" w:fill="auto"/>
          <w:tblCellMar>
            <w:top w:w="0" w:type="dxa"/>
            <w:left w:w="0" w:type="dxa"/>
            <w:bottom w:w="0" w:type="dxa"/>
            <w:right w:w="0" w:type="dxa"/>
          </w:tblCellMar>
        </w:tblPrEx>
        <w:trPr>
          <w:trHeight w:val="342" w:hRule="atLeast"/>
          <w:jc w:val="center"/>
        </w:trPr>
        <w:tc>
          <w:tcPr>
            <w:tcW w:w="2676" w:type="dxa"/>
            <w:gridSpan w:val="2"/>
            <w:vMerge w:val="restart"/>
            <w:tcBorders>
              <w:top w:val="nil"/>
              <w:left w:val="nil"/>
              <w:right w:val="nil"/>
            </w:tcBorders>
            <w:shd w:val="clear" w:color="auto" w:fill="auto"/>
            <w:noWrap/>
            <w:tcMar>
              <w:top w:w="15" w:type="dxa"/>
              <w:left w:w="15" w:type="dxa"/>
              <w:right w:w="15" w:type="dxa"/>
            </w:tcMar>
            <w:vAlign w:val="bottom"/>
          </w:tcPr>
          <w:p w14:paraId="28A423A7">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公开部门</w:t>
            </w:r>
            <w:r>
              <w:rPr>
                <w:rFonts w:hint="default" w:ascii="Times New Roman" w:hAnsi="Times New Roman" w:cs="Times New Roman" w:eastAsiaTheme="minorEastAsia"/>
                <w:color w:val="000000" w:themeColor="text1"/>
                <w:sz w:val="24"/>
                <w:szCs w:val="24"/>
                <w:lang w:bidi="ar"/>
                <w14:textFill>
                  <w14:solidFill>
                    <w14:schemeClr w14:val="tx1"/>
                  </w14:solidFill>
                </w14:textFill>
              </w:rPr>
              <w:t xml:space="preserve">： </w:t>
            </w:r>
            <w:r>
              <w:rPr>
                <w:rFonts w:hint="default" w:ascii="Times New Roman" w:hAnsi="Times New Roman" w:cs="Times New Roman"/>
                <w:color w:val="000000" w:themeColor="text1"/>
                <w:sz w:val="24"/>
                <w:u w:color="auto"/>
                <w14:textFill>
                  <w14:solidFill>
                    <w14:schemeClr w14:val="tx1"/>
                  </w14:solidFill>
                </w14:textFill>
              </w:rPr>
              <w:t xml:space="preserve">垫江县农业农村委员会 </w:t>
            </w:r>
          </w:p>
        </w:tc>
        <w:tc>
          <w:tcPr>
            <w:tcW w:w="1316" w:type="dxa"/>
            <w:tcBorders>
              <w:top w:val="nil"/>
              <w:left w:val="nil"/>
              <w:bottom w:val="nil"/>
              <w:right w:val="nil"/>
            </w:tcBorders>
            <w:shd w:val="clear" w:color="auto" w:fill="auto"/>
            <w:noWrap/>
            <w:tcMar>
              <w:top w:w="15" w:type="dxa"/>
              <w:left w:w="15" w:type="dxa"/>
              <w:right w:w="15" w:type="dxa"/>
            </w:tcMar>
            <w:vAlign w:val="bottom"/>
          </w:tcPr>
          <w:p w14:paraId="51E31E3A">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16" w:type="dxa"/>
            <w:tcBorders>
              <w:top w:val="nil"/>
              <w:left w:val="nil"/>
              <w:bottom w:val="nil"/>
              <w:right w:val="nil"/>
            </w:tcBorders>
            <w:shd w:val="clear" w:color="auto" w:fill="auto"/>
            <w:noWrap/>
            <w:tcMar>
              <w:top w:w="15" w:type="dxa"/>
              <w:left w:w="15" w:type="dxa"/>
              <w:right w:w="15" w:type="dxa"/>
            </w:tcMar>
            <w:vAlign w:val="bottom"/>
          </w:tcPr>
          <w:p w14:paraId="4BB4770C">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16" w:type="dxa"/>
            <w:tcBorders>
              <w:top w:val="nil"/>
              <w:left w:val="nil"/>
              <w:bottom w:val="nil"/>
              <w:right w:val="nil"/>
            </w:tcBorders>
            <w:shd w:val="clear" w:color="auto" w:fill="auto"/>
            <w:noWrap/>
            <w:tcMar>
              <w:top w:w="15" w:type="dxa"/>
              <w:left w:w="15" w:type="dxa"/>
              <w:right w:w="15" w:type="dxa"/>
            </w:tcMar>
            <w:vAlign w:val="bottom"/>
          </w:tcPr>
          <w:p w14:paraId="629849F7">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16" w:type="dxa"/>
            <w:tcBorders>
              <w:top w:val="nil"/>
              <w:left w:val="nil"/>
              <w:bottom w:val="nil"/>
              <w:right w:val="nil"/>
            </w:tcBorders>
            <w:shd w:val="clear" w:color="auto" w:fill="auto"/>
            <w:noWrap/>
            <w:tcMar>
              <w:top w:w="15" w:type="dxa"/>
              <w:left w:w="15" w:type="dxa"/>
              <w:right w:w="15" w:type="dxa"/>
            </w:tcMar>
            <w:vAlign w:val="bottom"/>
          </w:tcPr>
          <w:p w14:paraId="245E852C">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16" w:type="dxa"/>
            <w:tcBorders>
              <w:top w:val="nil"/>
              <w:left w:val="nil"/>
              <w:bottom w:val="nil"/>
              <w:right w:val="nil"/>
            </w:tcBorders>
            <w:shd w:val="clear" w:color="auto" w:fill="auto"/>
            <w:noWrap/>
            <w:tcMar>
              <w:top w:w="15" w:type="dxa"/>
              <w:left w:w="15" w:type="dxa"/>
              <w:right w:w="15" w:type="dxa"/>
            </w:tcMar>
            <w:vAlign w:val="bottom"/>
          </w:tcPr>
          <w:p w14:paraId="48374FE1">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24" w:type="dxa"/>
            <w:tcBorders>
              <w:top w:val="nil"/>
              <w:left w:val="nil"/>
              <w:bottom w:val="nil"/>
              <w:right w:val="nil"/>
            </w:tcBorders>
            <w:shd w:val="clear" w:color="auto" w:fill="auto"/>
            <w:noWrap/>
            <w:tcMar>
              <w:top w:w="15" w:type="dxa"/>
              <w:left w:w="15" w:type="dxa"/>
              <w:right w:w="15" w:type="dxa"/>
            </w:tcMar>
            <w:vAlign w:val="bottom"/>
          </w:tcPr>
          <w:p w14:paraId="2B41E7A6">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公开03表</w:t>
            </w:r>
          </w:p>
        </w:tc>
      </w:tr>
      <w:tr w14:paraId="1B9A7200">
        <w:tblPrEx>
          <w:shd w:val="clear" w:color="auto" w:fill="auto"/>
          <w:tblCellMar>
            <w:top w:w="0" w:type="dxa"/>
            <w:left w:w="0" w:type="dxa"/>
            <w:bottom w:w="0" w:type="dxa"/>
            <w:right w:w="0" w:type="dxa"/>
          </w:tblCellMar>
        </w:tblPrEx>
        <w:trPr>
          <w:trHeight w:val="342" w:hRule="atLeast"/>
          <w:jc w:val="center"/>
        </w:trPr>
        <w:tc>
          <w:tcPr>
            <w:tcW w:w="2676" w:type="dxa"/>
            <w:gridSpan w:val="2"/>
            <w:vMerge w:val="continue"/>
            <w:tcBorders>
              <w:left w:val="nil"/>
              <w:bottom w:val="nil"/>
              <w:right w:val="nil"/>
            </w:tcBorders>
            <w:shd w:val="clear" w:color="auto" w:fill="auto"/>
            <w:noWrap/>
            <w:tcMar>
              <w:top w:w="15" w:type="dxa"/>
              <w:left w:w="15" w:type="dxa"/>
              <w:right w:w="15" w:type="dxa"/>
            </w:tcMar>
            <w:vAlign w:val="bottom"/>
          </w:tcPr>
          <w:p w14:paraId="037CD2E9">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316" w:type="dxa"/>
            <w:tcBorders>
              <w:top w:val="nil"/>
              <w:left w:val="nil"/>
              <w:bottom w:val="nil"/>
              <w:right w:val="nil"/>
            </w:tcBorders>
            <w:shd w:val="clear" w:color="auto" w:fill="auto"/>
            <w:noWrap/>
            <w:tcMar>
              <w:top w:w="15" w:type="dxa"/>
              <w:left w:w="15" w:type="dxa"/>
              <w:right w:w="15" w:type="dxa"/>
            </w:tcMar>
            <w:vAlign w:val="bottom"/>
          </w:tcPr>
          <w:p w14:paraId="69CB1A62">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316" w:type="dxa"/>
            <w:tcBorders>
              <w:top w:val="nil"/>
              <w:left w:val="nil"/>
              <w:bottom w:val="nil"/>
              <w:right w:val="nil"/>
            </w:tcBorders>
            <w:shd w:val="clear" w:color="auto" w:fill="auto"/>
            <w:noWrap/>
            <w:tcMar>
              <w:top w:w="15" w:type="dxa"/>
              <w:left w:w="15" w:type="dxa"/>
              <w:right w:w="15" w:type="dxa"/>
            </w:tcMar>
            <w:vAlign w:val="bottom"/>
          </w:tcPr>
          <w:p w14:paraId="4C7FDC17">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316" w:type="dxa"/>
            <w:tcBorders>
              <w:top w:val="nil"/>
              <w:left w:val="nil"/>
              <w:bottom w:val="nil"/>
              <w:right w:val="nil"/>
            </w:tcBorders>
            <w:shd w:val="clear" w:color="auto" w:fill="auto"/>
            <w:noWrap/>
            <w:tcMar>
              <w:top w:w="15" w:type="dxa"/>
              <w:left w:w="15" w:type="dxa"/>
              <w:right w:w="15" w:type="dxa"/>
            </w:tcMar>
            <w:vAlign w:val="bottom"/>
          </w:tcPr>
          <w:p w14:paraId="76E0A80E">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316" w:type="dxa"/>
            <w:tcBorders>
              <w:top w:val="nil"/>
              <w:left w:val="nil"/>
              <w:bottom w:val="nil"/>
              <w:right w:val="nil"/>
            </w:tcBorders>
            <w:shd w:val="clear" w:color="auto" w:fill="auto"/>
            <w:noWrap/>
            <w:tcMar>
              <w:top w:w="15" w:type="dxa"/>
              <w:left w:w="15" w:type="dxa"/>
              <w:right w:w="15" w:type="dxa"/>
            </w:tcMar>
            <w:vAlign w:val="bottom"/>
          </w:tcPr>
          <w:p w14:paraId="38AD088C">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316" w:type="dxa"/>
            <w:tcBorders>
              <w:top w:val="nil"/>
              <w:left w:val="nil"/>
              <w:bottom w:val="nil"/>
              <w:right w:val="nil"/>
            </w:tcBorders>
            <w:shd w:val="clear" w:color="auto" w:fill="auto"/>
            <w:noWrap/>
            <w:tcMar>
              <w:top w:w="15" w:type="dxa"/>
              <w:left w:w="15" w:type="dxa"/>
              <w:right w:w="15" w:type="dxa"/>
            </w:tcMar>
            <w:vAlign w:val="bottom"/>
          </w:tcPr>
          <w:p w14:paraId="5F5ECCDC">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324" w:type="dxa"/>
            <w:tcBorders>
              <w:top w:val="nil"/>
              <w:left w:val="nil"/>
              <w:bottom w:val="nil"/>
              <w:right w:val="nil"/>
            </w:tcBorders>
            <w:shd w:val="clear" w:color="auto" w:fill="auto"/>
            <w:noWrap/>
            <w:tcMar>
              <w:top w:w="15" w:type="dxa"/>
              <w:left w:w="15" w:type="dxa"/>
              <w:right w:w="15" w:type="dxa"/>
            </w:tcMar>
            <w:vAlign w:val="bottom"/>
          </w:tcPr>
          <w:p w14:paraId="679BCBE8">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44FD46DB">
        <w:tblPrEx>
          <w:shd w:val="clear" w:color="auto" w:fill="auto"/>
        </w:tblPrEx>
        <w:trPr>
          <w:trHeight w:val="362" w:hRule="atLeast"/>
          <w:jc w:val="center"/>
        </w:trPr>
        <w:tc>
          <w:tcPr>
            <w:tcW w:w="267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02D20F6">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5F2ADF">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本年支出合计</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7E4ACD">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基本支出</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6A2550">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项目支出</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BBC6A9">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上缴上级支出</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054E1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经营支出</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DFEB7E">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对附属单位补助支出</w:t>
            </w:r>
          </w:p>
        </w:tc>
      </w:tr>
      <w:tr w14:paraId="4D1A309D">
        <w:tblPrEx>
          <w:shd w:val="clear" w:color="auto" w:fill="auto"/>
          <w:tblCellMar>
            <w:top w:w="0" w:type="dxa"/>
            <w:left w:w="0" w:type="dxa"/>
            <w:bottom w:w="0" w:type="dxa"/>
            <w:right w:w="0" w:type="dxa"/>
          </w:tblCellMar>
        </w:tblPrEx>
        <w:trPr>
          <w:trHeight w:val="338" w:hRule="atLeast"/>
          <w:jc w:val="center"/>
        </w:trPr>
        <w:tc>
          <w:tcPr>
            <w:tcW w:w="993"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753EA0">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功能分类科目编码</w:t>
            </w:r>
          </w:p>
        </w:tc>
        <w:tc>
          <w:tcPr>
            <w:tcW w:w="1683"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C461BDE">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991C69">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4FDFED">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1818AA">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3DA3DA">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ABBF6C">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794450">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2BC06E12">
        <w:tblPrEx>
          <w:shd w:val="clear" w:color="auto" w:fill="auto"/>
          <w:tblCellMar>
            <w:top w:w="0" w:type="dxa"/>
            <w:left w:w="0" w:type="dxa"/>
            <w:bottom w:w="0" w:type="dxa"/>
            <w:right w:w="0" w:type="dxa"/>
          </w:tblCellMar>
        </w:tblPrEx>
        <w:trPr>
          <w:trHeight w:val="338" w:hRule="atLeast"/>
          <w:jc w:val="center"/>
        </w:trPr>
        <w:tc>
          <w:tcPr>
            <w:tcW w:w="99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F20CFE">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683"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1D3454A">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DA80A7">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09D6D4">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6A525C">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0142C6">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A0731B">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1548C5">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392E0F10">
        <w:tblPrEx>
          <w:shd w:val="clear" w:color="auto" w:fill="auto"/>
          <w:tblCellMar>
            <w:top w:w="0" w:type="dxa"/>
            <w:left w:w="0" w:type="dxa"/>
            <w:bottom w:w="0" w:type="dxa"/>
            <w:right w:w="0" w:type="dxa"/>
          </w:tblCellMar>
        </w:tblPrEx>
        <w:trPr>
          <w:trHeight w:val="338" w:hRule="atLeast"/>
          <w:jc w:val="center"/>
        </w:trPr>
        <w:tc>
          <w:tcPr>
            <w:tcW w:w="99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386C08">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683"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7B2A2A6">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AD6B21">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929D7C">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8D99F3">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2F506D">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40ADBE">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194FA8">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1AB0C56F">
        <w:tblPrEx>
          <w:shd w:val="clear" w:color="auto" w:fill="auto"/>
          <w:tblCellMar>
            <w:top w:w="0" w:type="dxa"/>
            <w:left w:w="0" w:type="dxa"/>
            <w:bottom w:w="0" w:type="dxa"/>
            <w:right w:w="0" w:type="dxa"/>
          </w:tblCellMar>
        </w:tblPrEx>
        <w:trPr>
          <w:trHeight w:val="312" w:hRule="atLeast"/>
          <w:jc w:val="center"/>
        </w:trPr>
        <w:tc>
          <w:tcPr>
            <w:tcW w:w="99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96A325">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683"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75213CC">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0C2BAD">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1930BC">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5D44A7">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1C747F">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3891F4">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028F42">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3C2C9488">
        <w:tblPrEx>
          <w:shd w:val="clear" w:color="auto" w:fill="auto"/>
          <w:tblCellMar>
            <w:top w:w="0" w:type="dxa"/>
            <w:left w:w="0" w:type="dxa"/>
            <w:bottom w:w="0" w:type="dxa"/>
            <w:right w:w="0" w:type="dxa"/>
          </w:tblCellMar>
        </w:tblPrEx>
        <w:trPr>
          <w:trHeight w:val="362" w:hRule="atLeast"/>
          <w:jc w:val="center"/>
        </w:trPr>
        <w:tc>
          <w:tcPr>
            <w:tcW w:w="2676"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950763">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8C15F">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40,738.15</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5A4B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5,955.82</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6CD8D">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34,782.33</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C6A2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03E1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824C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r>
      <w:tr w14:paraId="380E75FA">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437E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205</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27C9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FD98">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10.51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5BF2E">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10.51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816BE">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4DCE">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0785">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5A1E8">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F2CCB8A">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D1C0B">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20508</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7606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734B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10.51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9E47">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10.51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741E">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3E8C">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A51E">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0680">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E852AD3">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BE091">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2050803</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895D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E8C4">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10.51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16D5">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10.51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67E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3DED">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6C9A">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64AC">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EC4886C">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1B18">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AC37D">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1DEA">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1,594.37</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EDCC2">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1,565.73</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4FDAF">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28.64</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6978">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3097">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49A28">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85926F1">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CFC8">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20801</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89F92">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人力资源和社会保障管理事务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0A36">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0C47">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14A8">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76F4A">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9289">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D668A">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8F82A17">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A4A4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2080102</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97363">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D14B">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A22DE">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6974">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259F9">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BA4B">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E883">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75BD225">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CD1EC">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20805</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56AC4">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AE0B">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1,456.79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EB009">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1,456.79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25745">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F992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BD548">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7B4B0">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354A4BF">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DFEC">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2080505</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11FFB">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313D">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284.77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074A0">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284.77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28D2">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FB7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8EA6">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9BF6">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02B8C0A">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40C2B">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2080506</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7E133">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B12A6">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142.14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6EB8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142.14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1A85">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BCDF">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F4CB">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AC12">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1783E95">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F6A93">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2080599</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D3A5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E4C1E">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1,029.89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7080">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1,029.89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EA586">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561D9">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292B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49E3">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C72A334">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694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20808</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31FAA">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EFB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135.99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E43E">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108.94</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EA2D0">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27.05</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A9F0">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CB74">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972C6">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33AA49E">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19BD">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2080801</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02B8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死亡抚恤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85E7">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109.96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26FAB">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108.94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34E72">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D2AA8">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137C">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49F34">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7444237">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6DD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2080803</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60DC1">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在乡复员、退伍军人生活补助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91B0">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26.02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0B39">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62D5C">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26.02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5317B">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7A8D">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485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5F3E448">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86E3">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210</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3F34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2612">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159.12</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7AED">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159.12</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7738">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1630E">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4D3B">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3763">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32E6224">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EE53">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21011</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0B9D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089D">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159.12</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C5A5">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159.12</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106F">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D629">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907A">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22A9">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60A07F4">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312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2101101</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3F65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行政单位医疗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3AF83">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60.85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E0152">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60.85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49AB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6899">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1B2A">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EA2E">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C59631F">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4E7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2101102</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DE879">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62B4">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98.27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5830">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98.27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F902">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36712">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3446E">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CE538">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2C106F6">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BE8D">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45702">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农林水支出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95A0">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38,671.68</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B9A8">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3,960.99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C49D">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34,710.69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16CA">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87AD">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AE4B">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4228D4A">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86C1E4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21301</w:t>
            </w:r>
          </w:p>
        </w:tc>
        <w:tc>
          <w:tcPr>
            <w:tcW w:w="168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5E4E92C">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农业农村</w:t>
            </w:r>
          </w:p>
        </w:tc>
        <w:tc>
          <w:tcPr>
            <w:tcW w:w="131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D35B824">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31,102.10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EE099">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3,960.99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93E2">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27,141.11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AE264">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21793">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4962">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3E472FB">
        <w:tblPrEx>
          <w:shd w:val="clear" w:color="auto" w:fill="auto"/>
          <w:tblCellMar>
            <w:top w:w="0" w:type="dxa"/>
            <w:left w:w="0" w:type="dxa"/>
            <w:bottom w:w="0" w:type="dxa"/>
            <w:right w:w="0" w:type="dxa"/>
          </w:tblCellMar>
        </w:tblPrEx>
        <w:trPr>
          <w:trHeight w:val="382" w:hRule="atLeast"/>
          <w:jc w:val="center"/>
        </w:trPr>
        <w:tc>
          <w:tcPr>
            <w:tcW w:w="9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3383D">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2130101</w:t>
            </w:r>
          </w:p>
        </w:tc>
        <w:tc>
          <w:tcPr>
            <w:tcW w:w="1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EC4C2">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行政运行</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ACA665">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1,431.29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1F7A0A8">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1,431.29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7404C">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EB2DF">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EFC0">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EF61E">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5D34731">
        <w:tblPrEx>
          <w:shd w:val="clear" w:color="auto" w:fill="auto"/>
          <w:tblCellMar>
            <w:top w:w="0" w:type="dxa"/>
            <w:left w:w="0" w:type="dxa"/>
            <w:bottom w:w="0" w:type="dxa"/>
            <w:right w:w="0" w:type="dxa"/>
          </w:tblCellMar>
        </w:tblPrEx>
        <w:trPr>
          <w:trHeight w:val="382" w:hRule="atLeast"/>
          <w:jc w:val="center"/>
        </w:trPr>
        <w:tc>
          <w:tcPr>
            <w:tcW w:w="9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8DAA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2130104</w:t>
            </w:r>
          </w:p>
        </w:tc>
        <w:tc>
          <w:tcPr>
            <w:tcW w:w="1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C364B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事业运行</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68B523">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2,529.70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BED30FF">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2,529.70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C8FFA">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4CA3">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F0F9">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B498">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B694F8F">
        <w:tblPrEx>
          <w:shd w:val="clear" w:color="auto" w:fill="auto"/>
          <w:tblCellMar>
            <w:top w:w="0" w:type="dxa"/>
            <w:left w:w="0" w:type="dxa"/>
            <w:bottom w:w="0" w:type="dxa"/>
            <w:right w:w="0" w:type="dxa"/>
          </w:tblCellMar>
        </w:tblPrEx>
        <w:trPr>
          <w:trHeight w:val="382" w:hRule="atLeast"/>
          <w:jc w:val="center"/>
        </w:trPr>
        <w:tc>
          <w:tcPr>
            <w:tcW w:w="9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CE066B">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2130106</w:t>
            </w:r>
          </w:p>
        </w:tc>
        <w:tc>
          <w:tcPr>
            <w:tcW w:w="1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68E0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科技转化与推广服务</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A0C08E">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141.96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D00112F">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129D">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141.96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4E3A">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DD799">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CB4F">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BF9320E">
        <w:tblPrEx>
          <w:shd w:val="clear" w:color="auto" w:fill="auto"/>
          <w:tblCellMar>
            <w:top w:w="0" w:type="dxa"/>
            <w:left w:w="0" w:type="dxa"/>
            <w:bottom w:w="0" w:type="dxa"/>
            <w:right w:w="0" w:type="dxa"/>
          </w:tblCellMar>
        </w:tblPrEx>
        <w:trPr>
          <w:trHeight w:val="382" w:hRule="atLeast"/>
          <w:jc w:val="center"/>
        </w:trPr>
        <w:tc>
          <w:tcPr>
            <w:tcW w:w="9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0915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2130108</w:t>
            </w:r>
          </w:p>
        </w:tc>
        <w:tc>
          <w:tcPr>
            <w:tcW w:w="1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2E84A">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病虫害控制</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3AF1F">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233.10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1C0CF2C">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791BE">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233.10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4BDD">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8834">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7F0C0">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8F7FDC3">
        <w:tblPrEx>
          <w:shd w:val="clear" w:color="auto" w:fill="auto"/>
          <w:tblCellMar>
            <w:top w:w="0" w:type="dxa"/>
            <w:left w:w="0" w:type="dxa"/>
            <w:bottom w:w="0" w:type="dxa"/>
            <w:right w:w="0" w:type="dxa"/>
          </w:tblCellMar>
        </w:tblPrEx>
        <w:trPr>
          <w:trHeight w:val="382" w:hRule="atLeast"/>
          <w:jc w:val="center"/>
        </w:trPr>
        <w:tc>
          <w:tcPr>
            <w:tcW w:w="9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E1474">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2130109</w:t>
            </w:r>
          </w:p>
        </w:tc>
        <w:tc>
          <w:tcPr>
            <w:tcW w:w="1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28495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农产品质量安全</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9B162">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80.63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3FC2F23">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0E20">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80.63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756B">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23F9">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778C">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094B4B9">
        <w:tblPrEx>
          <w:shd w:val="clear" w:color="auto" w:fill="auto"/>
          <w:tblCellMar>
            <w:top w:w="0" w:type="dxa"/>
            <w:left w:w="0" w:type="dxa"/>
            <w:bottom w:w="0" w:type="dxa"/>
            <w:right w:w="0" w:type="dxa"/>
          </w:tblCellMar>
        </w:tblPrEx>
        <w:trPr>
          <w:trHeight w:val="382" w:hRule="atLeast"/>
          <w:jc w:val="center"/>
        </w:trPr>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7FC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2130119</w:t>
            </w:r>
          </w:p>
        </w:tc>
        <w:tc>
          <w:tcPr>
            <w:tcW w:w="168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6F765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防灾救灾</w:t>
            </w:r>
          </w:p>
        </w:tc>
        <w:tc>
          <w:tcPr>
            <w:tcW w:w="131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78FB7">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32.00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86673">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1D8AB">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32.00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CE57">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FE84">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144D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61BA3D5">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32E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2130120</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76138">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稳定农民收入补贴</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FEAB">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574.75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CE169">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DD7B">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574.75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ACF9">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27D8">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A5DBA">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AE0BBFD">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2BBDD">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2130122</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60AD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农业生产发展</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FE02">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9,070.24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03F54">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0AB9">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9,070.24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9F3D4">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4AAC">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B1B0">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E164115">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5E0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2130124</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DF704">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农村合作经济</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DCEB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62.84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6A644">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0AB2">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62.84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408C">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5E2FC">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EA9D">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E8CFBC3">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BCF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2130135</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B444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农业资源保护修复与利用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C9E4">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740.29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C5138">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51F5">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740.29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3696">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F3E7">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F27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DE28BD3">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88C7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2130148</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B9093">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渔业发展</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344B">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104.34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5EFF">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B3A18">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104.34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0809A">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A332">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6E09">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068F398">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B55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2130153</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12A9D">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农田建设</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AA5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9,110.37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6D96">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0C4F">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9,110.37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21D4">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A58D6">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22C8">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7224ECD">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9717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2130199</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0BE72">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其他农业农村支出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BEBF">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6,990.59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9F3E9">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43DCE">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6,990.59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B989">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1E3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67E8">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3E3389E">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7B91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21305</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8C9CB">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巩固脱贫攻坚成果衔接乡村振兴</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2BEDF">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7,569.58</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0E686">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1886E">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7,569.58</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5358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37AE7">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478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D4F07EA">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B3F2">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2130502</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62B0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0C23C">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20.01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2BF2">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5C95">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20.01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AD9B">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4936">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A4133">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4FE28AA">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975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2130505</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0F584">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生产发展</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4694A">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5,704.87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95B9F">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BD535">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5,704.87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5E8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2604">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912B">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3620EEE">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DA9F4">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2130599</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C5AD9">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其他巩固脱贫攻坚成果衔接乡村振兴支出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A4852">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1,844.70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DC1A">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65B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1,844.70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B95A">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ED7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CA67">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C6CEF7D">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CD5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216</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C711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商业服务业等支出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6B6BD">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43.00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488F">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F038">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43.00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73C0">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B8CB">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483E">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343296F">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11D1">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21602</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A6B0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商业流通事务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070F">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43.00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2BC90">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E1A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43.00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1256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26547">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EC63">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A0C69A7">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AF6D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2160299</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34299">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其他商业流通事务支出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BC0D6">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43.00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056C4">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8E17">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43.00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DF7E9">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85A2B">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78C3">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2E09BFA">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AC80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221</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EAE4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B2F60">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259.47</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E7E3">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259.47</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4BA9">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6428">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92C8A">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8054D">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007EC7F">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38B2C">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22102</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E8B03">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FEEFE">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259.47</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E58E6">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259.47</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2F4F2">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0FA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7DC5">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8641">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02641CE">
        <w:tblPrEx>
          <w:shd w:val="clear" w:color="auto" w:fill="auto"/>
          <w:tblCellMar>
            <w:top w:w="0" w:type="dxa"/>
            <w:left w:w="0" w:type="dxa"/>
            <w:bottom w:w="0" w:type="dxa"/>
            <w:right w:w="0" w:type="dxa"/>
          </w:tblCellMar>
        </w:tblPrEx>
        <w:trPr>
          <w:trHeight w:val="382" w:hRule="atLeast"/>
          <w:jc w:val="center"/>
        </w:trPr>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48D4B">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2210201</w:t>
            </w:r>
          </w:p>
        </w:tc>
        <w:tc>
          <w:tcPr>
            <w:tcW w:w="1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9E5F8">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7825">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259.47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D3FE8">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259.47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B90EC">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C2B4">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4F62F">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351B">
            <w:pPr>
              <w:shd w:val="clear"/>
              <w:wordWrap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bl>
    <w:p w14:paraId="47C1C5F4">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备注：1.本表反映部门本年度各项支出情况。</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 xml:space="preserve">      2.本套报表金额单位转换时可能存在尾数误差。</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color w:val="000000" w:themeColor="text1"/>
          <w:sz w:val="21"/>
          <w:szCs w:val="21"/>
          <w14:textFill>
            <w14:solidFill>
              <w14:schemeClr w14:val="tx1"/>
            </w14:solidFill>
          </w14:textFill>
        </w:rPr>
        <w:br w:type="textWrapping"/>
      </w:r>
    </w:p>
    <w:p w14:paraId="27298A43">
      <w:pPr>
        <w:shd w:val="clea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page"/>
      </w:r>
    </w:p>
    <w:p w14:paraId="6AC730B4">
      <w:pPr>
        <w:shd w:val="clea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p>
    <w:tbl>
      <w:tblPr>
        <w:tblStyle w:val="8"/>
        <w:tblW w:w="10198" w:type="dxa"/>
        <w:jc w:val="center"/>
        <w:shd w:val="clear" w:color="auto" w:fill="auto"/>
        <w:tblLayout w:type="fixed"/>
        <w:tblCellMar>
          <w:top w:w="0" w:type="dxa"/>
          <w:left w:w="0" w:type="dxa"/>
          <w:bottom w:w="0" w:type="dxa"/>
          <w:right w:w="0" w:type="dxa"/>
        </w:tblCellMar>
      </w:tblPr>
      <w:tblGrid>
        <w:gridCol w:w="1830"/>
        <w:gridCol w:w="1009"/>
        <w:gridCol w:w="2047"/>
        <w:gridCol w:w="1082"/>
        <w:gridCol w:w="1260"/>
        <w:gridCol w:w="1530"/>
        <w:gridCol w:w="1440"/>
      </w:tblGrid>
      <w:tr w14:paraId="45E33554">
        <w:tblPrEx>
          <w:shd w:val="clear" w:color="auto" w:fill="auto"/>
          <w:tblCellMar>
            <w:top w:w="0" w:type="dxa"/>
            <w:left w:w="0" w:type="dxa"/>
            <w:bottom w:w="0" w:type="dxa"/>
            <w:right w:w="0" w:type="dxa"/>
          </w:tblCellMar>
        </w:tblPrEx>
        <w:trPr>
          <w:trHeight w:val="631" w:hRule="atLeast"/>
          <w:jc w:val="center"/>
        </w:trPr>
        <w:tc>
          <w:tcPr>
            <w:tcW w:w="10198" w:type="dxa"/>
            <w:gridSpan w:val="7"/>
            <w:tcBorders>
              <w:top w:val="nil"/>
              <w:left w:val="nil"/>
              <w:bottom w:val="nil"/>
              <w:right w:val="nil"/>
            </w:tcBorders>
            <w:shd w:val="clear" w:color="auto" w:fill="auto"/>
            <w:noWrap/>
            <w:tcMar>
              <w:top w:w="15" w:type="dxa"/>
              <w:left w:w="15" w:type="dxa"/>
              <w:right w:w="15" w:type="dxa"/>
            </w:tcMar>
            <w:vAlign w:val="bottom"/>
          </w:tcPr>
          <w:p w14:paraId="427BF745">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财政拨款收入支出决算总表</w:t>
            </w:r>
          </w:p>
        </w:tc>
      </w:tr>
      <w:tr w14:paraId="63BCBE46">
        <w:tblPrEx>
          <w:shd w:val="clear" w:color="auto" w:fill="auto"/>
        </w:tblPrEx>
        <w:trPr>
          <w:trHeight w:val="323" w:hRule="atLeast"/>
          <w:jc w:val="center"/>
        </w:trPr>
        <w:tc>
          <w:tcPr>
            <w:tcW w:w="2839" w:type="dxa"/>
            <w:gridSpan w:val="2"/>
            <w:vMerge w:val="restart"/>
            <w:tcBorders>
              <w:top w:val="nil"/>
              <w:left w:val="nil"/>
              <w:right w:val="nil"/>
            </w:tcBorders>
            <w:shd w:val="clear" w:color="auto" w:fill="auto"/>
            <w:noWrap/>
            <w:tcMar>
              <w:top w:w="15" w:type="dxa"/>
              <w:left w:w="15" w:type="dxa"/>
              <w:right w:w="15" w:type="dxa"/>
            </w:tcMar>
            <w:vAlign w:val="bottom"/>
          </w:tcPr>
          <w:p w14:paraId="2C66C442">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公开部门</w:t>
            </w:r>
            <w:r>
              <w:rPr>
                <w:rFonts w:hint="default" w:ascii="Times New Roman" w:hAnsi="Times New Roman" w:cs="Times New Roman" w:eastAsiaTheme="minorEastAsia"/>
                <w:color w:val="000000" w:themeColor="text1"/>
                <w:sz w:val="24"/>
                <w:szCs w:val="24"/>
                <w:lang w:bidi="ar"/>
                <w14:textFill>
                  <w14:solidFill>
                    <w14:schemeClr w14:val="tx1"/>
                  </w14:solidFill>
                </w14:textFill>
              </w:rPr>
              <w:t xml:space="preserve">： </w:t>
            </w:r>
            <w:r>
              <w:rPr>
                <w:rFonts w:hint="default" w:ascii="Times New Roman" w:hAnsi="Times New Roman" w:cs="Times New Roman"/>
                <w:color w:val="000000" w:themeColor="text1"/>
                <w:sz w:val="24"/>
                <w:u w:color="auto"/>
                <w14:textFill>
                  <w14:solidFill>
                    <w14:schemeClr w14:val="tx1"/>
                  </w14:solidFill>
                </w14:textFill>
              </w:rPr>
              <w:t>垫江县农业农村委员会</w:t>
            </w:r>
          </w:p>
        </w:tc>
        <w:tc>
          <w:tcPr>
            <w:tcW w:w="2047" w:type="dxa"/>
            <w:tcBorders>
              <w:top w:val="nil"/>
              <w:left w:val="nil"/>
              <w:bottom w:val="nil"/>
              <w:right w:val="nil"/>
            </w:tcBorders>
            <w:shd w:val="clear" w:color="auto" w:fill="auto"/>
            <w:noWrap/>
            <w:tcMar>
              <w:top w:w="15" w:type="dxa"/>
              <w:left w:w="15" w:type="dxa"/>
              <w:right w:w="15" w:type="dxa"/>
            </w:tcMar>
            <w:vAlign w:val="bottom"/>
          </w:tcPr>
          <w:p w14:paraId="694960EE">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082" w:type="dxa"/>
            <w:tcBorders>
              <w:top w:val="nil"/>
              <w:left w:val="nil"/>
              <w:bottom w:val="nil"/>
              <w:right w:val="nil"/>
            </w:tcBorders>
            <w:shd w:val="clear" w:color="auto" w:fill="auto"/>
            <w:noWrap/>
            <w:tcMar>
              <w:top w:w="15" w:type="dxa"/>
              <w:left w:w="15" w:type="dxa"/>
              <w:right w:w="15" w:type="dxa"/>
            </w:tcMar>
            <w:vAlign w:val="bottom"/>
          </w:tcPr>
          <w:p w14:paraId="70F295B6">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60" w:type="dxa"/>
            <w:tcBorders>
              <w:top w:val="nil"/>
              <w:left w:val="nil"/>
              <w:bottom w:val="nil"/>
              <w:right w:val="nil"/>
            </w:tcBorders>
            <w:shd w:val="clear" w:color="auto" w:fill="auto"/>
            <w:noWrap/>
            <w:tcMar>
              <w:top w:w="15" w:type="dxa"/>
              <w:left w:w="15" w:type="dxa"/>
              <w:right w:w="15" w:type="dxa"/>
            </w:tcMar>
            <w:vAlign w:val="bottom"/>
          </w:tcPr>
          <w:p w14:paraId="32CB9A5E">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530" w:type="dxa"/>
            <w:tcBorders>
              <w:top w:val="nil"/>
              <w:left w:val="nil"/>
              <w:bottom w:val="nil"/>
              <w:right w:val="nil"/>
            </w:tcBorders>
            <w:shd w:val="clear" w:color="auto" w:fill="auto"/>
            <w:noWrap/>
            <w:tcMar>
              <w:top w:w="15" w:type="dxa"/>
              <w:left w:w="15" w:type="dxa"/>
              <w:right w:w="15" w:type="dxa"/>
            </w:tcMar>
            <w:vAlign w:val="bottom"/>
          </w:tcPr>
          <w:p w14:paraId="00784BE2">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440" w:type="dxa"/>
            <w:tcBorders>
              <w:top w:val="nil"/>
              <w:left w:val="nil"/>
              <w:bottom w:val="nil"/>
              <w:right w:val="nil"/>
            </w:tcBorders>
            <w:shd w:val="clear" w:color="auto" w:fill="auto"/>
            <w:noWrap/>
            <w:tcMar>
              <w:top w:w="15" w:type="dxa"/>
              <w:left w:w="15" w:type="dxa"/>
              <w:right w:w="15" w:type="dxa"/>
            </w:tcMar>
            <w:vAlign w:val="bottom"/>
          </w:tcPr>
          <w:p w14:paraId="156B54D1">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公开04表</w:t>
            </w:r>
          </w:p>
        </w:tc>
      </w:tr>
      <w:tr w14:paraId="1EDD66D9">
        <w:tblPrEx>
          <w:shd w:val="clear" w:color="auto" w:fill="auto"/>
        </w:tblPrEx>
        <w:trPr>
          <w:trHeight w:val="323" w:hRule="atLeast"/>
          <w:jc w:val="center"/>
        </w:trPr>
        <w:tc>
          <w:tcPr>
            <w:tcW w:w="2839" w:type="dxa"/>
            <w:gridSpan w:val="2"/>
            <w:vMerge w:val="continue"/>
            <w:tcBorders>
              <w:left w:val="nil"/>
              <w:bottom w:val="nil"/>
              <w:right w:val="nil"/>
            </w:tcBorders>
            <w:shd w:val="clear" w:color="auto" w:fill="auto"/>
            <w:noWrap/>
            <w:tcMar>
              <w:top w:w="15" w:type="dxa"/>
              <w:left w:w="15" w:type="dxa"/>
              <w:right w:w="15" w:type="dxa"/>
            </w:tcMar>
            <w:vAlign w:val="bottom"/>
          </w:tcPr>
          <w:p w14:paraId="4A7235DE">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47" w:type="dxa"/>
            <w:tcBorders>
              <w:top w:val="nil"/>
              <w:left w:val="nil"/>
              <w:bottom w:val="nil"/>
              <w:right w:val="nil"/>
            </w:tcBorders>
            <w:shd w:val="clear" w:color="auto" w:fill="auto"/>
            <w:noWrap/>
            <w:tcMar>
              <w:top w:w="15" w:type="dxa"/>
              <w:left w:w="15" w:type="dxa"/>
              <w:right w:w="15" w:type="dxa"/>
            </w:tcMar>
            <w:vAlign w:val="bottom"/>
          </w:tcPr>
          <w:p w14:paraId="327F3F6E">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82" w:type="dxa"/>
            <w:tcBorders>
              <w:top w:val="nil"/>
              <w:left w:val="nil"/>
              <w:bottom w:val="nil"/>
              <w:right w:val="nil"/>
            </w:tcBorders>
            <w:shd w:val="clear" w:color="auto" w:fill="auto"/>
            <w:noWrap/>
            <w:tcMar>
              <w:top w:w="15" w:type="dxa"/>
              <w:left w:w="15" w:type="dxa"/>
              <w:right w:w="15" w:type="dxa"/>
            </w:tcMar>
            <w:vAlign w:val="bottom"/>
          </w:tcPr>
          <w:p w14:paraId="5B9E4E6E">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60" w:type="dxa"/>
            <w:tcBorders>
              <w:top w:val="nil"/>
              <w:left w:val="nil"/>
              <w:bottom w:val="nil"/>
              <w:right w:val="nil"/>
            </w:tcBorders>
            <w:shd w:val="clear" w:color="auto" w:fill="auto"/>
            <w:noWrap/>
            <w:tcMar>
              <w:top w:w="15" w:type="dxa"/>
              <w:left w:w="15" w:type="dxa"/>
              <w:right w:w="15" w:type="dxa"/>
            </w:tcMar>
            <w:vAlign w:val="bottom"/>
          </w:tcPr>
          <w:p w14:paraId="1D3D1018">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530" w:type="dxa"/>
            <w:tcBorders>
              <w:top w:val="nil"/>
              <w:left w:val="nil"/>
              <w:bottom w:val="nil"/>
              <w:right w:val="nil"/>
            </w:tcBorders>
            <w:shd w:val="clear" w:color="auto" w:fill="auto"/>
            <w:noWrap/>
            <w:tcMar>
              <w:top w:w="15" w:type="dxa"/>
              <w:left w:w="15" w:type="dxa"/>
              <w:right w:w="15" w:type="dxa"/>
            </w:tcMar>
            <w:vAlign w:val="bottom"/>
          </w:tcPr>
          <w:p w14:paraId="2C676126">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440" w:type="dxa"/>
            <w:tcBorders>
              <w:top w:val="nil"/>
              <w:left w:val="nil"/>
              <w:bottom w:val="nil"/>
              <w:right w:val="nil"/>
            </w:tcBorders>
            <w:shd w:val="clear" w:color="auto" w:fill="auto"/>
            <w:noWrap/>
            <w:tcMar>
              <w:top w:w="15" w:type="dxa"/>
              <w:left w:w="15" w:type="dxa"/>
              <w:right w:w="15" w:type="dxa"/>
            </w:tcMar>
            <w:vAlign w:val="bottom"/>
          </w:tcPr>
          <w:p w14:paraId="1C8EBE32">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6B89CA49">
        <w:tblPrEx>
          <w:shd w:val="clear" w:color="auto" w:fill="auto"/>
          <w:tblCellMar>
            <w:top w:w="0" w:type="dxa"/>
            <w:left w:w="0" w:type="dxa"/>
            <w:bottom w:w="0" w:type="dxa"/>
            <w:right w:w="0" w:type="dxa"/>
          </w:tblCellMar>
        </w:tblPrEx>
        <w:trPr>
          <w:trHeight w:val="333" w:hRule="atLeast"/>
          <w:jc w:val="center"/>
        </w:trPr>
        <w:tc>
          <w:tcPr>
            <w:tcW w:w="28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A63F8B">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收     入</w:t>
            </w:r>
          </w:p>
        </w:tc>
        <w:tc>
          <w:tcPr>
            <w:tcW w:w="7359"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7F939F">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支     出</w:t>
            </w:r>
          </w:p>
        </w:tc>
      </w:tr>
      <w:tr w14:paraId="1CE2B79F">
        <w:tblPrEx>
          <w:shd w:val="clear" w:color="auto" w:fill="auto"/>
          <w:tblCellMar>
            <w:top w:w="0" w:type="dxa"/>
            <w:left w:w="0" w:type="dxa"/>
            <w:bottom w:w="0" w:type="dxa"/>
            <w:right w:w="0" w:type="dxa"/>
          </w:tblCellMar>
        </w:tblPrEx>
        <w:trPr>
          <w:trHeight w:val="333" w:hRule="atLeast"/>
          <w:jc w:val="center"/>
        </w:trPr>
        <w:tc>
          <w:tcPr>
            <w:tcW w:w="183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912DE5">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47609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决算数</w:t>
            </w:r>
          </w:p>
        </w:tc>
        <w:tc>
          <w:tcPr>
            <w:tcW w:w="20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1D11ED">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功能分类科目</w:t>
            </w:r>
          </w:p>
        </w:tc>
        <w:tc>
          <w:tcPr>
            <w:tcW w:w="5312"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2C080F">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决算数</w:t>
            </w:r>
          </w:p>
        </w:tc>
      </w:tr>
      <w:tr w14:paraId="1E681616">
        <w:tblPrEx>
          <w:shd w:val="clear" w:color="auto" w:fill="auto"/>
        </w:tblPrEx>
        <w:trPr>
          <w:trHeight w:val="333" w:hRule="atLeast"/>
          <w:jc w:val="center"/>
        </w:trPr>
        <w:tc>
          <w:tcPr>
            <w:tcW w:w="183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81A6EC">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CC1402">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0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B77E0E">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B1D23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小计</w:t>
            </w:r>
          </w:p>
        </w:tc>
        <w:tc>
          <w:tcPr>
            <w:tcW w:w="126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66703D">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一般公共预算财政拨款</w:t>
            </w:r>
          </w:p>
        </w:tc>
        <w:tc>
          <w:tcPr>
            <w:tcW w:w="15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D1DE8E">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政府性基金预算财政拨款</w:t>
            </w:r>
          </w:p>
        </w:tc>
        <w:tc>
          <w:tcPr>
            <w:tcW w:w="14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4A2A48">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国有资本经营预算财政拨款</w:t>
            </w:r>
          </w:p>
        </w:tc>
      </w:tr>
      <w:tr w14:paraId="4554BF69">
        <w:tblPrEx>
          <w:shd w:val="clear" w:color="auto" w:fill="auto"/>
          <w:tblCellMar>
            <w:top w:w="0" w:type="dxa"/>
            <w:left w:w="0" w:type="dxa"/>
            <w:bottom w:w="0" w:type="dxa"/>
            <w:right w:w="0" w:type="dxa"/>
          </w:tblCellMar>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C27F0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一、一般公共预算财政拨款</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3605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38,654.78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A12EB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一、一般公共服务支出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4167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D4F1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9D15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F4D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143EBEC">
        <w:tblPrEx>
          <w:shd w:val="clear" w:color="auto" w:fill="auto"/>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B0EFC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二、政府性基金预算财政拨款</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1C6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0A2A0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二、外交支出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E57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648C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042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8FB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FBCE291">
        <w:tblPrEx>
          <w:shd w:val="clear" w:color="auto" w:fill="auto"/>
          <w:tblCellMar>
            <w:top w:w="0" w:type="dxa"/>
            <w:left w:w="0" w:type="dxa"/>
            <w:bottom w:w="0" w:type="dxa"/>
            <w:right w:w="0" w:type="dxa"/>
          </w:tblCellMar>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70AE2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三、国有资本经营预算财政拨款</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EA30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F1C23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三、国防支出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E8E1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BA1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21C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994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5B4F904">
        <w:tblPrEx>
          <w:shd w:val="clear" w:color="auto" w:fill="auto"/>
          <w:tblCellMar>
            <w:top w:w="0" w:type="dxa"/>
            <w:left w:w="0" w:type="dxa"/>
            <w:bottom w:w="0" w:type="dxa"/>
            <w:right w:w="0" w:type="dxa"/>
          </w:tblCellMar>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A1C7D7">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065448">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9811A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四、公共安全支出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F560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5122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BA1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DD1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F757FA3">
        <w:tblPrEx>
          <w:shd w:val="clear" w:color="auto" w:fill="auto"/>
          <w:tblCellMar>
            <w:top w:w="0" w:type="dxa"/>
            <w:left w:w="0" w:type="dxa"/>
            <w:bottom w:w="0" w:type="dxa"/>
            <w:right w:w="0" w:type="dxa"/>
          </w:tblCellMar>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BD2184">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DCA682">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42B28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五、教育支出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D95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10.51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156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10.51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4F7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BBB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6EFF51F">
        <w:tblPrEx>
          <w:shd w:val="clear" w:color="auto" w:fill="auto"/>
          <w:tblCellMar>
            <w:top w:w="0" w:type="dxa"/>
            <w:left w:w="0" w:type="dxa"/>
            <w:bottom w:w="0" w:type="dxa"/>
            <w:right w:w="0" w:type="dxa"/>
          </w:tblCellMar>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EE6490">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EB9620">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54318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六、科学技术支出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9C3D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9D7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2199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8EF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DD5D75D">
        <w:tblPrEx>
          <w:shd w:val="clear" w:color="auto" w:fill="auto"/>
          <w:tblCellMar>
            <w:top w:w="0" w:type="dxa"/>
            <w:left w:w="0" w:type="dxa"/>
            <w:bottom w:w="0" w:type="dxa"/>
            <w:right w:w="0" w:type="dxa"/>
          </w:tblCellMar>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84C3C4">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2443F0">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BFE09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七、文化旅游体育与传媒支出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BFB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6D4B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1D4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00E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B5B29D6">
        <w:tblPrEx>
          <w:shd w:val="clear" w:color="auto" w:fill="auto"/>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F59AF4">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BEB02F">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30189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八、社会保障和就业支出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124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1,594.37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F7A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1,594.37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2FD0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754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3FBC53C">
        <w:tblPrEx>
          <w:shd w:val="clear" w:color="auto" w:fill="auto"/>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6BC044">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E08187">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A91E2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九、卫生健康支出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9B1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159.12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E22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159.12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5B5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04F4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5EB6CE3">
        <w:tblPrEx>
          <w:shd w:val="clear" w:color="auto" w:fill="auto"/>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1AA451">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9703">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A449B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十、节能环保支出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C3A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DB6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6E9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355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CD21C2B">
        <w:tblPrEx>
          <w:shd w:val="clear" w:color="auto" w:fill="auto"/>
          <w:tblCellMar>
            <w:top w:w="0" w:type="dxa"/>
            <w:left w:w="0" w:type="dxa"/>
            <w:bottom w:w="0" w:type="dxa"/>
            <w:right w:w="0" w:type="dxa"/>
          </w:tblCellMar>
        </w:tblPrEx>
        <w:trPr>
          <w:trHeight w:val="90"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DB4801">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7E19B">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6DE23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十一、城乡社区支出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EC4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1ABB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F446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7B4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9B91383">
        <w:tblPrEx>
          <w:shd w:val="clear" w:color="auto" w:fill="auto"/>
          <w:tblCellMar>
            <w:top w:w="0" w:type="dxa"/>
            <w:left w:w="0" w:type="dxa"/>
            <w:bottom w:w="0" w:type="dxa"/>
            <w:right w:w="0" w:type="dxa"/>
          </w:tblCellMar>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C5E5B6">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2527E">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AEF8E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十二、农林水支出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F33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38,428.29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BEA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38,428.29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6E1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7BBA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1B7BA11">
        <w:tblPrEx>
          <w:shd w:val="clear" w:color="auto" w:fill="auto"/>
          <w:tblCellMar>
            <w:top w:w="0" w:type="dxa"/>
            <w:left w:w="0" w:type="dxa"/>
            <w:bottom w:w="0" w:type="dxa"/>
            <w:right w:w="0" w:type="dxa"/>
          </w:tblCellMar>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90C0F9">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5F7B">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80160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十三、交通运输支出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684D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5EE9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3B4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754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4DFC550">
        <w:tblPrEx>
          <w:shd w:val="clear" w:color="auto" w:fill="auto"/>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395AD2">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D400">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B839A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十四、资源勘探工业信息等支出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CDF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247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B0B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B74A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A552587">
        <w:tblPrEx>
          <w:shd w:val="clear" w:color="auto" w:fill="auto"/>
          <w:tblCellMar>
            <w:top w:w="0" w:type="dxa"/>
            <w:left w:w="0" w:type="dxa"/>
            <w:bottom w:w="0" w:type="dxa"/>
            <w:right w:w="0" w:type="dxa"/>
          </w:tblCellMar>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C9B5DB">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9FE81">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36C38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十五、商业服务业等支出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9F3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43.00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0B6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43.00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4830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852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2B3F2FF">
        <w:tblPrEx>
          <w:shd w:val="clear" w:color="auto" w:fill="auto"/>
          <w:tblCellMar>
            <w:top w:w="0" w:type="dxa"/>
            <w:left w:w="0" w:type="dxa"/>
            <w:bottom w:w="0" w:type="dxa"/>
            <w:right w:w="0" w:type="dxa"/>
          </w:tblCellMar>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28D19A">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D95FA">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85FD5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十六、金融支出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2957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5E0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E8C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0E7F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51E34D6">
        <w:tblPrEx>
          <w:shd w:val="clear" w:color="auto" w:fill="auto"/>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0948A3">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6386">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7569C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十七、援助其他地区支出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D8CA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6E6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97C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4338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4DF8BE8">
        <w:tblPrEx>
          <w:shd w:val="clear" w:color="auto" w:fill="auto"/>
          <w:tblCellMar>
            <w:top w:w="0" w:type="dxa"/>
            <w:left w:w="0" w:type="dxa"/>
            <w:bottom w:w="0" w:type="dxa"/>
            <w:right w:w="0" w:type="dxa"/>
          </w:tblCellMar>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8E9972">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8F4C">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B0440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十八、自然资源海洋气象等支出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584C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DFE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960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393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B16BC5A">
        <w:tblPrEx>
          <w:shd w:val="clear" w:color="auto" w:fill="auto"/>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902A70">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65DA">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9A303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十九、住房保障支出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010F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259.47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A6D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259.47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FA3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CCF9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171B8B9">
        <w:tblPrEx>
          <w:shd w:val="clear" w:color="auto" w:fill="auto"/>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9FB27F">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F079">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0ADF0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二十、粮油物资储备支出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DEC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172F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696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266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3758746">
        <w:tblPrEx>
          <w:shd w:val="clear" w:color="auto" w:fill="auto"/>
          <w:tblCellMar>
            <w:top w:w="0" w:type="dxa"/>
            <w:left w:w="0" w:type="dxa"/>
            <w:bottom w:w="0" w:type="dxa"/>
            <w:right w:w="0" w:type="dxa"/>
          </w:tblCellMar>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5B3B49">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971F">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D797F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二十一、国有资本经营预算支出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5D23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6FD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19A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DCC7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33BD928">
        <w:tblPrEx>
          <w:shd w:val="clear" w:color="auto" w:fill="auto"/>
          <w:tblCellMar>
            <w:top w:w="0" w:type="dxa"/>
            <w:left w:w="0" w:type="dxa"/>
            <w:bottom w:w="0" w:type="dxa"/>
            <w:right w:w="0" w:type="dxa"/>
          </w:tblCellMar>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1D8D3C">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C66C">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3B6D2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二十二、灾害防治及应急管理支出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388E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7E6C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616D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220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83E5070">
        <w:tblPrEx>
          <w:shd w:val="clear" w:color="auto" w:fill="auto"/>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A12067">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2E97">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6C125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二十三、其他支出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843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1EB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5592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5E6F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AFA8A56">
        <w:tblPrEx>
          <w:shd w:val="clear" w:color="auto" w:fill="auto"/>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993EC8B">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2549">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CD9C0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二十四、债务还本支出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7D7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37D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208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E6D6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52B029E">
        <w:tblPrEx>
          <w:shd w:val="clear" w:color="auto" w:fill="auto"/>
          <w:tblCellMar>
            <w:top w:w="0" w:type="dxa"/>
            <w:left w:w="0" w:type="dxa"/>
            <w:bottom w:w="0" w:type="dxa"/>
            <w:right w:w="0" w:type="dxa"/>
          </w:tblCellMar>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8C3A354">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1C2DB">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9D504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二十五、债务付息支出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244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225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DCA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08C3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A960356">
        <w:tblPrEx>
          <w:shd w:val="clear" w:color="auto" w:fill="auto"/>
          <w:tblCellMar>
            <w:top w:w="0" w:type="dxa"/>
            <w:left w:w="0" w:type="dxa"/>
            <w:bottom w:w="0" w:type="dxa"/>
            <w:right w:w="0" w:type="dxa"/>
          </w:tblCellMar>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64F54C5">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27B87">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968D9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二十六、抗疫特别国债安排的支出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7CD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835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417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937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020829D">
        <w:tblPrEx>
          <w:shd w:val="clear" w:color="auto" w:fill="auto"/>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FD42FE">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本年收入合计</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E54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38,654.78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EEE3EF">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本年支出合计</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1A3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40,494.77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784A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40,494.77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1BC5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C606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A169B0D">
        <w:tblPrEx>
          <w:shd w:val="clear" w:color="auto" w:fill="auto"/>
          <w:tblCellMar>
            <w:top w:w="0" w:type="dxa"/>
            <w:left w:w="0" w:type="dxa"/>
            <w:bottom w:w="0" w:type="dxa"/>
            <w:right w:w="0" w:type="dxa"/>
          </w:tblCellMar>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A5B09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年初财政拨款结转和结余</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2D1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10,373.46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1D6EE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年末财政拨款结转和结余</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EDE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8,533.48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6A5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8,533.48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2F5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559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C319404">
        <w:tblPrEx>
          <w:shd w:val="clear" w:color="auto" w:fill="auto"/>
          <w:tblCellMar>
            <w:top w:w="0" w:type="dxa"/>
            <w:left w:w="0" w:type="dxa"/>
            <w:bottom w:w="0" w:type="dxa"/>
            <w:right w:w="0" w:type="dxa"/>
          </w:tblCellMar>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1F436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一般公共预算财政拨款</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AFF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10,373.46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2047"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E4EE164">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9389D0">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62D026">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A915D8">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160A58">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r>
      <w:tr w14:paraId="2C44B141">
        <w:tblPrEx>
          <w:shd w:val="clear" w:color="auto" w:fill="auto"/>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088A9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政府性基金预算财政拨款</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474D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71CC52">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C0C7">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0DE1">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92DB8">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8E53">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r>
      <w:tr w14:paraId="238F89F3">
        <w:tblPrEx>
          <w:shd w:val="clear" w:color="auto" w:fill="auto"/>
          <w:tblCellMar>
            <w:top w:w="0" w:type="dxa"/>
            <w:left w:w="0" w:type="dxa"/>
            <w:bottom w:w="0" w:type="dxa"/>
            <w:right w:w="0" w:type="dxa"/>
          </w:tblCellMar>
        </w:tblPrEx>
        <w:trPr>
          <w:trHeight w:val="33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2B2DE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国有资本经营预算财政拨款</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4CF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74287A">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FEB4B">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76F0">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6D8C">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0F42">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r>
      <w:tr w14:paraId="33A69FF6">
        <w:tblPrEx>
          <w:shd w:val="clear" w:color="auto" w:fill="auto"/>
          <w:tblCellMar>
            <w:top w:w="0" w:type="dxa"/>
            <w:left w:w="0" w:type="dxa"/>
            <w:bottom w:w="0" w:type="dxa"/>
            <w:right w:w="0" w:type="dxa"/>
          </w:tblCellMar>
        </w:tblPrEx>
        <w:trPr>
          <w:trHeight w:val="343" w:hRule="atLeast"/>
          <w:jc w:val="center"/>
        </w:trPr>
        <w:tc>
          <w:tcPr>
            <w:tcW w:w="18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4F26D5">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总计</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58E7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49,028.24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204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690610">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总计</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0EE5">
            <w:pPr>
              <w:shd w:val="clear"/>
              <w:wordWrap w:val="0"/>
              <w:jc w:val="right"/>
              <w:textAlignment w:val="center"/>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49,028.24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98F28">
            <w:pPr>
              <w:shd w:val="clear"/>
              <w:wordWrap w:val="0"/>
              <w:jc w:val="right"/>
              <w:textAlignment w:val="center"/>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49,028.24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6B38">
            <w:pPr>
              <w:shd w:val="clear"/>
              <w:wordWrap w:val="0"/>
              <w:jc w:val="right"/>
              <w:textAlignment w:val="center"/>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741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bl>
    <w:p w14:paraId="69C66220">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备注：1.本表反映部门本年度一般公共预算财政拨款、政府性基金预算财政拨款及国有资本经营预算财政拨款的总收支和年末结转结余情况。</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 xml:space="preserve">      2.本套报表金额单位转换时可能存在尾数误差。</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color w:val="000000" w:themeColor="text1"/>
          <w:sz w:val="21"/>
          <w:szCs w:val="21"/>
          <w14:textFill>
            <w14:solidFill>
              <w14:schemeClr w14:val="tx1"/>
            </w14:solidFill>
          </w14:textFill>
        </w:rPr>
        <w:br w:type="textWrapping"/>
      </w:r>
    </w:p>
    <w:p w14:paraId="431FA11D">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p>
    <w:tbl>
      <w:tblPr>
        <w:tblStyle w:val="8"/>
        <w:tblW w:w="9558" w:type="dxa"/>
        <w:jc w:val="center"/>
        <w:shd w:val="clear" w:color="auto" w:fill="auto"/>
        <w:tblLayout w:type="fixed"/>
        <w:tblCellMar>
          <w:top w:w="0" w:type="dxa"/>
          <w:left w:w="0" w:type="dxa"/>
          <w:bottom w:w="0" w:type="dxa"/>
          <w:right w:w="0" w:type="dxa"/>
        </w:tblCellMar>
      </w:tblPr>
      <w:tblGrid>
        <w:gridCol w:w="1328"/>
        <w:gridCol w:w="3643"/>
        <w:gridCol w:w="1395"/>
        <w:gridCol w:w="1770"/>
        <w:gridCol w:w="1422"/>
      </w:tblGrid>
      <w:tr w14:paraId="54086BDA">
        <w:tblPrEx>
          <w:shd w:val="clear" w:color="auto" w:fill="auto"/>
          <w:tblCellMar>
            <w:top w:w="0" w:type="dxa"/>
            <w:left w:w="0" w:type="dxa"/>
            <w:bottom w:w="0" w:type="dxa"/>
            <w:right w:w="0" w:type="dxa"/>
          </w:tblCellMar>
        </w:tblPrEx>
        <w:trPr>
          <w:trHeight w:val="659" w:hRule="atLeast"/>
          <w:jc w:val="center"/>
        </w:trPr>
        <w:tc>
          <w:tcPr>
            <w:tcW w:w="9558" w:type="dxa"/>
            <w:gridSpan w:val="5"/>
            <w:tcBorders>
              <w:top w:val="nil"/>
              <w:left w:val="nil"/>
              <w:bottom w:val="nil"/>
              <w:right w:val="nil"/>
            </w:tcBorders>
            <w:shd w:val="clear" w:color="auto" w:fill="auto"/>
            <w:noWrap/>
            <w:tcMar>
              <w:top w:w="15" w:type="dxa"/>
              <w:left w:w="15" w:type="dxa"/>
              <w:right w:w="15" w:type="dxa"/>
            </w:tcMar>
            <w:vAlign w:val="bottom"/>
          </w:tcPr>
          <w:p w14:paraId="5524D14B">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一般公共预算财政拨款支出决算表</w:t>
            </w:r>
          </w:p>
        </w:tc>
      </w:tr>
      <w:tr w14:paraId="0D3CFB9D">
        <w:tblPrEx>
          <w:shd w:val="clear" w:color="auto" w:fill="auto"/>
          <w:tblCellMar>
            <w:top w:w="0" w:type="dxa"/>
            <w:left w:w="0" w:type="dxa"/>
            <w:bottom w:w="0" w:type="dxa"/>
            <w:right w:w="0" w:type="dxa"/>
          </w:tblCellMar>
        </w:tblPrEx>
        <w:trPr>
          <w:trHeight w:val="337" w:hRule="atLeast"/>
          <w:jc w:val="center"/>
        </w:trPr>
        <w:tc>
          <w:tcPr>
            <w:tcW w:w="6366" w:type="dxa"/>
            <w:gridSpan w:val="3"/>
            <w:vMerge w:val="restart"/>
            <w:tcBorders>
              <w:top w:val="nil"/>
              <w:left w:val="nil"/>
              <w:right w:val="nil"/>
            </w:tcBorders>
            <w:shd w:val="clear" w:color="auto" w:fill="auto"/>
            <w:noWrap/>
            <w:tcMar>
              <w:top w:w="15" w:type="dxa"/>
              <w:left w:w="15" w:type="dxa"/>
              <w:right w:w="15" w:type="dxa"/>
            </w:tcMar>
            <w:vAlign w:val="bottom"/>
          </w:tcPr>
          <w:p w14:paraId="11E4F30D">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公开部门</w:t>
            </w:r>
            <w:r>
              <w:rPr>
                <w:rFonts w:hint="default" w:ascii="Times New Roman" w:hAnsi="Times New Roman" w:cs="Times New Roman" w:eastAsiaTheme="minorEastAsia"/>
                <w:color w:val="000000" w:themeColor="text1"/>
                <w:sz w:val="24"/>
                <w:szCs w:val="24"/>
                <w:lang w:bidi="ar"/>
                <w14:textFill>
                  <w14:solidFill>
                    <w14:schemeClr w14:val="tx1"/>
                  </w14:solidFill>
                </w14:textFill>
              </w:rPr>
              <w:t xml:space="preserve">： </w:t>
            </w:r>
            <w:r>
              <w:rPr>
                <w:rFonts w:hint="default" w:ascii="Times New Roman" w:hAnsi="Times New Roman" w:cs="Times New Roman"/>
                <w:color w:val="000000" w:themeColor="text1"/>
                <w:sz w:val="24"/>
                <w:u w:color="auto"/>
                <w14:textFill>
                  <w14:solidFill>
                    <w14:schemeClr w14:val="tx1"/>
                  </w14:solidFill>
                </w14:textFill>
              </w:rPr>
              <w:t>垫江县农业农村委员会</w:t>
            </w:r>
          </w:p>
        </w:tc>
        <w:tc>
          <w:tcPr>
            <w:tcW w:w="1770" w:type="dxa"/>
            <w:tcBorders>
              <w:top w:val="nil"/>
              <w:left w:val="nil"/>
              <w:bottom w:val="nil"/>
              <w:right w:val="nil"/>
            </w:tcBorders>
            <w:shd w:val="clear" w:color="auto" w:fill="auto"/>
            <w:noWrap/>
            <w:tcMar>
              <w:top w:w="15" w:type="dxa"/>
              <w:left w:w="15" w:type="dxa"/>
              <w:right w:w="15" w:type="dxa"/>
            </w:tcMar>
            <w:vAlign w:val="bottom"/>
          </w:tcPr>
          <w:p w14:paraId="42216D23">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422" w:type="dxa"/>
            <w:tcBorders>
              <w:top w:val="nil"/>
              <w:left w:val="nil"/>
              <w:bottom w:val="nil"/>
              <w:right w:val="nil"/>
            </w:tcBorders>
            <w:shd w:val="clear" w:color="auto" w:fill="auto"/>
            <w:noWrap/>
            <w:tcMar>
              <w:top w:w="15" w:type="dxa"/>
              <w:left w:w="15" w:type="dxa"/>
              <w:right w:w="15" w:type="dxa"/>
            </w:tcMar>
            <w:vAlign w:val="bottom"/>
          </w:tcPr>
          <w:p w14:paraId="7EC00E81">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公开05表</w:t>
            </w:r>
          </w:p>
        </w:tc>
      </w:tr>
      <w:tr w14:paraId="13B67737">
        <w:tblPrEx>
          <w:shd w:val="clear" w:color="auto" w:fill="auto"/>
          <w:tblCellMar>
            <w:top w:w="0" w:type="dxa"/>
            <w:left w:w="0" w:type="dxa"/>
            <w:bottom w:w="0" w:type="dxa"/>
            <w:right w:w="0" w:type="dxa"/>
          </w:tblCellMar>
        </w:tblPrEx>
        <w:trPr>
          <w:trHeight w:val="337" w:hRule="atLeast"/>
          <w:jc w:val="center"/>
        </w:trPr>
        <w:tc>
          <w:tcPr>
            <w:tcW w:w="6366" w:type="dxa"/>
            <w:gridSpan w:val="3"/>
            <w:vMerge w:val="continue"/>
            <w:tcBorders>
              <w:left w:val="nil"/>
              <w:bottom w:val="nil"/>
              <w:right w:val="nil"/>
            </w:tcBorders>
            <w:shd w:val="clear" w:color="auto" w:fill="auto"/>
            <w:noWrap/>
            <w:tcMar>
              <w:top w:w="15" w:type="dxa"/>
              <w:left w:w="15" w:type="dxa"/>
              <w:right w:w="15" w:type="dxa"/>
            </w:tcMar>
            <w:vAlign w:val="bottom"/>
          </w:tcPr>
          <w:p w14:paraId="5080D880">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70" w:type="dxa"/>
            <w:tcBorders>
              <w:top w:val="nil"/>
              <w:left w:val="nil"/>
              <w:bottom w:val="nil"/>
              <w:right w:val="nil"/>
            </w:tcBorders>
            <w:shd w:val="clear" w:color="auto" w:fill="auto"/>
            <w:noWrap/>
            <w:tcMar>
              <w:top w:w="15" w:type="dxa"/>
              <w:left w:w="15" w:type="dxa"/>
              <w:right w:w="15" w:type="dxa"/>
            </w:tcMar>
            <w:vAlign w:val="bottom"/>
          </w:tcPr>
          <w:p w14:paraId="7752EF1D">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422" w:type="dxa"/>
            <w:tcBorders>
              <w:top w:val="nil"/>
              <w:left w:val="nil"/>
              <w:bottom w:val="nil"/>
              <w:right w:val="nil"/>
            </w:tcBorders>
            <w:shd w:val="clear" w:color="auto" w:fill="auto"/>
            <w:noWrap/>
            <w:tcMar>
              <w:top w:w="15" w:type="dxa"/>
              <w:left w:w="15" w:type="dxa"/>
              <w:right w:w="15" w:type="dxa"/>
            </w:tcMar>
            <w:vAlign w:val="bottom"/>
          </w:tcPr>
          <w:p w14:paraId="4B0D916E">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366CC655">
        <w:tblPrEx>
          <w:shd w:val="clear" w:color="auto" w:fill="auto"/>
          <w:tblCellMar>
            <w:top w:w="0" w:type="dxa"/>
            <w:left w:w="0" w:type="dxa"/>
            <w:bottom w:w="0" w:type="dxa"/>
            <w:right w:w="0" w:type="dxa"/>
          </w:tblCellMar>
        </w:tblPrEx>
        <w:trPr>
          <w:trHeight w:val="347" w:hRule="atLeast"/>
          <w:jc w:val="center"/>
        </w:trPr>
        <w:tc>
          <w:tcPr>
            <w:tcW w:w="497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C7A5D4">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4587"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2D8339F">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本年支出</w:t>
            </w:r>
          </w:p>
        </w:tc>
      </w:tr>
      <w:tr w14:paraId="7B47B4CE">
        <w:tblPrEx>
          <w:shd w:val="clear" w:color="auto" w:fill="auto"/>
          <w:tblCellMar>
            <w:top w:w="0" w:type="dxa"/>
            <w:left w:w="0" w:type="dxa"/>
            <w:bottom w:w="0" w:type="dxa"/>
            <w:right w:w="0" w:type="dxa"/>
          </w:tblCellMar>
        </w:tblPrEx>
        <w:trPr>
          <w:trHeight w:val="314" w:hRule="atLeast"/>
          <w:jc w:val="center"/>
        </w:trPr>
        <w:tc>
          <w:tcPr>
            <w:tcW w:w="13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5E3528">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功能分类科目编码</w:t>
            </w:r>
          </w:p>
        </w:tc>
        <w:tc>
          <w:tcPr>
            <w:tcW w:w="36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42FDC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项目（按“项”级功能分类科目）</w:t>
            </w:r>
          </w:p>
        </w:tc>
        <w:tc>
          <w:tcPr>
            <w:tcW w:w="13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530DFB">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177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7A4F02">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基本支出</w:t>
            </w:r>
          </w:p>
        </w:tc>
        <w:tc>
          <w:tcPr>
            <w:tcW w:w="142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6CDED1">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项目支出</w:t>
            </w:r>
          </w:p>
        </w:tc>
      </w:tr>
      <w:tr w14:paraId="3718CB50">
        <w:tblPrEx>
          <w:shd w:val="clear" w:color="auto" w:fill="auto"/>
          <w:tblCellMar>
            <w:top w:w="0" w:type="dxa"/>
            <w:left w:w="0" w:type="dxa"/>
            <w:bottom w:w="0" w:type="dxa"/>
            <w:right w:w="0" w:type="dxa"/>
          </w:tblCellMar>
        </w:tblPrEx>
        <w:trPr>
          <w:trHeight w:val="312" w:hRule="atLeast"/>
          <w:jc w:val="center"/>
        </w:trPr>
        <w:tc>
          <w:tcPr>
            <w:tcW w:w="13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7DB34A">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36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6A2EDF">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0B7D45">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7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3392C1">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42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34CEC5">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1AF2A5B3">
        <w:tblPrEx>
          <w:shd w:val="clear" w:color="auto" w:fill="auto"/>
          <w:tblCellMar>
            <w:top w:w="0" w:type="dxa"/>
            <w:left w:w="0" w:type="dxa"/>
            <w:bottom w:w="0" w:type="dxa"/>
            <w:right w:w="0" w:type="dxa"/>
          </w:tblCellMar>
        </w:tblPrEx>
        <w:trPr>
          <w:trHeight w:val="312" w:hRule="atLeast"/>
          <w:jc w:val="center"/>
        </w:trPr>
        <w:tc>
          <w:tcPr>
            <w:tcW w:w="13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D8B1F1">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36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D15B24">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18EB7B">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7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A3D8FC">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42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66CCD9">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0C8EE548">
        <w:tblPrEx>
          <w:shd w:val="clear" w:color="auto" w:fill="auto"/>
          <w:tblCellMar>
            <w:top w:w="0" w:type="dxa"/>
            <w:left w:w="0" w:type="dxa"/>
            <w:bottom w:w="0" w:type="dxa"/>
            <w:right w:w="0" w:type="dxa"/>
          </w:tblCellMar>
        </w:tblPrEx>
        <w:trPr>
          <w:trHeight w:val="337" w:hRule="atLeast"/>
          <w:jc w:val="center"/>
        </w:trPr>
        <w:tc>
          <w:tcPr>
            <w:tcW w:w="497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FE3312">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9E8EE">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40,494.77</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32B00">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5,947.94</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7AB68">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34,546.83</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r>
      <w:tr w14:paraId="013F4655">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F1D1C">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205</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5D1E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教育支出</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2A97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10.51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0A1A5">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10.51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473E0">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7E6D5B49">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993B">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20508</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9C033">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进修及培训</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5914D">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10.51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F4184">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10.51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8E40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047D0E85">
        <w:tblPrEx>
          <w:shd w:val="clear" w:color="auto" w:fill="auto"/>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E681">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2050803</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09723">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培训支出</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1282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10.51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C019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10.51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CD38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2A728635">
        <w:tblPrEx>
          <w:shd w:val="clear" w:color="auto" w:fill="auto"/>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0242A">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6978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社会保障和就业支出</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B412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1,594.37</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24A0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1,565.73</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F48C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28.64</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r>
      <w:tr w14:paraId="22A9B14C">
        <w:tblPrEx>
          <w:shd w:val="clear" w:color="auto" w:fill="auto"/>
          <w:tblCellMar>
            <w:top w:w="0" w:type="dxa"/>
            <w:left w:w="0" w:type="dxa"/>
            <w:bottom w:w="0" w:type="dxa"/>
            <w:right w:w="0" w:type="dxa"/>
          </w:tblCellMar>
        </w:tblPrEx>
        <w:trPr>
          <w:trHeight w:val="454"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3DC2">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20801</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97CF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人力资源和社会保障管理事务</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B2685">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1.59</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84B7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CFD9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1.59</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r>
      <w:tr w14:paraId="0F8480EB">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2023">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2080102</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489F2">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一般行政管理事务</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B87DF">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1.59</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198A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AE40A">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1.59</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04BC4E13">
        <w:tblPrEx>
          <w:shd w:val="clear" w:color="auto" w:fill="auto"/>
          <w:tblCellMar>
            <w:top w:w="0" w:type="dxa"/>
            <w:left w:w="0" w:type="dxa"/>
            <w:bottom w:w="0" w:type="dxa"/>
            <w:right w:w="0" w:type="dxa"/>
          </w:tblCellMar>
        </w:tblPrEx>
        <w:trPr>
          <w:trHeight w:val="514"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34854">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20805</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EC268">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行政事业单位养老支出</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87CA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1,456.79</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855C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1,456.79</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0BD2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DBB157B">
        <w:tblPrEx>
          <w:shd w:val="clear" w:color="auto" w:fill="auto"/>
          <w:tblCellMar>
            <w:top w:w="0" w:type="dxa"/>
            <w:left w:w="0" w:type="dxa"/>
            <w:bottom w:w="0" w:type="dxa"/>
            <w:right w:w="0" w:type="dxa"/>
          </w:tblCellMar>
        </w:tblPrEx>
        <w:trPr>
          <w:trHeight w:val="439"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D0CC">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2080505</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49FCA">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机关事业单位基本养老保险缴费支出</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72CA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284.77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8553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284.77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0966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20264827">
        <w:tblPrEx>
          <w:shd w:val="clear" w:color="auto" w:fill="auto"/>
          <w:tblCellMar>
            <w:top w:w="0" w:type="dxa"/>
            <w:left w:w="0" w:type="dxa"/>
            <w:bottom w:w="0" w:type="dxa"/>
            <w:right w:w="0" w:type="dxa"/>
          </w:tblCellMar>
        </w:tblPrEx>
        <w:trPr>
          <w:trHeight w:val="484"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DDFD4">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2080506</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76C14">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机关事业单位职业年金缴费支出</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7D2A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142.14</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784B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142.14</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13FAE">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7E46FB5C">
        <w:tblPrEx>
          <w:shd w:val="clear" w:color="auto" w:fill="auto"/>
          <w:tblCellMar>
            <w:top w:w="0" w:type="dxa"/>
            <w:left w:w="0" w:type="dxa"/>
            <w:bottom w:w="0" w:type="dxa"/>
            <w:right w:w="0" w:type="dxa"/>
          </w:tblCellMar>
        </w:tblPrEx>
        <w:trPr>
          <w:trHeight w:val="514"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D802">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2080599</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8602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其他行政事业单位养老支出</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D0FC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1,029.89</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9C41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1,029.89</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CB01D">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DB6551D">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2368">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20808</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BE003">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抚恤</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7727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135.99</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D56AA">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108.94</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CE7F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27.05</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r>
      <w:tr w14:paraId="36524A67">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D7BA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2080801</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5991B">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死亡抚恤</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C1AC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109.96</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FBF4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108.94</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32EC8">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1.02</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70FA0DB7">
        <w:tblPrEx>
          <w:shd w:val="clear" w:color="auto" w:fill="auto"/>
          <w:tblCellMar>
            <w:top w:w="0" w:type="dxa"/>
            <w:left w:w="0" w:type="dxa"/>
            <w:bottom w:w="0" w:type="dxa"/>
            <w:right w:w="0" w:type="dxa"/>
          </w:tblCellMar>
        </w:tblPrEx>
        <w:trPr>
          <w:trHeight w:val="469"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E1124">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2080803</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7153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在乡复员、退伍军人生活补助</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80E3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26.02</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9D78A">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A96A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26.02</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61A6C2C6">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5DF8">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210</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64DED">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卫生健康支出</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818A5">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159.12</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A9AB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159.12</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3551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14FB7BC0">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E16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21011</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99DD2">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行政事业单位医疗</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4B68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159.12</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3E5EA">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159.12</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089B4">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0E3EF103">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F2CD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2101101</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B9AA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行政单位医疗</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FAA4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60.85</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475B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60.85</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595E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E675245">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B2098">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2101102</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1C7C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事业单位医疗</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1C40F">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98.27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F030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98.27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2B66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269F6D94">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3B0D">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FADF1">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农林水支出</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7636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38,428.29</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3E6E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3,953.11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3C4A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34,475.19</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r>
      <w:tr w14:paraId="76B41921">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270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21301</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897C3">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农业农村</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FD7B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30,858.75</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859A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3,953.11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CB3EA">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26,905.64</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r>
      <w:tr w14:paraId="2E35ACAE">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626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2130101</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774D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行政运行</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6CCEA">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1,426.27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E421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1,426.27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7246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24CA3B4E">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67E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2130104</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3D918">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事业运行</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32FF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2,526.84</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1A010">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2,526.84</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4F10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6605D8F4">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D9D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2130106</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5A63A">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科技转化与推广服务</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C2E65">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130.86</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C5554">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C6E9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130.86</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7201D147">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F06A8">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2130108</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4E829">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病虫害控制</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9D42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205.91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5075F">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6F71A">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205.91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2CBBB0A5">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C20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2130109</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5017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农产品质量安全</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30F6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80.63</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B6E98">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F9F1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80.63</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2E32310">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DCDFC">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2130119</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58729">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防灾救灾</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DBB95">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32.00</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AFC04">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09CD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32.00</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02A5EA7A">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43F9">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2130120</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700D8">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稳定农民收入补贴</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09EE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574.75</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50BE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C81AD">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574.75</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6D6AF050">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B55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2130122</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7536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农业生产发展</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F464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9,070.24</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6077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65E48">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9,070.24</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76D908D6">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E582C">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2130124</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A38E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农村合作经济</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4EB7D">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62.84</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A88C4">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72C1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62.84</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7CA9CBF9">
        <w:tblPrEx>
          <w:shd w:val="clear" w:color="auto" w:fill="auto"/>
          <w:tblCellMar>
            <w:top w:w="0" w:type="dxa"/>
            <w:left w:w="0" w:type="dxa"/>
            <w:bottom w:w="0" w:type="dxa"/>
            <w:right w:w="0" w:type="dxa"/>
          </w:tblCellMar>
        </w:tblPrEx>
        <w:trPr>
          <w:trHeight w:val="659"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6FC0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2130135</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1EB2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农业资源保护修复与利用</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0CA5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737.69</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59DE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EA2F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737.69</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367A55C5">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F56DA">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2130148</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B9ABA">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渔业发展</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DC88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104.34</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0FBC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2D89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104.34</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3E6E281">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FC303">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2130153</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89A82">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农田建设</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187A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9,021.55</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0E9F8">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30CB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9,021.55</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E1F8421">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B311">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2130199</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D2BBD">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其他农业农村支出</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2BB4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6,884.84</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13C5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8C9B4">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6,884.84</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1534716C">
        <w:tblPrEx>
          <w:shd w:val="clear" w:color="auto" w:fill="auto"/>
          <w:tblCellMar>
            <w:top w:w="0" w:type="dxa"/>
            <w:left w:w="0" w:type="dxa"/>
            <w:bottom w:w="0" w:type="dxa"/>
            <w:right w:w="0" w:type="dxa"/>
          </w:tblCellMar>
        </w:tblPrEx>
        <w:trPr>
          <w:trHeight w:val="454"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462B">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21305</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0734B">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巩固</w:t>
            </w:r>
            <w:r>
              <w:rPr>
                <w:rFonts w:hint="eastAsia" w:ascii="Times New Roman" w:hAnsi="Times New Roman" w:cs="Times New Roman"/>
                <w:b/>
                <w:color w:val="000000" w:themeColor="text1"/>
                <w:sz w:val="21"/>
                <w:szCs w:val="21"/>
                <w:lang w:eastAsia="zh-CN" w:bidi="ar"/>
                <w14:textFill>
                  <w14:solidFill>
                    <w14:schemeClr w14:val="tx1"/>
                  </w14:solidFill>
                </w14:textFill>
              </w:rPr>
              <w:t>拓展</w:t>
            </w:r>
            <w:r>
              <w:rPr>
                <w:rFonts w:hint="default" w:ascii="Times New Roman" w:hAnsi="Times New Roman" w:eastAsia="宋体" w:cs="Times New Roman"/>
                <w:b/>
                <w:color w:val="000000" w:themeColor="text1"/>
                <w:sz w:val="21"/>
                <w:szCs w:val="21"/>
                <w:lang w:bidi="ar"/>
                <w14:textFill>
                  <w14:solidFill>
                    <w14:schemeClr w14:val="tx1"/>
                  </w14:solidFill>
                </w14:textFill>
              </w:rPr>
              <w:t>脱贫攻坚成果衔接乡村振兴</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B4CC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7,569.54</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5944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2CFA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7,569.54</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r>
      <w:tr w14:paraId="2335FE2C">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7114">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2130502</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2519A">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一般行政管理事务</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8191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20.01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888AF">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8CC54">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20.01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68877C87">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2C8C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2130505</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F37D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生产发展</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1E63F">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5,704.87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3A9E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DA86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5,704.87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1D37A054">
        <w:tblPrEx>
          <w:shd w:val="clear" w:color="auto" w:fill="auto"/>
          <w:tblCellMar>
            <w:top w:w="0" w:type="dxa"/>
            <w:left w:w="0" w:type="dxa"/>
            <w:bottom w:w="0" w:type="dxa"/>
            <w:right w:w="0" w:type="dxa"/>
          </w:tblCellMar>
        </w:tblPrEx>
        <w:trPr>
          <w:trHeight w:val="659"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698C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2130599</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E386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其他巩固脱贫攻坚成果衔接乡村振兴支出</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BB9D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1,844.67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25E70">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44A1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1,844.67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1F05E5D4">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86D81">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216</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2F6C9">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商业服务业等支出</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7D75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43.00</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C5C5F">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1554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43.00</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r>
      <w:tr w14:paraId="3DDB5B4B">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4109">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21602</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F125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商业流通事务</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5412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43.00</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B2F6A">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FC1A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43.00</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r>
      <w:tr w14:paraId="3947C3E9">
        <w:tblPrEx>
          <w:shd w:val="clear" w:color="auto" w:fill="auto"/>
          <w:tblCellMar>
            <w:top w:w="0" w:type="dxa"/>
            <w:left w:w="0" w:type="dxa"/>
            <w:bottom w:w="0" w:type="dxa"/>
            <w:right w:w="0" w:type="dxa"/>
          </w:tblCellMar>
        </w:tblPrEx>
        <w:trPr>
          <w:trHeight w:val="424"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54A2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2160299</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DB7F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其他商业流通事务支出</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09C45">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43.00</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2741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5DAEF">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43.00</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3CF4FE77">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0E8DD">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221</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C206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住房保障支出</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8C54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259.47</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FB7B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259.47</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2909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B13B06E">
        <w:tblPrEx>
          <w:shd w:val="clear" w:color="auto" w:fill="auto"/>
          <w:tblCellMar>
            <w:top w:w="0" w:type="dxa"/>
            <w:left w:w="0" w:type="dxa"/>
            <w:bottom w:w="0" w:type="dxa"/>
            <w:right w:w="0" w:type="dxa"/>
          </w:tblCellMar>
        </w:tblPrEx>
        <w:trPr>
          <w:trHeight w:val="33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36A0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22102</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8E8A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住房改革支出</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D749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259.47</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A4C6F">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259.47</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DE4E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1A1A352B">
        <w:tblPrEx>
          <w:shd w:val="clear" w:color="auto" w:fill="auto"/>
          <w:tblCellMar>
            <w:top w:w="0" w:type="dxa"/>
            <w:left w:w="0" w:type="dxa"/>
            <w:bottom w:w="0" w:type="dxa"/>
            <w:right w:w="0" w:type="dxa"/>
          </w:tblCellMar>
        </w:tblPrEx>
        <w:trPr>
          <w:trHeight w:val="347" w:hRule="atLeast"/>
          <w:jc w:val="center"/>
        </w:trPr>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48D2">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2210201</w:t>
            </w:r>
          </w:p>
        </w:tc>
        <w:tc>
          <w:tcPr>
            <w:tcW w:w="3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87159">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住房公积金</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AE0DD">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259.47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8A67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259.47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D509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bl>
    <w:p w14:paraId="5CC08331">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备注：1.本表反映部门本年度一般公共预算财政拨款支出情况。</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 xml:space="preserve">      2.本套报表金额单位转换时可能存在尾数误差。</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color w:val="000000" w:themeColor="text1"/>
          <w:sz w:val="21"/>
          <w:szCs w:val="21"/>
          <w14:textFill>
            <w14:solidFill>
              <w14:schemeClr w14:val="tx1"/>
            </w14:solidFill>
          </w14:textFill>
        </w:rPr>
        <w:br w:type="textWrapping"/>
      </w:r>
    </w:p>
    <w:p w14:paraId="187E17BD">
      <w:pPr>
        <w:numPr>
          <w:ilvl w:val="0"/>
          <w:numId w:val="0"/>
        </w:numPr>
        <w:shd w:val="clear"/>
        <w:ind w:firstLine="630" w:firstLineChars="3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p>
    <w:tbl>
      <w:tblPr>
        <w:tblStyle w:val="8"/>
        <w:tblW w:w="10120" w:type="dxa"/>
        <w:jc w:val="center"/>
        <w:shd w:val="clear" w:color="auto" w:fill="auto"/>
        <w:tblLayout w:type="fixed"/>
        <w:tblCellMar>
          <w:top w:w="0" w:type="dxa"/>
          <w:left w:w="0" w:type="dxa"/>
          <w:bottom w:w="0" w:type="dxa"/>
          <w:right w:w="0" w:type="dxa"/>
        </w:tblCellMar>
      </w:tblPr>
      <w:tblGrid>
        <w:gridCol w:w="585"/>
        <w:gridCol w:w="1587"/>
        <w:gridCol w:w="920"/>
        <w:gridCol w:w="873"/>
        <w:gridCol w:w="1058"/>
        <w:gridCol w:w="1247"/>
        <w:gridCol w:w="932"/>
        <w:gridCol w:w="2160"/>
        <w:gridCol w:w="758"/>
      </w:tblGrid>
      <w:tr w14:paraId="5618B072">
        <w:tblPrEx>
          <w:shd w:val="clear" w:color="auto" w:fill="auto"/>
          <w:tblCellMar>
            <w:top w:w="0" w:type="dxa"/>
            <w:left w:w="0" w:type="dxa"/>
            <w:bottom w:w="0" w:type="dxa"/>
            <w:right w:w="0" w:type="dxa"/>
          </w:tblCellMar>
        </w:tblPrEx>
        <w:trPr>
          <w:trHeight w:val="647" w:hRule="atLeast"/>
          <w:jc w:val="center"/>
        </w:trPr>
        <w:tc>
          <w:tcPr>
            <w:tcW w:w="10120" w:type="dxa"/>
            <w:gridSpan w:val="9"/>
            <w:tcBorders>
              <w:top w:val="nil"/>
              <w:left w:val="nil"/>
              <w:bottom w:val="nil"/>
              <w:right w:val="nil"/>
            </w:tcBorders>
            <w:shd w:val="clear" w:color="auto" w:fill="auto"/>
            <w:noWrap/>
            <w:tcMar>
              <w:top w:w="15" w:type="dxa"/>
              <w:left w:w="15" w:type="dxa"/>
              <w:right w:w="15" w:type="dxa"/>
            </w:tcMar>
            <w:vAlign w:val="bottom"/>
          </w:tcPr>
          <w:p w14:paraId="2F2B829F">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一般公共预算财政拨款基本支出决算表</w:t>
            </w:r>
          </w:p>
        </w:tc>
      </w:tr>
      <w:tr w14:paraId="4B49C12B">
        <w:tblPrEx>
          <w:shd w:val="clear" w:color="auto" w:fill="auto"/>
          <w:tblCellMar>
            <w:top w:w="0" w:type="dxa"/>
            <w:left w:w="0" w:type="dxa"/>
            <w:bottom w:w="0" w:type="dxa"/>
            <w:right w:w="0" w:type="dxa"/>
          </w:tblCellMar>
        </w:tblPrEx>
        <w:trPr>
          <w:trHeight w:val="331" w:hRule="atLeast"/>
          <w:jc w:val="center"/>
        </w:trPr>
        <w:tc>
          <w:tcPr>
            <w:tcW w:w="2172" w:type="dxa"/>
            <w:gridSpan w:val="2"/>
            <w:vMerge w:val="restart"/>
            <w:tcBorders>
              <w:top w:val="nil"/>
              <w:left w:val="nil"/>
              <w:right w:val="nil"/>
            </w:tcBorders>
            <w:shd w:val="clear" w:color="auto" w:fill="auto"/>
            <w:noWrap/>
            <w:tcMar>
              <w:top w:w="15" w:type="dxa"/>
              <w:left w:w="15" w:type="dxa"/>
              <w:right w:w="15" w:type="dxa"/>
            </w:tcMar>
            <w:vAlign w:val="bottom"/>
          </w:tcPr>
          <w:p w14:paraId="7C1DA089">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公开部门</w:t>
            </w:r>
            <w:r>
              <w:rPr>
                <w:rFonts w:hint="default" w:ascii="Times New Roman" w:hAnsi="Times New Roman" w:cs="Times New Roman" w:eastAsiaTheme="minorEastAsia"/>
                <w:color w:val="000000" w:themeColor="text1"/>
                <w:sz w:val="24"/>
                <w:szCs w:val="24"/>
                <w:lang w:bidi="ar"/>
                <w14:textFill>
                  <w14:solidFill>
                    <w14:schemeClr w14:val="tx1"/>
                  </w14:solidFill>
                </w14:textFill>
              </w:rPr>
              <w:t xml:space="preserve">： </w:t>
            </w:r>
            <w:r>
              <w:rPr>
                <w:rFonts w:hint="default" w:ascii="Times New Roman" w:hAnsi="Times New Roman" w:cs="Times New Roman"/>
                <w:color w:val="000000" w:themeColor="text1"/>
                <w:sz w:val="24"/>
                <w:u w:color="auto"/>
                <w14:textFill>
                  <w14:solidFill>
                    <w14:schemeClr w14:val="tx1"/>
                  </w14:solidFill>
                </w14:textFill>
              </w:rPr>
              <w:t>垫江县农业农村委员会</w:t>
            </w:r>
          </w:p>
        </w:tc>
        <w:tc>
          <w:tcPr>
            <w:tcW w:w="920" w:type="dxa"/>
            <w:tcBorders>
              <w:top w:val="nil"/>
              <w:left w:val="nil"/>
              <w:bottom w:val="nil"/>
              <w:right w:val="nil"/>
            </w:tcBorders>
            <w:shd w:val="clear" w:color="auto" w:fill="auto"/>
            <w:noWrap/>
            <w:tcMar>
              <w:top w:w="15" w:type="dxa"/>
              <w:left w:w="15" w:type="dxa"/>
              <w:right w:w="15" w:type="dxa"/>
            </w:tcMar>
            <w:vAlign w:val="bottom"/>
          </w:tcPr>
          <w:p w14:paraId="32B55496">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0FB954AE">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058" w:type="dxa"/>
            <w:tcBorders>
              <w:top w:val="nil"/>
              <w:left w:val="nil"/>
              <w:bottom w:val="nil"/>
              <w:right w:val="nil"/>
            </w:tcBorders>
            <w:shd w:val="clear" w:color="auto" w:fill="auto"/>
            <w:noWrap/>
            <w:tcMar>
              <w:top w:w="15" w:type="dxa"/>
              <w:left w:w="15" w:type="dxa"/>
              <w:right w:w="15" w:type="dxa"/>
            </w:tcMar>
            <w:vAlign w:val="bottom"/>
          </w:tcPr>
          <w:p w14:paraId="01C08603">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47" w:type="dxa"/>
            <w:tcBorders>
              <w:top w:val="nil"/>
              <w:left w:val="nil"/>
              <w:bottom w:val="nil"/>
              <w:right w:val="nil"/>
            </w:tcBorders>
            <w:shd w:val="clear" w:color="auto" w:fill="auto"/>
            <w:noWrap/>
            <w:tcMar>
              <w:top w:w="15" w:type="dxa"/>
              <w:left w:w="15" w:type="dxa"/>
              <w:right w:w="15" w:type="dxa"/>
            </w:tcMar>
            <w:vAlign w:val="bottom"/>
          </w:tcPr>
          <w:p w14:paraId="36CE3516">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932" w:type="dxa"/>
            <w:tcBorders>
              <w:top w:val="nil"/>
              <w:left w:val="nil"/>
              <w:bottom w:val="nil"/>
              <w:right w:val="nil"/>
            </w:tcBorders>
            <w:shd w:val="clear" w:color="auto" w:fill="auto"/>
            <w:noWrap/>
            <w:tcMar>
              <w:top w:w="15" w:type="dxa"/>
              <w:left w:w="15" w:type="dxa"/>
              <w:right w:w="15" w:type="dxa"/>
            </w:tcMar>
            <w:vAlign w:val="bottom"/>
          </w:tcPr>
          <w:p w14:paraId="2361EF49">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2160" w:type="dxa"/>
            <w:tcBorders>
              <w:top w:val="nil"/>
              <w:left w:val="nil"/>
              <w:bottom w:val="nil"/>
              <w:right w:val="nil"/>
            </w:tcBorders>
            <w:shd w:val="clear" w:color="auto" w:fill="auto"/>
            <w:noWrap/>
            <w:tcMar>
              <w:top w:w="15" w:type="dxa"/>
              <w:left w:w="15" w:type="dxa"/>
              <w:right w:w="15" w:type="dxa"/>
            </w:tcMar>
            <w:vAlign w:val="bottom"/>
          </w:tcPr>
          <w:p w14:paraId="6DCA5E26">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758" w:type="dxa"/>
            <w:tcBorders>
              <w:top w:val="nil"/>
              <w:left w:val="nil"/>
              <w:bottom w:val="nil"/>
              <w:right w:val="nil"/>
            </w:tcBorders>
            <w:shd w:val="clear" w:color="auto" w:fill="auto"/>
            <w:noWrap/>
            <w:tcMar>
              <w:top w:w="15" w:type="dxa"/>
              <w:left w:w="15" w:type="dxa"/>
              <w:right w:w="15" w:type="dxa"/>
            </w:tcMar>
            <w:vAlign w:val="bottom"/>
          </w:tcPr>
          <w:p w14:paraId="0ECE2ACF">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公开06表</w:t>
            </w:r>
          </w:p>
        </w:tc>
      </w:tr>
      <w:tr w14:paraId="191CE3DB">
        <w:tblPrEx>
          <w:shd w:val="clear" w:color="auto" w:fill="auto"/>
          <w:tblCellMar>
            <w:top w:w="0" w:type="dxa"/>
            <w:left w:w="0" w:type="dxa"/>
            <w:bottom w:w="0" w:type="dxa"/>
            <w:right w:w="0" w:type="dxa"/>
          </w:tblCellMar>
        </w:tblPrEx>
        <w:trPr>
          <w:trHeight w:val="331" w:hRule="atLeast"/>
          <w:jc w:val="center"/>
        </w:trPr>
        <w:tc>
          <w:tcPr>
            <w:tcW w:w="2172" w:type="dxa"/>
            <w:gridSpan w:val="2"/>
            <w:vMerge w:val="continue"/>
            <w:tcBorders>
              <w:left w:val="nil"/>
              <w:bottom w:val="nil"/>
              <w:right w:val="nil"/>
            </w:tcBorders>
            <w:shd w:val="clear" w:color="auto" w:fill="auto"/>
            <w:noWrap/>
            <w:tcMar>
              <w:top w:w="15" w:type="dxa"/>
              <w:left w:w="15" w:type="dxa"/>
              <w:right w:w="15" w:type="dxa"/>
            </w:tcMar>
            <w:vAlign w:val="bottom"/>
          </w:tcPr>
          <w:p w14:paraId="12F4A902">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20" w:type="dxa"/>
            <w:tcBorders>
              <w:top w:val="nil"/>
              <w:left w:val="nil"/>
              <w:bottom w:val="nil"/>
              <w:right w:val="nil"/>
            </w:tcBorders>
            <w:shd w:val="clear" w:color="auto" w:fill="auto"/>
            <w:noWrap/>
            <w:tcMar>
              <w:top w:w="15" w:type="dxa"/>
              <w:left w:w="15" w:type="dxa"/>
              <w:right w:w="15" w:type="dxa"/>
            </w:tcMar>
            <w:vAlign w:val="bottom"/>
          </w:tcPr>
          <w:p w14:paraId="47CE57DC">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20F1EFC9">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58" w:type="dxa"/>
            <w:tcBorders>
              <w:top w:val="nil"/>
              <w:left w:val="nil"/>
              <w:bottom w:val="nil"/>
              <w:right w:val="nil"/>
            </w:tcBorders>
            <w:shd w:val="clear" w:color="auto" w:fill="auto"/>
            <w:noWrap/>
            <w:tcMar>
              <w:top w:w="15" w:type="dxa"/>
              <w:left w:w="15" w:type="dxa"/>
              <w:right w:w="15" w:type="dxa"/>
            </w:tcMar>
            <w:vAlign w:val="bottom"/>
          </w:tcPr>
          <w:p w14:paraId="69E42848">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47" w:type="dxa"/>
            <w:tcBorders>
              <w:top w:val="nil"/>
              <w:left w:val="nil"/>
              <w:bottom w:val="nil"/>
              <w:right w:val="nil"/>
            </w:tcBorders>
            <w:shd w:val="clear" w:color="auto" w:fill="auto"/>
            <w:noWrap/>
            <w:tcMar>
              <w:top w:w="15" w:type="dxa"/>
              <w:left w:w="15" w:type="dxa"/>
              <w:right w:w="15" w:type="dxa"/>
            </w:tcMar>
            <w:vAlign w:val="bottom"/>
          </w:tcPr>
          <w:p w14:paraId="35D7BD50">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32" w:type="dxa"/>
            <w:tcBorders>
              <w:top w:val="nil"/>
              <w:left w:val="nil"/>
              <w:bottom w:val="nil"/>
              <w:right w:val="nil"/>
            </w:tcBorders>
            <w:shd w:val="clear" w:color="auto" w:fill="auto"/>
            <w:noWrap/>
            <w:tcMar>
              <w:top w:w="15" w:type="dxa"/>
              <w:left w:w="15" w:type="dxa"/>
              <w:right w:w="15" w:type="dxa"/>
            </w:tcMar>
            <w:vAlign w:val="bottom"/>
          </w:tcPr>
          <w:p w14:paraId="6C2CC4EB">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160" w:type="dxa"/>
            <w:tcBorders>
              <w:top w:val="nil"/>
              <w:left w:val="nil"/>
              <w:bottom w:val="nil"/>
              <w:right w:val="nil"/>
            </w:tcBorders>
            <w:shd w:val="clear" w:color="auto" w:fill="auto"/>
            <w:noWrap/>
            <w:tcMar>
              <w:top w:w="15" w:type="dxa"/>
              <w:left w:w="15" w:type="dxa"/>
              <w:right w:w="15" w:type="dxa"/>
            </w:tcMar>
            <w:vAlign w:val="bottom"/>
          </w:tcPr>
          <w:p w14:paraId="2EE26C77">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758" w:type="dxa"/>
            <w:tcBorders>
              <w:top w:val="nil"/>
              <w:left w:val="nil"/>
              <w:bottom w:val="nil"/>
              <w:right w:val="nil"/>
            </w:tcBorders>
            <w:shd w:val="clear" w:color="auto" w:fill="auto"/>
            <w:noWrap/>
            <w:tcMar>
              <w:top w:w="15" w:type="dxa"/>
              <w:left w:w="15" w:type="dxa"/>
              <w:right w:w="15" w:type="dxa"/>
            </w:tcMar>
            <w:vAlign w:val="bottom"/>
          </w:tcPr>
          <w:p w14:paraId="4716089C">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48ED5E99">
        <w:tblPrEx>
          <w:shd w:val="clear" w:color="auto" w:fill="auto"/>
          <w:tblCellMar>
            <w:top w:w="0" w:type="dxa"/>
            <w:left w:w="0" w:type="dxa"/>
            <w:bottom w:w="0" w:type="dxa"/>
            <w:right w:w="0" w:type="dxa"/>
          </w:tblCellMar>
        </w:tblPrEx>
        <w:trPr>
          <w:trHeight w:val="341" w:hRule="atLeast"/>
          <w:jc w:val="center"/>
        </w:trPr>
        <w:tc>
          <w:tcPr>
            <w:tcW w:w="3092"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D247B1">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人员经费</w:t>
            </w:r>
          </w:p>
        </w:tc>
        <w:tc>
          <w:tcPr>
            <w:tcW w:w="7028"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5D41710">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公用经费</w:t>
            </w:r>
          </w:p>
        </w:tc>
      </w:tr>
      <w:tr w14:paraId="1CF2F74C">
        <w:tblPrEx>
          <w:shd w:val="clear" w:color="auto" w:fill="auto"/>
          <w:tblCellMar>
            <w:top w:w="0" w:type="dxa"/>
            <w:left w:w="0" w:type="dxa"/>
            <w:bottom w:w="0" w:type="dxa"/>
            <w:right w:w="0" w:type="dxa"/>
          </w:tblCellMar>
        </w:tblPrEx>
        <w:trPr>
          <w:trHeight w:val="331" w:hRule="atLeast"/>
          <w:jc w:val="center"/>
        </w:trPr>
        <w:tc>
          <w:tcPr>
            <w:tcW w:w="58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1810C9">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经济分类科目编码</w:t>
            </w:r>
          </w:p>
        </w:tc>
        <w:tc>
          <w:tcPr>
            <w:tcW w:w="158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4D8509">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经济分类科目（按“款”级功能分类科目）</w:t>
            </w:r>
          </w:p>
        </w:tc>
        <w:tc>
          <w:tcPr>
            <w:tcW w:w="9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72ADA1">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cs="Times New Roman"/>
                <w:b/>
                <w:i w:val="0"/>
                <w:color w:val="000000" w:themeColor="text1"/>
                <w:kern w:val="0"/>
                <w:sz w:val="22"/>
                <w:szCs w:val="22"/>
                <w:u w:val="none"/>
                <w:lang w:val="en-US" w:eastAsia="zh-CN" w:bidi="ar"/>
                <w14:textFill>
                  <w14:solidFill>
                    <w14:schemeClr w14:val="tx1"/>
                  </w14:solidFill>
                </w14:textFill>
              </w:rPr>
              <w:t>金额</w:t>
            </w:r>
          </w:p>
        </w:tc>
        <w:tc>
          <w:tcPr>
            <w:tcW w:w="87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34A39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经济分类科目编码</w:t>
            </w:r>
          </w:p>
        </w:tc>
        <w:tc>
          <w:tcPr>
            <w:tcW w:w="10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19FAD8">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经济分类科目（按“款”级功能分类科目）</w:t>
            </w:r>
          </w:p>
        </w:tc>
        <w:tc>
          <w:tcPr>
            <w:tcW w:w="12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74DBDC">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cs="Times New Roman"/>
                <w:b/>
                <w:i w:val="0"/>
                <w:color w:val="000000" w:themeColor="text1"/>
                <w:kern w:val="0"/>
                <w:sz w:val="22"/>
                <w:szCs w:val="22"/>
                <w:u w:val="none"/>
                <w:lang w:val="en-US" w:eastAsia="zh-CN" w:bidi="ar"/>
                <w14:textFill>
                  <w14:solidFill>
                    <w14:schemeClr w14:val="tx1"/>
                  </w14:solidFill>
                </w14:textFill>
              </w:rPr>
              <w:t>金额</w:t>
            </w:r>
          </w:p>
        </w:tc>
        <w:tc>
          <w:tcPr>
            <w:tcW w:w="93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2B923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经济分类科目编码</w:t>
            </w:r>
          </w:p>
        </w:tc>
        <w:tc>
          <w:tcPr>
            <w:tcW w:w="21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AB1FA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经济分类科目（按“款”级功能分类科目）</w:t>
            </w:r>
          </w:p>
        </w:tc>
        <w:tc>
          <w:tcPr>
            <w:tcW w:w="7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A39EB3">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cs="Times New Roman"/>
                <w:b/>
                <w:i w:val="0"/>
                <w:color w:val="000000" w:themeColor="text1"/>
                <w:kern w:val="0"/>
                <w:sz w:val="22"/>
                <w:szCs w:val="22"/>
                <w:u w:val="none"/>
                <w:lang w:val="en-US" w:eastAsia="zh-CN" w:bidi="ar"/>
                <w14:textFill>
                  <w14:solidFill>
                    <w14:schemeClr w14:val="tx1"/>
                  </w14:solidFill>
                </w14:textFill>
              </w:rPr>
              <w:t>金额</w:t>
            </w:r>
          </w:p>
        </w:tc>
      </w:tr>
      <w:tr w14:paraId="44BAAA4E">
        <w:tblPrEx>
          <w:shd w:val="clear" w:color="auto" w:fill="auto"/>
          <w:tblCellMar>
            <w:top w:w="0" w:type="dxa"/>
            <w:left w:w="0" w:type="dxa"/>
            <w:bottom w:w="0" w:type="dxa"/>
            <w:right w:w="0" w:type="dxa"/>
          </w:tblCellMar>
        </w:tblPrEx>
        <w:trPr>
          <w:trHeight w:val="825" w:hRule="atLeast"/>
          <w:jc w:val="center"/>
        </w:trPr>
        <w:tc>
          <w:tcPr>
            <w:tcW w:w="5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71F851">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58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B4904F">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A6C6C5">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7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CC1986">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6AE3F8">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A753AB">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3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D79F1D">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1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44F0CD">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7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00A1F3">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15A337F5">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B1CB3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E9210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工资福利支出</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DB84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4,240.98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EB1D2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F10CB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商品和服务支出</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233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531.99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F9B97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D9C56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资本性支出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866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6.34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ADE7204">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F10A4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30101</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62344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基本工资</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4EC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858.62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2E4CA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30201</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E8C1D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办公费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EFFC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25.04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547FF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31001</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180A5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房屋建筑物购建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E36E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B646350">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A1B8E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30102</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927D0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津贴补贴</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D31D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261.34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3FBDE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30202</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2253C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印刷费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840B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13.72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473CD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31002</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09FD8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办公设备购置</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196D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6.34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A4967FF">
        <w:tblPrEx>
          <w:shd w:val="clear" w:color="auto" w:fill="auto"/>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AFF9A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30103</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F4186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奖金</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F8FA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491.87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B40F1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30203</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BF61F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咨询费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447A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A632B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31003</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D4001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专用设备购置</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AE8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83430AB">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25F6B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30106</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35855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伙食补助费</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FF18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115.76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23F85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30204</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45F0F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手续费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2ED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772F1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31005</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8A44A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基础设施建设</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6690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70DAF8A">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902BD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30107</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1CB51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绩效工资</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BE3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1,469.99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A3D1F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30205</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7960F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水费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9CC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1.62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8AFD2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31006</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D263C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大型修缮</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D9E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FDEA4F7">
        <w:tblPrEx>
          <w:shd w:val="clear" w:color="auto" w:fill="auto"/>
          <w:tblCellMar>
            <w:top w:w="0" w:type="dxa"/>
            <w:left w:w="0" w:type="dxa"/>
            <w:bottom w:w="0" w:type="dxa"/>
            <w:right w:w="0" w:type="dxa"/>
          </w:tblCellMar>
        </w:tblPrEx>
        <w:trPr>
          <w:trHeight w:val="36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40C50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30108</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BC20D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机关事业单位基本养老保险缴费</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566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284.77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C7370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30206</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D769E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电费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08D8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4.02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32EB9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31007</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EBD11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信息网络及软件购置更新</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DC7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0B00F02">
        <w:tblPrEx>
          <w:shd w:val="clear" w:color="auto" w:fill="auto"/>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B1887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30109</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F2353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职业年金缴费</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9DD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142.14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3A9B3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30207</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B92E5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邮电费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4BFA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27.20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3E2AC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31008</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D45E2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物资储备</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543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F0203D1">
        <w:tblPrEx>
          <w:shd w:val="clear" w:color="auto" w:fill="auto"/>
        </w:tblPrEx>
        <w:trPr>
          <w:trHeight w:val="394"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CA33A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30110</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1B1E2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职工基本医疗保险缴费</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E106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159.13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3DB99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30208</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0BCB7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取暖费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AFA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80C0D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31009</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8DE4C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土地补偿</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22D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B0CDB40">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08D15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30111</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CD8C4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公务员医疗补助缴费</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F714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EDD48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30209</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19A3E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物业管理费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37EE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0.05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9F08C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31010</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D7CB6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安置补助</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3B8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A27C912">
        <w:tblPrEx>
          <w:shd w:val="clear" w:color="auto" w:fill="auto"/>
          <w:tblCellMar>
            <w:top w:w="0" w:type="dxa"/>
            <w:left w:w="0" w:type="dxa"/>
            <w:bottom w:w="0" w:type="dxa"/>
            <w:right w:w="0" w:type="dxa"/>
          </w:tblCellMar>
        </w:tblPrEx>
        <w:trPr>
          <w:trHeight w:val="36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72AF6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30112</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9772F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其他社会保障缴费</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788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31.75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58106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30211</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13B68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差旅费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F74B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87.28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85C87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31011</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F743E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地上附着物和青苗补偿</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D9A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0BE69D9">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7C8FE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30113</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E7640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住房公积金</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105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276.57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7AED6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30212</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AE079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因公出国（境）费用</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0B0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6760F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31012</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9AFA3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拆迁补偿</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664D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00ED4F1">
        <w:tblPrEx>
          <w:shd w:val="clear" w:color="auto" w:fill="auto"/>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ECEB6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30114</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8E00C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医疗费</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BD1F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57.18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DAD2B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30213</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8E6B2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维修（护）费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B7AB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9.34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1D94D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31013</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4EEFA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公务用车购置</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34E9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19766B8">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4A11D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30199</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1ECA8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其他工资福利支出</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03D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91.85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19BE3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30214</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E3529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租赁费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F88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0.37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3874F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31019</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2EA08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其他交通工具购置</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428D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E164D4E">
        <w:tblPrEx>
          <w:shd w:val="clear" w:color="auto" w:fill="auto"/>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8ED41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1A153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对个人和家庭的补助</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DAA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1,168.63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992C7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30215</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E842F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会议费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BEC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0.91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3F3EA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31021</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3BDD5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文物和陈列品购置</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9B1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6CD1A92">
        <w:tblPrEx>
          <w:shd w:val="clear" w:color="auto" w:fill="auto"/>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AB6BE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30301</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06C30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离休费</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5A83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3B453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30216</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B02B8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培训费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89E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14.55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C9F34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31022</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A2A9D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无形资产购置</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EFB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D41E503">
        <w:tblPrEx>
          <w:shd w:val="clear" w:color="auto" w:fill="auto"/>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9C2FF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30302</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75C7D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退休费</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CC3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52162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30217</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9E3EE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公务接待费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D78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11.06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66368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31099</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01F9D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其他资本性支出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33BB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FA26ECF">
        <w:tblPrEx>
          <w:shd w:val="clear" w:color="auto" w:fill="auto"/>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2A6FE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30303</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7D822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退职（役）费</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ADD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8802B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30218</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508C6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专用材料费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5E8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613A1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312</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0B67F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对企业补助</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EDA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2DF411E">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90065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30304</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5BDA1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抚恤金</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003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108.94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5F74D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30224</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92BBB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被装购置费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472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66E97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31201</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A9789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资本金注入</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0BFD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2B018A4">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920FC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30305</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F4764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生活补助</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33D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932.97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C21D2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30225</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96251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专用燃料费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9AC1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FDF0C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31203</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7FD50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政府投资基金股权投资</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6EF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11EE890">
        <w:tblPrEx>
          <w:shd w:val="clear" w:color="auto" w:fill="auto"/>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ED9C9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30306</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E697A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救济费</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94F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493C1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30226</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5FDE2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劳务费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745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7.20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F976F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31204</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5F5B3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费用补贴</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99F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3C32B01">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84874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30307</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F2C12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医疗费补助</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F40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83.39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8CFC7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30227</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301D0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委托业务费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3F8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15.96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C5518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31205</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15735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利息补贴</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FF2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C53911F">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2E348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30308</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2552A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助学金</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CC2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2F353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30228</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E6FBB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工会经费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D222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132.97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FEC16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31299</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F70E7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其他对企业补助</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7DE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8143CB8">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A50B3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30309</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FF531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奖励金</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7B9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43.33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0840E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30229</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AA4CD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福利费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A44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51.68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B69CC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399</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0FCB8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其他支出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1B1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5A3B7FA">
        <w:tblPrEx>
          <w:shd w:val="clear" w:color="auto" w:fill="auto"/>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8ADFF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30310</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7E7E4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个人农业生产补贴</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EC0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C134B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30231</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A57E4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公务用车运行维护费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225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31.16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90595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39907</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ADB71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国家赔偿费用支出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9705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5AC1D58">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9F1E4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30311</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D9357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代缴社会保险费</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DC2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90A21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30239</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1795F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其他交通费用</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D89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50.20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018E2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39908</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E76A5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对民间非营利组织和群众性自治组织补贴</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1D3D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7836AB0">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F0523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30399</w:t>
            </w: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6D003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其他对个人和家庭的补助</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306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B67DB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30240</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0276F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税金及附加费用</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85F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1.22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0B6F9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39909</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401E9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经常性赠与</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E5B6">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8A667B8">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CEEE1A">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BA1BC1">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ECFCDA">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F4359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30299</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5BE35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其他商品和服务支出</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3592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44.43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2EF26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39910</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4B3EF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资本性赠与</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D49D">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54E4AEA">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36D2F3">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9E2A60">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2F21B5">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D4790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307</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99417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债务利息及费用支出</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6781A">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AB6FF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39999</w:t>
            </w: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C53DB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其他支出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AED7">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C09DD74">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53E0E9">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872A9D">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79024F">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8FB9D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30701</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826ED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国内债务付息</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4D5C">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4EAD41">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C6FBEE">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66402">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r>
      <w:tr w14:paraId="4FF16988">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67970E">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7B094B">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E772C4">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92B5C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30702</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22FCC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国外债务付息</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3AB3">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223DA5">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E317D3">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076F">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r>
      <w:tr w14:paraId="5CF00828">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B0C068">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FCD4A9">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577974">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0B64D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30703</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CDAA6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国内债务发行费用</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DDB0">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D8908F">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F6143D">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77A2D">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r>
      <w:tr w14:paraId="1D7751DE">
        <w:tblPrEx>
          <w:shd w:val="clear" w:color="auto" w:fill="auto"/>
          <w:tblCellMar>
            <w:top w:w="0" w:type="dxa"/>
            <w:left w:w="0" w:type="dxa"/>
            <w:bottom w:w="0" w:type="dxa"/>
            <w:right w:w="0" w:type="dxa"/>
          </w:tblCellMar>
        </w:tblPrEx>
        <w:trPr>
          <w:trHeight w:val="3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D637C1">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129242">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CA4DD0">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87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2AEE0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30704</w:t>
            </w:r>
          </w:p>
        </w:tc>
        <w:tc>
          <w:tcPr>
            <w:tcW w:w="105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0A2C7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国外债务发行费用</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26E8">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27639A">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1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D9360B">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0E24">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r>
      <w:tr w14:paraId="6433366A">
        <w:tblPrEx>
          <w:shd w:val="clear" w:color="auto" w:fill="auto"/>
        </w:tblPrEx>
        <w:trPr>
          <w:trHeight w:val="350" w:hRule="atLeast"/>
          <w:jc w:val="center"/>
        </w:trPr>
        <w:tc>
          <w:tcPr>
            <w:tcW w:w="2172"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712701">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人员经费合计</w:t>
            </w:r>
          </w:p>
        </w:tc>
        <w:tc>
          <w:tcPr>
            <w:tcW w:w="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C65943">
            <w:pPr>
              <w:keepNext w:val="0"/>
              <w:keepLines w:val="0"/>
              <w:widowControl/>
              <w:suppressLineNumbers w:val="0"/>
              <w:shd w:val="clear"/>
              <w:wordWrap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5,409.61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6270"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D191D4">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公用经费合计</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020F6">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538.33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bl>
    <w:p w14:paraId="5D4A3FB9">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备注：1.本表反映部门本年度一般公共预算财政拨款基本支出明细情况。</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 xml:space="preserve">      2.本套报表金额单位转换时可能存在尾数误差。</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color w:val="000000" w:themeColor="text1"/>
          <w:sz w:val="21"/>
          <w:szCs w:val="21"/>
          <w14:textFill>
            <w14:solidFill>
              <w14:schemeClr w14:val="tx1"/>
            </w14:solidFill>
          </w14:textFill>
        </w:rPr>
        <w:br w:type="textWrapping"/>
      </w:r>
    </w:p>
    <w:p w14:paraId="450E869F">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p>
    <w:tbl>
      <w:tblPr>
        <w:tblStyle w:val="8"/>
        <w:tblW w:w="9580" w:type="dxa"/>
        <w:jc w:val="center"/>
        <w:shd w:val="clear" w:color="auto" w:fill="auto"/>
        <w:tblLayout w:type="fixed"/>
        <w:tblCellMar>
          <w:top w:w="0" w:type="dxa"/>
          <w:left w:w="0" w:type="dxa"/>
          <w:bottom w:w="0" w:type="dxa"/>
          <w:right w:w="0" w:type="dxa"/>
        </w:tblCellMar>
      </w:tblPr>
      <w:tblGrid>
        <w:gridCol w:w="1156"/>
        <w:gridCol w:w="1923"/>
        <w:gridCol w:w="1064"/>
        <w:gridCol w:w="1064"/>
        <w:gridCol w:w="1064"/>
        <w:gridCol w:w="1064"/>
        <w:gridCol w:w="1100"/>
        <w:gridCol w:w="1145"/>
      </w:tblGrid>
      <w:tr w14:paraId="173F18BC">
        <w:tblPrEx>
          <w:shd w:val="clear" w:color="auto" w:fill="auto"/>
          <w:tblCellMar>
            <w:top w:w="0" w:type="dxa"/>
            <w:left w:w="0" w:type="dxa"/>
            <w:bottom w:w="0" w:type="dxa"/>
            <w:right w:w="0" w:type="dxa"/>
          </w:tblCellMar>
        </w:tblPrEx>
        <w:trPr>
          <w:trHeight w:val="746" w:hRule="atLeast"/>
          <w:jc w:val="center"/>
        </w:trPr>
        <w:tc>
          <w:tcPr>
            <w:tcW w:w="9580" w:type="dxa"/>
            <w:gridSpan w:val="8"/>
            <w:tcBorders>
              <w:top w:val="nil"/>
              <w:left w:val="nil"/>
              <w:bottom w:val="nil"/>
              <w:right w:val="nil"/>
            </w:tcBorders>
            <w:shd w:val="clear" w:color="auto" w:fill="auto"/>
            <w:noWrap/>
            <w:tcMar>
              <w:top w:w="15" w:type="dxa"/>
              <w:left w:w="15" w:type="dxa"/>
              <w:right w:w="15" w:type="dxa"/>
            </w:tcMar>
            <w:vAlign w:val="bottom"/>
          </w:tcPr>
          <w:p w14:paraId="6BF418B5">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政府性基金预算财政拨款收入支出决算表</w:t>
            </w:r>
          </w:p>
        </w:tc>
      </w:tr>
      <w:tr w14:paraId="18C697FF">
        <w:tblPrEx>
          <w:shd w:val="clear" w:color="auto" w:fill="auto"/>
          <w:tblCellMar>
            <w:top w:w="0" w:type="dxa"/>
            <w:left w:w="0" w:type="dxa"/>
            <w:bottom w:w="0" w:type="dxa"/>
            <w:right w:w="0" w:type="dxa"/>
          </w:tblCellMar>
        </w:tblPrEx>
        <w:trPr>
          <w:trHeight w:val="404" w:hRule="atLeast"/>
          <w:jc w:val="center"/>
        </w:trPr>
        <w:tc>
          <w:tcPr>
            <w:tcW w:w="3079" w:type="dxa"/>
            <w:gridSpan w:val="2"/>
            <w:vMerge w:val="restart"/>
            <w:tcBorders>
              <w:top w:val="nil"/>
              <w:left w:val="nil"/>
              <w:right w:val="nil"/>
            </w:tcBorders>
            <w:shd w:val="clear" w:color="auto" w:fill="auto"/>
            <w:noWrap/>
            <w:tcMar>
              <w:top w:w="15" w:type="dxa"/>
              <w:left w:w="15" w:type="dxa"/>
              <w:right w:w="15" w:type="dxa"/>
            </w:tcMar>
            <w:vAlign w:val="bottom"/>
          </w:tcPr>
          <w:p w14:paraId="278B3948">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公开部门</w:t>
            </w:r>
            <w:r>
              <w:rPr>
                <w:rFonts w:hint="default" w:ascii="Times New Roman" w:hAnsi="Times New Roman" w:cs="Times New Roman" w:eastAsiaTheme="minorEastAsia"/>
                <w:color w:val="000000" w:themeColor="text1"/>
                <w:sz w:val="24"/>
                <w:szCs w:val="24"/>
                <w:lang w:bidi="ar"/>
                <w14:textFill>
                  <w14:solidFill>
                    <w14:schemeClr w14:val="tx1"/>
                  </w14:solidFill>
                </w14:textFill>
              </w:rPr>
              <w:t xml:space="preserve">： </w:t>
            </w:r>
            <w:r>
              <w:rPr>
                <w:rFonts w:hint="default" w:ascii="Times New Roman" w:hAnsi="Times New Roman" w:cs="Times New Roman"/>
                <w:color w:val="000000" w:themeColor="text1"/>
                <w:sz w:val="24"/>
                <w:u w:color="auto"/>
                <w14:textFill>
                  <w14:solidFill>
                    <w14:schemeClr w14:val="tx1"/>
                  </w14:solidFill>
                </w14:textFill>
              </w:rPr>
              <w:t>垫江县农业农村委员会</w:t>
            </w:r>
          </w:p>
        </w:tc>
        <w:tc>
          <w:tcPr>
            <w:tcW w:w="1064" w:type="dxa"/>
            <w:tcBorders>
              <w:top w:val="nil"/>
              <w:left w:val="nil"/>
              <w:bottom w:val="nil"/>
              <w:right w:val="nil"/>
            </w:tcBorders>
            <w:shd w:val="clear" w:color="auto" w:fill="auto"/>
            <w:noWrap/>
            <w:tcMar>
              <w:top w:w="15" w:type="dxa"/>
              <w:left w:w="15" w:type="dxa"/>
              <w:right w:w="15" w:type="dxa"/>
            </w:tcMar>
            <w:vAlign w:val="bottom"/>
          </w:tcPr>
          <w:p w14:paraId="60EDECA1">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064" w:type="dxa"/>
            <w:tcBorders>
              <w:top w:val="nil"/>
              <w:left w:val="nil"/>
              <w:bottom w:val="nil"/>
              <w:right w:val="nil"/>
            </w:tcBorders>
            <w:shd w:val="clear" w:color="auto" w:fill="auto"/>
            <w:noWrap/>
            <w:tcMar>
              <w:top w:w="15" w:type="dxa"/>
              <w:left w:w="15" w:type="dxa"/>
              <w:right w:w="15" w:type="dxa"/>
            </w:tcMar>
            <w:vAlign w:val="bottom"/>
          </w:tcPr>
          <w:p w14:paraId="641C86A8">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064" w:type="dxa"/>
            <w:tcBorders>
              <w:top w:val="nil"/>
              <w:left w:val="nil"/>
              <w:bottom w:val="nil"/>
              <w:right w:val="nil"/>
            </w:tcBorders>
            <w:shd w:val="clear" w:color="auto" w:fill="auto"/>
            <w:noWrap/>
            <w:tcMar>
              <w:top w:w="15" w:type="dxa"/>
              <w:left w:w="15" w:type="dxa"/>
              <w:right w:w="15" w:type="dxa"/>
            </w:tcMar>
            <w:vAlign w:val="bottom"/>
          </w:tcPr>
          <w:p w14:paraId="11DCA4E6">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064" w:type="dxa"/>
            <w:tcBorders>
              <w:top w:val="nil"/>
              <w:left w:val="nil"/>
              <w:bottom w:val="nil"/>
              <w:right w:val="nil"/>
            </w:tcBorders>
            <w:shd w:val="clear" w:color="auto" w:fill="auto"/>
            <w:noWrap/>
            <w:tcMar>
              <w:top w:w="15" w:type="dxa"/>
              <w:left w:w="15" w:type="dxa"/>
              <w:right w:w="15" w:type="dxa"/>
            </w:tcMar>
            <w:vAlign w:val="bottom"/>
          </w:tcPr>
          <w:p w14:paraId="29983185">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100" w:type="dxa"/>
            <w:tcBorders>
              <w:top w:val="nil"/>
              <w:left w:val="nil"/>
              <w:bottom w:val="nil"/>
              <w:right w:val="nil"/>
            </w:tcBorders>
            <w:shd w:val="clear" w:color="auto" w:fill="auto"/>
            <w:noWrap/>
            <w:tcMar>
              <w:top w:w="15" w:type="dxa"/>
              <w:left w:w="15" w:type="dxa"/>
              <w:right w:w="15" w:type="dxa"/>
            </w:tcMar>
            <w:vAlign w:val="bottom"/>
          </w:tcPr>
          <w:p w14:paraId="28EAE4A7">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145" w:type="dxa"/>
            <w:tcBorders>
              <w:top w:val="nil"/>
              <w:left w:val="nil"/>
              <w:bottom w:val="nil"/>
              <w:right w:val="nil"/>
            </w:tcBorders>
            <w:shd w:val="clear" w:color="auto" w:fill="auto"/>
            <w:noWrap/>
            <w:tcMar>
              <w:top w:w="15" w:type="dxa"/>
              <w:left w:w="15" w:type="dxa"/>
              <w:right w:w="15" w:type="dxa"/>
            </w:tcMar>
            <w:vAlign w:val="bottom"/>
          </w:tcPr>
          <w:p w14:paraId="7E88846D">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公开07表</w:t>
            </w:r>
          </w:p>
        </w:tc>
      </w:tr>
      <w:tr w14:paraId="6BC51AF4">
        <w:tblPrEx>
          <w:shd w:val="clear" w:color="auto" w:fill="auto"/>
          <w:tblCellMar>
            <w:top w:w="0" w:type="dxa"/>
            <w:left w:w="0" w:type="dxa"/>
            <w:bottom w:w="0" w:type="dxa"/>
            <w:right w:w="0" w:type="dxa"/>
          </w:tblCellMar>
        </w:tblPrEx>
        <w:trPr>
          <w:trHeight w:val="725" w:hRule="atLeast"/>
          <w:jc w:val="center"/>
        </w:trPr>
        <w:tc>
          <w:tcPr>
            <w:tcW w:w="3079" w:type="dxa"/>
            <w:gridSpan w:val="2"/>
            <w:vMerge w:val="continue"/>
            <w:tcBorders>
              <w:left w:val="nil"/>
              <w:bottom w:val="nil"/>
              <w:right w:val="nil"/>
            </w:tcBorders>
            <w:shd w:val="clear" w:color="auto" w:fill="auto"/>
            <w:noWrap/>
            <w:tcMar>
              <w:top w:w="15" w:type="dxa"/>
              <w:left w:w="15" w:type="dxa"/>
              <w:right w:w="15" w:type="dxa"/>
            </w:tcMar>
            <w:vAlign w:val="bottom"/>
          </w:tcPr>
          <w:p w14:paraId="702A26E7">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64" w:type="dxa"/>
            <w:tcBorders>
              <w:top w:val="nil"/>
              <w:left w:val="nil"/>
              <w:bottom w:val="nil"/>
              <w:right w:val="nil"/>
            </w:tcBorders>
            <w:shd w:val="clear" w:color="auto" w:fill="auto"/>
            <w:noWrap/>
            <w:tcMar>
              <w:top w:w="15" w:type="dxa"/>
              <w:left w:w="15" w:type="dxa"/>
              <w:right w:w="15" w:type="dxa"/>
            </w:tcMar>
            <w:vAlign w:val="bottom"/>
          </w:tcPr>
          <w:p w14:paraId="13C29750">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64" w:type="dxa"/>
            <w:tcBorders>
              <w:top w:val="nil"/>
              <w:left w:val="nil"/>
              <w:bottom w:val="nil"/>
              <w:right w:val="nil"/>
            </w:tcBorders>
            <w:shd w:val="clear" w:color="auto" w:fill="auto"/>
            <w:noWrap/>
            <w:tcMar>
              <w:top w:w="15" w:type="dxa"/>
              <w:left w:w="15" w:type="dxa"/>
              <w:right w:w="15" w:type="dxa"/>
            </w:tcMar>
            <w:vAlign w:val="bottom"/>
          </w:tcPr>
          <w:p w14:paraId="33BD070D">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64" w:type="dxa"/>
            <w:tcBorders>
              <w:top w:val="nil"/>
              <w:left w:val="nil"/>
              <w:bottom w:val="nil"/>
              <w:right w:val="nil"/>
            </w:tcBorders>
            <w:shd w:val="clear" w:color="auto" w:fill="auto"/>
            <w:noWrap/>
            <w:tcMar>
              <w:top w:w="15" w:type="dxa"/>
              <w:left w:w="15" w:type="dxa"/>
              <w:right w:w="15" w:type="dxa"/>
            </w:tcMar>
            <w:vAlign w:val="bottom"/>
          </w:tcPr>
          <w:p w14:paraId="4F758B92">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64" w:type="dxa"/>
            <w:tcBorders>
              <w:top w:val="nil"/>
              <w:left w:val="nil"/>
              <w:bottom w:val="nil"/>
              <w:right w:val="nil"/>
            </w:tcBorders>
            <w:shd w:val="clear" w:color="auto" w:fill="auto"/>
            <w:noWrap/>
            <w:tcMar>
              <w:top w:w="15" w:type="dxa"/>
              <w:left w:w="15" w:type="dxa"/>
              <w:right w:w="15" w:type="dxa"/>
            </w:tcMar>
            <w:vAlign w:val="bottom"/>
          </w:tcPr>
          <w:p w14:paraId="414F88A0">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00" w:type="dxa"/>
            <w:tcBorders>
              <w:top w:val="nil"/>
              <w:left w:val="nil"/>
              <w:bottom w:val="nil"/>
              <w:right w:val="nil"/>
            </w:tcBorders>
            <w:shd w:val="clear" w:color="auto" w:fill="auto"/>
            <w:noWrap/>
            <w:tcMar>
              <w:top w:w="15" w:type="dxa"/>
              <w:left w:w="15" w:type="dxa"/>
              <w:right w:w="15" w:type="dxa"/>
            </w:tcMar>
            <w:vAlign w:val="bottom"/>
          </w:tcPr>
          <w:p w14:paraId="711B2F08">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5" w:type="dxa"/>
            <w:tcBorders>
              <w:top w:val="nil"/>
              <w:left w:val="nil"/>
              <w:bottom w:val="nil"/>
              <w:right w:val="nil"/>
            </w:tcBorders>
            <w:shd w:val="clear" w:color="auto" w:fill="auto"/>
            <w:noWrap/>
            <w:tcMar>
              <w:top w:w="15" w:type="dxa"/>
              <w:left w:w="15" w:type="dxa"/>
              <w:right w:w="15" w:type="dxa"/>
            </w:tcMar>
            <w:vAlign w:val="bottom"/>
          </w:tcPr>
          <w:p w14:paraId="5E6D1DC5">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674CA544">
        <w:tblPrEx>
          <w:shd w:val="clear" w:color="auto" w:fill="auto"/>
          <w:tblCellMar>
            <w:top w:w="0" w:type="dxa"/>
            <w:left w:w="0" w:type="dxa"/>
            <w:bottom w:w="0" w:type="dxa"/>
            <w:right w:w="0" w:type="dxa"/>
          </w:tblCellMar>
        </w:tblPrEx>
        <w:trPr>
          <w:trHeight w:val="446" w:hRule="atLeast"/>
          <w:jc w:val="center"/>
        </w:trPr>
        <w:tc>
          <w:tcPr>
            <w:tcW w:w="307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FB2AA0">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106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CBBBFDC">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年初结转和结余</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821DF8">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本年收入</w:t>
            </w:r>
          </w:p>
        </w:tc>
        <w:tc>
          <w:tcPr>
            <w:tcW w:w="3228"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CD4F182">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本年支出</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9FB880">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年末结转和结余</w:t>
            </w:r>
          </w:p>
        </w:tc>
      </w:tr>
      <w:tr w14:paraId="0EDAE0F4">
        <w:tblPrEx>
          <w:shd w:val="clear" w:color="auto" w:fill="auto"/>
          <w:tblCellMar>
            <w:top w:w="0" w:type="dxa"/>
            <w:left w:w="0" w:type="dxa"/>
            <w:bottom w:w="0" w:type="dxa"/>
            <w:right w:w="0" w:type="dxa"/>
          </w:tblCellMar>
        </w:tblPrEx>
        <w:trPr>
          <w:trHeight w:val="442" w:hRule="atLeast"/>
          <w:jc w:val="center"/>
        </w:trPr>
        <w:tc>
          <w:tcPr>
            <w:tcW w:w="115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ED9B82">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功能分类科目编码</w:t>
            </w:r>
          </w:p>
        </w:tc>
        <w:tc>
          <w:tcPr>
            <w:tcW w:w="192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51C27B">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项目（按“项”级功能分类科目）</w:t>
            </w:r>
          </w:p>
        </w:tc>
        <w:tc>
          <w:tcPr>
            <w:tcW w:w="10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1E1A27C">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32F7D8">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6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E8651F">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106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53B4A8">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基本支出</w:t>
            </w:r>
          </w:p>
        </w:tc>
        <w:tc>
          <w:tcPr>
            <w:tcW w:w="110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FBADE3">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项目支出</w:t>
            </w:r>
          </w:p>
        </w:tc>
        <w:tc>
          <w:tcPr>
            <w:tcW w:w="114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E73E09">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7DC64C15">
        <w:tblPrEx>
          <w:shd w:val="clear" w:color="auto" w:fill="auto"/>
          <w:tblCellMar>
            <w:top w:w="0" w:type="dxa"/>
            <w:left w:w="0" w:type="dxa"/>
            <w:bottom w:w="0" w:type="dxa"/>
            <w:right w:w="0" w:type="dxa"/>
          </w:tblCellMar>
        </w:tblPrEx>
        <w:trPr>
          <w:trHeight w:val="442"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B93167">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96B365">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785A34C">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44492E">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6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45370E">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6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85F53D">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0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A889BB">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C4BEE9">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6E46C824">
        <w:tblPrEx>
          <w:shd w:val="clear" w:color="auto" w:fill="auto"/>
          <w:tblCellMar>
            <w:top w:w="0" w:type="dxa"/>
            <w:left w:w="0" w:type="dxa"/>
            <w:bottom w:w="0" w:type="dxa"/>
            <w:right w:w="0" w:type="dxa"/>
          </w:tblCellMar>
        </w:tblPrEx>
        <w:trPr>
          <w:trHeight w:val="779"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AD6C07">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EE5F08">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2612958">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617C8E">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6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A6E9F6">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6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3BE93B">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0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27C779">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E3FC05">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5C3623EA">
        <w:tblPrEx>
          <w:shd w:val="clear" w:color="auto" w:fill="auto"/>
          <w:tblCellMar>
            <w:top w:w="0" w:type="dxa"/>
            <w:left w:w="0" w:type="dxa"/>
            <w:bottom w:w="0" w:type="dxa"/>
            <w:right w:w="0" w:type="dxa"/>
          </w:tblCellMar>
        </w:tblPrEx>
        <w:trPr>
          <w:trHeight w:val="446" w:hRule="atLeast"/>
          <w:jc w:val="center"/>
        </w:trPr>
        <w:tc>
          <w:tcPr>
            <w:tcW w:w="3079"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450230">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A312E">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3CA2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6CC9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D5D4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2B085">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4BA3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r>
    </w:tbl>
    <w:p w14:paraId="3233EABD">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备注：本表反映部门本年度政府性基金预算财政拨款收入支出及结转和结余情况。本部门无政府性基金收支，故本表无数据。</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color w:val="000000" w:themeColor="text1"/>
          <w:sz w:val="21"/>
          <w:szCs w:val="21"/>
          <w14:textFill>
            <w14:solidFill>
              <w14:schemeClr w14:val="tx1"/>
            </w14:solidFill>
          </w14:textFill>
        </w:rPr>
        <w:br w:type="textWrapping"/>
      </w:r>
    </w:p>
    <w:tbl>
      <w:tblPr>
        <w:tblStyle w:val="8"/>
        <w:tblW w:w="9600" w:type="dxa"/>
        <w:tblInd w:w="0" w:type="dxa"/>
        <w:shd w:val="clear" w:color="auto" w:fill="auto"/>
        <w:tblLayout w:type="fixed"/>
        <w:tblCellMar>
          <w:top w:w="0" w:type="dxa"/>
          <w:left w:w="0" w:type="dxa"/>
          <w:bottom w:w="0" w:type="dxa"/>
          <w:right w:w="0" w:type="dxa"/>
        </w:tblCellMar>
      </w:tblPr>
      <w:tblGrid>
        <w:gridCol w:w="1178"/>
        <w:gridCol w:w="1910"/>
        <w:gridCol w:w="2045"/>
        <w:gridCol w:w="2342"/>
        <w:gridCol w:w="2125"/>
      </w:tblGrid>
      <w:tr w14:paraId="40E29313">
        <w:tblPrEx>
          <w:shd w:val="clear" w:color="auto" w:fill="auto"/>
          <w:tblCellMar>
            <w:top w:w="0" w:type="dxa"/>
            <w:left w:w="0" w:type="dxa"/>
            <w:bottom w:w="0" w:type="dxa"/>
            <w:right w:w="0" w:type="dxa"/>
          </w:tblCellMar>
        </w:tblPrEx>
        <w:trPr>
          <w:trHeight w:val="683" w:hRule="atLeast"/>
        </w:trPr>
        <w:tc>
          <w:tcPr>
            <w:tcW w:w="9600" w:type="dxa"/>
            <w:gridSpan w:val="5"/>
            <w:tcBorders>
              <w:top w:val="nil"/>
              <w:left w:val="nil"/>
              <w:bottom w:val="nil"/>
              <w:right w:val="nil"/>
            </w:tcBorders>
            <w:shd w:val="clear" w:color="auto" w:fill="auto"/>
            <w:noWrap/>
            <w:tcMar>
              <w:top w:w="15" w:type="dxa"/>
              <w:left w:w="15" w:type="dxa"/>
              <w:right w:w="15" w:type="dxa"/>
            </w:tcMar>
            <w:vAlign w:val="bottom"/>
          </w:tcPr>
          <w:p w14:paraId="1C3510C5">
            <w:pPr>
              <w:shd w:val="clear"/>
              <w:jc w:val="center"/>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国有资本经营预算财政拨款支出决算表</w:t>
            </w:r>
          </w:p>
        </w:tc>
      </w:tr>
      <w:tr w14:paraId="2D457A1E">
        <w:tblPrEx>
          <w:shd w:val="clear" w:color="auto" w:fill="auto"/>
          <w:tblCellMar>
            <w:top w:w="0" w:type="dxa"/>
            <w:left w:w="0" w:type="dxa"/>
            <w:bottom w:w="0" w:type="dxa"/>
            <w:right w:w="0" w:type="dxa"/>
          </w:tblCellMar>
        </w:tblPrEx>
        <w:trPr>
          <w:trHeight w:val="363" w:hRule="atLeast"/>
        </w:trPr>
        <w:tc>
          <w:tcPr>
            <w:tcW w:w="3088" w:type="dxa"/>
            <w:gridSpan w:val="2"/>
            <w:vMerge w:val="restart"/>
            <w:tcBorders>
              <w:top w:val="nil"/>
              <w:left w:val="nil"/>
              <w:right w:val="nil"/>
            </w:tcBorders>
            <w:shd w:val="clear" w:color="auto" w:fill="auto"/>
            <w:noWrap/>
            <w:tcMar>
              <w:top w:w="15" w:type="dxa"/>
              <w:left w:w="15" w:type="dxa"/>
              <w:right w:w="15" w:type="dxa"/>
            </w:tcMar>
            <w:vAlign w:val="bottom"/>
          </w:tcPr>
          <w:p w14:paraId="03264A6F">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公开部门</w:t>
            </w:r>
            <w:r>
              <w:rPr>
                <w:rFonts w:hint="default" w:ascii="Times New Roman" w:hAnsi="Times New Roman" w:cs="Times New Roman" w:eastAsiaTheme="minorEastAsia"/>
                <w:color w:val="000000" w:themeColor="text1"/>
                <w:sz w:val="24"/>
                <w:szCs w:val="24"/>
                <w:lang w:bidi="ar"/>
                <w14:textFill>
                  <w14:solidFill>
                    <w14:schemeClr w14:val="tx1"/>
                  </w14:solidFill>
                </w14:textFill>
              </w:rPr>
              <w:t xml:space="preserve">： </w:t>
            </w:r>
            <w:r>
              <w:rPr>
                <w:rFonts w:hint="default" w:ascii="Times New Roman" w:hAnsi="Times New Roman" w:cs="Times New Roman"/>
                <w:color w:val="000000" w:themeColor="text1"/>
                <w:sz w:val="24"/>
                <w:u w:color="auto"/>
                <w14:textFill>
                  <w14:solidFill>
                    <w14:schemeClr w14:val="tx1"/>
                  </w14:solidFill>
                </w14:textFill>
              </w:rPr>
              <w:t>垫江县农业农村委员会</w:t>
            </w:r>
          </w:p>
        </w:tc>
        <w:tc>
          <w:tcPr>
            <w:tcW w:w="2045" w:type="dxa"/>
            <w:tcBorders>
              <w:top w:val="nil"/>
              <w:left w:val="nil"/>
              <w:bottom w:val="nil"/>
              <w:right w:val="nil"/>
            </w:tcBorders>
            <w:shd w:val="clear" w:color="auto" w:fill="auto"/>
            <w:noWrap/>
            <w:tcMar>
              <w:top w:w="15" w:type="dxa"/>
              <w:left w:w="15" w:type="dxa"/>
              <w:right w:w="15" w:type="dxa"/>
            </w:tcMar>
            <w:vAlign w:val="bottom"/>
          </w:tcPr>
          <w:p w14:paraId="5ECD5FCC">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2342" w:type="dxa"/>
            <w:tcBorders>
              <w:top w:val="nil"/>
              <w:left w:val="nil"/>
              <w:bottom w:val="nil"/>
              <w:right w:val="nil"/>
            </w:tcBorders>
            <w:shd w:val="clear" w:color="auto" w:fill="auto"/>
            <w:noWrap/>
            <w:tcMar>
              <w:top w:w="15" w:type="dxa"/>
              <w:left w:w="15" w:type="dxa"/>
              <w:right w:w="15" w:type="dxa"/>
            </w:tcMar>
            <w:vAlign w:val="bottom"/>
          </w:tcPr>
          <w:p w14:paraId="60FF942A">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2125" w:type="dxa"/>
            <w:tcBorders>
              <w:top w:val="nil"/>
              <w:left w:val="nil"/>
              <w:bottom w:val="nil"/>
              <w:right w:val="nil"/>
            </w:tcBorders>
            <w:shd w:val="clear" w:color="auto" w:fill="auto"/>
            <w:noWrap/>
            <w:tcMar>
              <w:top w:w="15" w:type="dxa"/>
              <w:left w:w="15" w:type="dxa"/>
              <w:right w:w="15" w:type="dxa"/>
            </w:tcMar>
            <w:vAlign w:val="bottom"/>
          </w:tcPr>
          <w:p w14:paraId="09FBF779">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公开08表</w:t>
            </w:r>
          </w:p>
        </w:tc>
      </w:tr>
      <w:tr w14:paraId="03E593B2">
        <w:tblPrEx>
          <w:shd w:val="clear" w:color="auto" w:fill="auto"/>
          <w:tblCellMar>
            <w:top w:w="0" w:type="dxa"/>
            <w:left w:w="0" w:type="dxa"/>
            <w:bottom w:w="0" w:type="dxa"/>
            <w:right w:w="0" w:type="dxa"/>
          </w:tblCellMar>
        </w:tblPrEx>
        <w:trPr>
          <w:trHeight w:val="363" w:hRule="atLeast"/>
        </w:trPr>
        <w:tc>
          <w:tcPr>
            <w:tcW w:w="3088" w:type="dxa"/>
            <w:gridSpan w:val="2"/>
            <w:vMerge w:val="continue"/>
            <w:tcBorders>
              <w:left w:val="nil"/>
              <w:bottom w:val="nil"/>
              <w:right w:val="nil"/>
            </w:tcBorders>
            <w:shd w:val="clear" w:color="auto" w:fill="auto"/>
            <w:noWrap/>
            <w:tcMar>
              <w:top w:w="15" w:type="dxa"/>
              <w:left w:w="15" w:type="dxa"/>
              <w:right w:w="15" w:type="dxa"/>
            </w:tcMar>
            <w:vAlign w:val="bottom"/>
          </w:tcPr>
          <w:p w14:paraId="618F8206">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45" w:type="dxa"/>
            <w:tcBorders>
              <w:top w:val="nil"/>
              <w:left w:val="nil"/>
              <w:bottom w:val="nil"/>
              <w:right w:val="nil"/>
            </w:tcBorders>
            <w:shd w:val="clear" w:color="auto" w:fill="auto"/>
            <w:noWrap/>
            <w:tcMar>
              <w:top w:w="15" w:type="dxa"/>
              <w:left w:w="15" w:type="dxa"/>
              <w:right w:w="15" w:type="dxa"/>
            </w:tcMar>
            <w:vAlign w:val="bottom"/>
          </w:tcPr>
          <w:p w14:paraId="469F1ACC">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342" w:type="dxa"/>
            <w:tcBorders>
              <w:top w:val="nil"/>
              <w:left w:val="nil"/>
              <w:bottom w:val="nil"/>
              <w:right w:val="nil"/>
            </w:tcBorders>
            <w:shd w:val="clear" w:color="auto" w:fill="auto"/>
            <w:noWrap/>
            <w:tcMar>
              <w:top w:w="15" w:type="dxa"/>
              <w:left w:w="15" w:type="dxa"/>
              <w:right w:w="15" w:type="dxa"/>
            </w:tcMar>
            <w:vAlign w:val="bottom"/>
          </w:tcPr>
          <w:p w14:paraId="440BAD8D">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125" w:type="dxa"/>
            <w:tcBorders>
              <w:top w:val="nil"/>
              <w:left w:val="nil"/>
              <w:bottom w:val="nil"/>
              <w:right w:val="nil"/>
            </w:tcBorders>
            <w:shd w:val="clear" w:color="auto" w:fill="auto"/>
            <w:noWrap/>
            <w:tcMar>
              <w:top w:w="15" w:type="dxa"/>
              <w:left w:w="15" w:type="dxa"/>
              <w:right w:w="15" w:type="dxa"/>
            </w:tcMar>
            <w:vAlign w:val="bottom"/>
          </w:tcPr>
          <w:p w14:paraId="364F7C66">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5F0EBD76">
        <w:tblPrEx>
          <w:shd w:val="clear" w:color="auto" w:fill="auto"/>
          <w:tblCellMar>
            <w:top w:w="0" w:type="dxa"/>
            <w:left w:w="0" w:type="dxa"/>
            <w:bottom w:w="0" w:type="dxa"/>
            <w:right w:w="0" w:type="dxa"/>
          </w:tblCellMar>
        </w:tblPrEx>
        <w:trPr>
          <w:trHeight w:val="474" w:hRule="atLeast"/>
        </w:trPr>
        <w:tc>
          <w:tcPr>
            <w:tcW w:w="3088"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27453CB">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6512"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EE32C08">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本年支出</w:t>
            </w:r>
          </w:p>
        </w:tc>
      </w:tr>
      <w:tr w14:paraId="606C8862">
        <w:tblPrEx>
          <w:shd w:val="clear" w:color="auto" w:fill="auto"/>
          <w:tblCellMar>
            <w:top w:w="0" w:type="dxa"/>
            <w:left w:w="0" w:type="dxa"/>
            <w:bottom w:w="0" w:type="dxa"/>
            <w:right w:w="0" w:type="dxa"/>
          </w:tblCellMar>
        </w:tblPrEx>
        <w:trPr>
          <w:trHeight w:val="370" w:hRule="atLeast"/>
        </w:trPr>
        <w:tc>
          <w:tcPr>
            <w:tcW w:w="117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E0C07B">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功能分类科目编码</w:t>
            </w:r>
          </w:p>
        </w:tc>
        <w:tc>
          <w:tcPr>
            <w:tcW w:w="191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B7237C">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科目名称</w:t>
            </w:r>
          </w:p>
        </w:tc>
        <w:tc>
          <w:tcPr>
            <w:tcW w:w="204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939310">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234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714E6E">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基本支出</w:t>
            </w:r>
          </w:p>
        </w:tc>
        <w:tc>
          <w:tcPr>
            <w:tcW w:w="212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D6ECAA">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项目支出</w:t>
            </w:r>
          </w:p>
        </w:tc>
      </w:tr>
      <w:tr w14:paraId="7AEE05F2">
        <w:tblPrEx>
          <w:shd w:val="clear" w:color="auto" w:fill="auto"/>
          <w:tblCellMar>
            <w:top w:w="0" w:type="dxa"/>
            <w:left w:w="0" w:type="dxa"/>
            <w:bottom w:w="0" w:type="dxa"/>
            <w:right w:w="0" w:type="dxa"/>
          </w:tblCellMar>
        </w:tblPrEx>
        <w:trPr>
          <w:trHeight w:val="370" w:hRule="atLeast"/>
        </w:trPr>
        <w:tc>
          <w:tcPr>
            <w:tcW w:w="117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56F587">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1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3D7A80">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04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D4FBE7">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34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0EB245">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12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F2C379">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46A7316E">
        <w:tblPrEx>
          <w:shd w:val="clear" w:color="auto" w:fill="auto"/>
          <w:tblCellMar>
            <w:top w:w="0" w:type="dxa"/>
            <w:left w:w="0" w:type="dxa"/>
            <w:bottom w:w="0" w:type="dxa"/>
            <w:right w:w="0" w:type="dxa"/>
          </w:tblCellMar>
        </w:tblPrEx>
        <w:trPr>
          <w:trHeight w:val="370" w:hRule="atLeast"/>
        </w:trPr>
        <w:tc>
          <w:tcPr>
            <w:tcW w:w="117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3CD2EF">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1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DBE200">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04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CB98A3">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34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D44250">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12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B960B1">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50A5AD88">
        <w:tblPrEx>
          <w:shd w:val="clear" w:color="auto" w:fill="auto"/>
          <w:tblCellMar>
            <w:top w:w="0" w:type="dxa"/>
            <w:left w:w="0" w:type="dxa"/>
            <w:bottom w:w="0" w:type="dxa"/>
            <w:right w:w="0" w:type="dxa"/>
          </w:tblCellMar>
        </w:tblPrEx>
        <w:trPr>
          <w:trHeight w:val="343" w:hRule="atLeast"/>
        </w:trPr>
        <w:tc>
          <w:tcPr>
            <w:tcW w:w="117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900F4A">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1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D1C01D">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04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C7D087">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34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36972D">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12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565190">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6E2B7BDF">
        <w:tblPrEx>
          <w:shd w:val="clear" w:color="auto" w:fill="auto"/>
          <w:tblCellMar>
            <w:top w:w="0" w:type="dxa"/>
            <w:left w:w="0" w:type="dxa"/>
            <w:bottom w:w="0" w:type="dxa"/>
            <w:right w:w="0" w:type="dxa"/>
          </w:tblCellMar>
        </w:tblPrEx>
        <w:trPr>
          <w:trHeight w:val="683" w:hRule="atLeast"/>
        </w:trPr>
        <w:tc>
          <w:tcPr>
            <w:tcW w:w="308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4402C6">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2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4585F">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2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187FF">
            <w:pPr>
              <w:shd w:val="clear"/>
              <w:jc w:val="right"/>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488C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r>
    </w:tbl>
    <w:p w14:paraId="4F77F464">
      <w:pPr>
        <w:shd w:val="clea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备注：本表反映部门本年度国有资本经营预算财政拨款支出情况。本部门无国有资本经营收支，故本表无数据。</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color w:val="000000" w:themeColor="text1"/>
          <w:sz w:val="21"/>
          <w:szCs w:val="21"/>
          <w14:textFill>
            <w14:solidFill>
              <w14:schemeClr w14:val="tx1"/>
            </w14:solidFill>
          </w14:textFill>
        </w:rPr>
        <w:br w:type="textWrapping"/>
      </w:r>
    </w:p>
    <w:p w14:paraId="013508BB">
      <w:pPr>
        <w:numPr>
          <w:ilvl w:val="0"/>
          <w:numId w:val="0"/>
        </w:num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p>
    <w:tbl>
      <w:tblPr>
        <w:tblStyle w:val="8"/>
        <w:tblW w:w="10120" w:type="dxa"/>
        <w:jc w:val="center"/>
        <w:shd w:val="clear" w:color="auto" w:fill="auto"/>
        <w:tblLayout w:type="fixed"/>
        <w:tblCellMar>
          <w:top w:w="0" w:type="dxa"/>
          <w:left w:w="0" w:type="dxa"/>
          <w:bottom w:w="0" w:type="dxa"/>
          <w:right w:w="0" w:type="dxa"/>
        </w:tblCellMar>
      </w:tblPr>
      <w:tblGrid>
        <w:gridCol w:w="3534"/>
        <w:gridCol w:w="1138"/>
        <w:gridCol w:w="1004"/>
        <w:gridCol w:w="3521"/>
        <w:gridCol w:w="923"/>
      </w:tblGrid>
      <w:tr w14:paraId="1A01F010">
        <w:tblPrEx>
          <w:shd w:val="clear" w:color="auto" w:fill="auto"/>
          <w:tblCellMar>
            <w:top w:w="0" w:type="dxa"/>
            <w:left w:w="0" w:type="dxa"/>
            <w:bottom w:w="0" w:type="dxa"/>
            <w:right w:w="0" w:type="dxa"/>
          </w:tblCellMar>
        </w:tblPrEx>
        <w:trPr>
          <w:trHeight w:val="672" w:hRule="atLeast"/>
          <w:jc w:val="center"/>
        </w:trPr>
        <w:tc>
          <w:tcPr>
            <w:tcW w:w="10120" w:type="dxa"/>
            <w:gridSpan w:val="5"/>
            <w:tcBorders>
              <w:top w:val="nil"/>
              <w:left w:val="nil"/>
              <w:bottom w:val="nil"/>
              <w:right w:val="nil"/>
            </w:tcBorders>
            <w:shd w:val="clear" w:color="auto" w:fill="auto"/>
            <w:noWrap/>
            <w:tcMar>
              <w:top w:w="15" w:type="dxa"/>
              <w:left w:w="15" w:type="dxa"/>
              <w:right w:w="15" w:type="dxa"/>
            </w:tcMar>
            <w:vAlign w:val="bottom"/>
          </w:tcPr>
          <w:p w14:paraId="6CD481AA">
            <w:pPr>
              <w:keepNext w:val="0"/>
              <w:keepLines w:val="0"/>
              <w:pageBreakBefore w:val="0"/>
              <w:widowControl w:val="0"/>
              <w:suppressLineNumbers w:val="0"/>
              <w:shd w:val="clear"/>
              <w:kinsoku/>
              <w:overflowPunct/>
              <w:topLinePunct w:val="0"/>
              <w:autoSpaceDE/>
              <w:autoSpaceDN/>
              <w:bidi w:val="0"/>
              <w:adjustRightInd/>
              <w:snapToGrid w:val="0"/>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机构运行信息表</w:t>
            </w:r>
          </w:p>
        </w:tc>
      </w:tr>
      <w:tr w14:paraId="37D0DCE7">
        <w:tblPrEx>
          <w:shd w:val="clear" w:color="auto" w:fill="auto"/>
          <w:tblCellMar>
            <w:top w:w="0" w:type="dxa"/>
            <w:left w:w="0" w:type="dxa"/>
            <w:bottom w:w="0" w:type="dxa"/>
            <w:right w:w="0" w:type="dxa"/>
          </w:tblCellMar>
        </w:tblPrEx>
        <w:trPr>
          <w:trHeight w:val="653" w:hRule="atLeast"/>
          <w:jc w:val="center"/>
        </w:trPr>
        <w:tc>
          <w:tcPr>
            <w:tcW w:w="3534" w:type="dxa"/>
            <w:tcBorders>
              <w:top w:val="nil"/>
              <w:left w:val="nil"/>
              <w:bottom w:val="nil"/>
              <w:right w:val="nil"/>
            </w:tcBorders>
            <w:shd w:val="clear" w:color="auto" w:fill="auto"/>
            <w:noWrap/>
            <w:tcMar>
              <w:top w:w="15" w:type="dxa"/>
              <w:left w:w="15" w:type="dxa"/>
              <w:right w:w="15" w:type="dxa"/>
            </w:tcMar>
            <w:vAlign w:val="bottom"/>
          </w:tcPr>
          <w:p w14:paraId="3097DD1F">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138" w:type="dxa"/>
            <w:tcBorders>
              <w:top w:val="nil"/>
              <w:left w:val="nil"/>
              <w:bottom w:val="nil"/>
              <w:right w:val="nil"/>
            </w:tcBorders>
            <w:shd w:val="clear" w:color="auto" w:fill="auto"/>
            <w:noWrap/>
            <w:tcMar>
              <w:top w:w="15" w:type="dxa"/>
              <w:left w:w="15" w:type="dxa"/>
              <w:right w:w="15" w:type="dxa"/>
            </w:tcMar>
            <w:vAlign w:val="bottom"/>
          </w:tcPr>
          <w:p w14:paraId="4F9F1B54">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004" w:type="dxa"/>
            <w:tcBorders>
              <w:top w:val="nil"/>
              <w:left w:val="nil"/>
              <w:bottom w:val="nil"/>
              <w:right w:val="nil"/>
            </w:tcBorders>
            <w:shd w:val="clear" w:color="auto" w:fill="auto"/>
            <w:noWrap/>
            <w:tcMar>
              <w:top w:w="15" w:type="dxa"/>
              <w:left w:w="15" w:type="dxa"/>
              <w:right w:w="15" w:type="dxa"/>
            </w:tcMar>
            <w:vAlign w:val="bottom"/>
          </w:tcPr>
          <w:p w14:paraId="0D9DA770">
            <w:pPr>
              <w:keepNext w:val="0"/>
              <w:keepLines w:val="0"/>
              <w:pageBreakBefore w:val="0"/>
              <w:widowControl w:val="0"/>
              <w:shd w:val="clear"/>
              <w:kinsoku/>
              <w:overflowPunct/>
              <w:topLinePunct w:val="0"/>
              <w:autoSpaceDE/>
              <w:autoSpaceDN/>
              <w:bidi w:val="0"/>
              <w:adjustRightInd/>
              <w:snapToGrid w:val="0"/>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4444" w:type="dxa"/>
            <w:gridSpan w:val="2"/>
            <w:tcBorders>
              <w:top w:val="nil"/>
              <w:left w:val="nil"/>
              <w:bottom w:val="nil"/>
              <w:right w:val="nil"/>
            </w:tcBorders>
            <w:shd w:val="clear" w:color="auto" w:fill="auto"/>
            <w:noWrap/>
            <w:tcMar>
              <w:top w:w="15" w:type="dxa"/>
              <w:left w:w="15" w:type="dxa"/>
              <w:right w:w="15" w:type="dxa"/>
            </w:tcMar>
            <w:vAlign w:val="bottom"/>
          </w:tcPr>
          <w:p w14:paraId="2E0DCAAD">
            <w:pPr>
              <w:keepNext w:val="0"/>
              <w:keepLines w:val="0"/>
              <w:pageBreakBefore w:val="0"/>
              <w:widowControl w:val="0"/>
              <w:suppressLineNumbers w:val="0"/>
              <w:shd w:val="clear"/>
              <w:kinsoku/>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公开09表</w:t>
            </w:r>
          </w:p>
        </w:tc>
      </w:tr>
      <w:tr w14:paraId="0DAAAF2A">
        <w:tblPrEx>
          <w:shd w:val="clear" w:color="auto" w:fill="auto"/>
          <w:tblCellMar>
            <w:top w:w="0" w:type="dxa"/>
            <w:left w:w="0" w:type="dxa"/>
            <w:bottom w:w="0" w:type="dxa"/>
            <w:right w:w="0" w:type="dxa"/>
          </w:tblCellMar>
        </w:tblPrEx>
        <w:trPr>
          <w:trHeight w:val="653" w:hRule="atLeast"/>
          <w:jc w:val="center"/>
        </w:trPr>
        <w:tc>
          <w:tcPr>
            <w:tcW w:w="3534" w:type="dxa"/>
            <w:tcBorders>
              <w:top w:val="nil"/>
              <w:left w:val="nil"/>
              <w:bottom w:val="nil"/>
              <w:right w:val="nil"/>
            </w:tcBorders>
            <w:shd w:val="clear" w:color="auto" w:fill="auto"/>
            <w:noWrap/>
            <w:tcMar>
              <w:top w:w="15" w:type="dxa"/>
              <w:left w:w="15" w:type="dxa"/>
              <w:right w:w="15" w:type="dxa"/>
            </w:tcMar>
            <w:vAlign w:val="bottom"/>
          </w:tcPr>
          <w:p w14:paraId="6D71824F">
            <w:pPr>
              <w:keepNext w:val="0"/>
              <w:keepLines w:val="0"/>
              <w:pageBreakBefore w:val="0"/>
              <w:widowControl w:val="0"/>
              <w:suppressLineNumbers w:val="0"/>
              <w:shd w:val="clear"/>
              <w:kinsoku/>
              <w:overflowPunct/>
              <w:topLinePunct w:val="0"/>
              <w:autoSpaceDE/>
              <w:autoSpaceDN/>
              <w:bidi w:val="0"/>
              <w:adjustRightInd/>
              <w:snapToGrid w:val="0"/>
              <w:jc w:val="left"/>
              <w:textAlignment w:val="bottom"/>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公开部门</w:t>
            </w:r>
            <w:r>
              <w:rPr>
                <w:rFonts w:hint="default" w:ascii="Times New Roman" w:hAnsi="Times New Roman" w:cs="Times New Roman" w:eastAsiaTheme="minorEastAsia"/>
                <w:color w:val="000000" w:themeColor="text1"/>
                <w:sz w:val="24"/>
                <w:szCs w:val="24"/>
                <w:lang w:bidi="ar"/>
                <w14:textFill>
                  <w14:solidFill>
                    <w14:schemeClr w14:val="tx1"/>
                  </w14:solidFill>
                </w14:textFill>
              </w:rPr>
              <w:t>：</w:t>
            </w:r>
            <w:r>
              <w:rPr>
                <w:rFonts w:hint="default" w:ascii="Times New Roman" w:hAnsi="Times New Roman" w:cs="Times New Roman"/>
                <w:color w:val="000000" w:themeColor="text1"/>
                <w:sz w:val="24"/>
                <w:u w:color="auto"/>
                <w14:textFill>
                  <w14:solidFill>
                    <w14:schemeClr w14:val="tx1"/>
                  </w14:solidFill>
                </w14:textFill>
              </w:rPr>
              <w:t>垫江县农业农村委员会</w:t>
            </w:r>
          </w:p>
        </w:tc>
        <w:tc>
          <w:tcPr>
            <w:tcW w:w="1138" w:type="dxa"/>
            <w:tcBorders>
              <w:top w:val="nil"/>
              <w:left w:val="nil"/>
              <w:bottom w:val="nil"/>
              <w:right w:val="nil"/>
            </w:tcBorders>
            <w:shd w:val="clear" w:color="auto" w:fill="auto"/>
            <w:noWrap/>
            <w:tcMar>
              <w:top w:w="15" w:type="dxa"/>
              <w:left w:w="15" w:type="dxa"/>
              <w:right w:w="15" w:type="dxa"/>
            </w:tcMar>
            <w:vAlign w:val="bottom"/>
          </w:tcPr>
          <w:p w14:paraId="541376DB">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04" w:type="dxa"/>
            <w:tcBorders>
              <w:top w:val="nil"/>
              <w:left w:val="nil"/>
              <w:bottom w:val="nil"/>
              <w:right w:val="nil"/>
            </w:tcBorders>
            <w:shd w:val="clear" w:color="auto" w:fill="auto"/>
            <w:noWrap/>
            <w:tcMar>
              <w:top w:w="15" w:type="dxa"/>
              <w:left w:w="15" w:type="dxa"/>
              <w:right w:w="15" w:type="dxa"/>
            </w:tcMar>
            <w:vAlign w:val="bottom"/>
          </w:tcPr>
          <w:p w14:paraId="39683E90">
            <w:pPr>
              <w:keepNext w:val="0"/>
              <w:keepLines w:val="0"/>
              <w:pageBreakBefore w:val="0"/>
              <w:widowControl w:val="0"/>
              <w:shd w:val="clear"/>
              <w:kinsoku/>
              <w:overflowPunct/>
              <w:topLinePunct w:val="0"/>
              <w:autoSpaceDE/>
              <w:autoSpaceDN/>
              <w:bidi w:val="0"/>
              <w:adjustRightInd/>
              <w:snapToGrid w:val="0"/>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4444" w:type="dxa"/>
            <w:gridSpan w:val="2"/>
            <w:tcBorders>
              <w:top w:val="nil"/>
              <w:left w:val="nil"/>
              <w:bottom w:val="nil"/>
              <w:right w:val="nil"/>
            </w:tcBorders>
            <w:shd w:val="clear" w:color="auto" w:fill="auto"/>
            <w:noWrap/>
            <w:tcMar>
              <w:top w:w="15" w:type="dxa"/>
              <w:left w:w="15" w:type="dxa"/>
              <w:right w:w="15" w:type="dxa"/>
            </w:tcMar>
            <w:vAlign w:val="bottom"/>
          </w:tcPr>
          <w:p w14:paraId="41CB2A15">
            <w:pPr>
              <w:keepNext w:val="0"/>
              <w:keepLines w:val="0"/>
              <w:pageBreakBefore w:val="0"/>
              <w:widowControl w:val="0"/>
              <w:suppressLineNumbers w:val="0"/>
              <w:shd w:val="clear"/>
              <w:kinsoku/>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70DDF41E">
        <w:tblPrEx>
          <w:shd w:val="clear" w:color="auto" w:fill="auto"/>
          <w:tblCellMar>
            <w:top w:w="0" w:type="dxa"/>
            <w:left w:w="0" w:type="dxa"/>
            <w:bottom w:w="0" w:type="dxa"/>
            <w:right w:w="0" w:type="dxa"/>
          </w:tblCellMar>
        </w:tblPrEx>
        <w:trPr>
          <w:trHeight w:val="372" w:hRule="atLeast"/>
          <w:jc w:val="center"/>
        </w:trPr>
        <w:tc>
          <w:tcPr>
            <w:tcW w:w="3534"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3624943E">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  目</w:t>
            </w:r>
          </w:p>
        </w:tc>
        <w:tc>
          <w:tcPr>
            <w:tcW w:w="113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D5D095">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预算数</w:t>
            </w:r>
          </w:p>
        </w:tc>
        <w:tc>
          <w:tcPr>
            <w:tcW w:w="1004"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5FA224AD">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决算数</w:t>
            </w:r>
          </w:p>
        </w:tc>
        <w:tc>
          <w:tcPr>
            <w:tcW w:w="352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F1A0433">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  目</w:t>
            </w:r>
          </w:p>
        </w:tc>
        <w:tc>
          <w:tcPr>
            <w:tcW w:w="923"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18DEAE3A">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决算数</w:t>
            </w:r>
          </w:p>
        </w:tc>
      </w:tr>
      <w:tr w14:paraId="6AF7A489">
        <w:tblPrEx>
          <w:shd w:val="clear" w:color="auto" w:fill="auto"/>
          <w:tblCellMar>
            <w:top w:w="0" w:type="dxa"/>
            <w:left w:w="0" w:type="dxa"/>
            <w:bottom w:w="0" w:type="dxa"/>
            <w:right w:w="0" w:type="dxa"/>
          </w:tblCellMar>
        </w:tblPrEx>
        <w:trPr>
          <w:trHeight w:val="372" w:hRule="atLeast"/>
          <w:jc w:val="center"/>
        </w:trPr>
        <w:tc>
          <w:tcPr>
            <w:tcW w:w="35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EC51F18">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一、“三公”经费支出</w:t>
            </w:r>
          </w:p>
        </w:tc>
        <w:tc>
          <w:tcPr>
            <w:tcW w:w="113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E28DE2">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0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6F8043">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352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D6C98F">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四、机关运行经费</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6A022B">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281.15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88A992D">
        <w:tblPrEx>
          <w:shd w:val="clear" w:color="auto" w:fill="auto"/>
          <w:tblCellMar>
            <w:top w:w="0" w:type="dxa"/>
            <w:left w:w="0" w:type="dxa"/>
            <w:bottom w:w="0" w:type="dxa"/>
            <w:right w:w="0" w:type="dxa"/>
          </w:tblCellMar>
        </w:tblPrEx>
        <w:trPr>
          <w:trHeight w:val="372" w:hRule="atLeast"/>
          <w:jc w:val="center"/>
        </w:trPr>
        <w:tc>
          <w:tcPr>
            <w:tcW w:w="35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5AAC7B3">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（一）支出合计</w:t>
            </w:r>
          </w:p>
        </w:tc>
        <w:tc>
          <w:tcPr>
            <w:tcW w:w="113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DBFA130">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59.77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B6513D5">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59.77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843619">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（一）行政单位</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A1D4A9">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143.26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5592FC6">
        <w:tblPrEx>
          <w:shd w:val="clear" w:color="auto" w:fill="auto"/>
          <w:tblCellMar>
            <w:top w:w="0" w:type="dxa"/>
            <w:left w:w="0" w:type="dxa"/>
            <w:bottom w:w="0" w:type="dxa"/>
            <w:right w:w="0" w:type="dxa"/>
          </w:tblCellMar>
        </w:tblPrEx>
        <w:trPr>
          <w:trHeight w:val="372" w:hRule="atLeast"/>
          <w:jc w:val="center"/>
        </w:trPr>
        <w:tc>
          <w:tcPr>
            <w:tcW w:w="35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BA7739B">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1．因公出国（境）费</w:t>
            </w:r>
          </w:p>
        </w:tc>
        <w:tc>
          <w:tcPr>
            <w:tcW w:w="113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F4333C5">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7494F45">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C361CB">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（二）参照公务员法管理事业单位</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5588EB">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137.89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F3BFDAB">
        <w:tblPrEx>
          <w:shd w:val="clear" w:color="auto" w:fill="auto"/>
          <w:tblCellMar>
            <w:top w:w="0" w:type="dxa"/>
            <w:left w:w="0" w:type="dxa"/>
            <w:bottom w:w="0" w:type="dxa"/>
            <w:right w:w="0" w:type="dxa"/>
          </w:tblCellMar>
        </w:tblPrEx>
        <w:trPr>
          <w:trHeight w:val="372" w:hRule="atLeast"/>
          <w:jc w:val="center"/>
        </w:trPr>
        <w:tc>
          <w:tcPr>
            <w:tcW w:w="35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F3576DA">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2．公务用车购置及运行维护费</w:t>
            </w:r>
          </w:p>
        </w:tc>
        <w:tc>
          <w:tcPr>
            <w:tcW w:w="113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306CF86">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40.22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FB39912">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40.22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261402">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五、资产信息</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703F">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r>
      <w:tr w14:paraId="170EB673">
        <w:tblPrEx>
          <w:shd w:val="clear" w:color="auto" w:fill="auto"/>
          <w:tblCellMar>
            <w:top w:w="0" w:type="dxa"/>
            <w:left w:w="0" w:type="dxa"/>
            <w:bottom w:w="0" w:type="dxa"/>
            <w:right w:w="0" w:type="dxa"/>
          </w:tblCellMar>
        </w:tblPrEx>
        <w:trPr>
          <w:trHeight w:val="372" w:hRule="atLeast"/>
          <w:jc w:val="center"/>
        </w:trPr>
        <w:tc>
          <w:tcPr>
            <w:tcW w:w="35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C7AA212">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（1）公务用车购置费</w:t>
            </w:r>
          </w:p>
        </w:tc>
        <w:tc>
          <w:tcPr>
            <w:tcW w:w="113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3CB9B8F">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034412E">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B5FB355">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（一）车辆数合计（辆）</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4F2830">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57AB6AE">
        <w:tblPrEx>
          <w:shd w:val="clear" w:color="auto" w:fill="auto"/>
          <w:tblCellMar>
            <w:top w:w="0" w:type="dxa"/>
            <w:left w:w="0" w:type="dxa"/>
            <w:bottom w:w="0" w:type="dxa"/>
            <w:right w:w="0" w:type="dxa"/>
          </w:tblCellMar>
        </w:tblPrEx>
        <w:trPr>
          <w:trHeight w:val="610" w:hRule="atLeast"/>
          <w:jc w:val="center"/>
        </w:trPr>
        <w:tc>
          <w:tcPr>
            <w:tcW w:w="35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C8C92BF">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（2）公务用车运行维护费</w:t>
            </w:r>
          </w:p>
        </w:tc>
        <w:tc>
          <w:tcPr>
            <w:tcW w:w="113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F3FB5F6">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40.22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D884CBF">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40.22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AC856A6">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1．副部（省）级及以上领导用车</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9B2CCA">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2D1A8B3">
        <w:tblPrEx>
          <w:shd w:val="clear" w:color="auto" w:fill="auto"/>
          <w:tblCellMar>
            <w:top w:w="0" w:type="dxa"/>
            <w:left w:w="0" w:type="dxa"/>
            <w:bottom w:w="0" w:type="dxa"/>
            <w:right w:w="0" w:type="dxa"/>
          </w:tblCellMar>
        </w:tblPrEx>
        <w:trPr>
          <w:trHeight w:val="372" w:hRule="atLeast"/>
          <w:jc w:val="center"/>
        </w:trPr>
        <w:tc>
          <w:tcPr>
            <w:tcW w:w="35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C966B86">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3．公务接待费</w:t>
            </w:r>
          </w:p>
        </w:tc>
        <w:tc>
          <w:tcPr>
            <w:tcW w:w="113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AAED94F">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19.55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7D4566A">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19.55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BE48AFF">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2．主要领导干部用车</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4A9FAB">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319C805">
        <w:tblPrEx>
          <w:shd w:val="clear" w:color="auto" w:fill="auto"/>
          <w:tblCellMar>
            <w:top w:w="0" w:type="dxa"/>
            <w:left w:w="0" w:type="dxa"/>
            <w:bottom w:w="0" w:type="dxa"/>
            <w:right w:w="0" w:type="dxa"/>
          </w:tblCellMar>
        </w:tblPrEx>
        <w:trPr>
          <w:trHeight w:val="372" w:hRule="atLeast"/>
          <w:jc w:val="center"/>
        </w:trPr>
        <w:tc>
          <w:tcPr>
            <w:tcW w:w="35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ECA668B">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（1）国内接待费</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1D948">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0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2BB86CD">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19.55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1DC3C2B">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3．机要通信用车</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C8F346">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0C8B528">
        <w:tblPrEx>
          <w:shd w:val="clear" w:color="auto" w:fill="auto"/>
          <w:tblCellMar>
            <w:top w:w="0" w:type="dxa"/>
            <w:left w:w="0" w:type="dxa"/>
            <w:bottom w:w="0" w:type="dxa"/>
            <w:right w:w="0" w:type="dxa"/>
          </w:tblCellMar>
        </w:tblPrEx>
        <w:trPr>
          <w:trHeight w:val="372" w:hRule="atLeast"/>
          <w:jc w:val="center"/>
        </w:trPr>
        <w:tc>
          <w:tcPr>
            <w:tcW w:w="35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76C283C">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其中：外事接待费</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8D4E5">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0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2E99824">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1F274E2">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4．应急保障用车</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D33414">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67EBB0D">
        <w:tblPrEx>
          <w:shd w:val="clear" w:color="auto" w:fill="auto"/>
          <w:tblCellMar>
            <w:top w:w="0" w:type="dxa"/>
            <w:left w:w="0" w:type="dxa"/>
            <w:bottom w:w="0" w:type="dxa"/>
            <w:right w:w="0" w:type="dxa"/>
          </w:tblCellMar>
        </w:tblPrEx>
        <w:trPr>
          <w:trHeight w:val="372" w:hRule="atLeast"/>
          <w:jc w:val="center"/>
        </w:trPr>
        <w:tc>
          <w:tcPr>
            <w:tcW w:w="35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1785076">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（2）国（境）外接待费</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4AD5A">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0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F2D89D0">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3B0B371">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5．执法执勤用车</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09548B">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88D1BA3">
        <w:tblPrEx>
          <w:shd w:val="clear" w:color="auto" w:fill="auto"/>
          <w:tblCellMar>
            <w:top w:w="0" w:type="dxa"/>
            <w:left w:w="0" w:type="dxa"/>
            <w:bottom w:w="0" w:type="dxa"/>
            <w:right w:w="0" w:type="dxa"/>
          </w:tblCellMar>
        </w:tblPrEx>
        <w:trPr>
          <w:trHeight w:val="372" w:hRule="atLeast"/>
          <w:jc w:val="center"/>
        </w:trPr>
        <w:tc>
          <w:tcPr>
            <w:tcW w:w="35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F088B21">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（二）相关统计数</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EA885">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0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5BFAA2">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352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A6E3855">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6．特种专业技术用车</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370C6B">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7B49066">
        <w:tblPrEx>
          <w:shd w:val="clear" w:color="auto" w:fill="auto"/>
          <w:tblCellMar>
            <w:top w:w="0" w:type="dxa"/>
            <w:left w:w="0" w:type="dxa"/>
            <w:bottom w:w="0" w:type="dxa"/>
            <w:right w:w="0" w:type="dxa"/>
          </w:tblCellMar>
        </w:tblPrEx>
        <w:trPr>
          <w:trHeight w:val="372" w:hRule="atLeast"/>
          <w:jc w:val="center"/>
        </w:trPr>
        <w:tc>
          <w:tcPr>
            <w:tcW w:w="35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A0C2DB7">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1．因公出国（境）团组数（个）</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D9219">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00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A0B1A56">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6EFD20E">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7．离退休干部用车</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6218EF">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E9B9142">
        <w:tblPrEx>
          <w:shd w:val="clear" w:color="auto" w:fill="auto"/>
          <w:tblCellMar>
            <w:top w:w="0" w:type="dxa"/>
            <w:left w:w="0" w:type="dxa"/>
            <w:bottom w:w="0" w:type="dxa"/>
            <w:right w:w="0" w:type="dxa"/>
          </w:tblCellMar>
        </w:tblPrEx>
        <w:trPr>
          <w:trHeight w:val="372" w:hRule="atLeast"/>
          <w:jc w:val="center"/>
        </w:trPr>
        <w:tc>
          <w:tcPr>
            <w:tcW w:w="35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A16FFF3">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2．因公出国（境）人次数（人）</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B0FE2">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00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3B92D97">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3DB8316">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8．其他用车</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7760F9">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3A6A710">
        <w:tblPrEx>
          <w:shd w:val="clear" w:color="auto" w:fill="auto"/>
          <w:tblCellMar>
            <w:top w:w="0" w:type="dxa"/>
            <w:left w:w="0" w:type="dxa"/>
            <w:bottom w:w="0" w:type="dxa"/>
            <w:right w:w="0" w:type="dxa"/>
          </w:tblCellMar>
        </w:tblPrEx>
        <w:trPr>
          <w:trHeight w:val="610" w:hRule="atLeast"/>
          <w:jc w:val="center"/>
        </w:trPr>
        <w:tc>
          <w:tcPr>
            <w:tcW w:w="35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69CB34E">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3．公务用车购置数（辆）</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8509B">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00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261CB86">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DE36970">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（二）单价100万元（含）以上设备（不含车辆）</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362E40">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C3619F4">
        <w:tblPrEx>
          <w:shd w:val="clear" w:color="auto" w:fill="auto"/>
          <w:tblCellMar>
            <w:top w:w="0" w:type="dxa"/>
            <w:left w:w="0" w:type="dxa"/>
            <w:bottom w:w="0" w:type="dxa"/>
            <w:right w:w="0" w:type="dxa"/>
          </w:tblCellMar>
        </w:tblPrEx>
        <w:trPr>
          <w:trHeight w:val="372" w:hRule="atLeast"/>
          <w:jc w:val="center"/>
        </w:trPr>
        <w:tc>
          <w:tcPr>
            <w:tcW w:w="35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4AD7B07">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4．公务用车保有量（辆）</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3D2B3">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00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C8D9376">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46EE7D">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六、政府采购支出信息</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30FE">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r>
      <w:tr w14:paraId="0273377B">
        <w:tblPrEx>
          <w:shd w:val="clear" w:color="auto" w:fill="auto"/>
          <w:tblCellMar>
            <w:top w:w="0" w:type="dxa"/>
            <w:left w:w="0" w:type="dxa"/>
            <w:bottom w:w="0" w:type="dxa"/>
            <w:right w:w="0" w:type="dxa"/>
          </w:tblCellMar>
        </w:tblPrEx>
        <w:trPr>
          <w:trHeight w:val="372" w:hRule="atLeast"/>
          <w:jc w:val="center"/>
        </w:trPr>
        <w:tc>
          <w:tcPr>
            <w:tcW w:w="35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2DCC68B">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5．国内公务接待批次（个）</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320D7">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00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55F7E8C">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248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37B7EE">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（一）政府采购支出合计</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8D31C6">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535.19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C98B2E4">
        <w:tblPrEx>
          <w:shd w:val="clear" w:color="auto" w:fill="auto"/>
          <w:tblCellMar>
            <w:top w:w="0" w:type="dxa"/>
            <w:left w:w="0" w:type="dxa"/>
            <w:bottom w:w="0" w:type="dxa"/>
            <w:right w:w="0" w:type="dxa"/>
          </w:tblCellMar>
        </w:tblPrEx>
        <w:trPr>
          <w:trHeight w:val="372" w:hRule="atLeast"/>
          <w:jc w:val="center"/>
        </w:trPr>
        <w:tc>
          <w:tcPr>
            <w:tcW w:w="35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E284AD4">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其中：外事接待批次（个）</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FED1C">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00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DEB1F2A">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75AA4B">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1．政府采购货物支出</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3C4E46">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398.22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D33E409">
        <w:tblPrEx>
          <w:shd w:val="clear" w:color="auto" w:fill="auto"/>
          <w:tblCellMar>
            <w:top w:w="0" w:type="dxa"/>
            <w:left w:w="0" w:type="dxa"/>
            <w:bottom w:w="0" w:type="dxa"/>
            <w:right w:w="0" w:type="dxa"/>
          </w:tblCellMar>
        </w:tblPrEx>
        <w:trPr>
          <w:trHeight w:val="372" w:hRule="atLeast"/>
          <w:jc w:val="center"/>
        </w:trPr>
        <w:tc>
          <w:tcPr>
            <w:tcW w:w="35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14C6DBA">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6．国内公务接待人次（人）</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EE568">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00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DD5894E">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2,346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5EF949">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2．政府采购工程支出</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D40369">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9A57600">
        <w:tblPrEx>
          <w:shd w:val="clear" w:color="auto" w:fill="auto"/>
          <w:tblCellMar>
            <w:top w:w="0" w:type="dxa"/>
            <w:left w:w="0" w:type="dxa"/>
            <w:bottom w:w="0" w:type="dxa"/>
            <w:right w:w="0" w:type="dxa"/>
          </w:tblCellMar>
        </w:tblPrEx>
        <w:trPr>
          <w:trHeight w:val="372" w:hRule="atLeast"/>
          <w:jc w:val="center"/>
        </w:trPr>
        <w:tc>
          <w:tcPr>
            <w:tcW w:w="35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7E72D24">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其中：外事接待人次（人）</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9AF40">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00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1BD3885">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BCB871">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3．政府采购服务支出</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9F80D2">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136.97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EEF515C">
        <w:tblPrEx>
          <w:shd w:val="clear" w:color="auto" w:fill="auto"/>
          <w:tblCellMar>
            <w:top w:w="0" w:type="dxa"/>
            <w:left w:w="0" w:type="dxa"/>
            <w:bottom w:w="0" w:type="dxa"/>
            <w:right w:w="0" w:type="dxa"/>
          </w:tblCellMar>
        </w:tblPrEx>
        <w:trPr>
          <w:trHeight w:val="610" w:hRule="atLeast"/>
          <w:jc w:val="center"/>
        </w:trPr>
        <w:tc>
          <w:tcPr>
            <w:tcW w:w="35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325AD86">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7．国（境）外公务接待批次（个）</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F3FD3">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00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4E64E4D">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25BF13">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（二）政府采购授予中小企业合同金额</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D8E2C1">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295.63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4ED4308">
        <w:tblPrEx>
          <w:shd w:val="clear" w:color="auto" w:fill="auto"/>
          <w:tblCellMar>
            <w:top w:w="0" w:type="dxa"/>
            <w:left w:w="0" w:type="dxa"/>
            <w:bottom w:w="0" w:type="dxa"/>
            <w:right w:w="0" w:type="dxa"/>
          </w:tblCellMar>
        </w:tblPrEx>
        <w:trPr>
          <w:trHeight w:val="610" w:hRule="atLeast"/>
          <w:jc w:val="center"/>
        </w:trPr>
        <w:tc>
          <w:tcPr>
            <w:tcW w:w="35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0BFBE3D">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8．国（境）外公务接待人次（人）</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A9D5D">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004"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BBE2EA0">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591D13">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其中：授予小微企业合同金额</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2DB9BB">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260.25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F3B2D6D">
        <w:tblPrEx>
          <w:shd w:val="clear" w:color="auto" w:fill="auto"/>
          <w:tblCellMar>
            <w:top w:w="0" w:type="dxa"/>
            <w:left w:w="0" w:type="dxa"/>
            <w:bottom w:w="0" w:type="dxa"/>
            <w:right w:w="0" w:type="dxa"/>
          </w:tblCellMar>
        </w:tblPrEx>
        <w:trPr>
          <w:trHeight w:val="372" w:hRule="atLeast"/>
          <w:jc w:val="center"/>
        </w:trPr>
        <w:tc>
          <w:tcPr>
            <w:tcW w:w="35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24C384C">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二、会议费</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6C4A6">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0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A8FB763">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37.84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1ECA95">
            <w:pPr>
              <w:keepNext w:val="0"/>
              <w:keepLines w:val="0"/>
              <w:pageBreakBefore w:val="0"/>
              <w:widowControl w:val="0"/>
              <w:shd w:val="clear"/>
              <w:kinsoku/>
              <w:overflowPunct/>
              <w:topLinePunct w:val="0"/>
              <w:autoSpaceDE/>
              <w:autoSpaceDN/>
              <w:bidi w:val="0"/>
              <w:adjustRightInd/>
              <w:snapToGrid w:val="0"/>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322CEF">
            <w:pPr>
              <w:keepNext w:val="0"/>
              <w:keepLines w:val="0"/>
              <w:pageBreakBefore w:val="0"/>
              <w:widowControl w:val="0"/>
              <w:shd w:val="clear"/>
              <w:kinsoku/>
              <w:overflowPunct/>
              <w:topLinePunct w:val="0"/>
              <w:autoSpaceDE/>
              <w:autoSpaceDN/>
              <w:bidi w:val="0"/>
              <w:adjustRightInd/>
              <w:snapToGrid w:val="0"/>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r>
      <w:tr w14:paraId="78D94433">
        <w:tblPrEx>
          <w:shd w:val="clear" w:color="auto" w:fill="auto"/>
          <w:tblCellMar>
            <w:top w:w="0" w:type="dxa"/>
            <w:left w:w="0" w:type="dxa"/>
            <w:bottom w:w="0" w:type="dxa"/>
            <w:right w:w="0" w:type="dxa"/>
          </w:tblCellMar>
        </w:tblPrEx>
        <w:trPr>
          <w:trHeight w:val="392" w:hRule="atLeast"/>
          <w:jc w:val="center"/>
        </w:trPr>
        <w:tc>
          <w:tcPr>
            <w:tcW w:w="35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201D877">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三、培训费</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BCBAA">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0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AB537D6">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275.65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52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F90046">
            <w:pPr>
              <w:keepNext w:val="0"/>
              <w:keepLines w:val="0"/>
              <w:pageBreakBefore w:val="0"/>
              <w:widowControl w:val="0"/>
              <w:shd w:val="clear"/>
              <w:kinsoku/>
              <w:overflowPunct/>
              <w:topLinePunct w:val="0"/>
              <w:autoSpaceDE/>
              <w:autoSpaceDN/>
              <w:bidi w:val="0"/>
              <w:adjustRightInd/>
              <w:snapToGrid w:val="0"/>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9A4237">
            <w:pPr>
              <w:keepNext w:val="0"/>
              <w:keepLines w:val="0"/>
              <w:pageBreakBefore w:val="0"/>
              <w:widowControl w:val="0"/>
              <w:shd w:val="clear"/>
              <w:kinsoku/>
              <w:overflowPunct/>
              <w:topLinePunct w:val="0"/>
              <w:autoSpaceDE/>
              <w:autoSpaceDN/>
              <w:bidi w:val="0"/>
              <w:adjustRightInd/>
              <w:snapToGrid w:val="0"/>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r>
    </w:tbl>
    <w:p w14:paraId="341BD830">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 xml:space="preserve">      2.本套报表金额单位转换时可能存在尾数误差。</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color w:val="000000" w:themeColor="text1"/>
          <w:sz w:val="21"/>
          <w:szCs w:val="21"/>
          <w14:textFill>
            <w14:solidFill>
              <w14:schemeClr w14:val="tx1"/>
            </w14:solidFill>
          </w14:textFill>
        </w:rPr>
        <w:br w:type="textWrapping"/>
      </w:r>
    </w:p>
    <w:p w14:paraId="1CFD2D2C">
      <w:pPr>
        <w:shd w:val="clear"/>
        <w:rPr>
          <w:rFonts w:hint="default" w:ascii="Times New Roman" w:hAnsi="Times New Roman" w:eastAsia="宋体" w:cs="Times New Roman"/>
          <w:color w:val="000000" w:themeColor="text1"/>
          <w:sz w:val="21"/>
          <w:szCs w:val="21"/>
          <w:lang w:bidi="ar"/>
          <w14:textFill>
            <w14:solidFill>
              <w14:schemeClr w14:val="tx1"/>
            </w14:solidFill>
          </w14:textFill>
        </w:rPr>
      </w:pPr>
    </w:p>
    <w:p w14:paraId="7219CE74">
      <w:pPr>
        <w:shd w:val="clear"/>
        <w:jc w:val="center"/>
        <w:rPr>
          <w:rFonts w:hint="default" w:ascii="Times New Roman" w:hAnsi="Times New Roman" w:eastAsia="华文中宋" w:cs="Times New Roman"/>
          <w:b/>
          <w:color w:val="000000" w:themeColor="text1"/>
          <w:sz w:val="36"/>
          <w:szCs w:val="36"/>
          <w14:textFill>
            <w14:solidFill>
              <w14:schemeClr w14:val="tx1"/>
            </w14:solidFill>
          </w14:textFill>
        </w:rPr>
      </w:pPr>
      <w:r>
        <w:rPr>
          <w:rFonts w:hint="default" w:ascii="Times New Roman" w:hAnsi="Times New Roman" w:eastAsia="华文中宋" w:cs="Times New Roman"/>
          <w:b/>
          <w:color w:val="000000" w:themeColor="text1"/>
          <w:spacing w:val="4"/>
          <w:sz w:val="36"/>
          <w:szCs w:val="36"/>
          <w14:textFill>
            <w14:solidFill>
              <w14:schemeClr w14:val="tx1"/>
            </w14:solidFill>
          </w14:textFill>
        </w:rPr>
        <w:t>重庆渝东会计师事务所（普通合伙）</w:t>
      </w:r>
    </w:p>
    <w:p w14:paraId="3B1E5672">
      <w:pPr>
        <w:shd w:val="clear"/>
        <w:jc w:val="center"/>
        <w:rPr>
          <w:rFonts w:hint="default" w:ascii="Times New Roman" w:hAnsi="Times New Roman" w:eastAsia="华文中宋" w:cs="Times New Roman"/>
          <w:b/>
          <w:color w:val="000000" w:themeColor="text1"/>
          <w:sz w:val="28"/>
          <w:szCs w:val="28"/>
          <w14:textFill>
            <w14:solidFill>
              <w14:schemeClr w14:val="tx1"/>
            </w14:solidFill>
          </w14:textFill>
        </w:rPr>
      </w:pPr>
      <w:r>
        <w:rPr>
          <w:rFonts w:hint="default" w:ascii="Times New Roman" w:hAnsi="Times New Roman" w:eastAsia="华文中宋" w:cs="Times New Roman"/>
          <w:b/>
          <w:color w:val="000000" w:themeColor="text1"/>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196850</wp:posOffset>
                </wp:positionH>
                <wp:positionV relativeFrom="paragraph">
                  <wp:posOffset>373380</wp:posOffset>
                </wp:positionV>
                <wp:extent cx="5621655"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5621572" cy="0"/>
                        </a:xfrm>
                        <a:prstGeom prst="straightConnector1">
                          <a:avLst/>
                        </a:prstGeom>
                        <a:ln w="158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5pt;margin-top:29.4pt;height:0pt;width:442.65pt;z-index:251661312;mso-width-relative:page;mso-height-relative:page;" filled="f" stroked="t" coordsize="21600,21600" o:gfxdata="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9PgRTWAAAACAEAAA8AAAAAAAAAAQAgAAAAIgAAAGRycy9k&#10;b3ducmV2LnhtbFBLAQIUABQAAAAIAIdO4kCdFqjgBAIAAP0DAAAOAAAAAAAAAAEAIAAAACUBAABk&#10;cnMvZTJvRG9jLnhtbFBLBQYAAAAABgAGAFkBAACbBQAAAAA=&#10;">
                <v:fill on="f" focussize="0,0"/>
                <v:stroke weight="1.25pt" color="#000000" joinstyle="round"/>
                <v:imagedata o:title=""/>
                <o:lock v:ext="edit" aspectratio="f"/>
              </v:shape>
            </w:pict>
          </mc:Fallback>
        </mc:AlternateContent>
      </w:r>
      <w:r>
        <w:rPr>
          <w:rFonts w:hint="default" w:ascii="Times New Roman" w:hAnsi="Times New Roman" w:eastAsia="华文中宋" w:cs="Times New Roman"/>
          <w:b/>
          <w:color w:val="000000" w:themeColor="text1"/>
          <w:sz w:val="32"/>
          <w:szCs w:val="32"/>
          <w14:textFill>
            <w14:solidFill>
              <w14:schemeClr w14:val="tx1"/>
            </w14:solidFill>
          </w14:textFill>
        </w:rPr>
        <w:t xml:space="preserve">东  </w:t>
      </w:r>
      <w:r>
        <w:rPr>
          <w:rFonts w:hint="default" w:ascii="Times New Roman" w:hAnsi="Times New Roman" w:eastAsia="华文中宋" w:cs="Times New Roman"/>
          <w:b/>
          <w:color w:val="000000" w:themeColor="text1"/>
          <w:sz w:val="28"/>
          <w:szCs w:val="28"/>
          <w14:textFill>
            <w14:solidFill>
              <w14:schemeClr w14:val="tx1"/>
            </w14:solidFill>
          </w14:textFill>
        </w:rPr>
        <w:t>ChongqingYudong Certified Public Accountants</w:t>
      </w:r>
    </w:p>
    <w:p w14:paraId="241022D1">
      <w:pPr>
        <w:shd w:val="clear"/>
        <w:spacing w:beforeLines="40"/>
        <w:rPr>
          <w:rFonts w:hint="default" w:ascii="Times New Roman" w:hAnsi="Times New Roman" w:eastAsia="黑体" w:cs="Times New Roman"/>
          <w:b/>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196215</wp:posOffset>
                </wp:positionH>
                <wp:positionV relativeFrom="paragraph">
                  <wp:posOffset>30480</wp:posOffset>
                </wp:positionV>
                <wp:extent cx="5621020" cy="0"/>
                <wp:effectExtent l="0" t="19050" r="17780" b="1905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5621020" cy="0"/>
                        </a:xfrm>
                        <a:prstGeom prst="straightConnector1">
                          <a:avLst/>
                        </a:prstGeom>
                        <a:noFill/>
                        <a:ln w="38100">
                          <a:solidFill>
                            <a:srgbClr val="000000"/>
                          </a:solidFill>
                          <a:round/>
                        </a:ln>
                        <a:effectLst/>
                      </wps:spPr>
                      <wps:bodyPr/>
                    </wps:wsp>
                  </a:graphicData>
                </a:graphic>
              </wp:anchor>
            </w:drawing>
          </mc:Choice>
          <mc:Fallback>
            <w:pict>
              <v:shape id="_x0000_s1026" o:spid="_x0000_s1026" o:spt="32" type="#_x0000_t32" style="position:absolute;left:0pt;margin-left:15.45pt;margin-top:2.4pt;height:0pt;width:442.6pt;z-index:251660288;mso-width-relative:page;mso-height-relative:page;" filled="f" stroked="t" coordsize="21600,21600" o:gfxdata="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TBMkdMAAAAGAQAADwAAAAAAAAABACAAAAAiAAAAZHJzL2Rvd25yZXYueG1sUEsB&#10;AhQAFAAAAAgAh07iQBUi5Ir6AQAAzQMAAA4AAAAAAAAAAQAgAAAAIgEAAGRycy9lMm9Eb2MueG1s&#10;UEsFBgAAAAAGAAYAWQEAAI4FAAAAAA==&#10;">
                <v:fill on="f" focussize="0,0"/>
                <v:stroke weight="3pt" color="#000000" joinstyle="round"/>
                <v:imagedata o:title=""/>
                <o:lock v:ext="edit" aspectratio="f"/>
              </v:shape>
            </w:pict>
          </mc:Fallback>
        </mc:AlternateContent>
      </w:r>
    </w:p>
    <w:p w14:paraId="443233EB">
      <w:pPr>
        <w:shd w:val="clear"/>
        <w:spacing w:beforeLines="40"/>
        <w:jc w:val="center"/>
        <w:outlineLvl w:val="9"/>
        <w:rPr>
          <w:rFonts w:hint="default" w:ascii="Times New Roman" w:hAnsi="Times New Roman" w:cs="Times New Roman" w:eastAsiaTheme="majorEastAsia"/>
          <w:b/>
          <w:color w:val="000000" w:themeColor="text1"/>
          <w:sz w:val="32"/>
          <w:szCs w:val="32"/>
          <w14:textFill>
            <w14:solidFill>
              <w14:schemeClr w14:val="tx1"/>
            </w14:solidFill>
          </w14:textFill>
        </w:rPr>
      </w:pPr>
      <w:r>
        <w:rPr>
          <w:rFonts w:hint="default" w:ascii="Times New Roman" w:hAnsi="Times New Roman" w:cs="Times New Roman" w:eastAsiaTheme="majorEastAsia"/>
          <w:b/>
          <w:color w:val="000000" w:themeColor="text1"/>
          <w:sz w:val="32"/>
          <w:szCs w:val="32"/>
          <w14:textFill>
            <w14:solidFill>
              <w14:schemeClr w14:val="tx1"/>
            </w14:solidFill>
          </w14:textFill>
        </w:rPr>
        <w:t>垫江县2022年衔接推进乡村振兴资金项目</w:t>
      </w:r>
    </w:p>
    <w:p w14:paraId="27C6EE20">
      <w:pPr>
        <w:shd w:val="clear"/>
        <w:spacing w:beforeLines="40"/>
        <w:jc w:val="center"/>
        <w:outlineLvl w:val="0"/>
        <w:rPr>
          <w:rFonts w:hint="default" w:ascii="Times New Roman" w:hAnsi="Times New Roman" w:cs="Times New Roman" w:eastAsiaTheme="majorEastAsia"/>
          <w:b/>
          <w:color w:val="000000" w:themeColor="text1"/>
          <w:sz w:val="32"/>
          <w:szCs w:val="32"/>
          <w14:textFill>
            <w14:solidFill>
              <w14:schemeClr w14:val="tx1"/>
            </w14:solidFill>
          </w14:textFill>
        </w:rPr>
      </w:pPr>
      <w:bookmarkStart w:id="3" w:name="_Toc3096"/>
      <w:bookmarkStart w:id="4" w:name="_Toc15031"/>
      <w:bookmarkStart w:id="5" w:name="_Toc6045"/>
      <w:bookmarkStart w:id="6" w:name="_Toc9516"/>
      <w:bookmarkStart w:id="7" w:name="_Toc145333863"/>
      <w:bookmarkStart w:id="8" w:name="_Toc28947"/>
      <w:bookmarkStart w:id="9" w:name="_Toc1343"/>
      <w:bookmarkStart w:id="10" w:name="_Toc7068"/>
      <w:bookmarkStart w:id="11" w:name="_Toc12024"/>
      <w:bookmarkStart w:id="12" w:name="_Toc28939"/>
      <w:r>
        <w:rPr>
          <w:rFonts w:hint="default" w:ascii="Times New Roman" w:hAnsi="Times New Roman" w:cs="Times New Roman" w:eastAsiaTheme="majorEastAsia"/>
          <w:b/>
          <w:color w:val="000000" w:themeColor="text1"/>
          <w:sz w:val="32"/>
          <w:szCs w:val="32"/>
          <w14:textFill>
            <w14:solidFill>
              <w14:schemeClr w14:val="tx1"/>
            </w14:solidFill>
          </w14:textFill>
        </w:rPr>
        <w:t>绩效评价报告摘要</w:t>
      </w:r>
      <w:bookmarkEnd w:id="3"/>
      <w:bookmarkEnd w:id="4"/>
      <w:bookmarkEnd w:id="5"/>
      <w:bookmarkEnd w:id="6"/>
      <w:bookmarkEnd w:id="7"/>
      <w:bookmarkEnd w:id="8"/>
      <w:bookmarkEnd w:id="9"/>
      <w:bookmarkEnd w:id="10"/>
      <w:bookmarkEnd w:id="11"/>
      <w:bookmarkEnd w:id="12"/>
    </w:p>
    <w:p w14:paraId="3215CC36">
      <w:pPr>
        <w:shd w:val="clear"/>
        <w:jc w:val="right"/>
        <w:rPr>
          <w:rFonts w:hint="default" w:ascii="Times New Roman" w:hAnsi="Times New Roman" w:cs="Times New Roman"/>
          <w:b/>
          <w:color w:val="000000" w:themeColor="text1"/>
          <w:szCs w:val="21"/>
          <w14:textFill>
            <w14:solidFill>
              <w14:schemeClr w14:val="tx1"/>
            </w14:solidFill>
          </w14:textFill>
        </w:rPr>
      </w:pPr>
      <w:bookmarkStart w:id="13" w:name="_Toc29258"/>
      <w:bookmarkStart w:id="14" w:name="_Toc2092"/>
      <w:r>
        <w:rPr>
          <w:rFonts w:hint="default" w:ascii="Times New Roman" w:hAnsi="Times New Roman" w:cs="Times New Roman"/>
          <w:b/>
          <w:color w:val="000000" w:themeColor="text1"/>
          <w:szCs w:val="21"/>
          <w14:textFill>
            <w14:solidFill>
              <w14:schemeClr w14:val="tx1"/>
            </w14:solidFill>
          </w14:textFill>
        </w:rPr>
        <w:t>渝东专审[2023]XX号</w:t>
      </w:r>
    </w:p>
    <w:p w14:paraId="7433825E">
      <w:pPr>
        <w:keepNext w:val="0"/>
        <w:keepLines w:val="0"/>
        <w:pageBreakBefore w:val="0"/>
        <w:widowControl/>
        <w:shd w:val="clear"/>
        <w:kinsoku/>
        <w:wordWrap/>
        <w:overflowPunct/>
        <w:topLinePunct w:val="0"/>
        <w:autoSpaceDE/>
        <w:autoSpaceDN/>
        <w:bidi w:val="0"/>
        <w:adjustRightInd w:val="0"/>
        <w:snapToGrid/>
        <w:spacing w:line="360" w:lineRule="auto"/>
        <w:jc w:val="both"/>
        <w:textAlignment w:val="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垫江县预算绩效管理中心：</w:t>
      </w:r>
    </w:p>
    <w:p w14:paraId="4467EE2E">
      <w:pPr>
        <w:keepNext w:val="0"/>
        <w:keepLines w:val="0"/>
        <w:pageBreakBefore w:val="0"/>
        <w:widowControl/>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我们接受贵单位</w:t>
      </w:r>
      <w:r>
        <w:rPr>
          <w:rFonts w:hint="default" w:ascii="Times New Roman" w:hAnsi="Times New Roman" w:cs="Times New Roman"/>
          <w:color w:val="000000" w:themeColor="text1"/>
          <w:sz w:val="24"/>
          <w:szCs w:val="24"/>
          <w14:textFill>
            <w14:solidFill>
              <w14:schemeClr w14:val="tx1"/>
            </w14:solidFill>
          </w14:textFill>
        </w:rPr>
        <w:t>委托，对垫江县2022年衔接推进乡村振兴资金项目进行绩效评价，并出具绩效评价报告。现将绩效评价报告摘要如下</w:t>
      </w:r>
      <w:r>
        <w:rPr>
          <w:rFonts w:hint="default" w:ascii="Times New Roman" w:hAnsi="Times New Roman" w:cs="Times New Roman"/>
          <w:color w:val="000000" w:themeColor="text1"/>
          <w:sz w:val="24"/>
          <w:szCs w:val="24"/>
          <w:lang w:eastAsia="zh-CN"/>
          <w14:textFill>
            <w14:solidFill>
              <w14:schemeClr w14:val="tx1"/>
            </w14:solidFill>
          </w14:textFill>
        </w:rPr>
        <w:t>：</w:t>
      </w:r>
    </w:p>
    <w:p w14:paraId="0C55E99A">
      <w:pPr>
        <w:keepNext w:val="0"/>
        <w:keepLines w:val="0"/>
        <w:pageBreakBefore w:val="0"/>
        <w:widowControl/>
        <w:shd w:val="clear"/>
        <w:kinsoku/>
        <w:wordWrap/>
        <w:overflowPunct/>
        <w:topLinePunct w:val="0"/>
        <w:autoSpaceDE/>
        <w:autoSpaceDN/>
        <w:bidi w:val="0"/>
        <w:adjustRightInd w:val="0"/>
        <w:snapToGrid/>
        <w:spacing w:line="360" w:lineRule="auto"/>
        <w:ind w:firstLine="482" w:firstLineChars="200"/>
        <w:jc w:val="both"/>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bookmarkStart w:id="15" w:name="_Toc18037"/>
      <w:bookmarkStart w:id="16" w:name="_Toc2396"/>
      <w:r>
        <w:rPr>
          <w:rFonts w:hint="default" w:ascii="Times New Roman" w:hAnsi="Times New Roman" w:eastAsia="宋体" w:cs="Times New Roman"/>
          <w:b/>
          <w:bCs/>
          <w:color w:val="000000" w:themeColor="text1"/>
          <w:sz w:val="24"/>
          <w:szCs w:val="24"/>
          <w14:textFill>
            <w14:solidFill>
              <w14:schemeClr w14:val="tx1"/>
            </w14:solidFill>
          </w14:textFill>
        </w:rPr>
        <w:t>一、项目基本情况</w:t>
      </w:r>
      <w:bookmarkEnd w:id="13"/>
      <w:bookmarkEnd w:id="14"/>
      <w:bookmarkEnd w:id="15"/>
      <w:bookmarkEnd w:id="16"/>
    </w:p>
    <w:p w14:paraId="64CF865D">
      <w:pPr>
        <w:keepNext w:val="0"/>
        <w:keepLines w:val="0"/>
        <w:pageBreakBefore w:val="0"/>
        <w:widowControl/>
        <w:shd w:val="clear"/>
        <w:kinsoku/>
        <w:wordWrap/>
        <w:overflowPunct/>
        <w:topLinePunct w:val="0"/>
        <w:autoSpaceDE/>
        <w:autoSpaceDN/>
        <w:bidi w:val="0"/>
        <w:adjustRightInd w:val="0"/>
        <w:snapToGrid/>
        <w:spacing w:line="360" w:lineRule="auto"/>
        <w:ind w:firstLine="482" w:firstLineChars="200"/>
        <w:jc w:val="both"/>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bookmarkStart w:id="17" w:name="_Toc16778"/>
      <w:bookmarkStart w:id="18" w:name="_Toc20960"/>
      <w:bookmarkStart w:id="19" w:name="_Toc13506"/>
      <w:bookmarkStart w:id="20" w:name="_Toc27426"/>
      <w:r>
        <w:rPr>
          <w:rFonts w:hint="default" w:ascii="Times New Roman" w:hAnsi="Times New Roman" w:eastAsia="宋体" w:cs="Times New Roman"/>
          <w:b/>
          <w:bCs/>
          <w:color w:val="000000" w:themeColor="text1"/>
          <w:sz w:val="24"/>
          <w:szCs w:val="24"/>
          <w14:textFill>
            <w14:solidFill>
              <w14:schemeClr w14:val="tx1"/>
            </w14:solidFill>
          </w14:textFill>
        </w:rPr>
        <w:t>（一）项目名称、金额</w:t>
      </w:r>
      <w:bookmarkEnd w:id="17"/>
      <w:bookmarkEnd w:id="18"/>
      <w:bookmarkEnd w:id="19"/>
      <w:bookmarkEnd w:id="20"/>
    </w:p>
    <w:p w14:paraId="6C553E4D">
      <w:pPr>
        <w:keepNext w:val="0"/>
        <w:keepLines w:val="0"/>
        <w:pageBreakBefore w:val="0"/>
        <w:widowControl/>
        <w:shd w:val="clear"/>
        <w:kinsoku/>
        <w:wordWrap/>
        <w:overflowPunct/>
        <w:topLinePunct w:val="0"/>
        <w:autoSpaceDE/>
        <w:autoSpaceDN/>
        <w:bidi w:val="0"/>
        <w:adjustRightInd w:val="0"/>
        <w:snapToGrid/>
        <w:spacing w:line="360" w:lineRule="auto"/>
        <w:ind w:firstLine="482"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1.项目名称：</w:t>
      </w:r>
      <w:r>
        <w:rPr>
          <w:rFonts w:hint="default" w:ascii="Times New Roman" w:hAnsi="Times New Roman" w:eastAsia="宋体" w:cs="Times New Roman"/>
          <w:color w:val="000000" w:themeColor="text1"/>
          <w:sz w:val="24"/>
          <w:szCs w:val="24"/>
          <w14:textFill>
            <w14:solidFill>
              <w14:schemeClr w14:val="tx1"/>
            </w14:solidFill>
          </w14:textFill>
        </w:rPr>
        <w:t>垫江县2022年衔接推进乡村振兴资金项目。包括：产业基础设施、产业项目</w:t>
      </w:r>
      <w:r>
        <w:rPr>
          <w:rFonts w:hint="eastAsia" w:ascii="Times New Roman" w:hAnsi="Times New Roman" w:cs="Times New Roman"/>
          <w:color w:val="000000" w:themeColor="text1"/>
          <w:sz w:val="24"/>
          <w:szCs w:val="24"/>
          <w:lang w:eastAsia="zh-CN"/>
          <w14:textFill>
            <w14:solidFill>
              <w14:schemeClr w14:val="tx1"/>
            </w14:solidFill>
          </w14:textFill>
        </w:rPr>
        <w:t>、乡</w:t>
      </w:r>
      <w:r>
        <w:rPr>
          <w:rFonts w:hint="default" w:ascii="Times New Roman" w:hAnsi="Times New Roman" w:eastAsia="宋体" w:cs="Times New Roman"/>
          <w:color w:val="000000" w:themeColor="text1"/>
          <w:sz w:val="24"/>
          <w:szCs w:val="24"/>
          <w14:textFill>
            <w14:solidFill>
              <w14:schemeClr w14:val="tx1"/>
            </w14:solidFill>
          </w14:textFill>
        </w:rPr>
        <w:t>村基础设施</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公益岗位</w:t>
      </w:r>
      <w:r>
        <w:rPr>
          <w:rFonts w:hint="default" w:ascii="Times New Roman" w:hAnsi="Times New Roman" w:eastAsia="宋体" w:cs="Times New Roman"/>
          <w:color w:val="000000" w:themeColor="text1"/>
          <w:sz w:val="24"/>
          <w:szCs w:val="24"/>
          <w:lang w:eastAsia="zh-CN"/>
          <w14:textFill>
            <w14:solidFill>
              <w14:schemeClr w14:val="tx1"/>
            </w14:solidFill>
          </w14:textFill>
        </w:rPr>
        <w:t>、健康扶贫、教育扶贫、金融扶贫、就业扶贫、生活条件改善、乡村建设行动、项目管理费</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和</w:t>
      </w:r>
      <w:r>
        <w:rPr>
          <w:rFonts w:hint="default" w:ascii="Times New Roman" w:hAnsi="Times New Roman" w:eastAsia="宋体" w:cs="Times New Roman"/>
          <w:color w:val="000000" w:themeColor="text1"/>
          <w:sz w:val="24"/>
          <w:szCs w:val="24"/>
          <w:lang w:eastAsia="zh-CN"/>
          <w14:textFill>
            <w14:solidFill>
              <w14:schemeClr w14:val="tx1"/>
            </w14:solidFill>
          </w14:textFill>
        </w:rPr>
        <w:t>综合保障性扶贫</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4"/>
          <w14:textFill>
            <w14:solidFill>
              <w14:schemeClr w14:val="tx1"/>
            </w14:solidFill>
          </w14:textFill>
        </w:rPr>
        <w:t>类子项目。</w:t>
      </w:r>
    </w:p>
    <w:p w14:paraId="0C733E5E">
      <w:pPr>
        <w:keepNext w:val="0"/>
        <w:keepLines w:val="0"/>
        <w:pageBreakBefore w:val="0"/>
        <w:widowControl/>
        <w:shd w:val="clear"/>
        <w:kinsoku/>
        <w:wordWrap/>
        <w:overflowPunct/>
        <w:topLinePunct w:val="0"/>
        <w:autoSpaceDE/>
        <w:autoSpaceDN/>
        <w:bidi w:val="0"/>
        <w:adjustRightInd w:val="0"/>
        <w:snapToGrid/>
        <w:spacing w:line="360" w:lineRule="auto"/>
        <w:ind w:firstLine="482"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2.项目金额：</w:t>
      </w:r>
      <w:r>
        <w:rPr>
          <w:rFonts w:hint="default" w:ascii="Times New Roman" w:hAnsi="Times New Roman" w:eastAsia="宋体" w:cs="Times New Roman"/>
          <w:color w:val="000000" w:themeColor="text1"/>
          <w:sz w:val="24"/>
          <w14:textFill>
            <w14:solidFill>
              <w14:schemeClr w14:val="tx1"/>
            </w14:solidFill>
          </w14:textFill>
        </w:rPr>
        <w:t>垫江县2022年衔接推进乡村振兴资金</w:t>
      </w:r>
      <w:r>
        <w:rPr>
          <w:rFonts w:hint="default" w:ascii="Times New Roman" w:hAnsi="Times New Roman" w:eastAsia="宋体" w:cs="Times New Roman"/>
          <w:color w:val="000000" w:themeColor="text1"/>
          <w:sz w:val="24"/>
          <w:lang w:val="en-US" w:eastAsia="zh-CN"/>
          <w14:textFill>
            <w14:solidFill>
              <w14:schemeClr w14:val="tx1"/>
            </w14:solidFill>
          </w14:textFill>
        </w:rPr>
        <w:t>项目</w:t>
      </w:r>
      <w:r>
        <w:rPr>
          <w:rFonts w:hint="default" w:ascii="Times New Roman" w:hAnsi="Times New Roman" w:eastAsia="宋体" w:cs="Times New Roman"/>
          <w:color w:val="000000" w:themeColor="text1"/>
          <w:sz w:val="24"/>
          <w:szCs w:val="24"/>
          <w14:textFill>
            <w14:solidFill>
              <w14:schemeClr w14:val="tx1"/>
            </w14:solidFill>
          </w14:textFill>
        </w:rPr>
        <w:t>资金7,841.00万元，其中：中央资金2,308.00万元，市级资金3,563.00万元，县级资金1,970.00 万元。</w:t>
      </w:r>
    </w:p>
    <w:p w14:paraId="121C6237">
      <w:pPr>
        <w:keepNext w:val="0"/>
        <w:keepLines w:val="0"/>
        <w:pageBreakBefore w:val="0"/>
        <w:widowControl/>
        <w:shd w:val="clear"/>
        <w:kinsoku/>
        <w:wordWrap/>
        <w:overflowPunct/>
        <w:topLinePunct w:val="0"/>
        <w:autoSpaceDE/>
        <w:autoSpaceDN/>
        <w:bidi w:val="0"/>
        <w:adjustRightInd w:val="0"/>
        <w:snapToGrid/>
        <w:spacing w:line="360" w:lineRule="auto"/>
        <w:ind w:firstLine="482" w:firstLineChars="200"/>
        <w:jc w:val="both"/>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bookmarkStart w:id="21" w:name="_Toc27360"/>
      <w:bookmarkStart w:id="22" w:name="_Toc3591"/>
      <w:bookmarkStart w:id="23" w:name="_Toc15872"/>
      <w:bookmarkStart w:id="24" w:name="_Toc19804"/>
      <w:r>
        <w:rPr>
          <w:rFonts w:hint="default" w:ascii="Times New Roman" w:hAnsi="Times New Roman" w:eastAsia="宋体" w:cs="Times New Roman"/>
          <w:b/>
          <w:bCs/>
          <w:color w:val="000000" w:themeColor="text1"/>
          <w:sz w:val="24"/>
          <w:szCs w:val="24"/>
          <w14:textFill>
            <w14:solidFill>
              <w14:schemeClr w14:val="tx1"/>
            </w14:solidFill>
          </w14:textFill>
        </w:rPr>
        <w:t>（二）项目概况</w:t>
      </w:r>
      <w:bookmarkEnd w:id="21"/>
      <w:bookmarkEnd w:id="22"/>
      <w:bookmarkEnd w:id="23"/>
      <w:bookmarkEnd w:id="24"/>
    </w:p>
    <w:p w14:paraId="3273B4C9">
      <w:pPr>
        <w:keepNext w:val="0"/>
        <w:keepLines w:val="0"/>
        <w:pageBreakBefore w:val="0"/>
        <w:widowControl/>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垫江县2022年衔接推进乡村振兴资金项目主要系扶贫产业发展、促进贫困劳动力稳岗就业、改善农村小型基础设施建设、易地扶贫搬迁贷款贴息补助、消费扶贫、光</w:t>
      </w:r>
      <w:r>
        <w:rPr>
          <w:rFonts w:hint="default" w:ascii="Times New Roman" w:hAnsi="Times New Roman" w:eastAsia="宋体" w:cs="Times New Roman"/>
          <w:color w:val="000000" w:themeColor="text1"/>
          <w:sz w:val="24"/>
          <w:szCs w:val="24"/>
          <w:highlight w:val="none"/>
          <w14:textFill>
            <w14:solidFill>
              <w14:schemeClr w14:val="tx1"/>
            </w14:solidFill>
          </w14:textFill>
        </w:rPr>
        <w:t>伏扶贫、示范基地建设、落实边缘户和监测户帮扶政策、贫困人口教育资助、医疗救助、雨露技工培训、各类扶贫保险等项目。</w:t>
      </w:r>
    </w:p>
    <w:p w14:paraId="55CCC521">
      <w:pPr>
        <w:keepNext w:val="0"/>
        <w:keepLines w:val="0"/>
        <w:pageBreakBefore w:val="0"/>
        <w:widowControl/>
        <w:shd w:val="clear"/>
        <w:kinsoku/>
        <w:wordWrap/>
        <w:overflowPunct/>
        <w:topLinePunct w:val="0"/>
        <w:autoSpaceDE/>
        <w:autoSpaceDN/>
        <w:bidi w:val="0"/>
        <w:adjustRightInd w:val="0"/>
        <w:snapToGrid/>
        <w:spacing w:line="360" w:lineRule="auto"/>
        <w:ind w:firstLine="482" w:firstLineChars="200"/>
        <w:jc w:val="both"/>
        <w:textAlignment w:val="auto"/>
        <w:outlineLvl w:val="9"/>
        <w:rPr>
          <w:rFonts w:hint="default" w:ascii="Times New Roman" w:hAnsi="Times New Roman" w:eastAsia="宋体" w:cs="Times New Roman"/>
          <w:b/>
          <w:bCs/>
          <w:color w:val="000000" w:themeColor="text1"/>
          <w:sz w:val="24"/>
          <w:szCs w:val="24"/>
          <w:highlight w:val="none"/>
          <w14:textFill>
            <w14:solidFill>
              <w14:schemeClr w14:val="tx1"/>
            </w14:solidFill>
          </w14:textFill>
        </w:rPr>
      </w:pPr>
      <w:bookmarkStart w:id="25" w:name="_Toc8307"/>
      <w:bookmarkStart w:id="26" w:name="_Toc23217"/>
      <w:bookmarkStart w:id="27" w:name="_Toc18949"/>
      <w:bookmarkStart w:id="28" w:name="_Toc236"/>
      <w:r>
        <w:rPr>
          <w:rFonts w:hint="default" w:ascii="Times New Roman" w:hAnsi="Times New Roman" w:eastAsia="宋体" w:cs="Times New Roman"/>
          <w:b/>
          <w:bCs/>
          <w:color w:val="000000" w:themeColor="text1"/>
          <w:sz w:val="24"/>
          <w:szCs w:val="24"/>
          <w:highlight w:val="none"/>
          <w14:textFill>
            <w14:solidFill>
              <w14:schemeClr w14:val="tx1"/>
            </w14:solidFill>
          </w14:textFill>
        </w:rPr>
        <w:t>（三）项目资金收支、结余及结转情况</w:t>
      </w:r>
      <w:bookmarkEnd w:id="25"/>
      <w:bookmarkEnd w:id="26"/>
      <w:bookmarkEnd w:id="27"/>
      <w:bookmarkEnd w:id="28"/>
    </w:p>
    <w:p w14:paraId="23E671F3">
      <w:pPr>
        <w:keepNext w:val="0"/>
        <w:keepLines w:val="0"/>
        <w:pageBreakBefore w:val="0"/>
        <w:widowControl/>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2022年度，评价范围内项目财政预算资金到位7,841.00万元，已</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使用</w:t>
      </w:r>
      <w:r>
        <w:rPr>
          <w:rFonts w:hint="default" w:ascii="Times New Roman" w:hAnsi="Times New Roman" w:eastAsia="宋体" w:cs="Times New Roman"/>
          <w:color w:val="000000" w:themeColor="text1"/>
          <w:sz w:val="24"/>
          <w:szCs w:val="24"/>
          <w:highlight w:val="none"/>
          <w14:textFill>
            <w14:solidFill>
              <w14:schemeClr w14:val="tx1"/>
            </w14:solidFill>
          </w14:textFill>
        </w:rPr>
        <w:t>资金7,072.77万元，结转（结余）资金744.23万元，</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具体</w:t>
      </w:r>
      <w:r>
        <w:rPr>
          <w:rFonts w:hint="default" w:ascii="Times New Roman" w:hAnsi="Times New Roman" w:eastAsia="宋体" w:cs="Times New Roman"/>
          <w:color w:val="000000" w:themeColor="text1"/>
          <w:sz w:val="24"/>
          <w:szCs w:val="24"/>
          <w:highlight w:val="none"/>
          <w14:textFill>
            <w14:solidFill>
              <w14:schemeClr w14:val="tx1"/>
            </w14:solidFill>
          </w14:textFill>
        </w:rPr>
        <w:t>明细</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见正文。</w:t>
      </w:r>
    </w:p>
    <w:p w14:paraId="384F774A">
      <w:pPr>
        <w:keepNext w:val="0"/>
        <w:keepLines w:val="0"/>
        <w:pageBreakBefore w:val="0"/>
        <w:widowControl/>
        <w:numPr>
          <w:ilvl w:val="0"/>
          <w:numId w:val="2"/>
        </w:numPr>
        <w:shd w:val="clear"/>
        <w:kinsoku/>
        <w:wordWrap/>
        <w:overflowPunct/>
        <w:topLinePunct w:val="0"/>
        <w:autoSpaceDE/>
        <w:autoSpaceDN/>
        <w:bidi w:val="0"/>
        <w:adjustRightInd w:val="0"/>
        <w:snapToGrid/>
        <w:spacing w:line="360" w:lineRule="auto"/>
        <w:ind w:firstLine="482" w:firstLineChars="200"/>
        <w:jc w:val="both"/>
        <w:textAlignment w:val="auto"/>
        <w:outlineLvl w:val="9"/>
        <w:rPr>
          <w:rFonts w:hint="default" w:ascii="Times New Roman" w:hAnsi="Times New Roman" w:eastAsia="宋体" w:cs="Times New Roman"/>
          <w:b/>
          <w:bCs/>
          <w:color w:val="000000" w:themeColor="text1"/>
          <w:sz w:val="24"/>
          <w:szCs w:val="24"/>
          <w:highlight w:val="none"/>
          <w14:textFill>
            <w14:solidFill>
              <w14:schemeClr w14:val="tx1"/>
            </w14:solidFill>
          </w14:textFill>
        </w:rPr>
      </w:pPr>
      <w:bookmarkStart w:id="29" w:name="_Toc20168"/>
      <w:bookmarkStart w:id="30" w:name="_Toc4235"/>
      <w:r>
        <w:rPr>
          <w:rFonts w:hint="default" w:ascii="Times New Roman" w:hAnsi="Times New Roman" w:eastAsia="宋体" w:cs="Times New Roman"/>
          <w:b/>
          <w:bCs/>
          <w:color w:val="000000" w:themeColor="text1"/>
          <w:sz w:val="24"/>
          <w:szCs w:val="24"/>
          <w:highlight w:val="none"/>
          <w14:textFill>
            <w14:solidFill>
              <w14:schemeClr w14:val="tx1"/>
            </w14:solidFill>
          </w14:textFill>
        </w:rPr>
        <w:t>综合评价情况及评价结论</w:t>
      </w:r>
      <w:bookmarkEnd w:id="29"/>
      <w:bookmarkEnd w:id="30"/>
    </w:p>
    <w:p w14:paraId="001CE5CC">
      <w:pPr>
        <w:keepNext w:val="0"/>
        <w:keepLines w:val="0"/>
        <w:pageBreakBefore w:val="0"/>
        <w:widowControl/>
        <w:shd w:val="clear"/>
        <w:kinsoku/>
        <w:wordWrap/>
        <w:overflowPunct/>
        <w:topLinePunct w:val="0"/>
        <w:autoSpaceDE/>
        <w:autoSpaceDN/>
        <w:bidi w:val="0"/>
        <w:adjustRightInd w:val="0"/>
        <w:snapToGrid/>
        <w:spacing w:line="360" w:lineRule="auto"/>
        <w:ind w:firstLine="482" w:firstLineChars="200"/>
        <w:jc w:val="both"/>
        <w:textAlignment w:val="auto"/>
        <w:outlineLvl w:val="9"/>
        <w:rPr>
          <w:rFonts w:hint="default" w:ascii="Times New Roman" w:hAnsi="Times New Roman" w:cs="Times New Roman"/>
          <w:b/>
          <w:bCs/>
          <w:color w:val="000000" w:themeColor="text1"/>
          <w:sz w:val="24"/>
          <w14:textFill>
            <w14:solidFill>
              <w14:schemeClr w14:val="tx1"/>
            </w14:solidFill>
          </w14:textFill>
        </w:rPr>
      </w:pPr>
      <w:bookmarkStart w:id="31" w:name="_Toc27436"/>
      <w:bookmarkStart w:id="32" w:name="_Toc1510"/>
      <w:r>
        <w:rPr>
          <w:rFonts w:hint="default" w:ascii="Times New Roman" w:hAnsi="Times New Roman" w:cs="Times New Roman"/>
          <w:b/>
          <w:bCs/>
          <w:color w:val="000000" w:themeColor="text1"/>
          <w:sz w:val="24"/>
          <w14:textFill>
            <w14:solidFill>
              <w14:schemeClr w14:val="tx1"/>
            </w14:solidFill>
          </w14:textFill>
        </w:rPr>
        <w:t>（一）综合评价情况</w:t>
      </w:r>
      <w:bookmarkEnd w:id="31"/>
      <w:bookmarkEnd w:id="32"/>
    </w:p>
    <w:p w14:paraId="5EB714EA">
      <w:pPr>
        <w:keepNext w:val="0"/>
        <w:keepLines w:val="0"/>
        <w:pageBreakBefore w:val="0"/>
        <w:widowControl/>
        <w:shd w:val="clear"/>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1.通过绩效评价分析，评价小组对</w:t>
      </w:r>
      <w:r>
        <w:rPr>
          <w:rFonts w:hint="default" w:ascii="Times New Roman" w:hAnsi="Times New Roman" w:cs="Times New Roman"/>
          <w:color w:val="000000" w:themeColor="text1"/>
          <w:sz w:val="24"/>
          <w14:textFill>
            <w14:solidFill>
              <w14:schemeClr w14:val="tx1"/>
            </w14:solidFill>
          </w14:textFill>
        </w:rPr>
        <w:t>垫江县2022年衔接推进乡村振兴资金项目</w:t>
      </w:r>
      <w:r>
        <w:rPr>
          <w:rFonts w:hint="default" w:ascii="Times New Roman" w:hAnsi="Times New Roman" w:eastAsia="宋体" w:cs="Times New Roman"/>
          <w:bCs/>
          <w:color w:val="000000" w:themeColor="text1"/>
          <w:sz w:val="24"/>
          <w14:textFill>
            <w14:solidFill>
              <w14:schemeClr w14:val="tx1"/>
            </w14:solidFill>
          </w14:textFill>
        </w:rPr>
        <w:t>的综合评价如下：</w:t>
      </w:r>
    </w:p>
    <w:p w14:paraId="5980A3C3">
      <w:pPr>
        <w:keepNext w:val="0"/>
        <w:keepLines w:val="0"/>
        <w:pageBreakBefore w:val="0"/>
        <w:widowControl/>
        <w:shd w:val="clear"/>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垫江县2022年衔接推进乡村振兴资金项目严格按程序执行，项目实施产生了良好的绩效，在一定程度上有助于增强脱贫户发展产业的积极性，增加脱贫户经济收入，减轻脱贫户的教育支出、医疗支出负担，改善群众生产生活条件，巩固脱贫成果，保障和改善民生，促进社会和谐稳定。在项目管理过程中，相关部门注重过程管理，及时制定相关制度，提高资金使用效益。项目总体实施情况较好，但也存在一定的问题和不足，包括：前期规划不充分，子项目调整较多；个别子项目经费使用监管不到位，对结余资金的使用无相关上级部门审批；子项目过程管理不到位，监督检查有待加强；部分子项目实施较慢，未采取有效措施加快项目实施进度。</w:t>
      </w:r>
    </w:p>
    <w:p w14:paraId="4724DBD6">
      <w:pPr>
        <w:keepNext w:val="0"/>
        <w:keepLines w:val="0"/>
        <w:pageBreakBefore w:val="0"/>
        <w:widowControl/>
        <w:shd w:val="clear"/>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垫江县2022年衔接推进乡村振兴资金项目</w:t>
      </w:r>
      <w:r>
        <w:rPr>
          <w:rFonts w:hint="default" w:ascii="Times New Roman" w:hAnsi="Times New Roman" w:eastAsia="宋体" w:cs="Times New Roman"/>
          <w:bCs/>
          <w:color w:val="000000" w:themeColor="text1"/>
          <w:sz w:val="24"/>
          <w14:textFill>
            <w14:solidFill>
              <w14:schemeClr w14:val="tx1"/>
            </w14:solidFill>
          </w14:textFill>
        </w:rPr>
        <w:t>综合评价得分情况如下：</w:t>
      </w:r>
      <w:bookmarkStart w:id="410" w:name="_GoBack"/>
      <w:bookmarkEnd w:id="410"/>
    </w:p>
    <w:tbl>
      <w:tblPr>
        <w:tblStyle w:val="8"/>
        <w:tblW w:w="9286" w:type="dxa"/>
        <w:jc w:val="center"/>
        <w:tblLayout w:type="fixed"/>
        <w:tblCellMar>
          <w:top w:w="0" w:type="dxa"/>
          <w:left w:w="108" w:type="dxa"/>
          <w:bottom w:w="0" w:type="dxa"/>
          <w:right w:w="108" w:type="dxa"/>
        </w:tblCellMar>
      </w:tblPr>
      <w:tblGrid>
        <w:gridCol w:w="2805"/>
        <w:gridCol w:w="3672"/>
        <w:gridCol w:w="2809"/>
      </w:tblGrid>
      <w:tr w14:paraId="65B29AD9">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8D90">
            <w:pPr>
              <w:keepNext w:val="0"/>
              <w:keepLines w:val="0"/>
              <w:widowControl/>
              <w:suppressLineNumbers w:val="0"/>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一级指标</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FECA">
            <w:pPr>
              <w:keepNext w:val="0"/>
              <w:keepLines w:val="0"/>
              <w:widowControl/>
              <w:suppressLineNumbers w:val="0"/>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标准分值</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447B">
            <w:pPr>
              <w:keepNext w:val="0"/>
              <w:keepLines w:val="0"/>
              <w:widowControl/>
              <w:suppressLineNumbers w:val="0"/>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评价分值</w:t>
            </w:r>
          </w:p>
        </w:tc>
      </w:tr>
      <w:tr w14:paraId="53466E02">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DB85">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资金保障</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2757">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7AEB">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w:t>
            </w:r>
          </w:p>
        </w:tc>
      </w:tr>
      <w:tr w14:paraId="1A480D13">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201E">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项目管理</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64C3">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72B4">
            <w:pPr>
              <w:keepNext w:val="0"/>
              <w:keepLines w:val="0"/>
              <w:widowControl/>
              <w:suppressLineNumbers w:val="0"/>
              <w:shd w:val="clear"/>
              <w:jc w:val="right"/>
              <w:textAlignment w:val="center"/>
              <w:rPr>
                <w:rFonts w:hint="default" w:ascii="Times New Roman" w:hAnsi="Times New Roman" w:cs="Times New Roman"/>
                <w:color w:val="000000" w:themeColor="text1"/>
                <w:sz w:val="22"/>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19.50</w:t>
            </w:r>
          </w:p>
        </w:tc>
      </w:tr>
      <w:tr w14:paraId="1C231284">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FBFC">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使用成效</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6C7C">
            <w:pPr>
              <w:keepNext w:val="0"/>
              <w:keepLines w:val="0"/>
              <w:widowControl/>
              <w:suppressLineNumbers w:val="0"/>
              <w:shd w:val="clear"/>
              <w:jc w:val="right"/>
              <w:textAlignment w:val="center"/>
              <w:rPr>
                <w:rFonts w:hint="default" w:ascii="Times New Roman" w:hAnsi="Times New Roman" w:cs="Times New Roman"/>
                <w:color w:val="000000" w:themeColor="text1"/>
                <w:sz w:val="22"/>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EC14">
            <w:pPr>
              <w:keepNext w:val="0"/>
              <w:keepLines w:val="0"/>
              <w:widowControl/>
              <w:suppressLineNumbers w:val="0"/>
              <w:shd w:val="clear"/>
              <w:jc w:val="right"/>
              <w:textAlignment w:val="center"/>
              <w:rPr>
                <w:rFonts w:hint="default" w:ascii="Times New Roman" w:hAnsi="Times New Roman" w:cs="Times New Roman"/>
                <w:color w:val="000000" w:themeColor="text1"/>
                <w:sz w:val="22"/>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47.01</w:t>
            </w:r>
          </w:p>
        </w:tc>
      </w:tr>
      <w:tr w14:paraId="3CD49D12">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A44A">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满意度</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F3CA">
            <w:pPr>
              <w:shd w:val="clear"/>
              <w:jc w:val="right"/>
              <w:rPr>
                <w:rFonts w:hint="default" w:ascii="Times New Roman" w:hAnsi="Times New Roman" w:cs="Times New Roman" w:eastAsiaTheme="minorEastAsia"/>
                <w:color w:val="000000" w:themeColor="text1"/>
                <w:sz w:val="22"/>
                <w:lang w:val="en-US" w:eastAsia="zh-CN"/>
                <w14:textFill>
                  <w14:solidFill>
                    <w14:schemeClr w14:val="tx1"/>
                  </w14:solidFill>
                </w14:textFill>
              </w:rPr>
            </w:pPr>
            <w:r>
              <w:rPr>
                <w:rFonts w:hint="default" w:ascii="Times New Roman" w:hAnsi="Times New Roman" w:cs="Times New Roman"/>
                <w:color w:val="000000" w:themeColor="text1"/>
                <w:sz w:val="22"/>
                <w:lang w:val="en-US" w:eastAsia="zh-CN"/>
                <w14:textFill>
                  <w14:solidFill>
                    <w14:schemeClr w14:val="tx1"/>
                  </w14:solidFill>
                </w14:textFill>
              </w:rPr>
              <w:t>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4ED1">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5.00</w:t>
            </w:r>
          </w:p>
        </w:tc>
      </w:tr>
      <w:tr w14:paraId="28FA4C64">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2ECB">
            <w:pPr>
              <w:keepNext w:val="0"/>
              <w:keepLines w:val="0"/>
              <w:widowControl/>
              <w:suppressLineNumbers w:val="0"/>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40AF">
            <w:pPr>
              <w:keepNext w:val="0"/>
              <w:keepLines w:val="0"/>
              <w:widowControl/>
              <w:suppressLineNumbers w:val="0"/>
              <w:shd w:val="clear"/>
              <w:jc w:val="right"/>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6204">
            <w:pPr>
              <w:keepNext w:val="0"/>
              <w:keepLines w:val="0"/>
              <w:widowControl/>
              <w:suppressLineNumbers w:val="0"/>
              <w:shd w:val="clear"/>
              <w:jc w:val="right"/>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91.51</w:t>
            </w:r>
          </w:p>
        </w:tc>
      </w:tr>
    </w:tbl>
    <w:p w14:paraId="16C0EF0C">
      <w:pPr>
        <w:shd w:val="clear"/>
        <w:spacing w:beforeLines="20" w:line="360" w:lineRule="auto"/>
        <w:ind w:firstLine="482" w:firstLineChars="200"/>
        <w:outlineLvl w:val="9"/>
        <w:rPr>
          <w:rFonts w:hint="default" w:ascii="Times New Roman" w:hAnsi="Times New Roman" w:eastAsia="宋体" w:cs="Times New Roman"/>
          <w:b/>
          <w:bCs/>
          <w:color w:val="000000" w:themeColor="text1"/>
          <w:sz w:val="24"/>
          <w14:textFill>
            <w14:solidFill>
              <w14:schemeClr w14:val="tx1"/>
            </w14:solidFill>
          </w14:textFill>
        </w:rPr>
      </w:pPr>
      <w:bookmarkStart w:id="33" w:name="_Toc25037"/>
      <w:bookmarkStart w:id="34" w:name="_Toc26251"/>
      <w:r>
        <w:rPr>
          <w:rFonts w:hint="default" w:ascii="Times New Roman" w:hAnsi="Times New Roman" w:eastAsia="宋体" w:cs="Times New Roman"/>
          <w:b/>
          <w:bCs/>
          <w:color w:val="000000" w:themeColor="text1"/>
          <w:sz w:val="24"/>
          <w14:textFill>
            <w14:solidFill>
              <w14:schemeClr w14:val="tx1"/>
            </w14:solidFill>
          </w14:textFill>
        </w:rPr>
        <w:t>（二）评价结论</w:t>
      </w:r>
      <w:bookmarkEnd w:id="33"/>
      <w:bookmarkEnd w:id="34"/>
    </w:p>
    <w:p w14:paraId="777F53B3">
      <w:pPr>
        <w:shd w:val="clear"/>
        <w:spacing w:line="360" w:lineRule="auto"/>
        <w:ind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垫江县2022年衔接推进乡村振兴资金项目</w:t>
      </w:r>
      <w:r>
        <w:rPr>
          <w:rFonts w:hint="default" w:ascii="Times New Roman" w:hAnsi="Times New Roman" w:eastAsia="宋体" w:cs="Times New Roman"/>
          <w:bCs/>
          <w:color w:val="000000" w:themeColor="text1"/>
          <w:sz w:val="24"/>
          <w14:textFill>
            <w14:solidFill>
              <w14:schemeClr w14:val="tx1"/>
            </w14:solidFill>
          </w14:textFill>
        </w:rPr>
        <w:t>绩效评价综合评价得分</w:t>
      </w:r>
      <w:r>
        <w:rPr>
          <w:rFonts w:hint="default" w:ascii="Times New Roman" w:hAnsi="Times New Roman" w:eastAsia="宋体" w:cs="Times New Roman"/>
          <w:bCs/>
          <w:color w:val="000000" w:themeColor="text1"/>
          <w:sz w:val="24"/>
          <w:lang w:val="en-US" w:eastAsia="zh-CN"/>
          <w14:textFill>
            <w14:solidFill>
              <w14:schemeClr w14:val="tx1"/>
            </w14:solidFill>
          </w14:textFill>
        </w:rPr>
        <w:t>91.51</w:t>
      </w:r>
      <w:r>
        <w:rPr>
          <w:rFonts w:hint="default" w:ascii="Times New Roman" w:hAnsi="Times New Roman" w:eastAsia="宋体" w:cs="Times New Roman"/>
          <w:bCs/>
          <w:color w:val="000000" w:themeColor="text1"/>
          <w:sz w:val="24"/>
          <w14:textFill>
            <w14:solidFill>
              <w14:schemeClr w14:val="tx1"/>
            </w14:solidFill>
          </w14:textFill>
        </w:rPr>
        <w:t>分，参照财政部等 关于印发《衔接推进乡村振兴补助资金绩效评价及考核办法》的通知</w:t>
      </w:r>
      <w:r>
        <w:rPr>
          <w:rFonts w:hint="eastAsia" w:ascii="Times New Roman" w:hAnsi="Times New Roman" w:cs="Times New Roman"/>
          <w:bCs/>
          <w:color w:val="000000" w:themeColor="text1"/>
          <w:sz w:val="24"/>
          <w:lang w:val="en-US" w:eastAsia="zh-CN"/>
          <w14:textFill>
            <w14:solidFill>
              <w14:schemeClr w14:val="tx1"/>
            </w14:solidFill>
          </w14:textFill>
        </w:rPr>
        <w:t>(</w:t>
      </w:r>
      <w:r>
        <w:rPr>
          <w:rFonts w:hint="default" w:ascii="Times New Roman" w:hAnsi="Times New Roman" w:eastAsia="宋体" w:cs="Times New Roman"/>
          <w:bCs/>
          <w:color w:val="000000" w:themeColor="text1"/>
          <w:sz w:val="24"/>
          <w14:textFill>
            <w14:solidFill>
              <w14:schemeClr w14:val="tx1"/>
            </w14:solidFill>
          </w14:textFill>
        </w:rPr>
        <w:t>财农[2021]122号</w:t>
      </w:r>
      <w:r>
        <w:rPr>
          <w:rFonts w:hint="eastAsia" w:ascii="Times New Roman" w:hAnsi="Times New Roman" w:cs="Times New Roman"/>
          <w:bCs/>
          <w:color w:val="000000" w:themeColor="text1"/>
          <w:sz w:val="24"/>
          <w:lang w:val="en-US" w:eastAsia="zh-CN"/>
          <w14:textFill>
            <w14:solidFill>
              <w14:schemeClr w14:val="tx1"/>
            </w14:solidFill>
          </w14:textFill>
        </w:rPr>
        <w:t>)</w:t>
      </w:r>
      <w:r>
        <w:rPr>
          <w:rFonts w:hint="default" w:ascii="Times New Roman" w:hAnsi="Times New Roman" w:eastAsia="宋体" w:cs="Times New Roman"/>
          <w:bCs/>
          <w:color w:val="000000" w:themeColor="text1"/>
          <w:sz w:val="24"/>
          <w14:textFill>
            <w14:solidFill>
              <w14:schemeClr w14:val="tx1"/>
            </w14:solidFill>
          </w14:textFill>
        </w:rPr>
        <w:t>，对其评价结果进行等级评判为：</w:t>
      </w:r>
      <w:r>
        <w:rPr>
          <w:rFonts w:hint="default" w:ascii="Times New Roman" w:hAnsi="Times New Roman" w:eastAsia="宋体" w:cs="Times New Roman"/>
          <w:bCs/>
          <w:color w:val="000000" w:themeColor="text1"/>
          <w:sz w:val="24"/>
          <w:lang w:val="en-US" w:eastAsia="zh-CN"/>
          <w14:textFill>
            <w14:solidFill>
              <w14:schemeClr w14:val="tx1"/>
            </w14:solidFill>
          </w14:textFill>
        </w:rPr>
        <w:t>A</w:t>
      </w:r>
      <w:r>
        <w:rPr>
          <w:rFonts w:hint="default" w:ascii="Times New Roman" w:hAnsi="Times New Roman" w:eastAsia="宋体" w:cs="Times New Roman"/>
          <w:bCs/>
          <w:color w:val="000000" w:themeColor="text1"/>
          <w:sz w:val="24"/>
          <w14:textFill>
            <w14:solidFill>
              <w14:schemeClr w14:val="tx1"/>
            </w14:solidFill>
          </w14:textFill>
        </w:rPr>
        <w:t>。</w:t>
      </w:r>
    </w:p>
    <w:p w14:paraId="45669F65">
      <w:pPr>
        <w:shd w:val="clear"/>
        <w:spacing w:line="360" w:lineRule="auto"/>
        <w:ind w:firstLine="480" w:firstLineChars="20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绩效评价结果判定对照表</w:t>
      </w:r>
    </w:p>
    <w:tbl>
      <w:tblPr>
        <w:tblStyle w:val="8"/>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871"/>
        <w:gridCol w:w="1871"/>
        <w:gridCol w:w="1871"/>
        <w:gridCol w:w="1871"/>
      </w:tblGrid>
      <w:tr w14:paraId="4992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9" w:type="dxa"/>
            <w:vAlign w:val="center"/>
          </w:tcPr>
          <w:p w14:paraId="4F41F97A">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综合评价得分</w:t>
            </w:r>
          </w:p>
        </w:tc>
        <w:tc>
          <w:tcPr>
            <w:tcW w:w="1871" w:type="dxa"/>
            <w:vAlign w:val="center"/>
          </w:tcPr>
          <w:p w14:paraId="6BA89322">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90-100分</w:t>
            </w:r>
          </w:p>
        </w:tc>
        <w:tc>
          <w:tcPr>
            <w:tcW w:w="1871" w:type="dxa"/>
            <w:vAlign w:val="center"/>
          </w:tcPr>
          <w:p w14:paraId="05E7E0E5">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80-89分</w:t>
            </w:r>
          </w:p>
        </w:tc>
        <w:tc>
          <w:tcPr>
            <w:tcW w:w="1871" w:type="dxa"/>
            <w:vAlign w:val="center"/>
          </w:tcPr>
          <w:p w14:paraId="37027D54">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60-79分</w:t>
            </w:r>
          </w:p>
        </w:tc>
        <w:tc>
          <w:tcPr>
            <w:tcW w:w="1871" w:type="dxa"/>
            <w:vAlign w:val="center"/>
          </w:tcPr>
          <w:p w14:paraId="7423764C">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0-59分</w:t>
            </w:r>
          </w:p>
        </w:tc>
      </w:tr>
      <w:tr w14:paraId="329C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9" w:type="dxa"/>
            <w:vAlign w:val="center"/>
          </w:tcPr>
          <w:p w14:paraId="67CD50A8">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评价等级</w:t>
            </w:r>
          </w:p>
        </w:tc>
        <w:tc>
          <w:tcPr>
            <w:tcW w:w="1871" w:type="dxa"/>
            <w:vAlign w:val="center"/>
          </w:tcPr>
          <w:p w14:paraId="51E40610">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A</w:t>
            </w:r>
          </w:p>
        </w:tc>
        <w:tc>
          <w:tcPr>
            <w:tcW w:w="1871" w:type="dxa"/>
            <w:vAlign w:val="center"/>
          </w:tcPr>
          <w:p w14:paraId="34B4EA52">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B</w:t>
            </w:r>
          </w:p>
        </w:tc>
        <w:tc>
          <w:tcPr>
            <w:tcW w:w="1871" w:type="dxa"/>
            <w:vAlign w:val="center"/>
          </w:tcPr>
          <w:p w14:paraId="77D991E4">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C</w:t>
            </w:r>
          </w:p>
        </w:tc>
        <w:tc>
          <w:tcPr>
            <w:tcW w:w="1871" w:type="dxa"/>
            <w:vAlign w:val="center"/>
          </w:tcPr>
          <w:p w14:paraId="2656156B">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D</w:t>
            </w:r>
          </w:p>
        </w:tc>
      </w:tr>
    </w:tbl>
    <w:p w14:paraId="1DF6F0EF">
      <w:pPr>
        <w:keepNext w:val="0"/>
        <w:keepLines w:val="0"/>
        <w:pageBreakBefore w:val="0"/>
        <w:widowControl/>
        <w:shd w:val="clear"/>
        <w:kinsoku/>
        <w:wordWrap/>
        <w:overflowPunct/>
        <w:topLinePunct w:val="0"/>
        <w:autoSpaceDE/>
        <w:autoSpaceDN/>
        <w:bidi w:val="0"/>
        <w:adjustRightInd w:val="0"/>
        <w:snapToGrid/>
        <w:spacing w:line="440" w:lineRule="exact"/>
        <w:ind w:left="120" w:leftChars="50" w:firstLine="480" w:firstLineChars="200"/>
        <w:jc w:val="both"/>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bookmarkStart w:id="35" w:name="_Toc23331"/>
      <w:bookmarkStart w:id="36" w:name="_Toc14454"/>
      <w:bookmarkStart w:id="37" w:name="_Toc28351"/>
      <w:bookmarkStart w:id="38" w:name="_Toc22565"/>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三</w:t>
      </w:r>
      <w:r>
        <w:rPr>
          <w:rFonts w:hint="default" w:ascii="Times New Roman" w:hAnsi="Times New Roman" w:eastAsia="宋体" w:cs="Times New Roman"/>
          <w:b/>
          <w:bCs/>
          <w:color w:val="000000" w:themeColor="text1"/>
          <w:sz w:val="24"/>
          <w:szCs w:val="24"/>
          <w14:textFill>
            <w14:solidFill>
              <w14:schemeClr w14:val="tx1"/>
            </w14:solidFill>
          </w14:textFill>
        </w:rPr>
        <w:t>、</w:t>
      </w:r>
      <w:bookmarkEnd w:id="35"/>
      <w:bookmarkEnd w:id="36"/>
      <w:r>
        <w:rPr>
          <w:rFonts w:hint="default" w:ascii="Times New Roman" w:hAnsi="Times New Roman" w:eastAsia="宋体" w:cs="Times New Roman"/>
          <w:b/>
          <w:bCs/>
          <w:color w:val="000000" w:themeColor="text1"/>
          <w:sz w:val="24"/>
          <w:szCs w:val="24"/>
          <w14:textFill>
            <w14:solidFill>
              <w14:schemeClr w14:val="tx1"/>
            </w14:solidFill>
          </w14:textFill>
        </w:rPr>
        <w:t>存在的主要问题和不足</w:t>
      </w:r>
      <w:bookmarkEnd w:id="37"/>
      <w:bookmarkEnd w:id="38"/>
    </w:p>
    <w:p w14:paraId="0DA5F225">
      <w:pPr>
        <w:keepNext w:val="0"/>
        <w:keepLines w:val="0"/>
        <w:pageBreakBefore w:val="0"/>
        <w:widowControl/>
        <w:shd w:val="clear"/>
        <w:kinsoku/>
        <w:wordWrap/>
        <w:overflowPunct/>
        <w:topLinePunct w:val="0"/>
        <w:autoSpaceDE/>
        <w:autoSpaceDN/>
        <w:bidi w:val="0"/>
        <w:adjustRightInd w:val="0"/>
        <w:snapToGrid/>
        <w:spacing w:line="440" w:lineRule="exact"/>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bookmarkStart w:id="39" w:name="_Toc29615"/>
      <w:bookmarkStart w:id="40" w:name="_Toc25438"/>
      <w:bookmarkStart w:id="41" w:name="_Toc23849"/>
      <w:bookmarkStart w:id="42" w:name="_Toc20195"/>
      <w:r>
        <w:rPr>
          <w:rFonts w:hint="default" w:ascii="Times New Roman" w:hAnsi="Times New Roman" w:cs="Times New Roman"/>
          <w:b/>
          <w:bCs/>
          <w:color w:val="000000" w:themeColor="text1"/>
          <w:sz w:val="24"/>
          <w:szCs w:val="24"/>
          <w14:textFill>
            <w14:solidFill>
              <w14:schemeClr w14:val="tx1"/>
            </w14:solidFill>
          </w14:textFill>
        </w:rPr>
        <w:t>（一）前期规划不充分，子项目调整较多</w:t>
      </w:r>
      <w:bookmarkEnd w:id="39"/>
      <w:bookmarkEnd w:id="40"/>
      <w:bookmarkEnd w:id="41"/>
      <w:bookmarkEnd w:id="42"/>
    </w:p>
    <w:p w14:paraId="6549CBE8">
      <w:pPr>
        <w:keepNext w:val="0"/>
        <w:keepLines w:val="0"/>
        <w:pageBreakBefore w:val="0"/>
        <w:widowControl/>
        <w:shd w:val="clear"/>
        <w:kinsoku/>
        <w:wordWrap/>
        <w:overflowPunct/>
        <w:topLinePunct w:val="0"/>
        <w:autoSpaceDE/>
        <w:autoSpaceDN/>
        <w:bidi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通过《中共垫江县委农村工作暨实施乡村振兴战略领导小组办公室关于下达 2021 年中央财政衔接推进乡村振兴补助资金项目计划的通知》（垫委农组办发〔2021〕28 号）与《中共垫江县委农村工作暨实施乡村振兴战略领导小组办公室关于调整和下达2021 年财政衔接推进乡村振兴补助资金项目计划的通知》（垫委农组办发〔2021〕72 号）文件发现，项目前期规划及资金分配不合理，实施过程中进行了较多调整。全年项目调整共56个，其中调减项目17个，调增项目16个，项目间资金调整23个。</w:t>
      </w:r>
    </w:p>
    <w:p w14:paraId="103B8626">
      <w:pPr>
        <w:keepNext w:val="0"/>
        <w:keepLines w:val="0"/>
        <w:pageBreakBefore w:val="0"/>
        <w:widowControl/>
        <w:shd w:val="clear"/>
        <w:kinsoku/>
        <w:wordWrap/>
        <w:overflowPunct/>
        <w:topLinePunct w:val="0"/>
        <w:autoSpaceDE/>
        <w:autoSpaceDN/>
        <w:bidi w:val="0"/>
        <w:snapToGrid/>
        <w:spacing w:line="440" w:lineRule="exact"/>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bookmarkStart w:id="43" w:name="_Toc14317"/>
      <w:bookmarkStart w:id="44" w:name="_Toc10558"/>
      <w:bookmarkStart w:id="45" w:name="_Toc17254"/>
      <w:bookmarkStart w:id="46" w:name="_Toc32204"/>
      <w:r>
        <w:rPr>
          <w:rFonts w:hint="default" w:ascii="Times New Roman" w:hAnsi="Times New Roman" w:cs="Times New Roman"/>
          <w:b/>
          <w:bCs/>
          <w:color w:val="000000" w:themeColor="text1"/>
          <w:sz w:val="24"/>
          <w:szCs w:val="24"/>
          <w14:textFill>
            <w14:solidFill>
              <w14:schemeClr w14:val="tx1"/>
            </w14:solidFill>
          </w14:textFill>
        </w:rPr>
        <w:t>（二）子项目过程管理不到位，监督检查有待加强</w:t>
      </w:r>
      <w:bookmarkEnd w:id="43"/>
      <w:bookmarkEnd w:id="44"/>
      <w:bookmarkEnd w:id="45"/>
      <w:bookmarkEnd w:id="46"/>
      <w:r>
        <w:rPr>
          <w:rFonts w:hint="default" w:ascii="Times New Roman" w:hAnsi="Times New Roman" w:cs="Times New Roman"/>
          <w:b/>
          <w:bCs/>
          <w:color w:val="000000" w:themeColor="text1"/>
          <w:sz w:val="24"/>
          <w:szCs w:val="24"/>
          <w14:textFill>
            <w14:solidFill>
              <w14:schemeClr w14:val="tx1"/>
            </w14:solidFill>
          </w14:textFill>
        </w:rPr>
        <w:t xml:space="preserve"> </w:t>
      </w:r>
    </w:p>
    <w:p w14:paraId="75D2223E">
      <w:pPr>
        <w:keepNext w:val="0"/>
        <w:keepLines w:val="0"/>
        <w:pageBreakBefore w:val="0"/>
        <w:widowControl/>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抽查子项目实施过程资料发现，个别子项目支付程序待加强，资料不完善，未及时归档，过程监督管理不到位。具体情况如下：</w:t>
      </w:r>
    </w:p>
    <w:p w14:paraId="63F1D7A2">
      <w:pPr>
        <w:keepNext w:val="0"/>
        <w:keepLines w:val="0"/>
        <w:pageBreakBefore w:val="0"/>
        <w:widowControl/>
        <w:shd w:val="clear" w:color="auto"/>
        <w:kinsoku/>
        <w:wordWrap/>
        <w:overflowPunct/>
        <w:topLinePunct w:val="0"/>
        <w:autoSpaceDE/>
        <w:autoSpaceDN/>
        <w:bidi w:val="0"/>
        <w:adjustRightInd w:val="0"/>
        <w:snapToGrid/>
        <w:spacing w:line="440" w:lineRule="exact"/>
        <w:ind w:firstLine="482" w:firstLineChars="200"/>
        <w:jc w:val="both"/>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1</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子项目支付程序待加强，资料不完善</w:t>
      </w:r>
    </w:p>
    <w:p w14:paraId="45D0364A">
      <w:pPr>
        <w:keepNext w:val="0"/>
        <w:keepLines w:val="0"/>
        <w:pageBreakBefore w:val="0"/>
        <w:widowControl/>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经查，部分子项目支付程序不合规，资料不完善。</w:t>
      </w:r>
    </w:p>
    <w:p w14:paraId="0AF55615">
      <w:pPr>
        <w:keepNext w:val="0"/>
        <w:keepLines w:val="0"/>
        <w:pageBreakBefore w:val="0"/>
        <w:widowControl/>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2022年沙坪镇白杨村菊花产业发展项目，在支付项目费用时，未通过对公账户进行转账，无末端支付记录。该项目共投资26万元，实际支付20.76万元，且该款项支付程序为：</w:t>
      </w:r>
      <w:r>
        <w:rPr>
          <w:rFonts w:hint="default" w:ascii="Times New Roman" w:hAnsi="Times New Roman" w:eastAsia="宋体" w:cs="Times New Roman"/>
          <w:color w:val="000000" w:themeColor="text1"/>
          <w:sz w:val="24"/>
          <w:lang w:val="en-US" w:eastAsia="zh-CN"/>
          <w14:textFill>
            <w14:solidFill>
              <w14:schemeClr w14:val="tx1"/>
            </w14:solidFill>
          </w14:textFill>
        </w:rPr>
        <w:t>单位</w:t>
      </w:r>
      <w:r>
        <w:rPr>
          <w:rFonts w:hint="default" w:ascii="Times New Roman" w:hAnsi="Times New Roman" w:eastAsia="宋体" w:cs="Times New Roman"/>
          <w:color w:val="000000" w:themeColor="text1"/>
          <w:sz w:val="24"/>
          <w14:textFill>
            <w14:solidFill>
              <w14:schemeClr w14:val="tx1"/>
            </w14:solidFill>
          </w14:textFill>
        </w:rPr>
        <w:t>银行账户（账户名称：垫江县沙坪镇白杨村股份经济合作联合社，账号：2503030120010001593）转给法人卢xx，再由卢xx进行支付，</w:t>
      </w:r>
      <w:r>
        <w:rPr>
          <w:rFonts w:hint="default" w:ascii="Times New Roman" w:hAnsi="Times New Roman" w:eastAsia="宋体" w:cs="Times New Roman"/>
          <w:color w:val="000000" w:themeColor="text1"/>
          <w:sz w:val="24"/>
          <w:lang w:val="en-US" w:eastAsia="zh-CN"/>
          <w14:textFill>
            <w14:solidFill>
              <w14:schemeClr w14:val="tx1"/>
            </w14:solidFill>
          </w14:textFill>
        </w:rPr>
        <w:t>项目资料中无</w:t>
      </w:r>
      <w:r>
        <w:rPr>
          <w:rFonts w:hint="default" w:ascii="Times New Roman" w:hAnsi="Times New Roman" w:eastAsia="宋体" w:cs="Times New Roman"/>
          <w:color w:val="000000" w:themeColor="text1"/>
          <w:sz w:val="24"/>
          <w14:textFill>
            <w14:solidFill>
              <w14:schemeClr w14:val="tx1"/>
            </w14:solidFill>
          </w14:textFill>
        </w:rPr>
        <w:t>卢xx</w:t>
      </w:r>
      <w:r>
        <w:rPr>
          <w:rFonts w:hint="default" w:ascii="Times New Roman" w:hAnsi="Times New Roman" w:eastAsia="宋体" w:cs="Times New Roman"/>
          <w:color w:val="000000" w:themeColor="text1"/>
          <w:sz w:val="24"/>
          <w:lang w:val="en-US" w:eastAsia="zh-CN"/>
          <w14:textFill>
            <w14:solidFill>
              <w14:schemeClr w14:val="tx1"/>
            </w14:solidFill>
          </w14:textFill>
        </w:rPr>
        <w:t>支付到末端的明细记录清单</w:t>
      </w:r>
      <w:r>
        <w:rPr>
          <w:rFonts w:hint="default" w:ascii="Times New Roman" w:hAnsi="Times New Roman" w:eastAsia="宋体" w:cs="Times New Roman"/>
          <w:color w:val="000000" w:themeColor="text1"/>
          <w:sz w:val="24"/>
          <w14:textFill>
            <w14:solidFill>
              <w14:schemeClr w14:val="tx1"/>
            </w14:solidFill>
          </w14:textFill>
        </w:rPr>
        <w:t>。</w:t>
      </w:r>
    </w:p>
    <w:p w14:paraId="38632449">
      <w:pPr>
        <w:keepNext w:val="0"/>
        <w:keepLines w:val="0"/>
        <w:pageBreakBefore w:val="0"/>
        <w:widowControl/>
        <w:shd w:val="clear" w:color="auto"/>
        <w:kinsoku/>
        <w:wordWrap/>
        <w:overflowPunct/>
        <w:topLinePunct w:val="0"/>
        <w:autoSpaceDE/>
        <w:autoSpaceDN/>
        <w:bidi w:val="0"/>
        <w:adjustRightInd w:val="0"/>
        <w:snapToGrid/>
        <w:spacing w:line="440" w:lineRule="exact"/>
        <w:ind w:firstLine="482"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2</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子项目完工后未及时进行结算</w:t>
      </w:r>
    </w:p>
    <w:p w14:paraId="4DA65C1A">
      <w:pPr>
        <w:keepNext w:val="0"/>
        <w:keepLines w:val="0"/>
        <w:pageBreakBefore w:val="0"/>
        <w:widowControl/>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如：新民镇实施的新民镇明月村多肉产业发展建设项目，2022年月12日，垫江县新民镇明月村经济联合社与重庆督坤劳务有限公司签订了《垫江县新民镇实施乡村振兴明月村多肉产业建设工程合同》，合同约定：合同承包方式为清单计价，合同金额为241,811.98元，最终以实际完成工程量结算。工程款支付方式为合同签订工程动工后，甲方支付合同价款25%启动资金，工程完工经初步验收后，支付总价款的80%。经机关审计后支付至审定金额的97%；留3%作为工程质保金，承包人在质保期间履行了全部保修义务且无质量缺陷，一年质保期满一次性无息退还。经查看，该项目未进行审计。</w:t>
      </w:r>
    </w:p>
    <w:p w14:paraId="1CBB8612">
      <w:pPr>
        <w:keepNext w:val="0"/>
        <w:keepLines w:val="0"/>
        <w:pageBreakBefore w:val="0"/>
        <w:widowControl/>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垫江县2022年农村供水保障项目，重庆澜泉供水有限公司</w:t>
      </w:r>
      <w:r>
        <w:rPr>
          <w:rFonts w:hint="default" w:ascii="Times New Roman" w:hAnsi="Times New Roman" w:eastAsia="宋体" w:cs="Times New Roman"/>
          <w:color w:val="000000" w:themeColor="text1"/>
          <w:sz w:val="24"/>
          <w:lang w:eastAsia="zh-CN"/>
          <w14:textFill>
            <w14:solidFill>
              <w14:schemeClr w14:val="tx1"/>
            </w14:solidFill>
          </w14:textFill>
        </w:rPr>
        <w:t>与</w:t>
      </w:r>
      <w:r>
        <w:rPr>
          <w:rFonts w:hint="default" w:ascii="Times New Roman" w:hAnsi="Times New Roman" w:eastAsia="宋体" w:cs="Times New Roman"/>
          <w:color w:val="000000" w:themeColor="text1"/>
          <w:sz w:val="24"/>
          <w14:textFill>
            <w14:solidFill>
              <w14:schemeClr w14:val="tx1"/>
            </w14:solidFill>
          </w14:textFill>
        </w:rPr>
        <w:t>重庆市北恒建筑工程有限公司签订合同协议书，合同约定：采用单价合同计价方式。经查看相关项目资料，该项目未进行外部结算，仅有施工单位自行的结算。</w:t>
      </w:r>
    </w:p>
    <w:p w14:paraId="1073A27D">
      <w:pPr>
        <w:keepNext w:val="0"/>
        <w:keepLines w:val="0"/>
        <w:pageBreakBefore w:val="0"/>
        <w:widowControl/>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沙坪镇竹鸡村股份经济合作联合社与重庆岩屋嘴建筑劳务有限责任公司签订竹鸡村雷神坡步道工程建设合同，合同约定，经验收合格后，按审计工程量拨付百分之九十五给乙方，余百分之五为质量保证金，一年后如无质量问题再拨付给乙方。</w:t>
      </w:r>
      <w:r>
        <w:rPr>
          <w:rFonts w:hint="eastAsia" w:ascii="Times New Roman" w:hAnsi="Times New Roman" w:cs="Times New Roman"/>
          <w:color w:val="000000" w:themeColor="text1"/>
          <w:sz w:val="24"/>
          <w:lang w:eastAsia="zh-CN"/>
          <w14:textFill>
            <w14:solidFill>
              <w14:schemeClr w14:val="tx1"/>
            </w14:solidFill>
          </w14:textFill>
        </w:rPr>
        <w:t>截至</w:t>
      </w:r>
      <w:r>
        <w:rPr>
          <w:rFonts w:hint="default" w:ascii="Times New Roman" w:hAnsi="Times New Roman" w:eastAsia="宋体" w:cs="Times New Roman"/>
          <w:color w:val="000000" w:themeColor="text1"/>
          <w:sz w:val="24"/>
          <w14:textFill>
            <w14:solidFill>
              <w14:schemeClr w14:val="tx1"/>
            </w14:solidFill>
          </w14:textFill>
        </w:rPr>
        <w:t>2023年7月31日，该项目未进行结算。</w:t>
      </w:r>
    </w:p>
    <w:p w14:paraId="272B0823">
      <w:pPr>
        <w:keepNext w:val="0"/>
        <w:keepLines w:val="0"/>
        <w:pageBreakBefore w:val="0"/>
        <w:widowControl/>
        <w:shd w:val="clear" w:color="auto"/>
        <w:kinsoku/>
        <w:wordWrap/>
        <w:overflowPunct/>
        <w:topLinePunct w:val="0"/>
        <w:autoSpaceDE/>
        <w:autoSpaceDN/>
        <w:bidi w:val="0"/>
        <w:adjustRightInd w:val="0"/>
        <w:snapToGrid/>
        <w:spacing w:line="440" w:lineRule="exact"/>
        <w:ind w:firstLine="482"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3</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部分子项目公示内容与实际内容不一致</w:t>
      </w:r>
    </w:p>
    <w:p w14:paraId="477E2D07">
      <w:pPr>
        <w:keepNext w:val="0"/>
        <w:keepLines w:val="0"/>
        <w:pageBreakBefore w:val="0"/>
        <w:widowControl/>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垫江县2022年农村供水保障项目，</w:t>
      </w:r>
      <w:r>
        <w:rPr>
          <w:rFonts w:hint="default" w:ascii="Times New Roman" w:hAnsi="Times New Roman" w:eastAsia="宋体" w:cs="Times New Roman"/>
          <w:color w:val="000000" w:themeColor="text1"/>
          <w:sz w:val="24"/>
          <w:lang w:val="en-US" w:eastAsia="zh-CN"/>
          <w14:textFill>
            <w14:solidFill>
              <w14:schemeClr w14:val="tx1"/>
            </w14:solidFill>
          </w14:textFill>
        </w:rPr>
        <w:t>实际</w:t>
      </w:r>
      <w:r>
        <w:rPr>
          <w:rFonts w:hint="default" w:ascii="Times New Roman" w:hAnsi="Times New Roman" w:eastAsia="宋体" w:cs="Times New Roman"/>
          <w:color w:val="000000" w:themeColor="text1"/>
          <w:sz w:val="24"/>
          <w14:textFill>
            <w14:solidFill>
              <w14:schemeClr w14:val="tx1"/>
            </w14:solidFill>
          </w14:textFill>
        </w:rPr>
        <w:t>完成时间为2023年3月14日，项目完成情况公示时间为2023年1月3日。该项目</w:t>
      </w:r>
      <w:r>
        <w:rPr>
          <w:rFonts w:hint="eastAsia" w:ascii="Times New Roman" w:hAnsi="Times New Roman" w:cs="Times New Roman"/>
          <w:color w:val="000000" w:themeColor="text1"/>
          <w:sz w:val="24"/>
          <w:lang w:eastAsia="zh-CN"/>
          <w14:textFill>
            <w14:solidFill>
              <w14:schemeClr w14:val="tx1"/>
            </w14:solidFill>
          </w14:textFill>
        </w:rPr>
        <w:t>截至2023年</w:t>
      </w:r>
      <w:r>
        <w:rPr>
          <w:rFonts w:hint="default" w:ascii="Times New Roman" w:hAnsi="Times New Roman" w:eastAsia="宋体" w:cs="Times New Roman"/>
          <w:color w:val="000000" w:themeColor="text1"/>
          <w:sz w:val="24"/>
          <w14:textFill>
            <w14:solidFill>
              <w14:schemeClr w14:val="tx1"/>
            </w14:solidFill>
          </w14:textFill>
        </w:rPr>
        <w:t>7月31日，实际使用财政专项资金133.38万元，公示的工程决算总投资365.00万元，公示投资总额与实际投入不一致。</w:t>
      </w:r>
    </w:p>
    <w:p w14:paraId="696CF134">
      <w:pPr>
        <w:keepNext w:val="0"/>
        <w:keepLines w:val="0"/>
        <w:pageBreakBefore w:val="0"/>
        <w:widowControl/>
        <w:shd w:val="clear" w:color="auto"/>
        <w:kinsoku/>
        <w:wordWrap/>
        <w:overflowPunct/>
        <w:topLinePunct w:val="0"/>
        <w:autoSpaceDE/>
        <w:autoSpaceDN/>
        <w:bidi w:val="0"/>
        <w:adjustRightInd w:val="0"/>
        <w:snapToGrid/>
        <w:spacing w:line="440" w:lineRule="exact"/>
        <w:ind w:firstLine="482" w:firstLineChars="200"/>
        <w:jc w:val="both"/>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4</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部分子项未按时完工</w:t>
      </w:r>
    </w:p>
    <w:p w14:paraId="40BD1323">
      <w:pPr>
        <w:keepNext w:val="0"/>
        <w:keepLines w:val="0"/>
        <w:pageBreakBefore w:val="0"/>
        <w:widowControl/>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如：垫江县2022年农村供水保障项目，项目方案中写明完工时间为2022年12月，</w:t>
      </w:r>
      <w:r>
        <w:rPr>
          <w:rFonts w:hint="eastAsia" w:ascii="Times New Roman" w:hAnsi="Times New Roman" w:cs="Times New Roman"/>
          <w:color w:val="000000" w:themeColor="text1"/>
          <w:sz w:val="24"/>
          <w:lang w:eastAsia="zh-CN"/>
          <w14:textFill>
            <w14:solidFill>
              <w14:schemeClr w14:val="tx1"/>
            </w14:solidFill>
          </w14:textFill>
        </w:rPr>
        <w:t>合同</w:t>
      </w:r>
      <w:r>
        <w:rPr>
          <w:rFonts w:hint="default" w:ascii="Times New Roman" w:hAnsi="Times New Roman" w:eastAsia="宋体" w:cs="Times New Roman"/>
          <w:color w:val="000000" w:themeColor="text1"/>
          <w:sz w:val="24"/>
          <w14:textFill>
            <w14:solidFill>
              <w14:schemeClr w14:val="tx1"/>
            </w14:solidFill>
          </w14:textFill>
        </w:rPr>
        <w:t>约定完工时间为2023年1月12日，实际完成时间为2023年3月14日。</w:t>
      </w:r>
    </w:p>
    <w:p w14:paraId="7B2F2033">
      <w:pPr>
        <w:keepNext w:val="0"/>
        <w:keepLines w:val="0"/>
        <w:pageBreakBefore w:val="0"/>
        <w:widowControl/>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2022年大石乡设施农业建设项目，项目方案中写明完工时间为2022年12月，</w:t>
      </w:r>
      <w:r>
        <w:rPr>
          <w:rFonts w:hint="eastAsia" w:ascii="Times New Roman" w:hAnsi="Times New Roman" w:cs="Times New Roman"/>
          <w:color w:val="000000" w:themeColor="text1"/>
          <w:sz w:val="24"/>
          <w:lang w:eastAsia="zh-CN"/>
          <w14:textFill>
            <w14:solidFill>
              <w14:schemeClr w14:val="tx1"/>
            </w14:solidFill>
          </w14:textFill>
        </w:rPr>
        <w:t>截至2023年</w:t>
      </w:r>
      <w:r>
        <w:rPr>
          <w:rFonts w:hint="default" w:ascii="Times New Roman" w:hAnsi="Times New Roman" w:eastAsia="宋体" w:cs="Times New Roman"/>
          <w:color w:val="000000" w:themeColor="text1"/>
          <w:sz w:val="24"/>
          <w14:textFill>
            <w14:solidFill>
              <w14:schemeClr w14:val="tx1"/>
            </w14:solidFill>
          </w14:textFill>
        </w:rPr>
        <w:t>7月31日，该项目仍未完工。</w:t>
      </w:r>
    </w:p>
    <w:p w14:paraId="253320EB">
      <w:pPr>
        <w:keepNext w:val="0"/>
        <w:keepLines w:val="0"/>
        <w:pageBreakBefore w:val="0"/>
        <w:widowControl/>
        <w:shd w:val="clear"/>
        <w:kinsoku/>
        <w:wordWrap/>
        <w:overflowPunct/>
        <w:topLinePunct w:val="0"/>
        <w:autoSpaceDE/>
        <w:autoSpaceDN/>
        <w:bidi w:val="0"/>
        <w:snapToGrid/>
        <w:spacing w:line="440" w:lineRule="exact"/>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bookmarkStart w:id="47" w:name="_Toc14808"/>
      <w:bookmarkStart w:id="48" w:name="_Toc23314"/>
      <w:r>
        <w:rPr>
          <w:rFonts w:hint="default" w:ascii="Times New Roman" w:hAnsi="Times New Roman" w:cs="Times New Roman"/>
          <w:b/>
          <w:bCs/>
          <w:color w:val="000000" w:themeColor="text1"/>
          <w:sz w:val="24"/>
          <w:szCs w:val="24"/>
          <w:lang w:val="en-US" w:eastAsia="zh-CN"/>
          <w14:textFill>
            <w14:solidFill>
              <w14:schemeClr w14:val="tx1"/>
            </w14:solidFill>
          </w14:textFill>
        </w:rPr>
        <w:t>5.</w:t>
      </w:r>
      <w:r>
        <w:rPr>
          <w:rFonts w:hint="default" w:ascii="Times New Roman" w:hAnsi="Times New Roman" w:cs="Times New Roman"/>
          <w:b/>
          <w:bCs/>
          <w:color w:val="000000" w:themeColor="text1"/>
          <w:sz w:val="24"/>
          <w:szCs w:val="24"/>
          <w14:textFill>
            <w14:solidFill>
              <w14:schemeClr w14:val="tx1"/>
            </w14:solidFill>
          </w14:textFill>
        </w:rPr>
        <w:t>部分子项目未严格执行合同条款</w:t>
      </w:r>
      <w:bookmarkEnd w:id="47"/>
      <w:bookmarkEnd w:id="48"/>
    </w:p>
    <w:p w14:paraId="3749D2AF">
      <w:pPr>
        <w:keepNext w:val="0"/>
        <w:keepLines w:val="0"/>
        <w:pageBreakBefore w:val="0"/>
        <w:widowControl/>
        <w:shd w:val="clear"/>
        <w:kinsoku/>
        <w:wordWrap/>
        <w:overflowPunct/>
        <w:topLinePunct w:val="0"/>
        <w:autoSpaceDE/>
        <w:autoSpaceDN/>
        <w:bidi w:val="0"/>
        <w:snapToGrid/>
        <w:spacing w:line="440" w:lineRule="exact"/>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如：</w:t>
      </w:r>
    </w:p>
    <w:p w14:paraId="5D311B7C">
      <w:pPr>
        <w:keepNext w:val="0"/>
        <w:keepLines w:val="0"/>
        <w:pageBreakBefore w:val="0"/>
        <w:widowControl/>
        <w:shd w:val="clear"/>
        <w:kinsoku/>
        <w:wordWrap/>
        <w:overflowPunct/>
        <w:topLinePunct w:val="0"/>
        <w:autoSpaceDE/>
        <w:autoSpaceDN/>
        <w:bidi w:val="0"/>
        <w:snapToGrid/>
        <w:spacing w:line="440" w:lineRule="exact"/>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24"/>
          <w:szCs w:val="24"/>
          <w14:textFill>
            <w14:solidFill>
              <w14:schemeClr w14:val="tx1"/>
            </w14:solidFill>
          </w14:textFill>
        </w:rPr>
        <w:t>2022年大石乡大石村花椒基地烘干机建设项目</w:t>
      </w:r>
    </w:p>
    <w:p w14:paraId="14E24276">
      <w:pPr>
        <w:keepNext w:val="0"/>
        <w:keepLines w:val="0"/>
        <w:pageBreakBefore w:val="0"/>
        <w:widowControl/>
        <w:shd w:val="clear"/>
        <w:kinsoku/>
        <w:wordWrap/>
        <w:overflowPunct/>
        <w:topLinePunct w:val="0"/>
        <w:autoSpaceDE/>
        <w:autoSpaceDN/>
        <w:bidi w:val="0"/>
        <w:snapToGrid/>
        <w:spacing w:line="440" w:lineRule="exact"/>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2022年5月8日，重庆市磐之兴生态农业开发有限公司与重庆坤威鑫广农机有限公司签订了《物资采购合同》，合同约定：合同总价350,000.00元，合同经双方签字后，甲方应向乙方支付定金40%，设备材料到场安装调试正常运行后付40%，验收合格后，甲方完善保障资料待县级专项资金拨付后再支付17%，其余余款3%（即10,500.00元）作为质量保证金，质保期限一年。经查看，该项目于2022年8月验收，</w:t>
      </w:r>
      <w:r>
        <w:rPr>
          <w:rFonts w:hint="eastAsia" w:ascii="Times New Roman" w:hAnsi="Times New Roman" w:cs="Times New Roman"/>
          <w:b w:val="0"/>
          <w:bCs w:val="0"/>
          <w:color w:val="000000" w:themeColor="text1"/>
          <w:sz w:val="24"/>
          <w:szCs w:val="24"/>
          <w:lang w:eastAsia="zh-CN"/>
          <w14:textFill>
            <w14:solidFill>
              <w14:schemeClr w14:val="tx1"/>
            </w14:solidFill>
          </w14:textFill>
        </w:rPr>
        <w:t>截至2023年</w:t>
      </w:r>
      <w:r>
        <w:rPr>
          <w:rFonts w:hint="default" w:ascii="Times New Roman" w:hAnsi="Times New Roman" w:eastAsia="宋体" w:cs="Times New Roman"/>
          <w:b w:val="0"/>
          <w:bCs w:val="0"/>
          <w:color w:val="000000" w:themeColor="text1"/>
          <w:sz w:val="24"/>
          <w:szCs w:val="24"/>
          <w14:textFill>
            <w14:solidFill>
              <w14:schemeClr w14:val="tx1"/>
            </w14:solidFill>
          </w14:textFill>
        </w:rPr>
        <w:t>7月31日，该项目已支付款项350,000.00元，未扣质保金。</w:t>
      </w:r>
    </w:p>
    <w:p w14:paraId="66EE37A9">
      <w:pPr>
        <w:keepNext w:val="0"/>
        <w:keepLines w:val="0"/>
        <w:pageBreakBefore w:val="0"/>
        <w:widowControl/>
        <w:shd w:val="clear"/>
        <w:kinsoku/>
        <w:wordWrap/>
        <w:overflowPunct/>
        <w:topLinePunct w:val="0"/>
        <w:autoSpaceDE/>
        <w:autoSpaceDN/>
        <w:bidi w:val="0"/>
        <w:snapToGrid/>
        <w:spacing w:line="440" w:lineRule="exact"/>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14:textFill>
            <w14:solidFill>
              <w14:schemeClr w14:val="tx1"/>
            </w14:solidFill>
          </w14:textFill>
        </w:rPr>
        <w:t>新民镇实施的新民镇明月村多肉产业发展建设项目</w:t>
      </w:r>
    </w:p>
    <w:p w14:paraId="4F09F97C">
      <w:pPr>
        <w:keepNext w:val="0"/>
        <w:keepLines w:val="0"/>
        <w:pageBreakBefore w:val="0"/>
        <w:widowControl/>
        <w:shd w:val="clear"/>
        <w:kinsoku/>
        <w:wordWrap/>
        <w:overflowPunct/>
        <w:topLinePunct w:val="0"/>
        <w:autoSpaceDE/>
        <w:autoSpaceDN/>
        <w:bidi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2022年月12日，垫江县新民镇明月村经济联合社与重庆督坤劳务有限公司签订了《垫江县新民镇实施乡村振兴明月村多肉产业建设工程合同》，合同约定：合同承包方式为清单计价，合同金额为241,811.98元，最终以实际完成工程量结算。工程款支付方式为合同签订工程动工后，甲方支付合同价款25%启动资金，工程完工经初步验收后，支付总价款的80%。经机关审计后支付至审定金额的97%；留3%作为工程质保金，承包人在质保期间履行了全部保修义务且无质量缺陷，一年质保期满一次性无息退还。经查看，该项目未进行审计，</w:t>
      </w:r>
      <w:r>
        <w:rPr>
          <w:rFonts w:hint="eastAsia" w:ascii="Times New Roman" w:hAnsi="Times New Roman" w:cs="Times New Roman"/>
          <w:b w:val="0"/>
          <w:bCs w:val="0"/>
          <w:color w:val="000000" w:themeColor="text1"/>
          <w:sz w:val="24"/>
          <w:szCs w:val="24"/>
          <w:lang w:eastAsia="zh-CN"/>
          <w14:textFill>
            <w14:solidFill>
              <w14:schemeClr w14:val="tx1"/>
            </w14:solidFill>
          </w14:textFill>
        </w:rPr>
        <w:t>截至2023年</w:t>
      </w:r>
      <w:r>
        <w:rPr>
          <w:rFonts w:hint="default" w:ascii="Times New Roman" w:hAnsi="Times New Roman" w:eastAsia="宋体" w:cs="Times New Roman"/>
          <w:b w:val="0"/>
          <w:bCs w:val="0"/>
          <w:color w:val="000000" w:themeColor="text1"/>
          <w:sz w:val="24"/>
          <w:szCs w:val="24"/>
          <w14:textFill>
            <w14:solidFill>
              <w14:schemeClr w14:val="tx1"/>
            </w14:solidFill>
          </w14:textFill>
        </w:rPr>
        <w:t>6月30日，该项目已支付款项241,811.98元</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未扣质保金</w:t>
      </w:r>
      <w:r>
        <w:rPr>
          <w:rFonts w:hint="default" w:ascii="Times New Roman" w:hAnsi="Times New Roman" w:eastAsia="宋体" w:cs="Times New Roman"/>
          <w:color w:val="000000" w:themeColor="text1"/>
          <w:sz w:val="24"/>
          <w14:textFill>
            <w14:solidFill>
              <w14:schemeClr w14:val="tx1"/>
            </w14:solidFill>
          </w14:textFill>
        </w:rPr>
        <w:t>。</w:t>
      </w:r>
    </w:p>
    <w:p w14:paraId="30144E95">
      <w:pPr>
        <w:keepNext w:val="0"/>
        <w:keepLines w:val="0"/>
        <w:pageBreakBefore w:val="0"/>
        <w:widowControl/>
        <w:shd w:val="clear"/>
        <w:kinsoku/>
        <w:wordWrap/>
        <w:overflowPunct/>
        <w:topLinePunct w:val="0"/>
        <w:autoSpaceDE/>
        <w:autoSpaceDN/>
        <w:bidi w:val="0"/>
        <w:snapToGrid/>
        <w:spacing w:line="440" w:lineRule="exact"/>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bookmarkStart w:id="49" w:name="_Toc18970"/>
      <w:bookmarkStart w:id="50" w:name="_Toc16057"/>
      <w:bookmarkStart w:id="51" w:name="_Toc26754"/>
      <w:bookmarkStart w:id="52" w:name="_Toc11472"/>
      <w:r>
        <w:rPr>
          <w:rFonts w:hint="default" w:ascii="Times New Roman" w:hAnsi="Times New Roman" w:cs="Times New Roman"/>
          <w:b/>
          <w:bCs/>
          <w:color w:val="000000" w:themeColor="text1"/>
          <w:sz w:val="24"/>
          <w:szCs w:val="24"/>
          <w14:textFill>
            <w14:solidFill>
              <w14:schemeClr w14:val="tx1"/>
            </w14:solidFill>
          </w14:textFill>
        </w:rPr>
        <w:t>（三）未严格执行衔接资金管理办法及相关管理办法</w:t>
      </w:r>
      <w:bookmarkEnd w:id="49"/>
      <w:bookmarkEnd w:id="50"/>
      <w:bookmarkEnd w:id="51"/>
      <w:bookmarkEnd w:id="52"/>
    </w:p>
    <w:p w14:paraId="2E76D5EB">
      <w:pPr>
        <w:keepNext w:val="0"/>
        <w:keepLines w:val="0"/>
        <w:pageBreakBefore w:val="0"/>
        <w:widowControl/>
        <w:shd w:val="clear" w:color="auto"/>
        <w:kinsoku/>
        <w:wordWrap/>
        <w:overflowPunct/>
        <w:topLinePunct w:val="0"/>
        <w:autoSpaceDE/>
        <w:autoSpaceDN/>
        <w:bidi w:val="0"/>
        <w:adjustRightInd w:val="0"/>
        <w:snapToGrid/>
        <w:spacing w:line="440" w:lineRule="exact"/>
        <w:ind w:firstLine="482" w:firstLineChars="200"/>
        <w:jc w:val="both"/>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1</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未严格执行衔接资金管理办法</w:t>
      </w:r>
    </w:p>
    <w:p w14:paraId="54D7408D">
      <w:pPr>
        <w:keepNext w:val="0"/>
        <w:keepLines w:val="0"/>
        <w:pageBreakBefore w:val="0"/>
        <w:widowControl/>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经查，2022年衔接资金结转结余资金使用未经上级部门</w:t>
      </w:r>
      <w:r>
        <w:rPr>
          <w:rFonts w:hint="default" w:ascii="Times New Roman" w:hAnsi="Times New Roman" w:eastAsia="宋体" w:cs="Times New Roman"/>
          <w:color w:val="000000" w:themeColor="text1"/>
          <w:sz w:val="24"/>
          <w:lang w:eastAsia="zh-CN"/>
          <w14:textFill>
            <w14:solidFill>
              <w14:schemeClr w14:val="tx1"/>
            </w14:solidFill>
          </w14:textFill>
        </w:rPr>
        <w:t>批准</w:t>
      </w:r>
      <w:r>
        <w:rPr>
          <w:rFonts w:hint="default" w:ascii="Times New Roman" w:hAnsi="Times New Roman" w:eastAsia="宋体" w:cs="Times New Roman"/>
          <w:color w:val="000000" w:themeColor="text1"/>
          <w:sz w:val="24"/>
          <w14:textFill>
            <w14:solidFill>
              <w14:schemeClr w14:val="tx1"/>
            </w14:solidFill>
          </w14:textFill>
        </w:rPr>
        <w:t>。2022年</w:t>
      </w:r>
      <w:r>
        <w:rPr>
          <w:rFonts w:hint="default" w:ascii="Times New Roman" w:hAnsi="Times New Roman" w:eastAsia="宋体" w:cs="Times New Roman"/>
          <w:color w:val="000000" w:themeColor="text1"/>
          <w:sz w:val="24"/>
          <w:lang w:val="en-US" w:eastAsia="zh-CN"/>
          <w14:textFill>
            <w14:solidFill>
              <w14:schemeClr w14:val="tx1"/>
            </w14:solidFill>
          </w14:textFill>
        </w:rPr>
        <w:t>下达到</w:t>
      </w:r>
      <w:r>
        <w:rPr>
          <w:rFonts w:hint="default" w:ascii="Times New Roman" w:hAnsi="Times New Roman" w:eastAsia="宋体" w:cs="Times New Roman"/>
          <w:color w:val="000000" w:themeColor="text1"/>
          <w:sz w:val="24"/>
          <w14:textFill>
            <w14:solidFill>
              <w14:schemeClr w14:val="tx1"/>
            </w14:solidFill>
          </w14:textFill>
        </w:rPr>
        <w:t>垫江县林业局</w:t>
      </w:r>
      <w:r>
        <w:rPr>
          <w:rFonts w:hint="default" w:ascii="Times New Roman" w:hAnsi="Times New Roman" w:eastAsia="宋体" w:cs="Times New Roman"/>
          <w:color w:val="000000" w:themeColor="text1"/>
          <w:sz w:val="24"/>
          <w:lang w:eastAsia="zh-CN"/>
          <w14:textFill>
            <w14:solidFill>
              <w14:schemeClr w14:val="tx1"/>
            </w14:solidFill>
          </w14:textFill>
        </w:rPr>
        <w:t>的</w:t>
      </w:r>
      <w:r>
        <w:rPr>
          <w:rFonts w:hint="default" w:ascii="Times New Roman" w:hAnsi="Times New Roman" w:eastAsia="宋体" w:cs="Times New Roman"/>
          <w:color w:val="000000" w:themeColor="text1"/>
          <w:sz w:val="24"/>
          <w14:textFill>
            <w14:solidFill>
              <w14:schemeClr w14:val="tx1"/>
            </w14:solidFill>
          </w14:textFill>
        </w:rPr>
        <w:t>中央财政资金160.00万元，分别用于2022年宝鼎林场八轮碑管护站支洪家沟管护站防火通道加固维修项目60.00</w:t>
      </w:r>
      <w:r>
        <w:rPr>
          <w:rFonts w:hint="default" w:ascii="Times New Roman" w:hAnsi="Times New Roman" w:eastAsia="宋体" w:cs="Times New Roman"/>
          <w:color w:val="000000" w:themeColor="text1"/>
          <w:sz w:val="24"/>
          <w:lang w:val="en-US" w:eastAsia="zh-CN"/>
          <w14:textFill>
            <w14:solidFill>
              <w14:schemeClr w14:val="tx1"/>
            </w14:solidFill>
          </w14:textFill>
        </w:rPr>
        <w:t>万元</w:t>
      </w:r>
      <w:r>
        <w:rPr>
          <w:rFonts w:hint="default" w:ascii="Times New Roman" w:hAnsi="Times New Roman" w:eastAsia="宋体" w:cs="Times New Roman"/>
          <w:color w:val="000000" w:themeColor="text1"/>
          <w:sz w:val="24"/>
          <w14:textFill>
            <w14:solidFill>
              <w14:schemeClr w14:val="tx1"/>
            </w14:solidFill>
          </w14:textFill>
        </w:rPr>
        <w:t>、2022年明月山林场乌龟槽巡护步道维修加固及应急疏散场地建设项目100.00万元，具体情况如下：</w:t>
      </w:r>
    </w:p>
    <w:p w14:paraId="7A93AD74">
      <w:pPr>
        <w:keepNext w:val="0"/>
        <w:keepLines w:val="0"/>
        <w:pageBreakBefore w:val="0"/>
        <w:widowControl/>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宝鼎林场八轮碑管护站支洪家沟管护站防火通道加固维修项目中央资金60.00万元实际使用资金41.26万元，结余资金18.74万元，结余资金已用于2021年衔接资金项目（大竹林管护站二中队至八角殿林区公路建设项目），结余资金的使用未经上级部门批准，仅有垫江县林业局关于调整2022年中央财政衔接推进乡村振兴补助资金投入计划的通知。</w:t>
      </w:r>
    </w:p>
    <w:p w14:paraId="4F1E8DA2">
      <w:pPr>
        <w:keepNext w:val="0"/>
        <w:keepLines w:val="0"/>
        <w:pageBreakBefore w:val="0"/>
        <w:widowControl/>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明月山林场乌龟槽巡护步道维修加固及应急疏散场地建设项目中央资金100.00万元，实际项目投资62.16万元，结余资金37.84万元，根据县林业局党组会议决定，结余的衔接资金已用于林场其他基础设施的维护和维修，结余资金的使用未经上级部门批准，仅有垫江县林业局会议纪要[2022]第18期。</w:t>
      </w:r>
    </w:p>
    <w:p w14:paraId="7B15BAD4">
      <w:pPr>
        <w:keepNext w:val="0"/>
        <w:keepLines w:val="0"/>
        <w:pageBreakBefore w:val="0"/>
        <w:widowControl/>
        <w:shd w:val="clear" w:color="auto"/>
        <w:kinsoku/>
        <w:wordWrap/>
        <w:overflowPunct/>
        <w:topLinePunct w:val="0"/>
        <w:autoSpaceDE/>
        <w:autoSpaceDN/>
        <w:bidi w:val="0"/>
        <w:adjustRightInd w:val="0"/>
        <w:snapToGrid/>
        <w:spacing w:line="440" w:lineRule="exact"/>
        <w:ind w:firstLine="482" w:firstLineChars="200"/>
        <w:jc w:val="both"/>
        <w:textAlignment w:val="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2</w:t>
      </w:r>
      <w:r>
        <w:rPr>
          <w:rFonts w:hint="default" w:ascii="Times New Roman" w:hAnsi="Times New Roman" w:eastAsia="宋体" w:cs="Times New Roman"/>
          <w:b/>
          <w:bCs/>
          <w:color w:val="000000" w:themeColor="text1"/>
          <w:sz w:val="24"/>
          <w:lang w:val="en-US" w:eastAsia="zh-CN"/>
          <w14:textFill>
            <w14:solidFill>
              <w14:schemeClr w14:val="tx1"/>
            </w14:solidFill>
          </w14:textFill>
        </w:rPr>
        <w:t>.未严格执行资金</w:t>
      </w:r>
      <w:r>
        <w:rPr>
          <w:rFonts w:hint="default" w:ascii="Times New Roman" w:hAnsi="Times New Roman" w:eastAsia="宋体" w:cs="Times New Roman"/>
          <w:b/>
          <w:bCs/>
          <w:color w:val="000000" w:themeColor="text1"/>
          <w:sz w:val="24"/>
          <w14:textFill>
            <w14:solidFill>
              <w14:schemeClr w14:val="tx1"/>
            </w14:solidFill>
          </w14:textFill>
        </w:rPr>
        <w:t>垫江县乡村振兴局 垫江县财政局《关于下达2022年财政衔接推进乡村振兴补助资金（第一批）项目计划的通知》</w:t>
      </w:r>
    </w:p>
    <w:p w14:paraId="73D387AF">
      <w:pPr>
        <w:keepNext w:val="0"/>
        <w:keepLines w:val="0"/>
        <w:pageBreakBefore w:val="0"/>
        <w:widowControl/>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根据垫江县乡村振兴局 垫江县财政局《关于下达2022年财政衔接推进乡村振兴补助资金（第一批）项目计划的通知》（垫乡振发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13号）第二条第四项 加快项目实施和资金拨付</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项目启动后，经县行业主管部门确认后直接拨付30%-50%的启动资金。项目建设进度过半，</w:t>
      </w:r>
      <w:r>
        <w:rPr>
          <w:rFonts w:hint="default" w:ascii="Times New Roman" w:hAnsi="Times New Roman" w:eastAsia="宋体" w:cs="Times New Roman"/>
          <w:color w:val="000000" w:themeColor="text1"/>
          <w:sz w:val="24"/>
          <w:lang w:eastAsia="zh-CN"/>
          <w14:textFill>
            <w14:solidFill>
              <w14:schemeClr w14:val="tx1"/>
            </w14:solidFill>
          </w14:textFill>
        </w:rPr>
        <w:t>由项目法人单位</w:t>
      </w:r>
      <w:r>
        <w:rPr>
          <w:rFonts w:hint="default" w:ascii="Times New Roman" w:hAnsi="Times New Roman" w:eastAsia="宋体" w:cs="Times New Roman"/>
          <w:color w:val="000000" w:themeColor="text1"/>
          <w:sz w:val="24"/>
          <w14:textFill>
            <w14:solidFill>
              <w14:schemeClr w14:val="tx1"/>
            </w14:solidFill>
          </w14:textFill>
        </w:rPr>
        <w:t>申请、县行业主管部门复核确认后，拨付50%-80%的进度资金。项目验收合格后，</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的5%自行缴纳给项目所在地乡镇政府作为工程质量保证金，剩余衔接资金全部拨付给项目实施单位。</w:t>
      </w:r>
    </w:p>
    <w:p w14:paraId="1F2BE215">
      <w:pPr>
        <w:keepNext w:val="0"/>
        <w:keepLines w:val="0"/>
        <w:pageBreakBefore w:val="0"/>
        <w:widowControl/>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经抽查，发现部分项目未按照垫乡振发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13号文件签订合同及收取质保金。如：</w:t>
      </w:r>
    </w:p>
    <w:p w14:paraId="38794B1E">
      <w:pPr>
        <w:keepNext w:val="0"/>
        <w:keepLines w:val="0"/>
        <w:pageBreakBefore w:val="0"/>
        <w:widowControl/>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沙坪镇竹鸡村特色产业建设项目：垫江县沙坪镇竹鸡村股份经济合作联合社与重庆腾进飞市政园林工程有限公司签订垫江县沙坪镇竹鸡村林相（彩林）改造项目（第二期）合同书，合同约定苗木种植竣工后，甲方支付乙方总工程款的75%，甲方要求</w:t>
      </w:r>
      <w:r>
        <w:rPr>
          <w:rFonts w:hint="default" w:ascii="Times New Roman" w:hAnsi="Times New Roman" w:eastAsia="宋体" w:cs="Times New Roman"/>
          <w:color w:val="000000" w:themeColor="text1"/>
          <w:sz w:val="24"/>
          <w:lang w:eastAsia="zh-CN"/>
          <w14:textFill>
            <w14:solidFill>
              <w14:schemeClr w14:val="tx1"/>
            </w14:solidFill>
          </w14:textFill>
        </w:rPr>
        <w:t>乙方所有苗木保存活一年</w:t>
      </w:r>
      <w:r>
        <w:rPr>
          <w:rFonts w:hint="default" w:ascii="Times New Roman" w:hAnsi="Times New Roman" w:eastAsia="宋体" w:cs="Times New Roman"/>
          <w:color w:val="000000" w:themeColor="text1"/>
          <w:sz w:val="24"/>
          <w14:textFill>
            <w14:solidFill>
              <w14:schemeClr w14:val="tx1"/>
            </w14:solidFill>
          </w14:textFill>
        </w:rPr>
        <w:t>，一年责任期满后凭正规发票支付至总工程款的95%，余款5%为工程质保金，一年后缺陷责任期满后无息退还。</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合同签订条款中余款5%为工程质保金与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218AFE43">
      <w:pPr>
        <w:keepNext w:val="0"/>
        <w:keepLines w:val="0"/>
        <w:pageBreakBefore w:val="0"/>
        <w:widowControl/>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沙坪镇竹鸡村股份经济合作联合社与重庆岩屋嘴建筑劳务有限责任公司签订竹鸡村雷神坡步道工程建设合同，合同约定，经验收合格后，按审计工程量拨付百分之九十五给乙方，余百分之五为质量保证金，一年后如无质量问题再拨付给乙方。</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合同签订条款中余款5%为工程质保金与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0E8FF7D7">
      <w:pPr>
        <w:keepNext w:val="0"/>
        <w:keepLines w:val="0"/>
        <w:pageBreakBefore w:val="0"/>
        <w:widowControl/>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大石乡大石村花椒基地烘干机建设项目：2022年5月8日，重庆市磐之兴生态农业开发有限公司与重庆坤威鑫广农机有限公司签订了《物资采购合同》，合同约定：合同总价350,000.00元，合同经双方签字后，甲方应向乙方支付定金40%，设备材料到场安装调试正常运行后付40%，验收合格后，甲方完善保障资料待县级专项资金拨付后再支付17%，其余余款3%（即10,500.00元）作为质量保证金，质保期限一年。</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合同签订条款中余款3%为工程质保金与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1F1A9540">
      <w:pPr>
        <w:keepNext w:val="0"/>
        <w:keepLines w:val="0"/>
        <w:pageBreakBefore w:val="0"/>
        <w:widowControl/>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2022年大石乡大石村、豹山社区稻渔综合种养示范区建设项目：2022年4月29日重庆豹之富生态农业发展有限公司与重庆和生金土工合成材料有限公司签订稻鱼生态高效种养示范基地实施</w:t>
      </w:r>
      <w:r>
        <w:rPr>
          <w:rFonts w:hint="eastAsia" w:ascii="Times New Roman" w:hAnsi="Times New Roman" w:cs="Times New Roman"/>
          <w:color w:val="000000" w:themeColor="text1"/>
          <w:sz w:val="24"/>
          <w:lang w:eastAsia="zh-CN"/>
          <w14:textFill>
            <w14:solidFill>
              <w14:schemeClr w14:val="tx1"/>
            </w14:solidFill>
          </w14:textFill>
        </w:rPr>
        <w:t>土工膜</w:t>
      </w:r>
      <w:r>
        <w:rPr>
          <w:rFonts w:hint="default" w:ascii="Times New Roman" w:hAnsi="Times New Roman" w:eastAsia="宋体" w:cs="Times New Roman"/>
          <w:color w:val="000000" w:themeColor="text1"/>
          <w:sz w:val="24"/>
          <w14:textFill>
            <w14:solidFill>
              <w14:schemeClr w14:val="tx1"/>
            </w14:solidFill>
          </w14:textFill>
        </w:rPr>
        <w:t>工程承包合同，合同约定：整个施工期间，甲方不得提前预付工程款，乙方要全额垫付相关费用，工程完工由乙方申请甲方组织相关部门当天赴实地验收，并确认工程符合要求，再由乙方完善相关票据后交甲方完善相关审批程序，10天内兑付总工程款的95%，剩余5%作为质量保证金，待一年期不出现任何质量问题，再由甲方组织相关部门进行验收，符合要求</w:t>
      </w:r>
      <w:r>
        <w:rPr>
          <w:rFonts w:hint="default" w:ascii="Times New Roman" w:hAnsi="Times New Roman" w:eastAsia="宋体" w:cs="Times New Roman"/>
          <w:color w:val="000000" w:themeColor="text1"/>
          <w:sz w:val="24"/>
          <w:lang w:eastAsia="zh-CN"/>
          <w14:textFill>
            <w14:solidFill>
              <w14:schemeClr w14:val="tx1"/>
            </w14:solidFill>
          </w14:textFill>
        </w:rPr>
        <w:t>准予</w:t>
      </w:r>
      <w:r>
        <w:rPr>
          <w:rFonts w:hint="default" w:ascii="Times New Roman" w:hAnsi="Times New Roman" w:eastAsia="宋体" w:cs="Times New Roman"/>
          <w:color w:val="000000" w:themeColor="text1"/>
          <w:sz w:val="24"/>
          <w14:textFill>
            <w14:solidFill>
              <w14:schemeClr w14:val="tx1"/>
            </w14:solidFill>
          </w14:textFill>
        </w:rPr>
        <w:t>兑现质保金，若质保期内出现质量问题，由甲方告知乙方，必须及时派人修复，否则造成的一切损失由乙方负责。</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合同签订条款中余款5%为工程质保金与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7E81444F">
      <w:pPr>
        <w:keepNext w:val="0"/>
        <w:keepLines w:val="0"/>
        <w:pageBreakBefore w:val="0"/>
        <w:widowControl/>
        <w:shd w:val="clear"/>
        <w:kinsoku/>
        <w:wordWrap/>
        <w:overflowPunct/>
        <w:topLinePunct w:val="0"/>
        <w:autoSpaceDE/>
        <w:autoSpaceDN/>
        <w:bidi w:val="0"/>
        <w:adjustRightInd w:val="0"/>
        <w:snapToGrid/>
        <w:spacing w:line="440" w:lineRule="exact"/>
        <w:ind w:firstLine="482" w:firstLineChars="200"/>
        <w:jc w:val="both"/>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bookmarkStart w:id="53" w:name="_Toc4802"/>
      <w:bookmarkStart w:id="54" w:name="_Toc2729"/>
      <w:bookmarkStart w:id="55" w:name="_Toc15286"/>
      <w:bookmarkStart w:id="56" w:name="_Toc14078"/>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四</w:t>
      </w:r>
      <w:r>
        <w:rPr>
          <w:rFonts w:hint="default" w:ascii="Times New Roman" w:hAnsi="Times New Roman" w:eastAsia="宋体" w:cs="Times New Roman"/>
          <w:b/>
          <w:bCs/>
          <w:color w:val="000000" w:themeColor="text1"/>
          <w:sz w:val="24"/>
          <w:szCs w:val="24"/>
          <w14:textFill>
            <w14:solidFill>
              <w14:schemeClr w14:val="tx1"/>
            </w14:solidFill>
          </w14:textFill>
        </w:rPr>
        <w:t>、主要建议</w:t>
      </w:r>
      <w:bookmarkEnd w:id="53"/>
      <w:bookmarkEnd w:id="54"/>
      <w:bookmarkEnd w:id="55"/>
      <w:bookmarkEnd w:id="56"/>
    </w:p>
    <w:p w14:paraId="1CACC76B">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40" w:lineRule="exact"/>
        <w:ind w:firstLine="560"/>
        <w:jc w:val="both"/>
        <w:textAlignment w:val="auto"/>
        <w:outlineLvl w:val="9"/>
        <w:rPr>
          <w:rFonts w:hint="default" w:ascii="Times New Roman" w:hAnsi="Times New Roman" w:cs="Times New Roman"/>
          <w:color w:val="000000" w:themeColor="text1"/>
          <w:kern w:val="2"/>
          <w:szCs w:val="22"/>
          <w:lang w:eastAsia="zh-CN"/>
          <w14:textFill>
            <w14:solidFill>
              <w14:schemeClr w14:val="tx1"/>
            </w14:solidFill>
          </w14:textFill>
        </w:rPr>
      </w:pPr>
      <w:bookmarkStart w:id="57" w:name="_Toc19737"/>
      <w:r>
        <w:rPr>
          <w:rFonts w:hint="default" w:ascii="Times New Roman" w:hAnsi="Times New Roman" w:cs="Times New Roman"/>
          <w:color w:val="000000" w:themeColor="text1"/>
          <w:kern w:val="2"/>
          <w:szCs w:val="22"/>
          <w:lang w:eastAsia="zh-CN"/>
          <w14:textFill>
            <w14:solidFill>
              <w14:schemeClr w14:val="tx1"/>
            </w14:solidFill>
          </w14:textFill>
        </w:rPr>
        <w:t>（一）合理规划项目年度实施内容，加强项目库建设</w:t>
      </w:r>
      <w:bookmarkEnd w:id="57"/>
    </w:p>
    <w:p w14:paraId="214C38CB">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40" w:lineRule="exact"/>
        <w:ind w:firstLine="560"/>
        <w:jc w:val="both"/>
        <w:textAlignment w:val="auto"/>
        <w:rPr>
          <w:rFonts w:hint="default" w:ascii="Times New Roman" w:hAnsi="Times New Roman" w:cs="Times New Roman"/>
          <w:color w:val="000000" w:themeColor="text1"/>
          <w:kern w:val="2"/>
          <w:szCs w:val="22"/>
          <w:lang w:eastAsia="zh-CN"/>
          <w14:textFill>
            <w14:solidFill>
              <w14:schemeClr w14:val="tx1"/>
            </w14:solidFill>
          </w14:textFill>
        </w:rPr>
      </w:pPr>
      <w:r>
        <w:rPr>
          <w:rFonts w:hint="default" w:ascii="Times New Roman" w:hAnsi="Times New Roman" w:cs="Times New Roman"/>
          <w:color w:val="000000" w:themeColor="text1"/>
          <w:kern w:val="2"/>
          <w:szCs w:val="22"/>
          <w:lang w:eastAsia="zh-CN"/>
          <w14:textFill>
            <w14:solidFill>
              <w14:schemeClr w14:val="tx1"/>
            </w14:solidFill>
          </w14:textFill>
        </w:rPr>
        <w:t>建议主管部门应提前做好项目储备，合理规划项目年度实施内容，论证项目实施内容的可行性及必要性，加强项目库建设，严格项目论证入库，以避免实施过程中出现较多调整。</w:t>
      </w:r>
    </w:p>
    <w:p w14:paraId="0C2F182C">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40" w:lineRule="exact"/>
        <w:ind w:firstLine="560"/>
        <w:jc w:val="both"/>
        <w:textAlignment w:val="auto"/>
        <w:outlineLvl w:val="9"/>
        <w:rPr>
          <w:rFonts w:hint="default" w:ascii="Times New Roman" w:hAnsi="Times New Roman" w:cs="Times New Roman"/>
          <w:color w:val="000000" w:themeColor="text1"/>
          <w:kern w:val="2"/>
          <w:szCs w:val="22"/>
          <w:lang w:eastAsia="zh-CN"/>
          <w14:textFill>
            <w14:solidFill>
              <w14:schemeClr w14:val="tx1"/>
            </w14:solidFill>
          </w14:textFill>
        </w:rPr>
      </w:pPr>
      <w:bookmarkStart w:id="58" w:name="_Toc21225"/>
      <w:r>
        <w:rPr>
          <w:rFonts w:hint="default" w:ascii="Times New Roman" w:hAnsi="Times New Roman" w:cs="Times New Roman"/>
          <w:color w:val="000000" w:themeColor="text1"/>
          <w:kern w:val="2"/>
          <w:szCs w:val="22"/>
          <w:lang w:eastAsia="zh-CN"/>
          <w14:textFill>
            <w14:solidFill>
              <w14:schemeClr w14:val="tx1"/>
            </w14:solidFill>
          </w14:textFill>
        </w:rPr>
        <w:t>（二）完善相关手续，加强监督管理</w:t>
      </w:r>
      <w:bookmarkEnd w:id="58"/>
    </w:p>
    <w:p w14:paraId="6FDC6838">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40" w:lineRule="exact"/>
        <w:ind w:firstLine="560"/>
        <w:jc w:val="both"/>
        <w:textAlignment w:val="auto"/>
        <w:rPr>
          <w:rFonts w:hint="default" w:ascii="Times New Roman" w:hAnsi="Times New Roman" w:cs="Times New Roman"/>
          <w:color w:val="000000" w:themeColor="text1"/>
          <w:kern w:val="2"/>
          <w:szCs w:val="22"/>
          <w:lang w:eastAsia="zh-CN"/>
          <w14:textFill>
            <w14:solidFill>
              <w14:schemeClr w14:val="tx1"/>
            </w14:solidFill>
          </w14:textFill>
        </w:rPr>
      </w:pPr>
      <w:r>
        <w:rPr>
          <w:rFonts w:hint="default" w:ascii="Times New Roman" w:hAnsi="Times New Roman" w:cs="Times New Roman"/>
          <w:color w:val="000000" w:themeColor="text1"/>
          <w:kern w:val="2"/>
          <w:szCs w:val="22"/>
          <w:lang w:eastAsia="zh-CN"/>
          <w14:textFill>
            <w14:solidFill>
              <w14:schemeClr w14:val="tx1"/>
            </w14:solidFill>
          </w14:textFill>
        </w:rPr>
        <w:t>建议实施单位加强资金监督管理，完善实施过程中的相关支出手续，确保各子项目实施规范性，同时，应根据《垫江县财政局等 6 个部门关于印发垫江县财政衔接推进乡村振兴补助资金管理实施细则的通知》（垫江财政发〔2021〕410 号）文件要求，进行项目资金测算，充分了解各子项目实际资金需求，并统筹安排。实施单位及时对完工子项目进行结算。实施单位及时完成当年项目，严格执行合同条款。实施过程中保留项目调整的相关资料，加强过程监督，确保内容及资金调整符合实际需求且必要，确保财政资金使用效益。主管部门加强对各子项目实施过程中的手续、档案资料等进行定期或不定期</w:t>
      </w:r>
      <w:r>
        <w:rPr>
          <w:rFonts w:hint="eastAsia" w:ascii="Times New Roman" w:hAnsi="Times New Roman" w:cs="Times New Roman"/>
          <w:color w:val="000000" w:themeColor="text1"/>
          <w:kern w:val="2"/>
          <w:szCs w:val="22"/>
          <w:lang w:eastAsia="zh-CN"/>
          <w14:textFill>
            <w14:solidFill>
              <w14:schemeClr w14:val="tx1"/>
            </w14:solidFill>
          </w14:textFill>
        </w:rPr>
        <w:t>的</w:t>
      </w:r>
      <w:r>
        <w:rPr>
          <w:rFonts w:hint="default" w:ascii="Times New Roman" w:hAnsi="Times New Roman" w:cs="Times New Roman"/>
          <w:color w:val="000000" w:themeColor="text1"/>
          <w:kern w:val="2"/>
          <w:szCs w:val="22"/>
          <w:lang w:eastAsia="zh-CN"/>
          <w14:textFill>
            <w14:solidFill>
              <w14:schemeClr w14:val="tx1"/>
            </w14:solidFill>
          </w14:textFill>
        </w:rPr>
        <w:t>检查核实，发现问题及时督促具体实施单位进行整改，保证项目手续、资料完整、真实。</w:t>
      </w:r>
    </w:p>
    <w:p w14:paraId="72275AB0">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40" w:lineRule="exact"/>
        <w:ind w:firstLine="560"/>
        <w:jc w:val="both"/>
        <w:textAlignment w:val="auto"/>
        <w:outlineLvl w:val="9"/>
        <w:rPr>
          <w:rFonts w:hint="default" w:ascii="Times New Roman" w:hAnsi="Times New Roman" w:cs="Times New Roman"/>
          <w:color w:val="000000" w:themeColor="text1"/>
          <w:kern w:val="2"/>
          <w:szCs w:val="22"/>
          <w:lang w:eastAsia="zh-CN"/>
          <w14:textFill>
            <w14:solidFill>
              <w14:schemeClr w14:val="tx1"/>
            </w14:solidFill>
          </w14:textFill>
        </w:rPr>
      </w:pPr>
      <w:bookmarkStart w:id="59" w:name="_Toc3523"/>
      <w:r>
        <w:rPr>
          <w:rFonts w:hint="default" w:ascii="Times New Roman" w:hAnsi="Times New Roman" w:cs="Times New Roman"/>
          <w:color w:val="000000" w:themeColor="text1"/>
          <w:kern w:val="2"/>
          <w:szCs w:val="22"/>
          <w:lang w:eastAsia="zh-CN"/>
          <w14:textFill>
            <w14:solidFill>
              <w14:schemeClr w14:val="tx1"/>
            </w14:solidFill>
          </w14:textFill>
        </w:rPr>
        <w:t>（三）规范资金使用，加强资金监督管理</w:t>
      </w:r>
      <w:bookmarkEnd w:id="59"/>
    </w:p>
    <w:p w14:paraId="07CFC53A">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40" w:lineRule="exact"/>
        <w:ind w:firstLine="560"/>
        <w:jc w:val="both"/>
        <w:textAlignment w:val="auto"/>
        <w:rPr>
          <w:rFonts w:hint="default" w:ascii="Times New Roman" w:hAnsi="Times New Roman" w:cs="Times New Roman"/>
          <w:color w:val="000000" w:themeColor="text1"/>
          <w:kern w:val="2"/>
          <w:szCs w:val="22"/>
          <w14:textFill>
            <w14:solidFill>
              <w14:schemeClr w14:val="tx1"/>
            </w14:solidFill>
          </w14:textFill>
        </w:rPr>
      </w:pPr>
      <w:r>
        <w:rPr>
          <w:rFonts w:hint="default" w:ascii="Times New Roman" w:hAnsi="Times New Roman" w:cs="Times New Roman"/>
          <w:color w:val="000000" w:themeColor="text1"/>
          <w:kern w:val="2"/>
          <w:szCs w:val="22"/>
          <w14:textFill>
            <w14:solidFill>
              <w14:schemeClr w14:val="tx1"/>
            </w14:solidFill>
          </w14:textFill>
        </w:rPr>
        <w:t>建议主管部门及实施单位规范资金使用，应严格按照衔接资金管理办法的相关资金管理规定合规使用资金，杜绝不合规资金使用情况再次发生。明确项目资金使用的标准，如有特殊情况，也需明确规定特殊情况下的相关标准，且应严格按照制定的标准执行，保障资金使用有章可循。</w:t>
      </w:r>
    </w:p>
    <w:p w14:paraId="28AD9B42">
      <w:pPr>
        <w:shd w:val="clear"/>
        <w:ind w:firstLine="1446" w:firstLineChars="450"/>
        <w:rPr>
          <w:rFonts w:hint="default" w:ascii="Times New Roman" w:hAnsi="Times New Roman" w:cs="Times New Roman"/>
          <w:b/>
          <w:color w:val="000000" w:themeColor="text1"/>
          <w:sz w:val="32"/>
          <w:szCs w:val="32"/>
          <w14:textFill>
            <w14:solidFill>
              <w14:schemeClr w14:val="tx1"/>
            </w14:solidFill>
          </w14:textFill>
        </w:rPr>
        <w:sectPr>
          <w:headerReference r:id="rId3" w:type="default"/>
          <w:footerReference r:id="rId4" w:type="default"/>
          <w:pgSz w:w="11905" w:h="16838"/>
          <w:pgMar w:top="1134" w:right="1134" w:bottom="1134" w:left="1134" w:header="0" w:footer="283" w:gutter="0"/>
          <w:pgBorders>
            <w:top w:val="none" w:sz="0" w:space="0"/>
            <w:left w:val="none" w:sz="0" w:space="0"/>
            <w:bottom w:val="none" w:sz="0" w:space="0"/>
            <w:right w:val="none" w:sz="0" w:space="0"/>
          </w:pgBorders>
          <w:pgNumType w:fmt="decimal" w:start="1"/>
          <w:cols w:space="0" w:num="1"/>
          <w:rtlGutter w:val="0"/>
          <w:docGrid w:type="lines" w:linePitch="332" w:charSpace="0"/>
        </w:sectPr>
      </w:pPr>
    </w:p>
    <w:p w14:paraId="5FE1375C">
      <w:pPr>
        <w:shd w:val="clear"/>
        <w:ind w:firstLine="1121" w:firstLineChars="350"/>
        <w:rPr>
          <w:rFonts w:hint="default" w:ascii="Times New Roman" w:hAnsi="Times New Roman" w:eastAsia="华文中宋" w:cs="Times New Roman"/>
          <w:b/>
          <w:color w:val="000000" w:themeColor="text1"/>
          <w:sz w:val="36"/>
          <w:szCs w:val="36"/>
          <w14:textFill>
            <w14:solidFill>
              <w14:schemeClr w14:val="tx1"/>
            </w14:solidFill>
          </w14:textFill>
        </w:rPr>
      </w:pPr>
      <w:r>
        <w:rPr>
          <w:rFonts w:hint="default" w:ascii="Times New Roman" w:hAnsi="Times New Roman" w:eastAsia="华文中宋" w:cs="Times New Roman"/>
          <w:b/>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139700</wp:posOffset>
            </wp:positionH>
            <wp:positionV relativeFrom="paragraph">
              <wp:posOffset>123190</wp:posOffset>
            </wp:positionV>
            <wp:extent cx="586740" cy="558800"/>
            <wp:effectExtent l="0" t="0" r="3810" b="12700"/>
            <wp:wrapNone/>
            <wp:docPr id="18" name="图片 3" descr="f00b7bb7efad23a1b0fede9e8ee1b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f00b7bb7efad23a1b0fede9e8ee1bc6"/>
                    <pic:cNvPicPr>
                      <a:picLocks noChangeAspect="1"/>
                    </pic:cNvPicPr>
                  </pic:nvPicPr>
                  <pic:blipFill>
                    <a:blip r:embed="rId12"/>
                    <a:stretch>
                      <a:fillRect/>
                    </a:stretch>
                  </pic:blipFill>
                  <pic:spPr>
                    <a:xfrm>
                      <a:off x="0" y="0"/>
                      <a:ext cx="586740" cy="558800"/>
                    </a:xfrm>
                    <a:prstGeom prst="rect">
                      <a:avLst/>
                    </a:prstGeom>
                    <a:noFill/>
                    <a:ln>
                      <a:noFill/>
                    </a:ln>
                  </pic:spPr>
                </pic:pic>
              </a:graphicData>
            </a:graphic>
          </wp:anchor>
        </w:drawing>
      </w:r>
      <w:r>
        <w:rPr>
          <w:rFonts w:hint="default" w:ascii="Times New Roman" w:hAnsi="Times New Roman" w:eastAsia="华文中宋" w:cs="Times New Roman"/>
          <w:b/>
          <w:color w:val="000000" w:themeColor="text1"/>
          <w:sz w:val="32"/>
          <w:szCs w:val="32"/>
          <w14:textFill>
            <w14:solidFill>
              <w14:schemeClr w14:val="tx1"/>
            </w14:solidFill>
          </w14:textFill>
        </w:rPr>
        <w:t xml:space="preserve">渝     </w:t>
      </w:r>
      <w:r>
        <w:rPr>
          <w:rFonts w:hint="default" w:ascii="Times New Roman" w:hAnsi="Times New Roman" w:eastAsia="华文中宋" w:cs="Times New Roman"/>
          <w:b/>
          <w:color w:val="000000" w:themeColor="text1"/>
          <w:spacing w:val="4"/>
          <w:sz w:val="36"/>
          <w:szCs w:val="36"/>
          <w14:textFill>
            <w14:solidFill>
              <w14:schemeClr w14:val="tx1"/>
            </w14:solidFill>
          </w14:textFill>
        </w:rPr>
        <w:t>重庆渝东会计师事务所（普通合伙）</w:t>
      </w:r>
    </w:p>
    <w:p w14:paraId="4ECF45D9">
      <w:pPr>
        <w:shd w:val="clear"/>
        <w:ind w:firstLine="1121" w:firstLineChars="350"/>
        <w:rPr>
          <w:rFonts w:hint="default" w:ascii="Times New Roman" w:hAnsi="Times New Roman" w:eastAsia="华文中宋" w:cs="Times New Roman"/>
          <w:b/>
          <w:color w:val="000000" w:themeColor="text1"/>
          <w:sz w:val="28"/>
          <w:szCs w:val="28"/>
          <w14:textFill>
            <w14:solidFill>
              <w14:schemeClr w14:val="tx1"/>
            </w14:solidFill>
          </w14:textFill>
        </w:rPr>
      </w:pPr>
      <w:r>
        <w:rPr>
          <w:rFonts w:hint="default" w:ascii="Times New Roman" w:hAnsi="Times New Roman" w:eastAsia="华文中宋" w:cs="Times New Roman"/>
          <w:b/>
          <w:color w:val="000000" w:themeColor="text1"/>
          <w:sz w:val="32"/>
          <w:szCs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53975</wp:posOffset>
                </wp:positionH>
                <wp:positionV relativeFrom="paragraph">
                  <wp:posOffset>373380</wp:posOffset>
                </wp:positionV>
                <wp:extent cx="5621655" cy="0"/>
                <wp:effectExtent l="0" t="0" r="0" b="0"/>
                <wp:wrapNone/>
                <wp:docPr id="19" name="直接箭头连接符 19"/>
                <wp:cNvGraphicFramePr/>
                <a:graphic xmlns:a="http://schemas.openxmlformats.org/drawingml/2006/main">
                  <a:graphicData uri="http://schemas.microsoft.com/office/word/2010/wordprocessingShape">
                    <wps:wsp>
                      <wps:cNvCnPr/>
                      <wps:spPr>
                        <a:xfrm>
                          <a:off x="0" y="0"/>
                          <a:ext cx="5621572" cy="0"/>
                        </a:xfrm>
                        <a:prstGeom prst="straightConnector1">
                          <a:avLst/>
                        </a:prstGeom>
                        <a:ln w="158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25pt;margin-top:29.4pt;height:0pt;width:442.65pt;z-index:251663360;mso-width-relative:page;mso-height-relative:page;" filled="f" stroked="t" coordsize="21600,21600" o:gfxdata="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o0dAtUAAAAHAQAADwAAAAAAAAABACAAAAAiAAAAZHJzL2Rv&#10;d25yZXYueG1sUEsBAhQAFAAAAAgAh07iQFs7yCUEAgAA/QMAAA4AAAAAAAAAAQAgAAAAJAEAAGRy&#10;cy9lMm9Eb2MueG1sUEsFBgAAAAAGAAYAWQEAAJoFAAAAAA==&#10;">
                <v:fill on="f" focussize="0,0"/>
                <v:stroke weight="1.25pt" color="#000000" joinstyle="round"/>
                <v:imagedata o:title=""/>
                <o:lock v:ext="edit" aspectratio="f"/>
              </v:shape>
            </w:pict>
          </mc:Fallback>
        </mc:AlternateContent>
      </w:r>
      <w:r>
        <w:rPr>
          <w:rFonts w:hint="default" w:ascii="Times New Roman" w:hAnsi="Times New Roman" w:eastAsia="华文中宋" w:cs="Times New Roman"/>
          <w:b/>
          <w:color w:val="000000" w:themeColor="text1"/>
          <w:sz w:val="32"/>
          <w:szCs w:val="32"/>
          <w14:textFill>
            <w14:solidFill>
              <w14:schemeClr w14:val="tx1"/>
            </w14:solidFill>
          </w14:textFill>
        </w:rPr>
        <w:t xml:space="preserve">东  </w:t>
      </w:r>
      <w:r>
        <w:rPr>
          <w:rFonts w:hint="default" w:ascii="Times New Roman" w:hAnsi="Times New Roman" w:eastAsia="华文中宋" w:cs="Times New Roman"/>
          <w:b/>
          <w:color w:val="000000" w:themeColor="text1"/>
          <w:sz w:val="28"/>
          <w:szCs w:val="28"/>
          <w14:textFill>
            <w14:solidFill>
              <w14:schemeClr w14:val="tx1"/>
            </w14:solidFill>
          </w14:textFill>
        </w:rPr>
        <w:t>ChongqingYudong Certified Public Accountants</w:t>
      </w:r>
    </w:p>
    <w:p w14:paraId="093DC208">
      <w:pPr>
        <w:shd w:val="clear"/>
        <w:spacing w:before="124" w:beforeLines="40"/>
        <w:jc w:val="center"/>
        <w:rPr>
          <w:rFonts w:hint="default" w:ascii="Times New Roman" w:hAnsi="Times New Roman" w:cs="Times New Roman"/>
          <w:b/>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30480</wp:posOffset>
                </wp:positionV>
                <wp:extent cx="5621020" cy="0"/>
                <wp:effectExtent l="0" t="19050" r="17780" b="19050"/>
                <wp:wrapNone/>
                <wp:docPr id="21" name="直接箭头连接符 4"/>
                <wp:cNvGraphicFramePr/>
                <a:graphic xmlns:a="http://schemas.openxmlformats.org/drawingml/2006/main">
                  <a:graphicData uri="http://schemas.microsoft.com/office/word/2010/wordprocessingShape">
                    <wps:wsp>
                      <wps:cNvCnPr/>
                      <wps:spPr>
                        <a:xfrm>
                          <a:off x="0" y="0"/>
                          <a:ext cx="5621020" cy="0"/>
                        </a:xfrm>
                        <a:prstGeom prst="straightConnector1">
                          <a:avLst/>
                        </a:prstGeom>
                        <a:ln w="38100" cap="flat" cmpd="sng">
                          <a:solidFill>
                            <a:srgbClr val="000000"/>
                          </a:solidFill>
                          <a:prstDash val="solid"/>
                          <a:headEnd type="none" w="med" len="med"/>
                          <a:tailEnd type="none" w="med" len="med"/>
                        </a:ln>
                      </wps:spPr>
                      <wps:bodyPr/>
                    </wps:wsp>
                  </a:graphicData>
                </a:graphic>
              </wp:anchor>
            </w:drawing>
          </mc:Choice>
          <mc:Fallback>
            <w:pict>
              <v:shape id="直接箭头连接符 4" o:spid="_x0000_s1026" o:spt="32" type="#_x0000_t32" style="position:absolute;left:0pt;margin-left:4.2pt;margin-top:2.4pt;height:0pt;width:442.6pt;z-index:251659264;mso-width-relative:page;mso-height-relative:page;" filled="f" stroked="t" coordsize="21600,21600" o:gfxdata="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HMNp7RAAAABQEAAA8AAAAAAAAAAQAgAAAAIgAAAGRycy9kb3ducmV2LnhtbFBL&#10;AQIUABQAAAAIAIdO4kC7Qfeq/QEAAO4DAAAOAAAAAAAAAAEAIAAAACABAABkcnMvZTJvRG9jLnht&#10;bFBLBQYAAAAABgAGAFkBAACPBQAAAAA=&#10;">
                <v:fill on="f" focussize="0,0"/>
                <v:stroke weight="3pt" color="#000000" joinstyle="round"/>
                <v:imagedata o:title=""/>
                <o:lock v:ext="edit" aspectratio="f"/>
              </v:shape>
            </w:pict>
          </mc:Fallback>
        </mc:AlternateContent>
      </w:r>
    </w:p>
    <w:p w14:paraId="7E318A69">
      <w:pPr>
        <w:shd w:val="clear"/>
        <w:spacing w:before="124" w:beforeLines="40"/>
        <w:jc w:val="center"/>
        <w:outlineLvl w:val="9"/>
        <w:rPr>
          <w:rFonts w:hint="default" w:ascii="Times New Roman" w:hAnsi="Times New Roman" w:cs="Times New Roman" w:eastAsiaTheme="majorEastAsia"/>
          <w:b/>
          <w:bCs w:val="0"/>
          <w:color w:val="000000" w:themeColor="text1"/>
          <w:sz w:val="32"/>
          <w:szCs w:val="32"/>
          <w:lang w:val="en-US" w:eastAsia="zh-CN"/>
          <w14:textFill>
            <w14:solidFill>
              <w14:schemeClr w14:val="tx1"/>
            </w14:solidFill>
          </w14:textFill>
        </w:rPr>
      </w:pPr>
      <w:bookmarkStart w:id="60" w:name="_Toc6612"/>
      <w:bookmarkStart w:id="61" w:name="_Toc19011"/>
      <w:bookmarkStart w:id="62" w:name="_Toc15600"/>
      <w:bookmarkStart w:id="63" w:name="_Toc24769"/>
      <w:bookmarkStart w:id="64" w:name="_Toc29776"/>
      <w:r>
        <w:rPr>
          <w:rFonts w:hint="default" w:ascii="Times New Roman" w:hAnsi="Times New Roman" w:cs="Times New Roman" w:eastAsiaTheme="majorEastAsia"/>
          <w:b/>
          <w:bCs w:val="0"/>
          <w:color w:val="000000" w:themeColor="text1"/>
          <w:sz w:val="32"/>
          <w:szCs w:val="32"/>
          <w14:textFill>
            <w14:solidFill>
              <w14:schemeClr w14:val="tx1"/>
            </w14:solidFill>
          </w14:textFill>
        </w:rPr>
        <w:t>垫江县2022年衔接推进乡村振兴资金</w:t>
      </w:r>
      <w:r>
        <w:rPr>
          <w:rFonts w:hint="default" w:ascii="Times New Roman" w:hAnsi="Times New Roman" w:cs="Times New Roman" w:eastAsiaTheme="majorEastAsia"/>
          <w:b/>
          <w:bCs w:val="0"/>
          <w:color w:val="000000" w:themeColor="text1"/>
          <w:sz w:val="32"/>
          <w:szCs w:val="32"/>
          <w:lang w:val="en-US" w:eastAsia="zh-CN"/>
          <w14:textFill>
            <w14:solidFill>
              <w14:schemeClr w14:val="tx1"/>
            </w14:solidFill>
          </w14:textFill>
        </w:rPr>
        <w:t>项目</w:t>
      </w:r>
      <w:bookmarkEnd w:id="60"/>
      <w:bookmarkEnd w:id="61"/>
      <w:bookmarkEnd w:id="62"/>
      <w:bookmarkEnd w:id="63"/>
      <w:bookmarkEnd w:id="64"/>
    </w:p>
    <w:p w14:paraId="210A3CA1">
      <w:pPr>
        <w:shd w:val="clear"/>
        <w:spacing w:before="124" w:beforeLines="40"/>
        <w:jc w:val="center"/>
        <w:outlineLvl w:val="0"/>
        <w:rPr>
          <w:rFonts w:hint="default" w:ascii="Times New Roman" w:hAnsi="Times New Roman" w:cs="Times New Roman" w:eastAsiaTheme="minorEastAsia"/>
          <w:b/>
          <w:color w:val="000000" w:themeColor="text1"/>
          <w:sz w:val="32"/>
          <w:szCs w:val="32"/>
          <w:lang w:val="en-US" w:eastAsia="zh-CN"/>
          <w14:textFill>
            <w14:solidFill>
              <w14:schemeClr w14:val="tx1"/>
            </w14:solidFill>
          </w14:textFill>
        </w:rPr>
      </w:pPr>
      <w:bookmarkStart w:id="65" w:name="_Toc2620"/>
      <w:bookmarkStart w:id="66" w:name="_Toc11168"/>
      <w:bookmarkStart w:id="67" w:name="_Toc24154"/>
      <w:bookmarkStart w:id="68" w:name="_Toc6091"/>
      <w:bookmarkStart w:id="69" w:name="_Toc84"/>
      <w:bookmarkStart w:id="70" w:name="_Toc15830"/>
      <w:bookmarkStart w:id="71" w:name="_Toc22083"/>
      <w:r>
        <w:rPr>
          <w:rFonts w:hint="default" w:ascii="Times New Roman" w:hAnsi="Times New Roman" w:cs="Times New Roman" w:eastAsiaTheme="majorEastAsia"/>
          <w:b/>
          <w:bCs w:val="0"/>
          <w:color w:val="000000" w:themeColor="text1"/>
          <w:sz w:val="32"/>
          <w:szCs w:val="32"/>
          <w14:textFill>
            <w14:solidFill>
              <w14:schemeClr w14:val="tx1"/>
            </w14:solidFill>
          </w14:textFill>
        </w:rPr>
        <w:t>绩效评价报告</w:t>
      </w:r>
      <w:r>
        <w:rPr>
          <w:rFonts w:hint="default" w:ascii="Times New Roman" w:hAnsi="Times New Roman" w:cs="Times New Roman" w:eastAsiaTheme="majorEastAsia"/>
          <w:b/>
          <w:bCs w:val="0"/>
          <w:color w:val="000000" w:themeColor="text1"/>
          <w:sz w:val="32"/>
          <w:szCs w:val="32"/>
          <w:lang w:val="en-US" w:eastAsia="zh-CN"/>
          <w14:textFill>
            <w14:solidFill>
              <w14:schemeClr w14:val="tx1"/>
            </w14:solidFill>
          </w14:textFill>
        </w:rPr>
        <w:t>正文</w:t>
      </w:r>
      <w:bookmarkEnd w:id="65"/>
      <w:bookmarkEnd w:id="66"/>
      <w:bookmarkEnd w:id="67"/>
      <w:bookmarkEnd w:id="68"/>
      <w:bookmarkEnd w:id="69"/>
      <w:bookmarkEnd w:id="70"/>
      <w:bookmarkEnd w:id="71"/>
    </w:p>
    <w:p w14:paraId="281D76F8">
      <w:pPr>
        <w:shd w:val="clear"/>
        <w:jc w:val="right"/>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渝东专审[2023]XX号</w:t>
      </w:r>
    </w:p>
    <w:p w14:paraId="5136317E">
      <w:pPr>
        <w:shd w:val="clear"/>
        <w:adjustRightInd w:val="0"/>
        <w:spacing w:before="312" w:beforeLines="100" w:line="360" w:lineRule="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垫江县预算绩效管理中心：</w:t>
      </w:r>
    </w:p>
    <w:p w14:paraId="44B5087F">
      <w:pPr>
        <w:shd w:val="clear"/>
        <w:adjustRightInd w:val="0"/>
        <w:snapToGrid w:val="0"/>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我们接受</w:t>
      </w:r>
      <w:r>
        <w:rPr>
          <w:rFonts w:hint="default" w:ascii="Times New Roman" w:hAnsi="Times New Roman" w:cs="Times New Roman"/>
          <w:color w:val="000000" w:themeColor="text1"/>
          <w:sz w:val="24"/>
          <w:szCs w:val="24"/>
          <w:lang w:val="en-US" w:eastAsia="zh-CN"/>
          <w14:textFill>
            <w14:solidFill>
              <w14:schemeClr w14:val="tx1"/>
            </w14:solidFill>
          </w14:textFill>
        </w:rPr>
        <w:t>贵单位</w:t>
      </w:r>
      <w:r>
        <w:rPr>
          <w:rFonts w:hint="default" w:ascii="Times New Roman" w:hAnsi="Times New Roman" w:cs="Times New Roman"/>
          <w:color w:val="000000" w:themeColor="text1"/>
          <w:sz w:val="24"/>
          <w:szCs w:val="24"/>
          <w14:textFill>
            <w14:solidFill>
              <w14:schemeClr w14:val="tx1"/>
            </w14:solidFill>
          </w14:textFill>
        </w:rPr>
        <w:t>委托，对垫江县2022年衔接推进乡村振兴资金进行了绩效评价，并出具绩效评价报告。项目主管单位垫江县乡村振兴局</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相关业务主管部门、项目实施单位提供了与被评价项目绩效评价相关的财务资料及其他资料，上述资料的真实性、完整性、合法性由项目主管单位、业务主管部门、项目实施单位负责。我们的责任是按照《会计师事务所财政支出绩效评价业务指引》、《财政部关于印发</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项目支出绩效评价管理办法</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的通知》</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财预〔2020〕10号</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、财政部等 关于印发《衔接推进乡村振兴补助资金绩效评价及考核办法》的通知（财农[2021]122号）</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关于开展2022年度部门整体、政策和项目支出重点绩效评价和2022年度绩效自评财政复核的通知》及相关规定，进行绩效评价并出具绩效评价报告。在评价过程中，我们采取了数据统计分析、实地走访和问卷调查等评价方法。我们相信，我们获取的评价基础数据是真实、有效的，为出具绩效评价报告提供了基础。</w:t>
      </w:r>
      <w:r>
        <w:rPr>
          <w:rFonts w:hint="default" w:ascii="Times New Roman" w:hAnsi="Times New Roman" w:cs="Times New Roman"/>
          <w:color w:val="000000" w:themeColor="text1"/>
          <w:sz w:val="24"/>
          <w:szCs w:val="24"/>
          <w:lang w:val="en-US" w:eastAsia="zh-CN"/>
          <w14:textFill>
            <w14:solidFill>
              <w14:schemeClr w14:val="tx1"/>
            </w14:solidFill>
          </w14:textFill>
        </w:rPr>
        <w:t>具体</w:t>
      </w:r>
      <w:r>
        <w:rPr>
          <w:rFonts w:hint="default" w:ascii="Times New Roman" w:hAnsi="Times New Roman" w:cs="Times New Roman"/>
          <w:color w:val="000000" w:themeColor="text1"/>
          <w:sz w:val="24"/>
          <w:szCs w:val="24"/>
          <w14:textFill>
            <w14:solidFill>
              <w14:schemeClr w14:val="tx1"/>
            </w14:solidFill>
          </w14:textFill>
        </w:rPr>
        <w:t>评价情况报告如下：</w:t>
      </w:r>
    </w:p>
    <w:p w14:paraId="49DD4753">
      <w:pPr>
        <w:shd w:val="clear"/>
        <w:adjustRightInd w:val="0"/>
        <w:snapToGrid w:val="0"/>
        <w:spacing w:line="360" w:lineRule="auto"/>
        <w:ind w:firstLine="482" w:firstLineChars="200"/>
        <w:outlineLvl w:val="0"/>
        <w:rPr>
          <w:rFonts w:hint="default" w:ascii="Times New Roman" w:hAnsi="Times New Roman" w:cs="Times New Roman"/>
          <w:b/>
          <w:bCs/>
          <w:color w:val="000000" w:themeColor="text1"/>
          <w:sz w:val="24"/>
          <w:szCs w:val="24"/>
          <w14:textFill>
            <w14:solidFill>
              <w14:schemeClr w14:val="tx1"/>
            </w14:solidFill>
          </w14:textFill>
        </w:rPr>
      </w:pPr>
      <w:bookmarkStart w:id="72" w:name="_Toc335"/>
      <w:bookmarkStart w:id="73" w:name="_Toc24654"/>
      <w:bookmarkStart w:id="74" w:name="_Toc25800"/>
      <w:bookmarkStart w:id="75" w:name="_Toc12101"/>
      <w:bookmarkStart w:id="76" w:name="_Toc18000"/>
      <w:bookmarkStart w:id="77" w:name="_Toc18867"/>
      <w:bookmarkStart w:id="78" w:name="_Toc1927"/>
      <w:bookmarkStart w:id="79" w:name="_Toc25071"/>
      <w:bookmarkStart w:id="80" w:name="_Toc5313"/>
      <w:bookmarkStart w:id="81" w:name="_Toc11123"/>
      <w:r>
        <w:rPr>
          <w:rFonts w:hint="default" w:ascii="Times New Roman" w:hAnsi="Times New Roman" w:cs="Times New Roman"/>
          <w:b/>
          <w:bCs/>
          <w:color w:val="000000" w:themeColor="text1"/>
          <w:sz w:val="24"/>
          <w:szCs w:val="24"/>
          <w14:textFill>
            <w14:solidFill>
              <w14:schemeClr w14:val="tx1"/>
            </w14:solidFill>
          </w14:textFill>
        </w:rPr>
        <w:t>一、项目基本情况</w:t>
      </w:r>
      <w:bookmarkEnd w:id="72"/>
      <w:bookmarkEnd w:id="73"/>
      <w:bookmarkEnd w:id="74"/>
      <w:bookmarkEnd w:id="75"/>
      <w:bookmarkEnd w:id="76"/>
      <w:bookmarkEnd w:id="77"/>
      <w:bookmarkEnd w:id="78"/>
      <w:bookmarkEnd w:id="79"/>
      <w:bookmarkEnd w:id="80"/>
      <w:bookmarkEnd w:id="81"/>
    </w:p>
    <w:p w14:paraId="3DC8A7A6">
      <w:pPr>
        <w:shd w:val="clear"/>
        <w:adjustRightInd w:val="0"/>
        <w:snapToGrid w:val="0"/>
        <w:spacing w:line="360" w:lineRule="auto"/>
        <w:ind w:firstLine="482" w:firstLineChars="200"/>
        <w:outlineLvl w:val="1"/>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bookmarkStart w:id="82" w:name="_Toc23938"/>
      <w:bookmarkStart w:id="83" w:name="_Toc19210"/>
      <w:bookmarkStart w:id="84" w:name="_Toc31421"/>
      <w:bookmarkStart w:id="85" w:name="_Toc29643"/>
      <w:bookmarkStart w:id="86" w:name="_Toc31571"/>
      <w:bookmarkStart w:id="87" w:name="_Toc17331"/>
      <w:bookmarkStart w:id="88" w:name="_Toc10947"/>
      <w:bookmarkStart w:id="89" w:name="_Toc7656"/>
      <w:bookmarkStart w:id="90" w:name="_Toc4976"/>
      <w:bookmarkStart w:id="91" w:name="_Toc27250"/>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一</w:t>
      </w:r>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项目概况</w:t>
      </w:r>
      <w:bookmarkEnd w:id="82"/>
      <w:bookmarkEnd w:id="83"/>
      <w:bookmarkEnd w:id="84"/>
      <w:bookmarkEnd w:id="85"/>
    </w:p>
    <w:p w14:paraId="019A7585">
      <w:pPr>
        <w:shd w:val="clear"/>
        <w:adjustRightInd w:val="0"/>
        <w:snapToGrid w:val="0"/>
        <w:spacing w:line="360" w:lineRule="auto"/>
        <w:ind w:firstLine="482" w:firstLineChars="200"/>
        <w:outlineLvl w:val="9"/>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1.</w:t>
      </w:r>
      <w:r>
        <w:rPr>
          <w:rFonts w:hint="default" w:ascii="Times New Roman" w:hAnsi="Times New Roman" w:cs="Times New Roman"/>
          <w:b/>
          <w:bCs/>
          <w:color w:val="000000" w:themeColor="text1"/>
          <w:sz w:val="24"/>
          <w:szCs w:val="24"/>
          <w14:textFill>
            <w14:solidFill>
              <w14:schemeClr w14:val="tx1"/>
            </w14:solidFill>
          </w14:textFill>
        </w:rPr>
        <w:t>项目名称：垫江县 2022年衔接推进乡村振兴资金项目</w:t>
      </w:r>
      <w:bookmarkEnd w:id="86"/>
      <w:bookmarkEnd w:id="87"/>
      <w:bookmarkEnd w:id="88"/>
      <w:bookmarkEnd w:id="89"/>
      <w:bookmarkEnd w:id="90"/>
      <w:bookmarkEnd w:id="91"/>
    </w:p>
    <w:p w14:paraId="4CD1F5D7">
      <w:pPr>
        <w:shd w:val="clear"/>
        <w:adjustRightInd w:val="0"/>
        <w:snapToGrid w:val="0"/>
        <w:spacing w:line="360" w:lineRule="auto"/>
        <w:ind w:firstLine="482" w:firstLineChars="200"/>
        <w:outlineLvl w:val="9"/>
        <w:rPr>
          <w:rFonts w:hint="default" w:ascii="Times New Roman" w:hAnsi="Times New Roman" w:cs="Times New Roman"/>
          <w:b/>
          <w:bCs/>
          <w:color w:val="000000" w:themeColor="text1"/>
          <w:sz w:val="24"/>
          <w:szCs w:val="24"/>
          <w14:textFill>
            <w14:solidFill>
              <w14:schemeClr w14:val="tx1"/>
            </w14:solidFill>
          </w14:textFill>
        </w:rPr>
      </w:pPr>
      <w:bookmarkStart w:id="92" w:name="_Toc8125"/>
      <w:bookmarkStart w:id="93" w:name="_Toc30795"/>
      <w:bookmarkStart w:id="94" w:name="_Toc10465"/>
      <w:bookmarkStart w:id="95" w:name="_Toc26837"/>
      <w:bookmarkStart w:id="96" w:name="_Toc15102"/>
      <w:bookmarkStart w:id="97" w:name="_Toc6999"/>
      <w:r>
        <w:rPr>
          <w:rFonts w:hint="default" w:ascii="Times New Roman" w:hAnsi="Times New Roman" w:cs="Times New Roman"/>
          <w:b/>
          <w:bCs/>
          <w:color w:val="000000" w:themeColor="text1"/>
          <w:sz w:val="24"/>
          <w:szCs w:val="24"/>
          <w:lang w:val="en-US" w:eastAsia="zh-CN"/>
          <w14:textFill>
            <w14:solidFill>
              <w14:schemeClr w14:val="tx1"/>
            </w14:solidFill>
          </w14:textFill>
        </w:rPr>
        <w:t>2.</w:t>
      </w:r>
      <w:r>
        <w:rPr>
          <w:rFonts w:hint="default" w:ascii="Times New Roman" w:hAnsi="Times New Roman" w:cs="Times New Roman"/>
          <w:b/>
          <w:bCs/>
          <w:color w:val="000000" w:themeColor="text1"/>
          <w:sz w:val="24"/>
          <w:szCs w:val="24"/>
          <w14:textFill>
            <w14:solidFill>
              <w14:schemeClr w14:val="tx1"/>
            </w14:solidFill>
          </w14:textFill>
        </w:rPr>
        <w:t>主管部门和业主单位</w:t>
      </w:r>
      <w:bookmarkEnd w:id="92"/>
      <w:bookmarkEnd w:id="93"/>
      <w:bookmarkEnd w:id="94"/>
      <w:bookmarkEnd w:id="95"/>
      <w:bookmarkEnd w:id="96"/>
      <w:bookmarkEnd w:id="97"/>
    </w:p>
    <w:p w14:paraId="6D42660B">
      <w:pPr>
        <w:shd w:val="clear"/>
        <w:adjustRightInd w:val="0"/>
        <w:snapToGrid w:val="0"/>
        <w:spacing w:line="360" w:lineRule="auto"/>
        <w:ind w:firstLine="480" w:firstLineChars="200"/>
        <w:outlineLvl w:val="9"/>
        <w:rPr>
          <w:rFonts w:hint="default" w:ascii="Times New Roman" w:hAnsi="Times New Roman" w:cs="Times New Roman"/>
          <w:color w:val="000000" w:themeColor="text1"/>
          <w:sz w:val="24"/>
          <w:szCs w:val="24"/>
          <w14:textFill>
            <w14:solidFill>
              <w14:schemeClr w14:val="tx1"/>
            </w14:solidFill>
          </w14:textFill>
        </w:rPr>
      </w:pPr>
      <w:bookmarkStart w:id="98" w:name="_Toc21639"/>
      <w:bookmarkStart w:id="99" w:name="_Toc4118"/>
      <w:bookmarkStart w:id="100" w:name="_Toc28807"/>
      <w:r>
        <w:rPr>
          <w:rFonts w:hint="default" w:ascii="Times New Roman" w:hAnsi="Times New Roman" w:cs="Times New Roman"/>
          <w:color w:val="000000" w:themeColor="text1"/>
          <w:sz w:val="24"/>
          <w:szCs w:val="24"/>
          <w14:textFill>
            <w14:solidFill>
              <w14:schemeClr w14:val="tx1"/>
            </w14:solidFill>
          </w14:textFill>
        </w:rPr>
        <w:t>垫江县2022年衔接推进乡村振兴资金项目共涉及 83个子项目，各子项目主管部门及业主单位概况如下表：</w:t>
      </w:r>
      <w:bookmarkEnd w:id="98"/>
      <w:bookmarkEnd w:id="99"/>
      <w:bookmarkEnd w:id="100"/>
    </w:p>
    <w:tbl>
      <w:tblPr>
        <w:tblStyle w:val="8"/>
        <w:tblW w:w="9456" w:type="dxa"/>
        <w:jc w:val="center"/>
        <w:tblLayout w:type="fixed"/>
        <w:tblCellMar>
          <w:top w:w="0" w:type="dxa"/>
          <w:left w:w="108" w:type="dxa"/>
          <w:bottom w:w="0" w:type="dxa"/>
          <w:right w:w="108" w:type="dxa"/>
        </w:tblCellMar>
      </w:tblPr>
      <w:tblGrid>
        <w:gridCol w:w="646"/>
        <w:gridCol w:w="3180"/>
        <w:gridCol w:w="1548"/>
        <w:gridCol w:w="4082"/>
      </w:tblGrid>
      <w:tr w14:paraId="4B70996E">
        <w:tblPrEx>
          <w:tblCellMar>
            <w:top w:w="0" w:type="dxa"/>
            <w:left w:w="108" w:type="dxa"/>
            <w:bottom w:w="0" w:type="dxa"/>
            <w:right w:w="108" w:type="dxa"/>
          </w:tblCellMar>
        </w:tblPrEx>
        <w:trPr>
          <w:trHeight w:val="397" w:hRule="atLeast"/>
          <w:tblHeade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D73A">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8E72">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主管部门</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B8DF">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子项目数量</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A70C">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业务单位</w:t>
            </w:r>
          </w:p>
        </w:tc>
      </w:tr>
      <w:tr w14:paraId="0C798C24">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AD63">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ED28">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垫江县农业农村委员会</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470D">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F233">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7"/>
                <w:rFonts w:hint="default" w:ascii="Times New Roman" w:hAnsi="Times New Roman" w:cs="Times New Roman"/>
                <w:color w:val="000000" w:themeColor="text1"/>
                <w:lang w:bidi="ar"/>
                <w14:textFill>
                  <w14:solidFill>
                    <w14:schemeClr w14:val="tx1"/>
                  </w14:solidFill>
                </w14:textFill>
              </w:rPr>
              <w:t>垫江县农业农村委员会</w:t>
            </w:r>
            <w:r>
              <w:rPr>
                <w:rStyle w:val="17"/>
                <w:rFonts w:hint="default" w:ascii="Times New Roman" w:hAnsi="Times New Roman" w:cs="Times New Roman" w:eastAsiaTheme="minorEastAsia"/>
                <w:color w:val="000000" w:themeColor="text1"/>
                <w:lang w:bidi="ar"/>
                <w14:textFill>
                  <w14:solidFill>
                    <w14:schemeClr w14:val="tx1"/>
                  </w14:solidFill>
                </w14:textFill>
              </w:rPr>
              <w:t>、重庆市垫江县桂花岛农业发展有限公司</w:t>
            </w:r>
          </w:p>
        </w:tc>
      </w:tr>
      <w:tr w14:paraId="61C9A0ED">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0447">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315A">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垫江县乡村振兴局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9A21">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61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8EEB">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7"/>
                <w:rFonts w:hint="default" w:ascii="Times New Roman" w:hAnsi="Times New Roman" w:cs="Times New Roman"/>
                <w:color w:val="000000" w:themeColor="text1"/>
                <w:lang w:bidi="ar"/>
                <w14:textFill>
                  <w14:solidFill>
                    <w14:schemeClr w14:val="tx1"/>
                  </w14:solidFill>
                </w14:textFill>
              </w:rPr>
              <w:t>垫江县</w:t>
            </w:r>
            <w:r>
              <w:rPr>
                <w:rStyle w:val="17"/>
                <w:rFonts w:hint="default" w:ascii="Times New Roman" w:hAnsi="Times New Roman" w:cs="Times New Roman" w:eastAsiaTheme="minorEastAsia"/>
                <w:color w:val="000000" w:themeColor="text1"/>
                <w:lang w:bidi="ar"/>
                <w14:textFill>
                  <w14:solidFill>
                    <w14:schemeClr w14:val="tx1"/>
                  </w14:solidFill>
                </w14:textFill>
              </w:rPr>
              <w:t>乡村振兴局（10 个）、</w:t>
            </w:r>
            <w:r>
              <w:rPr>
                <w:rStyle w:val="17"/>
                <w:rFonts w:hint="default" w:ascii="Times New Roman" w:hAnsi="Times New Roman" w:cs="Times New Roman"/>
                <w:color w:val="000000" w:themeColor="text1"/>
                <w:lang w:bidi="ar"/>
                <w14:textFill>
                  <w14:solidFill>
                    <w14:schemeClr w14:val="tx1"/>
                  </w14:solidFill>
                </w14:textFill>
              </w:rPr>
              <w:t>垫江县</w:t>
            </w:r>
            <w:r>
              <w:rPr>
                <w:rStyle w:val="17"/>
                <w:rFonts w:hint="default" w:ascii="Times New Roman" w:hAnsi="Times New Roman" w:cs="Times New Roman" w:eastAsiaTheme="minorEastAsia"/>
                <w:color w:val="000000" w:themeColor="text1"/>
                <w:lang w:bidi="ar"/>
                <w14:textFill>
                  <w14:solidFill>
                    <w14:schemeClr w14:val="tx1"/>
                  </w14:solidFill>
                </w14:textFill>
              </w:rPr>
              <w:t>各乡镇/街道（51 个）</w:t>
            </w:r>
          </w:p>
        </w:tc>
      </w:tr>
      <w:tr w14:paraId="70B53FB3">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8A56">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3</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AA80">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7"/>
                <w:rFonts w:hint="default" w:ascii="Times New Roman" w:hAnsi="Times New Roman" w:cs="Times New Roman" w:eastAsiaTheme="minorEastAsia"/>
                <w:color w:val="000000" w:themeColor="text1"/>
                <w:lang w:bidi="ar"/>
                <w14:textFill>
                  <w14:solidFill>
                    <w14:schemeClr w14:val="tx1"/>
                  </w14:solidFill>
                </w14:textFill>
              </w:rPr>
              <w:t>明月山乡村振兴示范带指挥部办公室</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60F8">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4F16">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7"/>
                <w:rFonts w:hint="default" w:ascii="Times New Roman" w:hAnsi="Times New Roman" w:cs="Times New Roman" w:eastAsiaTheme="minorEastAsia"/>
                <w:color w:val="000000" w:themeColor="text1"/>
                <w:lang w:bidi="ar"/>
                <w14:textFill>
                  <w14:solidFill>
                    <w14:schemeClr w14:val="tx1"/>
                  </w14:solidFill>
                </w14:textFill>
              </w:rPr>
              <w:t>新民镇石仙村股份经济合作联合社、新民镇明月村集体经济组织合作联合社、新民镇明月村股份经济合作联合社、安坪村集体经济股份合作联合社、竹鸡村集体经济股份合作联合社、白杨村集体经济股份合作联合社、乐天村集体经济股份合作联合社</w:t>
            </w:r>
          </w:p>
        </w:tc>
      </w:tr>
      <w:tr w14:paraId="3CFB91DA">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314F">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4</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57FF">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垫江县城市管理局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D1D5">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9E33">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7"/>
                <w:rFonts w:hint="default" w:ascii="Times New Roman" w:hAnsi="Times New Roman" w:cs="Times New Roman"/>
                <w:color w:val="000000" w:themeColor="text1"/>
                <w:lang w:bidi="ar"/>
                <w14:textFill>
                  <w14:solidFill>
                    <w14:schemeClr w14:val="tx1"/>
                  </w14:solidFill>
                </w14:textFill>
              </w:rPr>
              <w:t>垫江</w:t>
            </w:r>
            <w:r>
              <w:rPr>
                <w:rStyle w:val="17"/>
                <w:rFonts w:hint="default" w:ascii="Times New Roman" w:hAnsi="Times New Roman" w:cs="Times New Roman" w:eastAsiaTheme="minorEastAsia"/>
                <w:color w:val="000000" w:themeColor="text1"/>
                <w:lang w:bidi="ar"/>
                <w14:textFill>
                  <w14:solidFill>
                    <w14:schemeClr w14:val="tx1"/>
                  </w14:solidFill>
                </w14:textFill>
              </w:rPr>
              <w:t>县城市管理局</w:t>
            </w:r>
          </w:p>
        </w:tc>
      </w:tr>
      <w:tr w14:paraId="7C6B4896">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6464">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5</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70EE">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垫江县教育委员会</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0F53">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FB0B">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7"/>
                <w:rFonts w:hint="default" w:ascii="Times New Roman" w:hAnsi="Times New Roman" w:cs="Times New Roman"/>
                <w:color w:val="000000" w:themeColor="text1"/>
                <w:lang w:bidi="ar"/>
                <w14:textFill>
                  <w14:solidFill>
                    <w14:schemeClr w14:val="tx1"/>
                  </w14:solidFill>
                </w14:textFill>
              </w:rPr>
              <w:t>垫江</w:t>
            </w:r>
            <w:r>
              <w:rPr>
                <w:rStyle w:val="17"/>
                <w:rFonts w:hint="default" w:ascii="Times New Roman" w:hAnsi="Times New Roman" w:cs="Times New Roman" w:eastAsiaTheme="minorEastAsia"/>
                <w:color w:val="000000" w:themeColor="text1"/>
                <w:lang w:bidi="ar"/>
                <w14:textFill>
                  <w14:solidFill>
                    <w14:schemeClr w14:val="tx1"/>
                  </w14:solidFill>
                </w14:textFill>
              </w:rPr>
              <w:t>县学生资助中心</w:t>
            </w:r>
          </w:p>
        </w:tc>
      </w:tr>
      <w:tr w14:paraId="37BB38D6">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3A66">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6</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A7A1">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垫江县金融服务中心</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A3B9">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1516">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7"/>
                <w:rFonts w:hint="default" w:ascii="Times New Roman" w:hAnsi="Times New Roman" w:cs="Times New Roman"/>
                <w:color w:val="000000" w:themeColor="text1"/>
                <w:lang w:bidi="ar"/>
                <w14:textFill>
                  <w14:solidFill>
                    <w14:schemeClr w14:val="tx1"/>
                  </w14:solidFill>
                </w14:textFill>
              </w:rPr>
              <w:t>垫江</w:t>
            </w:r>
            <w:r>
              <w:rPr>
                <w:rStyle w:val="17"/>
                <w:rFonts w:hint="default" w:ascii="Times New Roman" w:hAnsi="Times New Roman" w:cs="Times New Roman" w:eastAsiaTheme="minorEastAsia"/>
                <w:color w:val="000000" w:themeColor="text1"/>
                <w:lang w:bidi="ar"/>
                <w14:textFill>
                  <w14:solidFill>
                    <w14:schemeClr w14:val="tx1"/>
                  </w14:solidFill>
                </w14:textFill>
              </w:rPr>
              <w:t>县金融服务中心</w:t>
            </w:r>
          </w:p>
        </w:tc>
      </w:tr>
      <w:tr w14:paraId="4E772328">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73DC">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7</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C3D3">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垫江县林业局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42EC">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5790">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7"/>
                <w:rFonts w:hint="default" w:ascii="Times New Roman" w:hAnsi="Times New Roman" w:cs="Times New Roman" w:eastAsiaTheme="minorEastAsia"/>
                <w:color w:val="000000" w:themeColor="text1"/>
                <w:lang w:bidi="ar"/>
                <w14:textFill>
                  <w14:solidFill>
                    <w14:schemeClr w14:val="tx1"/>
                  </w14:solidFill>
                </w14:textFill>
              </w:rPr>
              <w:t>垫江县明月山林场、垫江县宝鼎林场</w:t>
            </w:r>
          </w:p>
        </w:tc>
      </w:tr>
      <w:tr w14:paraId="68E7C438">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7209">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8</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0E5C">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垫江县民族宗教事务委员会</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D141">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1FC9">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7"/>
                <w:rFonts w:hint="default" w:ascii="Times New Roman" w:hAnsi="Times New Roman" w:cs="Times New Roman"/>
                <w:color w:val="000000" w:themeColor="text1"/>
                <w:lang w:bidi="ar"/>
                <w14:textFill>
                  <w14:solidFill>
                    <w14:schemeClr w14:val="tx1"/>
                  </w14:solidFill>
                </w14:textFill>
              </w:rPr>
              <w:t>垫江县</w:t>
            </w:r>
            <w:r>
              <w:rPr>
                <w:rStyle w:val="17"/>
                <w:rFonts w:hint="default" w:ascii="Times New Roman" w:hAnsi="Times New Roman" w:cs="Times New Roman" w:eastAsiaTheme="minorEastAsia"/>
                <w:color w:val="000000" w:themeColor="text1"/>
                <w:lang w:bidi="ar"/>
                <w14:textFill>
                  <w14:solidFill>
                    <w14:schemeClr w14:val="tx1"/>
                  </w14:solidFill>
                </w14:textFill>
              </w:rPr>
              <w:t>大石乡人民政府</w:t>
            </w:r>
          </w:p>
        </w:tc>
      </w:tr>
      <w:tr w14:paraId="0973E56A">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C049">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9</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17B1">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垫江县水利局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09F7">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1BC7">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7"/>
                <w:rFonts w:hint="default" w:ascii="Times New Roman" w:hAnsi="Times New Roman" w:cs="Times New Roman" w:eastAsiaTheme="minorEastAsia"/>
                <w:color w:val="000000" w:themeColor="text1"/>
                <w:lang w:bidi="ar"/>
                <w14:textFill>
                  <w14:solidFill>
                    <w14:schemeClr w14:val="tx1"/>
                  </w14:solidFill>
                </w14:textFill>
              </w:rPr>
              <w:t>重庆澜泉供水有限公司</w:t>
            </w:r>
          </w:p>
        </w:tc>
      </w:tr>
      <w:tr w14:paraId="6A2543AC">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0461">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72CD">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垫江县医保局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221B">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7AC7">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7"/>
                <w:rFonts w:hint="default" w:ascii="Times New Roman" w:hAnsi="Times New Roman" w:cs="Times New Roman"/>
                <w:color w:val="000000" w:themeColor="text1"/>
                <w:lang w:bidi="ar"/>
                <w14:textFill>
                  <w14:solidFill>
                    <w14:schemeClr w14:val="tx1"/>
                  </w14:solidFill>
                </w14:textFill>
              </w:rPr>
              <w:t>垫江</w:t>
            </w:r>
            <w:r>
              <w:rPr>
                <w:rStyle w:val="17"/>
                <w:rFonts w:hint="default" w:ascii="Times New Roman" w:hAnsi="Times New Roman" w:cs="Times New Roman" w:eastAsiaTheme="minorEastAsia"/>
                <w:color w:val="000000" w:themeColor="text1"/>
                <w:lang w:bidi="ar"/>
                <w14:textFill>
                  <w14:solidFill>
                    <w14:schemeClr w14:val="tx1"/>
                  </w14:solidFill>
                </w14:textFill>
              </w:rPr>
              <w:t>县医保局</w:t>
            </w:r>
          </w:p>
        </w:tc>
      </w:tr>
      <w:tr w14:paraId="2A5E6ED5">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9742">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11</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0865">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垫江县太平镇人民政府</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6126">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AF50">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7"/>
                <w:rFonts w:hint="default" w:ascii="Times New Roman" w:hAnsi="Times New Roman" w:cs="Times New Roman" w:eastAsiaTheme="minorEastAsia"/>
                <w:color w:val="000000" w:themeColor="text1"/>
                <w:lang w:bidi="ar"/>
                <w14:textFill>
                  <w14:solidFill>
                    <w14:schemeClr w14:val="tx1"/>
                  </w14:solidFill>
                </w14:textFill>
              </w:rPr>
              <w:t>桂花村、太平镇桂花村股份经济合作联合社、太平镇松花社区股份经济合作联合社</w:t>
            </w:r>
          </w:p>
        </w:tc>
      </w:tr>
      <w:tr w14:paraId="0FBA0B67">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7013">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12</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3867">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7"/>
                <w:rFonts w:hint="default" w:ascii="Times New Roman" w:hAnsi="Times New Roman" w:cs="Times New Roman" w:eastAsiaTheme="minorEastAsia"/>
                <w:color w:val="000000" w:themeColor="text1"/>
                <w:lang w:bidi="ar"/>
                <w14:textFill>
                  <w14:solidFill>
                    <w14:schemeClr w14:val="tx1"/>
                  </w14:solidFill>
                </w14:textFill>
              </w:rPr>
              <w:t>垫江县高峰镇人民政府</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61C3">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00B3">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7"/>
                <w:rFonts w:hint="default" w:ascii="Times New Roman" w:hAnsi="Times New Roman" w:cs="Times New Roman" w:eastAsiaTheme="minorEastAsia"/>
                <w:color w:val="000000" w:themeColor="text1"/>
                <w:lang w:bidi="ar"/>
                <w14:textFill>
                  <w14:solidFill>
                    <w14:schemeClr w14:val="tx1"/>
                  </w14:solidFill>
                </w14:textFill>
              </w:rPr>
              <w:t>红星村股份经济合作联合社</w:t>
            </w:r>
          </w:p>
        </w:tc>
      </w:tr>
      <w:tr w14:paraId="087AF23D">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B825">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13</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E997">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垫江县新民镇人民政府</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FA18">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BE5F">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7"/>
                <w:rFonts w:hint="default" w:ascii="Times New Roman" w:hAnsi="Times New Roman" w:cs="Times New Roman" w:eastAsiaTheme="minorEastAsia"/>
                <w:color w:val="000000" w:themeColor="text1"/>
                <w:lang w:bidi="ar"/>
                <w14:textFill>
                  <w14:solidFill>
                    <w14:schemeClr w14:val="tx1"/>
                  </w14:solidFill>
                </w14:textFill>
              </w:rPr>
              <w:t>新民镇城北村股份经济合作联合社</w:t>
            </w:r>
          </w:p>
        </w:tc>
      </w:tr>
      <w:tr w14:paraId="03E59A6D">
        <w:tblPrEx>
          <w:tblCellMar>
            <w:top w:w="0" w:type="dxa"/>
            <w:left w:w="108" w:type="dxa"/>
            <w:bottom w:w="0" w:type="dxa"/>
            <w:right w:w="108" w:type="dxa"/>
          </w:tblCellMar>
        </w:tblPrEx>
        <w:trPr>
          <w:trHeight w:val="397" w:hRule="atLeast"/>
          <w:jc w:val="center"/>
        </w:trPr>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8BB6">
            <w:pPr>
              <w:shd w:val="clear"/>
              <w:jc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合计</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23E8">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83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43A1">
            <w:pPr>
              <w:shd w:val="clear"/>
              <w:rPr>
                <w:rFonts w:hint="default" w:ascii="Times New Roman" w:hAnsi="Times New Roman" w:cs="Times New Roman"/>
                <w:b/>
                <w:bCs/>
                <w:color w:val="000000" w:themeColor="text1"/>
                <w:sz w:val="20"/>
                <w:szCs w:val="20"/>
                <w14:textFill>
                  <w14:solidFill>
                    <w14:schemeClr w14:val="tx1"/>
                  </w14:solidFill>
                </w14:textFill>
              </w:rPr>
            </w:pPr>
          </w:p>
        </w:tc>
      </w:tr>
    </w:tbl>
    <w:p w14:paraId="5680C4F5">
      <w:pPr>
        <w:shd w:val="clear"/>
        <w:adjustRightInd w:val="0"/>
        <w:snapToGrid w:val="0"/>
        <w:spacing w:line="360" w:lineRule="auto"/>
        <w:ind w:firstLine="482" w:firstLineChars="200"/>
        <w:outlineLvl w:val="9"/>
        <w:rPr>
          <w:rFonts w:hint="default" w:ascii="Times New Roman" w:hAnsi="Times New Roman" w:cs="Times New Roman"/>
          <w:b/>
          <w:bCs/>
          <w:color w:val="000000" w:themeColor="text1"/>
          <w:sz w:val="24"/>
          <w14:textFill>
            <w14:solidFill>
              <w14:schemeClr w14:val="tx1"/>
            </w14:solidFill>
          </w14:textFill>
        </w:rPr>
      </w:pPr>
      <w:bookmarkStart w:id="101" w:name="_Toc20354"/>
      <w:bookmarkStart w:id="102" w:name="_Toc1842"/>
      <w:bookmarkStart w:id="103" w:name="_Toc3068"/>
      <w:bookmarkStart w:id="104" w:name="_Toc6992"/>
      <w:bookmarkStart w:id="105" w:name="_Toc14080"/>
      <w:bookmarkStart w:id="106" w:name="_Toc20757"/>
      <w:bookmarkStart w:id="107" w:name="_Toc6056"/>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bCs/>
          <w:color w:val="000000" w:themeColor="text1"/>
          <w:sz w:val="24"/>
          <w14:textFill>
            <w14:solidFill>
              <w14:schemeClr w14:val="tx1"/>
            </w14:solidFill>
          </w14:textFill>
        </w:rPr>
        <w:t>实施内容</w:t>
      </w:r>
      <w:bookmarkEnd w:id="101"/>
      <w:bookmarkEnd w:id="102"/>
      <w:bookmarkEnd w:id="103"/>
      <w:bookmarkEnd w:id="104"/>
      <w:bookmarkEnd w:id="105"/>
      <w:bookmarkEnd w:id="106"/>
      <w:bookmarkEnd w:id="107"/>
    </w:p>
    <w:p w14:paraId="47E20E90">
      <w:pPr>
        <w:shd w:val="clear"/>
        <w:adjustRightInd w:val="0"/>
        <w:snapToGrid w:val="0"/>
        <w:spacing w:line="360" w:lineRule="auto"/>
        <w:ind w:firstLine="480" w:firstLineChars="200"/>
        <w:jc w:val="left"/>
        <w:outlineLvl w:val="9"/>
        <w:rPr>
          <w:rFonts w:hint="default" w:ascii="Times New Roman" w:hAnsi="Times New Roman" w:cs="Times New Roman"/>
          <w:color w:val="000000" w:themeColor="text1"/>
          <w:sz w:val="24"/>
          <w14:textFill>
            <w14:solidFill>
              <w14:schemeClr w14:val="tx1"/>
            </w14:solidFill>
          </w14:textFill>
        </w:rPr>
      </w:pPr>
      <w:bookmarkStart w:id="108" w:name="_Toc21143"/>
      <w:bookmarkStart w:id="109" w:name="_Toc17966"/>
      <w:bookmarkStart w:id="110" w:name="_Toc8265"/>
      <w:r>
        <w:rPr>
          <w:rFonts w:hint="default" w:ascii="Times New Roman" w:hAnsi="Times New Roman" w:cs="Times New Roman"/>
          <w:color w:val="000000" w:themeColor="text1"/>
          <w:sz w:val="24"/>
          <w14:textFill>
            <w14:solidFill>
              <w14:schemeClr w14:val="tx1"/>
            </w14:solidFill>
          </w14:textFill>
        </w:rPr>
        <w:t>垫江县2022年衔接推进乡村振兴资金项目包含83个子项，实施内容主要包括：扶贫产业发展、促进贫困劳动力稳岗就业、改善农村小型基础设施建设、易地扶贫搬迁贷款贴息补助、消费扶贫、光伏扶贫、示范基地建设、落实边缘户和监测户帮扶政策、贫困人口教育资助、医疗救助、雨露技工培训、各类扶贫保险等。现根据项目类型对83个子项目进行分类，详情如下表：</w:t>
      </w:r>
      <w:bookmarkEnd w:id="108"/>
      <w:bookmarkEnd w:id="109"/>
      <w:bookmarkEnd w:id="110"/>
    </w:p>
    <w:p w14:paraId="03F1442D">
      <w:pPr>
        <w:shd w:val="clear"/>
        <w:adjustRightInd w:val="0"/>
        <w:snapToGrid w:val="0"/>
        <w:spacing w:line="360" w:lineRule="auto"/>
        <w:ind w:firstLine="480" w:firstLineChars="200"/>
        <w:jc w:val="center"/>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重庆市垫江县2022年衔接推进乡村振兴资金项目分类情况表</w:t>
      </w:r>
    </w:p>
    <w:tbl>
      <w:tblPr>
        <w:tblStyle w:val="8"/>
        <w:tblW w:w="9456" w:type="dxa"/>
        <w:jc w:val="center"/>
        <w:tblLayout w:type="fixed"/>
        <w:tblCellMar>
          <w:top w:w="0" w:type="dxa"/>
          <w:left w:w="108" w:type="dxa"/>
          <w:bottom w:w="0" w:type="dxa"/>
          <w:right w:w="108" w:type="dxa"/>
        </w:tblCellMar>
      </w:tblPr>
      <w:tblGrid>
        <w:gridCol w:w="1314"/>
        <w:gridCol w:w="3813"/>
        <w:gridCol w:w="4329"/>
      </w:tblGrid>
      <w:tr w14:paraId="434A1EEC">
        <w:tblPrEx>
          <w:tblCellMar>
            <w:top w:w="0" w:type="dxa"/>
            <w:left w:w="108" w:type="dxa"/>
            <w:bottom w:w="0" w:type="dxa"/>
            <w:right w:w="108" w:type="dxa"/>
          </w:tblCellMar>
        </w:tblPrEx>
        <w:trPr>
          <w:trHeight w:val="397" w:hRule="atLeast"/>
          <w:tblHeader/>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0DEB">
            <w:pPr>
              <w:widowControl/>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序号</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0F0E">
            <w:pPr>
              <w:widowControl/>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类型</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6CE5">
            <w:pPr>
              <w:widowControl/>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子项目数量（个）</w:t>
            </w:r>
          </w:p>
        </w:tc>
      </w:tr>
      <w:tr w14:paraId="6779EEBE">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E424">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9F3C">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产业基础设施</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AA08">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9</w:t>
            </w:r>
          </w:p>
        </w:tc>
      </w:tr>
      <w:tr w14:paraId="11D16897">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98CB">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E5C8">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产业项目</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247F">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57</w:t>
            </w:r>
          </w:p>
        </w:tc>
      </w:tr>
      <w:tr w14:paraId="38E79B3A">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1755">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3</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E30A">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村基础设施</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D328">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w:t>
            </w:r>
          </w:p>
        </w:tc>
      </w:tr>
      <w:tr w14:paraId="016812B8">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CDA2">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4</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0B45">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公益岗位</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4F84">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w:t>
            </w:r>
          </w:p>
        </w:tc>
      </w:tr>
      <w:tr w14:paraId="12F7285C">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AC83">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5</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D675">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健康扶贫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616C">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w:t>
            </w:r>
          </w:p>
        </w:tc>
      </w:tr>
      <w:tr w14:paraId="7C8788AD">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B276">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6</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928D">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教育扶贫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2355">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3</w:t>
            </w:r>
          </w:p>
        </w:tc>
      </w:tr>
      <w:tr w14:paraId="697D319C">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CC8B">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7</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8F80">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金融扶贫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A4C3">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w:t>
            </w:r>
          </w:p>
        </w:tc>
      </w:tr>
      <w:tr w14:paraId="58BF348B">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A1AA">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8</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EDD8">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就业扶贫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10C7">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w:t>
            </w:r>
          </w:p>
        </w:tc>
      </w:tr>
      <w:tr w14:paraId="412284C5">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DBBB">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9</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FE91">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生活条件改善</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732C">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3</w:t>
            </w:r>
          </w:p>
        </w:tc>
      </w:tr>
      <w:tr w14:paraId="510C7F3D">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225C">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10</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1407">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乡村建设行动</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180C">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w:t>
            </w:r>
          </w:p>
        </w:tc>
      </w:tr>
      <w:tr w14:paraId="51F0E75E">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A77B">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11</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5C9B">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项目管理费</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5F90">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w:t>
            </w:r>
          </w:p>
        </w:tc>
      </w:tr>
      <w:tr w14:paraId="4D251A82">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2AB5">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12</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00C2">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综合保障性扶贫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4AF6">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w:t>
            </w:r>
          </w:p>
        </w:tc>
      </w:tr>
      <w:tr w14:paraId="063B8565">
        <w:tblPrEx>
          <w:tblCellMar>
            <w:top w:w="0" w:type="dxa"/>
            <w:left w:w="108" w:type="dxa"/>
            <w:bottom w:w="0" w:type="dxa"/>
            <w:right w:w="108" w:type="dxa"/>
          </w:tblCellMar>
        </w:tblPrEx>
        <w:trPr>
          <w:trHeight w:val="397" w:hRule="atLeast"/>
          <w:jc w:val="center"/>
        </w:trPr>
        <w:tc>
          <w:tcPr>
            <w:tcW w:w="5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6E17">
            <w:pPr>
              <w:widowControl/>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合计</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17B4">
            <w:pPr>
              <w:widowControl/>
              <w:shd w:val="clear"/>
              <w:jc w:val="right"/>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83</w:t>
            </w:r>
          </w:p>
        </w:tc>
      </w:tr>
    </w:tbl>
    <w:p w14:paraId="4C5D8443">
      <w:pPr>
        <w:shd w:val="clear"/>
        <w:adjustRightInd w:val="0"/>
        <w:snapToGrid w:val="0"/>
        <w:spacing w:line="360" w:lineRule="auto"/>
        <w:ind w:firstLine="482" w:firstLineChars="200"/>
        <w:outlineLvl w:val="1"/>
        <w:rPr>
          <w:rFonts w:hint="default" w:ascii="Times New Roman" w:hAnsi="Times New Roman" w:eastAsia="宋体" w:cs="Times New Roman"/>
          <w:b/>
          <w:bCs w:val="0"/>
          <w:color w:val="000000" w:themeColor="text1"/>
          <w:sz w:val="24"/>
          <w:szCs w:val="24"/>
          <w14:textFill>
            <w14:solidFill>
              <w14:schemeClr w14:val="tx1"/>
            </w14:solidFill>
          </w14:textFill>
        </w:rPr>
      </w:pPr>
      <w:bookmarkStart w:id="111" w:name="_Toc5401"/>
      <w:bookmarkStart w:id="112" w:name="_Toc10597"/>
      <w:bookmarkStart w:id="113" w:name="_Toc28687"/>
      <w:bookmarkStart w:id="114" w:name="_Toc31645"/>
      <w:bookmarkStart w:id="115" w:name="_Toc8108"/>
      <w:bookmarkStart w:id="116" w:name="_Toc21124"/>
      <w:bookmarkStart w:id="117" w:name="_Toc30608"/>
      <w:bookmarkStart w:id="118" w:name="_Toc20812"/>
      <w:bookmarkStart w:id="119" w:name="_Toc14503"/>
      <w:bookmarkStart w:id="120" w:name="_Toc14018"/>
      <w:r>
        <w:rPr>
          <w:rFonts w:hint="default" w:ascii="Times New Roman" w:hAnsi="Times New Roman" w:eastAsia="宋体" w:cs="Times New Roman"/>
          <w:b/>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t>二</w:t>
      </w:r>
      <w:r>
        <w:rPr>
          <w:rFonts w:hint="default" w:ascii="Times New Roman" w:hAnsi="Times New Roman" w:eastAsia="宋体" w:cs="Times New Roman"/>
          <w:b/>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val="0"/>
          <w:color w:val="000000" w:themeColor="text1"/>
          <w:sz w:val="24"/>
          <w:szCs w:val="24"/>
          <w14:textFill>
            <w14:solidFill>
              <w14:schemeClr w14:val="tx1"/>
            </w14:solidFill>
          </w14:textFill>
        </w:rPr>
        <w:t>资金投入和使用情况</w:t>
      </w:r>
      <w:bookmarkEnd w:id="111"/>
      <w:bookmarkEnd w:id="112"/>
      <w:bookmarkEnd w:id="113"/>
      <w:bookmarkEnd w:id="114"/>
      <w:bookmarkEnd w:id="115"/>
      <w:bookmarkEnd w:id="116"/>
      <w:bookmarkEnd w:id="117"/>
      <w:bookmarkEnd w:id="118"/>
      <w:bookmarkEnd w:id="119"/>
      <w:bookmarkEnd w:id="120"/>
    </w:p>
    <w:p w14:paraId="2A6D0F7E">
      <w:pPr>
        <w:shd w:val="clear"/>
        <w:adjustRightInd w:val="0"/>
        <w:snapToGrid w:val="0"/>
        <w:spacing w:line="360" w:lineRule="auto"/>
        <w:ind w:firstLine="480" w:firstLineChars="200"/>
        <w:outlineLvl w:val="9"/>
        <w:rPr>
          <w:rFonts w:hint="default" w:ascii="Times New Roman" w:hAnsi="Times New Roman" w:cs="Times New Roman"/>
          <w:color w:val="000000" w:themeColor="text1"/>
          <w:sz w:val="24"/>
          <w:szCs w:val="24"/>
          <w14:textFill>
            <w14:solidFill>
              <w14:schemeClr w14:val="tx1"/>
            </w14:solidFill>
          </w14:textFill>
        </w:rPr>
      </w:pPr>
      <w:bookmarkStart w:id="121" w:name="_Toc11082"/>
      <w:bookmarkStart w:id="122" w:name="_Toc8420"/>
      <w:bookmarkStart w:id="123" w:name="_Toc18668"/>
      <w:r>
        <w:rPr>
          <w:rFonts w:hint="default" w:ascii="Times New Roman" w:hAnsi="Times New Roman" w:cs="Times New Roman"/>
          <w:b w:val="0"/>
          <w:bCs w:val="0"/>
          <w:color w:val="000000" w:themeColor="text1"/>
          <w:sz w:val="24"/>
          <w:szCs w:val="24"/>
          <w:lang w:eastAsia="zh-CN"/>
          <w14:textFill>
            <w14:solidFill>
              <w14:schemeClr w14:val="tx1"/>
            </w14:solidFill>
          </w14:textFill>
        </w:rPr>
        <w:t>1</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垫江县2022年衔接推进乡村振兴资金投入情况</w:t>
      </w:r>
      <w:bookmarkEnd w:id="121"/>
      <w:bookmarkEnd w:id="122"/>
      <w:bookmarkEnd w:id="123"/>
    </w:p>
    <w:p w14:paraId="514D9682">
      <w:pPr>
        <w:shd w:val="clear"/>
        <w:adjustRightInd w:val="0"/>
        <w:snapToGrid w:val="0"/>
        <w:spacing w:line="360" w:lineRule="auto"/>
        <w:ind w:firstLine="480" w:firstLineChars="200"/>
        <w:outlineLvl w:val="9"/>
        <w:rPr>
          <w:rFonts w:hint="default" w:ascii="Times New Roman" w:hAnsi="Times New Roman" w:cs="Times New Roman"/>
          <w:color w:val="000000" w:themeColor="text1"/>
          <w:sz w:val="24"/>
          <w:szCs w:val="24"/>
          <w14:textFill>
            <w14:solidFill>
              <w14:schemeClr w14:val="tx1"/>
            </w14:solidFill>
          </w14:textFill>
        </w:rPr>
      </w:pPr>
      <w:bookmarkStart w:id="124" w:name="_Toc17949"/>
      <w:bookmarkStart w:id="125" w:name="_Toc20906"/>
      <w:bookmarkStart w:id="126" w:name="_Toc29829"/>
      <w:r>
        <w:rPr>
          <w:rFonts w:hint="default" w:ascii="Times New Roman" w:hAnsi="Times New Roman" w:cs="Times New Roman"/>
          <w:color w:val="000000" w:themeColor="text1"/>
          <w:sz w:val="24"/>
          <w:szCs w:val="24"/>
          <w14:textFill>
            <w14:solidFill>
              <w14:schemeClr w14:val="tx1"/>
            </w14:solidFill>
          </w14:textFill>
        </w:rPr>
        <w:t>垫江县2022年衔接推进乡村振兴资金项目年初安排财政资金7,841.00万元，其中</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中央资金2,308.00万元，市级资金3,563.00万元，县级资金1,970.00 万元。资金下达具体情况如下：</w:t>
      </w:r>
      <w:bookmarkEnd w:id="124"/>
      <w:bookmarkEnd w:id="125"/>
      <w:bookmarkEnd w:id="126"/>
    </w:p>
    <w:p w14:paraId="35221401">
      <w:pPr>
        <w:shd w:val="clear"/>
        <w:adjustRightInd w:val="0"/>
        <w:snapToGrid w:val="0"/>
        <w:spacing w:line="360" w:lineRule="auto"/>
        <w:ind w:firstLine="480" w:firstLineChars="200"/>
        <w:jc w:val="center"/>
        <w:outlineLvl w:val="9"/>
        <w:rPr>
          <w:rFonts w:hint="default" w:ascii="Times New Roman" w:hAnsi="Times New Roman" w:cs="Times New Roman"/>
          <w:color w:val="000000" w:themeColor="text1"/>
          <w:sz w:val="24"/>
          <w:szCs w:val="24"/>
          <w14:textFill>
            <w14:solidFill>
              <w14:schemeClr w14:val="tx1"/>
            </w14:solidFill>
          </w14:textFill>
        </w:rPr>
      </w:pPr>
      <w:bookmarkStart w:id="127" w:name="_Toc15582"/>
      <w:bookmarkStart w:id="128" w:name="_Toc1437"/>
      <w:bookmarkStart w:id="129" w:name="_Toc12485"/>
      <w:r>
        <w:rPr>
          <w:rFonts w:hint="default" w:ascii="Times New Roman" w:hAnsi="Times New Roman" w:cs="Times New Roman"/>
          <w:color w:val="000000" w:themeColor="text1"/>
          <w:sz w:val="24"/>
          <w:szCs w:val="24"/>
          <w14:textFill>
            <w14:solidFill>
              <w14:schemeClr w14:val="tx1"/>
            </w14:solidFill>
          </w14:textFill>
        </w:rPr>
        <w:t>垫江县2022衔接推进乡村振兴资金项目年度资金情况表</w:t>
      </w:r>
      <w:bookmarkEnd w:id="127"/>
      <w:bookmarkEnd w:id="128"/>
      <w:bookmarkEnd w:id="129"/>
    </w:p>
    <w:p w14:paraId="5FE30986">
      <w:pPr>
        <w:shd w:val="clear"/>
        <w:adjustRightInd w:val="0"/>
        <w:snapToGrid w:val="0"/>
        <w:spacing w:line="360" w:lineRule="auto"/>
        <w:ind w:firstLine="480" w:firstLineChars="200"/>
        <w:jc w:val="right"/>
        <w:outlineLvl w:val="9"/>
        <w:rPr>
          <w:rFonts w:hint="default" w:ascii="Times New Roman" w:hAnsi="Times New Roman" w:cs="Times New Roman"/>
          <w:b/>
          <w:bCs/>
          <w:color w:val="000000" w:themeColor="text1"/>
          <w:sz w:val="24"/>
          <w14:textFill>
            <w14:solidFill>
              <w14:schemeClr w14:val="tx1"/>
            </w14:solidFill>
          </w14:textFill>
        </w:rPr>
      </w:pPr>
      <w:bookmarkStart w:id="130" w:name="_Toc21690"/>
      <w:bookmarkStart w:id="131" w:name="_Toc4680"/>
      <w:bookmarkStart w:id="132" w:name="_Toc14558"/>
      <w:r>
        <w:rPr>
          <w:rFonts w:hint="default" w:ascii="Times New Roman" w:hAnsi="Times New Roman" w:cs="Times New Roman"/>
          <w:b w:val="0"/>
          <w:bCs w:val="0"/>
          <w:color w:val="000000" w:themeColor="text1"/>
          <w:sz w:val="24"/>
          <w14:textFill>
            <w14:solidFill>
              <w14:schemeClr w14:val="tx1"/>
            </w14:solidFill>
          </w14:textFill>
        </w:rPr>
        <w:t>单位：万元</w:t>
      </w:r>
      <w:bookmarkEnd w:id="130"/>
      <w:bookmarkEnd w:id="131"/>
      <w:bookmarkEnd w:id="132"/>
    </w:p>
    <w:tbl>
      <w:tblPr>
        <w:tblStyle w:val="8"/>
        <w:tblW w:w="9287" w:type="dxa"/>
        <w:jc w:val="center"/>
        <w:tblLayout w:type="fixed"/>
        <w:tblCellMar>
          <w:top w:w="0" w:type="dxa"/>
          <w:left w:w="108" w:type="dxa"/>
          <w:bottom w:w="0" w:type="dxa"/>
          <w:right w:w="108" w:type="dxa"/>
        </w:tblCellMar>
      </w:tblPr>
      <w:tblGrid>
        <w:gridCol w:w="4281"/>
        <w:gridCol w:w="1178"/>
        <w:gridCol w:w="1178"/>
        <w:gridCol w:w="1325"/>
        <w:gridCol w:w="1325"/>
      </w:tblGrid>
      <w:tr w14:paraId="3768D4EC">
        <w:tblPrEx>
          <w:tblCellMar>
            <w:top w:w="0" w:type="dxa"/>
            <w:left w:w="108" w:type="dxa"/>
            <w:bottom w:w="0" w:type="dxa"/>
            <w:right w:w="108" w:type="dxa"/>
          </w:tblCellMar>
        </w:tblPrEx>
        <w:trPr>
          <w:trHeight w:val="397" w:hRule="atLeast"/>
          <w:tblHeader/>
          <w:jc w:val="center"/>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8759">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资金文件</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057E">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中央资金</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6936">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市级资金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C30E">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县级资金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F9E9">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小计</w:t>
            </w:r>
          </w:p>
        </w:tc>
      </w:tr>
      <w:tr w14:paraId="6CDA91B9">
        <w:tblPrEx>
          <w:tblCellMar>
            <w:top w:w="0" w:type="dxa"/>
            <w:left w:w="108" w:type="dxa"/>
            <w:bottom w:w="0" w:type="dxa"/>
            <w:right w:w="108" w:type="dxa"/>
          </w:tblCellMar>
        </w:tblPrEx>
        <w:trPr>
          <w:trHeight w:val="397" w:hRule="atLeast"/>
          <w:jc w:val="center"/>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F4C7">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《关于下达2022年财政衔接推进乡村振兴补助资金（第一批）项目计划的通知》（</w:t>
            </w:r>
            <w:r>
              <w:rPr>
                <w:rFonts w:hint="default" w:ascii="Times New Roman" w:hAnsi="Times New Roman" w:cs="Times New Roman"/>
                <w:color w:val="000000" w:themeColor="text1"/>
                <w:kern w:val="0"/>
                <w:sz w:val="18"/>
                <w:szCs w:val="18"/>
                <w:lang w:bidi="ar"/>
                <w14:textFill>
                  <w14:solidFill>
                    <w14:schemeClr w14:val="tx1"/>
                  </w14:solidFill>
                </w14:textFill>
              </w:rPr>
              <w:t>垫乡振发</w:t>
            </w:r>
            <w:r>
              <w:rPr>
                <w:rFonts w:hint="eastAsia" w:ascii="Times New Roman" w:hAnsi="Times New Roman" w:cs="Times New Roman"/>
                <w:color w:val="000000" w:themeColor="text1"/>
                <w:kern w:val="0"/>
                <w:sz w:val="18"/>
                <w:szCs w:val="18"/>
                <w:lang w:eastAsia="zh-CN" w:bidi="ar"/>
                <w14:textFill>
                  <w14:solidFill>
                    <w14:schemeClr w14:val="tx1"/>
                  </w14:solidFill>
                </w14:textFill>
              </w:rPr>
              <w:t>〔</w:t>
            </w:r>
            <w:r>
              <w:rPr>
                <w:rFonts w:hint="default" w:ascii="Times New Roman" w:hAnsi="Times New Roman" w:cs="Times New Roman"/>
                <w:color w:val="000000" w:themeColor="text1"/>
                <w:kern w:val="0"/>
                <w:sz w:val="18"/>
                <w:szCs w:val="18"/>
                <w:lang w:bidi="ar"/>
                <w14:textFill>
                  <w14:solidFill>
                    <w14:schemeClr w14:val="tx1"/>
                  </w14:solidFill>
                </w14:textFill>
              </w:rPr>
              <w:t>2021</w:t>
            </w:r>
            <w:r>
              <w:rPr>
                <w:rFonts w:hint="eastAsia" w:ascii="Times New Roman" w:hAnsi="Times New Roman" w:cs="Times New Roman"/>
                <w:color w:val="000000" w:themeColor="text1"/>
                <w:kern w:val="0"/>
                <w:sz w:val="18"/>
                <w:szCs w:val="18"/>
                <w:lang w:eastAsia="zh-CN" w:bidi="ar"/>
                <w14:textFill>
                  <w14:solidFill>
                    <w14:schemeClr w14:val="tx1"/>
                  </w14:solidFill>
                </w14:textFill>
              </w:rPr>
              <w:t>〕</w:t>
            </w:r>
            <w:r>
              <w:rPr>
                <w:rFonts w:hint="default" w:ascii="Times New Roman" w:hAnsi="Times New Roman" w:cs="Times New Roman"/>
                <w:color w:val="000000" w:themeColor="text1"/>
                <w:kern w:val="0"/>
                <w:sz w:val="18"/>
                <w:szCs w:val="18"/>
                <w:lang w:bidi="ar"/>
                <w14:textFill>
                  <w14:solidFill>
                    <w14:schemeClr w14:val="tx1"/>
                  </w14:solidFill>
                </w14:textFill>
              </w:rPr>
              <w:t>13号）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5134">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1,588.00 </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1A1A">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1,168.00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87BB">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1,970.00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B7AE">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4,726.00 </w:t>
            </w:r>
          </w:p>
        </w:tc>
      </w:tr>
      <w:tr w14:paraId="40F5E7A8">
        <w:tblPrEx>
          <w:tblCellMar>
            <w:top w:w="0" w:type="dxa"/>
            <w:left w:w="108" w:type="dxa"/>
            <w:bottom w:w="0" w:type="dxa"/>
            <w:right w:w="108" w:type="dxa"/>
          </w:tblCellMar>
        </w:tblPrEx>
        <w:trPr>
          <w:trHeight w:val="397" w:hRule="atLeast"/>
          <w:jc w:val="center"/>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C465">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《关于下达2022年财政衔接推进乡村振兴补助资金（第二批）项目计划的通知》</w:t>
            </w:r>
            <w:r>
              <w:rPr>
                <w:rStyle w:val="12"/>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垫乡振发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2022</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4号</w:t>
            </w:r>
            <w:r>
              <w:rPr>
                <w:rStyle w:val="12"/>
                <w:rFonts w:hint="default" w:ascii="Times New Roman" w:hAnsi="Times New Roman" w:cs="Times New Roman"/>
                <w:color w:val="000000" w:themeColor="text1"/>
                <w:lang w:eastAsia="zh-CN"/>
                <w14:textFill>
                  <w14:solidFill>
                    <w14:schemeClr w14:val="tx1"/>
                  </w14:solidFill>
                </w14:textFill>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3759">
            <w:pPr>
              <w:shd w:val="clear"/>
              <w:rPr>
                <w:rFonts w:hint="default" w:ascii="Times New Roman" w:hAnsi="Times New Roman" w:cs="Times New Roman"/>
                <w:color w:val="000000" w:themeColor="text1"/>
                <w:sz w:val="20"/>
                <w:szCs w:val="20"/>
                <w14:textFill>
                  <w14:solidFill>
                    <w14:schemeClr w14:val="tx1"/>
                  </w14:solidFill>
                </w14:textFill>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3403">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167.00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8A9A">
            <w:pPr>
              <w:shd w:val="clear"/>
              <w:rPr>
                <w:rFonts w:hint="default" w:ascii="Times New Roman" w:hAnsi="Times New Roman" w:cs="Times New Roman"/>
                <w:color w:val="000000" w:themeColor="text1"/>
                <w:sz w:val="20"/>
                <w:szCs w:val="20"/>
                <w14:textFill>
                  <w14:solidFill>
                    <w14:schemeClr w14:val="tx1"/>
                  </w14:solidFill>
                </w14:textFill>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97BA">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167.00 </w:t>
            </w:r>
          </w:p>
        </w:tc>
      </w:tr>
      <w:tr w14:paraId="02EFB190">
        <w:tblPrEx>
          <w:tblCellMar>
            <w:top w:w="0" w:type="dxa"/>
            <w:left w:w="108" w:type="dxa"/>
            <w:bottom w:w="0" w:type="dxa"/>
            <w:right w:w="108" w:type="dxa"/>
          </w:tblCellMar>
        </w:tblPrEx>
        <w:trPr>
          <w:trHeight w:val="397" w:hRule="atLeast"/>
          <w:jc w:val="center"/>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DB93">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《关于下达2022年财政衔接推进乡村振兴补助资金（第三批）项目计划的通知》</w:t>
            </w:r>
            <w:r>
              <w:rPr>
                <w:rStyle w:val="12"/>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垫乡振发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2022</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13号</w:t>
            </w:r>
            <w:r>
              <w:rPr>
                <w:rStyle w:val="12"/>
                <w:rFonts w:hint="default" w:ascii="Times New Roman" w:hAnsi="Times New Roman" w:cs="Times New Roman"/>
                <w:color w:val="000000" w:themeColor="text1"/>
                <w:lang w:eastAsia="zh-CN"/>
                <w14:textFill>
                  <w14:solidFill>
                    <w14:schemeClr w14:val="tx1"/>
                  </w14:solidFill>
                </w14:textFill>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F751">
            <w:pPr>
              <w:shd w:val="clear"/>
              <w:rPr>
                <w:rFonts w:hint="default" w:ascii="Times New Roman" w:hAnsi="Times New Roman" w:cs="Times New Roman"/>
                <w:color w:val="000000" w:themeColor="text1"/>
                <w:sz w:val="20"/>
                <w:szCs w:val="20"/>
                <w14:textFill>
                  <w14:solidFill>
                    <w14:schemeClr w14:val="tx1"/>
                  </w14:solidFill>
                </w14:textFill>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A314">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250.00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8BD9">
            <w:pPr>
              <w:shd w:val="clear"/>
              <w:rPr>
                <w:rFonts w:hint="default" w:ascii="Times New Roman" w:hAnsi="Times New Roman" w:cs="Times New Roman"/>
                <w:color w:val="000000" w:themeColor="text1"/>
                <w:sz w:val="20"/>
                <w:szCs w:val="20"/>
                <w14:textFill>
                  <w14:solidFill>
                    <w14:schemeClr w14:val="tx1"/>
                  </w14:solidFill>
                </w14:textFill>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11B6">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250.00 </w:t>
            </w:r>
          </w:p>
        </w:tc>
      </w:tr>
      <w:tr w14:paraId="3B123B60">
        <w:tblPrEx>
          <w:tblCellMar>
            <w:top w:w="0" w:type="dxa"/>
            <w:left w:w="108" w:type="dxa"/>
            <w:bottom w:w="0" w:type="dxa"/>
            <w:right w:w="108" w:type="dxa"/>
          </w:tblCellMar>
        </w:tblPrEx>
        <w:trPr>
          <w:trHeight w:val="397" w:hRule="atLeast"/>
          <w:jc w:val="center"/>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2EE1">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《关于下达2022年财政衔接推进乡村振兴补助资金（第四批）项目计划的通知》</w:t>
            </w:r>
            <w:r>
              <w:rPr>
                <w:rStyle w:val="12"/>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垫乡振发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2022</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15号</w:t>
            </w:r>
            <w:r>
              <w:rPr>
                <w:rStyle w:val="12"/>
                <w:rFonts w:hint="default" w:ascii="Times New Roman" w:hAnsi="Times New Roman" w:cs="Times New Roman"/>
                <w:color w:val="000000" w:themeColor="text1"/>
                <w:lang w:eastAsia="zh-CN"/>
                <w14:textFill>
                  <w14:solidFill>
                    <w14:schemeClr w14:val="tx1"/>
                  </w14:solidFill>
                </w14:textFill>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7BAF">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500.00 </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1C77">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1,000.00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A425">
            <w:pPr>
              <w:shd w:val="clear"/>
              <w:rPr>
                <w:rFonts w:hint="default" w:ascii="Times New Roman" w:hAnsi="Times New Roman" w:cs="Times New Roman"/>
                <w:color w:val="000000" w:themeColor="text1"/>
                <w:sz w:val="20"/>
                <w:szCs w:val="20"/>
                <w14:textFill>
                  <w14:solidFill>
                    <w14:schemeClr w14:val="tx1"/>
                  </w14:solidFill>
                </w14:textFill>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D1E7">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1,500.00 </w:t>
            </w:r>
          </w:p>
        </w:tc>
      </w:tr>
      <w:tr w14:paraId="60191E3E">
        <w:tblPrEx>
          <w:tblCellMar>
            <w:top w:w="0" w:type="dxa"/>
            <w:left w:w="108" w:type="dxa"/>
            <w:bottom w:w="0" w:type="dxa"/>
            <w:right w:w="108" w:type="dxa"/>
          </w:tblCellMar>
        </w:tblPrEx>
        <w:trPr>
          <w:trHeight w:val="397" w:hRule="atLeast"/>
          <w:jc w:val="center"/>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C5F8">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《关于下达2022年财政衔接推进乡村振兴补助资金（第五批）项目计划的通知》</w:t>
            </w:r>
            <w:r>
              <w:rPr>
                <w:rFonts w:hint="default" w:ascii="Times New Roman" w:hAnsi="Times New Roman" w:cs="Times New Roman"/>
                <w:color w:val="000000" w:themeColor="text1"/>
                <w:sz w:val="18"/>
                <w:szCs w:val="18"/>
                <w:lang w:eastAsia="zh-CN"/>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垫乡振发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2022</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27号</w:t>
            </w:r>
            <w:r>
              <w:rPr>
                <w:rFonts w:hint="default" w:ascii="Times New Roman" w:hAnsi="Times New Roman" w:cs="Times New Roman"/>
                <w:color w:val="000000" w:themeColor="text1"/>
                <w:sz w:val="18"/>
                <w:szCs w:val="18"/>
                <w:lang w:eastAsia="zh-CN"/>
                <w14:textFill>
                  <w14:solidFill>
                    <w14:schemeClr w14:val="tx1"/>
                  </w14:solidFill>
                </w14:textFill>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9478">
            <w:pPr>
              <w:shd w:val="clear"/>
              <w:rPr>
                <w:rFonts w:hint="default" w:ascii="Times New Roman" w:hAnsi="Times New Roman" w:cs="Times New Roman"/>
                <w:color w:val="000000" w:themeColor="text1"/>
                <w:sz w:val="20"/>
                <w:szCs w:val="20"/>
                <w14:textFill>
                  <w14:solidFill>
                    <w14:schemeClr w14:val="tx1"/>
                  </w14:solidFill>
                </w14:textFill>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E726">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303.00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D806">
            <w:pPr>
              <w:shd w:val="clear"/>
              <w:rPr>
                <w:rFonts w:hint="default" w:ascii="Times New Roman" w:hAnsi="Times New Roman" w:cs="Times New Roman"/>
                <w:color w:val="000000" w:themeColor="text1"/>
                <w:sz w:val="20"/>
                <w:szCs w:val="20"/>
                <w14:textFill>
                  <w14:solidFill>
                    <w14:schemeClr w14:val="tx1"/>
                  </w14:solidFill>
                </w14:textFill>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A8A3">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303.00 </w:t>
            </w:r>
          </w:p>
        </w:tc>
      </w:tr>
      <w:tr w14:paraId="5A6C95B4">
        <w:tblPrEx>
          <w:tblCellMar>
            <w:top w:w="0" w:type="dxa"/>
            <w:left w:w="108" w:type="dxa"/>
            <w:bottom w:w="0" w:type="dxa"/>
            <w:right w:w="108" w:type="dxa"/>
          </w:tblCellMar>
        </w:tblPrEx>
        <w:trPr>
          <w:trHeight w:val="397" w:hRule="atLeast"/>
          <w:jc w:val="center"/>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56CC">
            <w:pPr>
              <w:widowControl/>
              <w:shd w:val="clear"/>
              <w:jc w:val="left"/>
              <w:textAlignment w:val="center"/>
              <w:rPr>
                <w:rFonts w:hint="default" w:ascii="Times New Roman" w:hAnsi="Times New Roman" w:cs="Times New Roman" w:eastAsiaTheme="minorEastAsia"/>
                <w:color w:val="000000" w:themeColor="text1"/>
                <w:sz w:val="20"/>
                <w:szCs w:val="20"/>
                <w:lang w:eastAsia="zh-CN"/>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《关于同意补助大石乡环石路新改扩建工程项目的批复》垫江民宗发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2021</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20号、《关于调整大石乡环石路新改扩建工程项目的批复》</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垫江民宗发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2022</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4号</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F130">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60.00 </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464C">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30.00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9507">
            <w:pPr>
              <w:shd w:val="clear"/>
              <w:rPr>
                <w:rFonts w:hint="default" w:ascii="Times New Roman" w:hAnsi="Times New Roman" w:cs="Times New Roman"/>
                <w:color w:val="000000" w:themeColor="text1"/>
                <w:sz w:val="20"/>
                <w:szCs w:val="20"/>
                <w14:textFill>
                  <w14:solidFill>
                    <w14:schemeClr w14:val="tx1"/>
                  </w14:solidFill>
                </w14:textFill>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D6C9">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90.00 </w:t>
            </w:r>
          </w:p>
        </w:tc>
      </w:tr>
      <w:tr w14:paraId="648CD1DE">
        <w:tblPrEx>
          <w:tblCellMar>
            <w:top w:w="0" w:type="dxa"/>
            <w:left w:w="108" w:type="dxa"/>
            <w:bottom w:w="0" w:type="dxa"/>
            <w:right w:w="108" w:type="dxa"/>
          </w:tblCellMar>
        </w:tblPrEx>
        <w:trPr>
          <w:trHeight w:val="397" w:hRule="atLeast"/>
          <w:jc w:val="center"/>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281F">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《关于下达2022年市级财政衔接推进乡村振兴补助资金的通知》</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垫江水利发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2021</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209号</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818B">
            <w:pPr>
              <w:shd w:val="clear"/>
              <w:rPr>
                <w:rFonts w:hint="default" w:ascii="Times New Roman" w:hAnsi="Times New Roman" w:cs="Times New Roman"/>
                <w:color w:val="000000" w:themeColor="text1"/>
                <w:sz w:val="20"/>
                <w:szCs w:val="20"/>
                <w14:textFill>
                  <w14:solidFill>
                    <w14:schemeClr w14:val="tx1"/>
                  </w14:solidFill>
                </w14:textFill>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1C14">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365.00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1E6A">
            <w:pPr>
              <w:shd w:val="clear"/>
              <w:rPr>
                <w:rFonts w:hint="default" w:ascii="Times New Roman" w:hAnsi="Times New Roman" w:cs="Times New Roman"/>
                <w:color w:val="000000" w:themeColor="text1"/>
                <w:sz w:val="20"/>
                <w:szCs w:val="20"/>
                <w14:textFill>
                  <w14:solidFill>
                    <w14:schemeClr w14:val="tx1"/>
                  </w14:solidFill>
                </w14:textFill>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685C">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365.00 </w:t>
            </w:r>
          </w:p>
        </w:tc>
      </w:tr>
      <w:tr w14:paraId="2ADE3F15">
        <w:tblPrEx>
          <w:tblCellMar>
            <w:top w:w="0" w:type="dxa"/>
            <w:left w:w="108" w:type="dxa"/>
            <w:bottom w:w="0" w:type="dxa"/>
            <w:right w:w="108" w:type="dxa"/>
          </w:tblCellMar>
        </w:tblPrEx>
        <w:trPr>
          <w:trHeight w:val="397" w:hRule="atLeast"/>
          <w:jc w:val="center"/>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F3F6">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《关于同意使用2022年度欠发达国有林场巩固提升资金实施乌龟槽巡护步道维修加固及应急疏散场地建设项目的批复》</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垫江林发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2021</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128号</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F29D">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100.00 </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8C8B">
            <w:pPr>
              <w:shd w:val="clear"/>
              <w:rPr>
                <w:rFonts w:hint="default" w:ascii="Times New Roman" w:hAnsi="Times New Roman" w:cs="Times New Roman"/>
                <w:color w:val="000000" w:themeColor="text1"/>
                <w:sz w:val="20"/>
                <w:szCs w:val="20"/>
                <w14:textFill>
                  <w14:solidFill>
                    <w14:schemeClr w14:val="tx1"/>
                  </w14:solidFill>
                </w14:textFill>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3305">
            <w:pPr>
              <w:shd w:val="clear"/>
              <w:rPr>
                <w:rFonts w:hint="default" w:ascii="Times New Roman" w:hAnsi="Times New Roman" w:cs="Times New Roman"/>
                <w:color w:val="000000" w:themeColor="text1"/>
                <w:sz w:val="20"/>
                <w:szCs w:val="20"/>
                <w14:textFill>
                  <w14:solidFill>
                    <w14:schemeClr w14:val="tx1"/>
                  </w14:solidFill>
                </w14:textFill>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C08D">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100.00 </w:t>
            </w:r>
          </w:p>
        </w:tc>
      </w:tr>
      <w:tr w14:paraId="37AE7F06">
        <w:tblPrEx>
          <w:tblCellMar>
            <w:top w:w="0" w:type="dxa"/>
            <w:left w:w="108" w:type="dxa"/>
            <w:bottom w:w="0" w:type="dxa"/>
            <w:right w:w="108" w:type="dxa"/>
          </w:tblCellMar>
        </w:tblPrEx>
        <w:trPr>
          <w:trHeight w:val="397" w:hRule="atLeast"/>
          <w:jc w:val="center"/>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858A">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《关于同意使用2022年度欠发达国有林场巩固提升资金实施八轮碑管护站至洪家沟管护站防火公路塌方整修项目的批复》</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垫江林发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2021</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129号</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AA95">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60.00 </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377A">
            <w:pPr>
              <w:shd w:val="clear"/>
              <w:rPr>
                <w:rFonts w:hint="default" w:ascii="Times New Roman" w:hAnsi="Times New Roman" w:cs="Times New Roman"/>
                <w:color w:val="000000" w:themeColor="text1"/>
                <w:sz w:val="20"/>
                <w:szCs w:val="20"/>
                <w14:textFill>
                  <w14:solidFill>
                    <w14:schemeClr w14:val="tx1"/>
                  </w14:solidFill>
                </w14:textFill>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1C7C">
            <w:pPr>
              <w:shd w:val="clear"/>
              <w:rPr>
                <w:rFonts w:hint="default" w:ascii="Times New Roman" w:hAnsi="Times New Roman" w:cs="Times New Roman"/>
                <w:color w:val="000000" w:themeColor="text1"/>
                <w:sz w:val="20"/>
                <w:szCs w:val="20"/>
                <w14:textFill>
                  <w14:solidFill>
                    <w14:schemeClr w14:val="tx1"/>
                  </w14:solidFill>
                </w14:textFill>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0DFB">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60.00 </w:t>
            </w:r>
          </w:p>
        </w:tc>
      </w:tr>
      <w:tr w14:paraId="02B7CEA1">
        <w:tblPrEx>
          <w:tblCellMar>
            <w:top w:w="0" w:type="dxa"/>
            <w:left w:w="108" w:type="dxa"/>
            <w:bottom w:w="0" w:type="dxa"/>
            <w:right w:w="108" w:type="dxa"/>
          </w:tblCellMar>
        </w:tblPrEx>
        <w:trPr>
          <w:trHeight w:val="397" w:hRule="atLeast"/>
          <w:jc w:val="center"/>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4575">
            <w:pPr>
              <w:widowControl/>
              <w:shd w:val="clear"/>
              <w:jc w:val="left"/>
              <w:textAlignment w:val="center"/>
              <w:rPr>
                <w:rFonts w:hint="default" w:ascii="Times New Roman" w:hAnsi="Times New Roman" w:cs="Times New Roman" w:eastAsiaTheme="minorEastAsia"/>
                <w:color w:val="000000" w:themeColor="text1"/>
                <w:sz w:val="20"/>
                <w:szCs w:val="20"/>
                <w:lang w:eastAsia="zh-CN"/>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《关于下达2022年度市财政衔接推进乡村振兴补助资金分配和项目建设计划的通知》</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垫江城管发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2021</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44号</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5001">
            <w:pPr>
              <w:shd w:val="clear"/>
              <w:rPr>
                <w:rFonts w:hint="default" w:ascii="Times New Roman" w:hAnsi="Times New Roman" w:cs="Times New Roman"/>
                <w:color w:val="000000" w:themeColor="text1"/>
                <w:sz w:val="20"/>
                <w:szCs w:val="20"/>
                <w14:textFill>
                  <w14:solidFill>
                    <w14:schemeClr w14:val="tx1"/>
                  </w14:solidFill>
                </w14:textFill>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4317">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280.00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6F39">
            <w:pPr>
              <w:shd w:val="clear"/>
              <w:rPr>
                <w:rFonts w:hint="default" w:ascii="Times New Roman" w:hAnsi="Times New Roman" w:cs="Times New Roman"/>
                <w:color w:val="000000" w:themeColor="text1"/>
                <w:sz w:val="20"/>
                <w:szCs w:val="20"/>
                <w14:textFill>
                  <w14:solidFill>
                    <w14:schemeClr w14:val="tx1"/>
                  </w14:solidFill>
                </w14:textFill>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E876">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280.00 </w:t>
            </w:r>
          </w:p>
        </w:tc>
      </w:tr>
      <w:tr w14:paraId="54E480C4">
        <w:tblPrEx>
          <w:tblCellMar>
            <w:top w:w="0" w:type="dxa"/>
            <w:left w:w="108" w:type="dxa"/>
            <w:bottom w:w="0" w:type="dxa"/>
            <w:right w:w="108" w:type="dxa"/>
          </w:tblCellMar>
        </w:tblPrEx>
        <w:trPr>
          <w:trHeight w:val="397" w:hRule="atLeast"/>
          <w:jc w:val="center"/>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ADDA">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合计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D9A1">
            <w:pPr>
              <w:widowControl/>
              <w:shd w:val="clear"/>
              <w:jc w:val="right"/>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 xml:space="preserve">2,308.00 </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CB2E">
            <w:pPr>
              <w:widowControl/>
              <w:shd w:val="clear"/>
              <w:jc w:val="right"/>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 xml:space="preserve">3,563.00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FE9E">
            <w:pPr>
              <w:widowControl/>
              <w:shd w:val="clear"/>
              <w:jc w:val="right"/>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 xml:space="preserve">1,970.00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293C">
            <w:pPr>
              <w:widowControl/>
              <w:shd w:val="clear"/>
              <w:jc w:val="right"/>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 xml:space="preserve">7,841.00 </w:t>
            </w:r>
          </w:p>
        </w:tc>
      </w:tr>
    </w:tbl>
    <w:p w14:paraId="25AEF411">
      <w:pPr>
        <w:shd w:val="clear"/>
        <w:adjustRightInd w:val="0"/>
        <w:snapToGrid w:val="0"/>
        <w:spacing w:line="360" w:lineRule="auto"/>
        <w:ind w:firstLine="480" w:firstLineChars="200"/>
        <w:outlineLvl w:val="9"/>
        <w:rPr>
          <w:rFonts w:hint="default" w:ascii="Times New Roman" w:hAnsi="Times New Roman" w:cs="Times New Roman"/>
          <w:b/>
          <w:bCs/>
          <w:color w:val="000000" w:themeColor="text1"/>
          <w:sz w:val="24"/>
          <w:szCs w:val="24"/>
          <w14:textFill>
            <w14:solidFill>
              <w14:schemeClr w14:val="tx1"/>
            </w14:solidFill>
          </w14:textFill>
        </w:rPr>
      </w:pPr>
      <w:bookmarkStart w:id="133" w:name="_Toc17651"/>
      <w:bookmarkStart w:id="134" w:name="_Toc14332"/>
      <w:bookmarkStart w:id="135" w:name="_Toc25451"/>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14:textFill>
            <w14:solidFill>
              <w14:schemeClr w14:val="tx1"/>
            </w14:solidFill>
          </w14:textFill>
        </w:rPr>
        <w:t>垫江县2022年衔接推进乡村振兴资金使用情况</w:t>
      </w:r>
      <w:bookmarkEnd w:id="133"/>
      <w:bookmarkEnd w:id="134"/>
      <w:bookmarkEnd w:id="135"/>
    </w:p>
    <w:p w14:paraId="1CED15E2">
      <w:pPr>
        <w:pStyle w:val="2"/>
        <w:shd w:val="clear"/>
        <w:adjustRightInd w:val="0"/>
        <w:snapToGrid w:val="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垫江县2022年衔接推进乡村振兴资金项目资金实际用于本年度项目</w:t>
      </w:r>
      <w:r>
        <w:rPr>
          <w:rFonts w:hint="default" w:ascii="Times New Roman" w:hAnsi="Times New Roman" w:cs="Times New Roman"/>
          <w:color w:val="000000" w:themeColor="text1"/>
          <w:sz w:val="24"/>
          <w:szCs w:val="24"/>
          <w:lang w:eastAsia="zh-CN"/>
          <w14:textFill>
            <w14:solidFill>
              <w14:schemeClr w14:val="tx1"/>
            </w14:solidFill>
          </w14:textFill>
        </w:rPr>
        <w:t>7,072.77</w:t>
      </w:r>
      <w:r>
        <w:rPr>
          <w:rFonts w:hint="default" w:ascii="Times New Roman" w:hAnsi="Times New Roman" w:cs="Times New Roman"/>
          <w:color w:val="000000" w:themeColor="text1"/>
          <w:sz w:val="24"/>
          <w:szCs w:val="24"/>
          <w14:textFill>
            <w14:solidFill>
              <w14:schemeClr w14:val="tx1"/>
            </w14:solidFill>
          </w14:textFill>
        </w:rPr>
        <w:t>万元，具体情况如下：</w:t>
      </w:r>
    </w:p>
    <w:p w14:paraId="5C35C4D3">
      <w:pPr>
        <w:shd w:val="clear"/>
        <w:jc w:val="righ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单位：万元</w:t>
      </w:r>
    </w:p>
    <w:tbl>
      <w:tblPr>
        <w:tblStyle w:val="8"/>
        <w:tblW w:w="9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3048"/>
        <w:gridCol w:w="1440"/>
        <w:gridCol w:w="1056"/>
        <w:gridCol w:w="972"/>
        <w:gridCol w:w="856"/>
        <w:gridCol w:w="1520"/>
      </w:tblGrid>
      <w:tr w14:paraId="530C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8F3C">
            <w:pPr>
              <w:keepNext w:val="0"/>
              <w:keepLines w:val="0"/>
              <w:widowControl/>
              <w:suppressLineNumbers w:val="0"/>
              <w:shd w:val="clear"/>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序号</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FEB9">
            <w:pPr>
              <w:keepNext w:val="0"/>
              <w:keepLines w:val="0"/>
              <w:widowControl/>
              <w:suppressLineNumbers w:val="0"/>
              <w:shd w:val="clear"/>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项目名称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9291">
            <w:pPr>
              <w:keepNext w:val="0"/>
              <w:keepLines w:val="0"/>
              <w:widowControl/>
              <w:suppressLineNumbers w:val="0"/>
              <w:shd w:val="clear"/>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项目类型</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D52F">
            <w:pPr>
              <w:keepNext w:val="0"/>
              <w:keepLines w:val="0"/>
              <w:widowControl/>
              <w:suppressLineNumbers w:val="0"/>
              <w:shd w:val="clear"/>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预算金额（调整后）</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73B9">
            <w:pPr>
              <w:keepNext w:val="0"/>
              <w:keepLines w:val="0"/>
              <w:widowControl/>
              <w:suppressLineNumbers w:val="0"/>
              <w:shd w:val="clear"/>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实际使用金额</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2682">
            <w:pPr>
              <w:keepNext w:val="0"/>
              <w:keepLines w:val="0"/>
              <w:widowControl/>
              <w:suppressLineNumbers w:val="0"/>
              <w:shd w:val="clear"/>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剩余金额</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B723">
            <w:pPr>
              <w:keepNext w:val="0"/>
              <w:keepLines w:val="0"/>
              <w:widowControl/>
              <w:suppressLineNumbers w:val="0"/>
              <w:shd w:val="clear"/>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备注</w:t>
            </w:r>
          </w:p>
        </w:tc>
      </w:tr>
      <w:tr w14:paraId="7B4BE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5A6B">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BFAC">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2022年大石乡产业核心区基础设施配套工程建设项目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9407">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390A">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3081">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95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96E0">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C318">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无需支付</w:t>
            </w:r>
          </w:p>
        </w:tc>
      </w:tr>
      <w:tr w14:paraId="0B58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A19B">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DA0F">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2022年大石乡设施农业建设项目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366F">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8F98">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221A">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173.03</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FA59">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346.97</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4EB5">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项目未完结</w:t>
            </w:r>
          </w:p>
        </w:tc>
      </w:tr>
      <w:tr w14:paraId="6A7E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C03A">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6304">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2022年澄溪镇人和村稻菜轮作生产便道建设项目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A891">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576F">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65F1">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4D98">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5CF3">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15A2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816A">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05F4">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2022年鹤游镇分州村产业大道建设工程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D1AE">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095F">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D97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048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5D42">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4358E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7F3A">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34F4">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2022年垫江县永安镇建新村产业大道路基拓宽工程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F96F">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0E1D">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17E7">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ABB9">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44DE">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4E06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48B1">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C3FE">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2022年长龙镇龙田村农田基础设施灌溉工程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C4DE">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63F6">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934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4DEA">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93B1">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3F21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2B1E">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B836">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2022年长龙镇龙田村周家寨产业发展基础设施配套工程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6E35">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DBF2">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450B">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B2A9">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7355">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D63A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3A06">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C1E5">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2022年杠家镇晚柚基地泥石路建设项目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BAC4">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1A98">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39C3">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0B54">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C0D3">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13EB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7E9F">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6150">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2022年曹回镇产业路建设工程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E54D">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658E">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2B57">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F5C7">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6388">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A21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E9C9">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B683">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新民镇明月村多肉产业发展建设项目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E868">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EC10">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47.55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6BF7">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47.55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11FF">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C22C">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F40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7BFD">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A57B">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2022年新民镇明月村产业大棚建设项目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36D7">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CF8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48.8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3A2B">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48.8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FEBA">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53C1">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0FF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335F">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9955">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2022年新民镇城北村特色中药材产业发展项目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1435">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9841">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178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1A09">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178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4F2D">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75A4">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1BC0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6941">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3482">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2022年沙坪镇安坪村菊花种植基地建设项目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130F">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A392">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190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4304">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190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2C62">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5231">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C1D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1B45">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2E12">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2022年沙坪镇竹鸡村特色产业建设项目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AAB7">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5DB8">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468.3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B4D7">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379.2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5DC3">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89.1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4D46">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尚未进行结算</w:t>
            </w:r>
          </w:p>
        </w:tc>
      </w:tr>
      <w:tr w14:paraId="08C6B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F5D4">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BEA8">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2022年沙坪镇白杨村菊花种植基地建设项目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15D7">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13D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BE6C">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A46C">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1D8F">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2023年已支付</w:t>
            </w:r>
          </w:p>
        </w:tc>
      </w:tr>
      <w:tr w14:paraId="0ADE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4A8C">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480D">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2022年沙坪镇乐天村菊花种植基地建设项目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1917">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312F">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921A">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AA1D">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A227">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2023年已支付</w:t>
            </w:r>
          </w:p>
        </w:tc>
      </w:tr>
      <w:tr w14:paraId="5B9C8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5102">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AC41">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2022年五洞镇卧龙村原李子基地升级改造建设项目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50D3">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9044">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8EE2">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B442">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F0B0">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484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461D">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3EC4">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2022年高峰镇红星村谷物烘干及配套设施建设项目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A4C9">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9830">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38.88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84A8">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38.88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00AC">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9B54">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3C8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09EE">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651A">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2022年大石乡辣椒产业基地建设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8939">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D0A8">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160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75E8">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126.3</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8EED">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33.7</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573B">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无需支付</w:t>
            </w:r>
          </w:p>
        </w:tc>
      </w:tr>
      <w:tr w14:paraId="6466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DCBE">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CFAC">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垫江县高峰镇大井村2022年“数商兴农工程”建设试点示范村项目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9735">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DE28">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49.9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C421">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49.9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C4ED">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E341">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18D9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0701">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4F34">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2022年杠家镇新花村保鲜库建设项目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765C">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9794">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29.77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642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29.77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E8AB">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7666">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F2BA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1E0C">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041A">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2022年高安镇金桥村杀虫灯安装工程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84A3">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0C0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15.96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D3E6">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15.96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9C53">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4B39">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65D2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1DE7">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7066">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2022年高峰镇大井村柑橘基地水肥一体化建设项目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C905">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7196">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49.91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F24F">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49.91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84FE">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FB8D">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C55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2EED">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7265">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2022年裴兴镇桂花村黑山羊产业及基础设施建设项目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0CE8">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D6FC">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78.15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D6E3">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78.15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5DDF">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629A">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770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2F89">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9955">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2022年普顺镇长柏村组装式冷冻冷藏库建设项目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C04F">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8854">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39.76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8448">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39.76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2BC2">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DF2A">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1025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3096">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E7C9">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2022年五洞镇卧龙村农机社会化服务项目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9480">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1323">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39.92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D813">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39.92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1EF8">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0201">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0738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3066">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7124">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2022年新民镇石仙村牡丹芍药产业发展项目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60EA">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C9A7">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452.35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D0F2">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457.42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4840">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-5.07</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74C5">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F42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E3A1">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73AC">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2022年垫江县周嘉镇骑龙村垂钓基地建设项目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DDBF">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E0C9">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D5D1">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C31A">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33.6</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5E01">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用于支付其他项目</w:t>
            </w:r>
          </w:p>
        </w:tc>
      </w:tr>
      <w:tr w14:paraId="56A6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7EF9">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BCDC">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2022年永安有机高粱种植先行示范点建设及高粱加工品研发项目工程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E0AD">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4EC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42.01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A9C1">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F3F0">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990C">
            <w:pPr>
              <w:shd w:val="clear"/>
              <w:rPr>
                <w:rFonts w:hint="default" w:ascii="Times New Roman" w:hAnsi="Times New Roman" w:cs="Times New Roman" w:eastAsiaTheme="minorEastAsia"/>
                <w:i w:val="0"/>
                <w:iCs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z w:val="18"/>
                <w:szCs w:val="18"/>
                <w:u w:val="none"/>
                <w:lang w:val="en-US" w:eastAsia="zh-CN"/>
                <w14:textFill>
                  <w14:solidFill>
                    <w14:schemeClr w14:val="tx1"/>
                  </w14:solidFill>
                </w14:textFill>
              </w:rPr>
              <w:t>后期需支付</w:t>
            </w:r>
          </w:p>
        </w:tc>
      </w:tr>
      <w:tr w14:paraId="1C4B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5F61">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7AC9">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2022年垫江县产业到户扶持奖补项目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3540">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3520">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534.54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02F7">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535.76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998E">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F36F">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2B3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2B4F">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E522">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2022年高安镇金桥村空心菜基地生产道路硬化工程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0E47">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3722">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36.6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8F0C">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36.6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4D1A">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61F6">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4C5F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2D38">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B3A4">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2022年高峰镇红星村雷竹产业冷冻仓储库建设项目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8469">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CEBB">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83.93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102C">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64.71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260E">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19.22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8318">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无需支付</w:t>
            </w:r>
          </w:p>
        </w:tc>
      </w:tr>
      <w:tr w14:paraId="5339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102D">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27F6">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2022年垫江县普顺镇迎凤村水稻制种产业发展配套设施建设项目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2143">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1CF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52.48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4C96">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52.48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7DDF">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75FF">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4765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37C6">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79A3">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2022年垫江县周嘉镇勤劳村生猪养殖产业建设项目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FE16">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1DDB">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1F80">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1904">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55B5">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384AB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87D0">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8957">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2022年白家镇合兴村生姜种植实验示范基地建设项目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48C4">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D18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4B5B">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4116">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A258">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2999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A8B7">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947D">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2022年包家镇甄桥村柑橘基地建设项目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2983">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0A3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C7DE">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A14D">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F794">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BB7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E390">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1271">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2022年曹回镇徐白村芍药产业发展项目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E290">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0A42">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20C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2BEB">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A48B">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D00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3664">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3DD1">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2022年大石乡大石村花椒基地烘干机建设项目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475E">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4217">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65A3">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98EA">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B6D2">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3703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2E25">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A710">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2022年垫江县巩固脱贫成果抗旱救灾补贴项目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7AD7">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717B">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258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96B9">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258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9526">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0870">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F3B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36F7">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F29C">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2022年高安镇协合村蔬菜基地生产便道建设项目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7F52">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9CCA">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84D6">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EC23">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B4DE">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6136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2A1C">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5A1E">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2022年黄沙镇长红社区白柚果园生产便道路建设项目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043D">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9E9F">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BB6C">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C72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8733">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68E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52A4">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D622">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2022年坪山镇新风村农机社会化服务建设项目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80F3">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BC3B">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D6A0">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0B92">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50FB">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B3D6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22A8">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12B2">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2022年三溪镇箐口社区蜂糖李种植基地扩建项目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7596">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B35E">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98CF">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A44F">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CA57">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845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395B">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8660">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2022年三溪镇箐口社区优质大米种植基地建设项目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44D9">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F34C">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EC0C">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DA79">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D356">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FF88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5DE8">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C975">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2022年沙河乡安全村产业烘晾房建设项目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926D">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1FB0">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7AE9">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7FB6">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FA9E">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4F8A4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9650">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C97F">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2022年太平镇桂花村黄桃产业建设项目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95DE">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1736">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01C8">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DA84">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20BE">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E89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3071">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3E58">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2022年太平镇桂花村中药材瓜蒌种植基地建设项目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CC65">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80D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97F1">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D7D1">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ABE2">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CD99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4966">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4989">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2022年太平镇松花社区农产品加工房建设项目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867D">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F327">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3FE6">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1266">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4DDB">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040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5C9B">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F817">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2022年五洞镇卧龙村气调库建设项目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1C93">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B07C">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DE9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4F36">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8D40">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53B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47FE">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58FB">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2022年五洞镇卧龙村蔬菜基地大棚建设项目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88D9">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1F4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B533">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CE5B">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53CC">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1B805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7244">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51B3">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2022年砚台镇农光村粮食作物间种晚熟柑橘产业园建设项目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FEE9">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3FA6">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21D0">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B44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2E50">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8E67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B454">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5767">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2022年永安镇建新村粮食烘干及配套设施建设项目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5021">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6B3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D258">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D4E3">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7404">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15D1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DF6D">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D48F">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2022年长龙镇长久村垫江晚柚园生产便道建设项目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7FBE">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1A10">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36.9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81A8">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36.9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63BC">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6811">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759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6CB8">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BF31">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2022年长龙镇长久村集体经济农机专业合作社扩建项目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ACB6">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6D97">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13.1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F84F">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13.1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EFF9">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80F4">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A87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5873">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2310">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2022年垫江县周嘉镇骑龙村农机社会化服务项目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F845">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BAD9">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34B6">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A18B">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5421">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3869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A8D7">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2CF9">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2022年白家镇桂花岛生态果园宜机化改造项目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E2C3">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401C">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DE44">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DCA3">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9713">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942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772D">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E326">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2022年包家镇榨菜产业发展种植项目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8715">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B10B">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1936">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84F6">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3DAE">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2027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E834">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25FF">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2022年大石乡大石村、豹山社区稻渔综合种养示范区建设项目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74AE">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9782">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90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621B">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90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ED9C">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7464">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7B8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A5B7">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C550">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垫江县2022年宝鼎林场八轮碑管护站至洪家沟管护站防火通道加固维修项目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DC31">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FF3D">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60BD">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41.26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3FC4">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18.74</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0214">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剩余资金用于其他项目</w:t>
            </w:r>
          </w:p>
        </w:tc>
      </w:tr>
      <w:tr w14:paraId="3550D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6CD1">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290D">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垫江县2022年明月山林场乌龟槽巡护步道维修加固及应急疏散场地建设项目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17E0">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4CC0">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1238">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62.16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F09A">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37.84</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5709">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剩余资金用于其他项目</w:t>
            </w:r>
          </w:p>
        </w:tc>
      </w:tr>
      <w:tr w14:paraId="7A6C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12A3">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0574">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裴兴镇2022年榨菜种植扶持项目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B294">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33EF">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8204">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D73B">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B292">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3240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7CCE">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D960">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2022年坪山镇榨菜产业发展项目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CD3F">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B1EC">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2B6C">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E999">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CDE1">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1B57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535F">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CA22">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2022年三溪镇榨菜产业发展项目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7143">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E319">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93CC">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DB6B">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7DB4">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FF7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1357">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286C">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2022年砚台镇百胜社区花椒综合加工厂建设项目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5006">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9A77">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2261">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B2F6">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DA5E">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DE39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A929">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E076">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2022年永平镇榨菜产业发展项目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282E">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EDBA">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ABA9">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B910">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A805">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BC52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24AB">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BBF7">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2022年沙河乡宝顶村黑山羊</w:t>
            </w:r>
            <w:r>
              <w:rPr>
                <w:rStyle w:val="18"/>
                <w:rFonts w:hint="eastAsia" w:ascii="Times New Roman" w:hAnsi="Times New Roman" w:cs="Times New Roman" w:eastAsiaTheme="minorEastAsia"/>
                <w:color w:val="000000" w:themeColor="text1"/>
                <w:sz w:val="18"/>
                <w:szCs w:val="18"/>
                <w:lang w:val="en-US" w:eastAsia="zh-CN" w:bidi="ar"/>
                <w14:textFill>
                  <w14:solidFill>
                    <w14:schemeClr w14:val="tx1"/>
                  </w14:solidFill>
                </w14:textFill>
              </w:rPr>
              <w:t>养殖场</w:t>
            </w: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CA1E">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B999">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62FD">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F2B7">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0CE4">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86F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31D6">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4532">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垫江县2022年农村生活垃圾分类示范村建设项目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D3B2">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村基础设施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3842">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280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1A0D">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280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3A4C">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684A">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4485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BFC0">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D489">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2022年垫江县临时性公益岗位开发项目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24B6">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公益岗位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438F">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118.58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586B">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118.58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7718">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1413">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3F43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D115">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0ADE">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2022年垫江县巩固脱贫保风险调节建设项目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8E2F">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健康扶贫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DD7D">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199.97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4C62">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199.97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242A">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C7E4">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ACD8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8921">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4190">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2022年垫江县脱贫人口城乡居民基本医疗保险参保资助项目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6E61">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健康扶贫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0E14">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158.54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61FA">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158.54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6AF1">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E40A">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3C82E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7D10">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598A">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2022年垫江县乡村振兴培训项目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84EA">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教育扶贫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139E">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50.43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2AB8">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3.24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4B3D">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47.19</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6908">
            <w:pPr>
              <w:shd w:val="clear"/>
              <w:rPr>
                <w:rFonts w:hint="default" w:ascii="Times New Roman" w:hAnsi="Times New Roman" w:cs="Times New Roman" w:eastAsiaTheme="minorEastAsia"/>
                <w:i w:val="0"/>
                <w:iCs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z w:val="18"/>
                <w:szCs w:val="18"/>
                <w:u w:val="none"/>
                <w:lang w:val="en-US" w:eastAsia="zh-CN"/>
                <w14:textFill>
                  <w14:solidFill>
                    <w14:schemeClr w14:val="tx1"/>
                  </w14:solidFill>
                </w14:textFill>
              </w:rPr>
              <w:t>无需支付</w:t>
            </w:r>
          </w:p>
        </w:tc>
      </w:tr>
      <w:tr w14:paraId="72D77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75A6">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D7BA">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2022年垫江县雨露计划项目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38D4">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教育扶贫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80E7">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117.1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74C9">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125.1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B05C">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DEB6">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B957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AB98">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BC58">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2022年垫江县原建档立卡贫困家庭大学生学费资助项目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0C1C">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教育扶贫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AF66">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86F9">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E6A3">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4F92">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C16E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8FC6">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E8A0">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2022年垫江县小额信贷贴息项目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5CC7">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金融扶贫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E501">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263.34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8EF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263.34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7662">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E312">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53A3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6A54">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E6D0">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2022年垫江县大石乡智跃汇达帮扶车间</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4C5C">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就业扶贫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F174">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772E">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9688">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2909">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128B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5A38">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C6C4">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2022年垫江县脱贫人口就业交通补助项目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7343">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就业扶贫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01A7">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55.02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EDC8">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55.02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D6B4">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45F0">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D541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6C46">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F0EB">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2022年大石乡人居环境整治项目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5B1C">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生活条件改善</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2208">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071F">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75D7">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9DD7">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1480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9D1E">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DB6B">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2022年垫江县“两不愁三保障”质量提升及人居环境整治项目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BB95">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生活条件改善</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4EB9">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238.64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B90F">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238.64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3C7F">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DB7F">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3582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CEEF">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1969">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垫江县2022年农村供水保障项目永安项目区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720F">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生活条件改善</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5A1B">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365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6BE1">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231.62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6FBB">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133.38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A6D8">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尚未进行结算</w:t>
            </w:r>
          </w:p>
        </w:tc>
      </w:tr>
      <w:tr w14:paraId="55A71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A90C">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313D">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2022年砚台镇太安村分布式光伏发电建设项目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7F8D">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乡村建设行动</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856C">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52A8">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61.1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808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724B">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B0F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AFB8">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4FAC">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2022年永平镇垫江晚柚高标准示范园和休闲农业生态观光采摘园配套设施建设项目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601B">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乡村建设行动</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7537">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3B89">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729D">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80F0">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423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8EA9">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0324">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2022年垫江县衔接资金项目管理费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78D8">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项目管理费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C325">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6BCB">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5.43</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E56B">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-4.33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99FC">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48AF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304A">
            <w:pPr>
              <w:keepNext w:val="0"/>
              <w:keepLines w:val="0"/>
              <w:widowControl/>
              <w:suppressLineNumbers w:val="0"/>
              <w:shd w:val="clear"/>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8B97">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2022年垫江县农村低收入群体大学生社会实践调查项目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00A9">
            <w:pPr>
              <w:keepNext w:val="0"/>
              <w:keepLines w:val="0"/>
              <w:widowControl/>
              <w:suppressLineNumbers w:val="0"/>
              <w:shd w:val="clear"/>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8"/>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综合保障性扶贫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7F1F">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53.97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3476">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53.97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AD24">
            <w:pPr>
              <w:keepNext w:val="0"/>
              <w:keepLines w:val="0"/>
              <w:widowControl/>
              <w:suppressLineNumbers w:val="0"/>
              <w:shd w:val="clear"/>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E8D0">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C0D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E2B4">
            <w:pPr>
              <w:keepNext w:val="0"/>
              <w:keepLines w:val="0"/>
              <w:widowControl/>
              <w:suppressLineNumbers w:val="0"/>
              <w:shd w:val="clear"/>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合计</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6CA0">
            <w:pPr>
              <w:shd w:val="clear"/>
              <w:jc w:val="both"/>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3F42">
            <w:pPr>
              <w:shd w:val="clear"/>
              <w:jc w:val="both"/>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501D">
            <w:pPr>
              <w:keepNext w:val="0"/>
              <w:keepLines w:val="0"/>
              <w:widowControl/>
              <w:suppressLineNumbers w:val="0"/>
              <w:shd w:val="clear"/>
              <w:jc w:val="right"/>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7,841.00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B7BE">
            <w:pPr>
              <w:keepNext w:val="0"/>
              <w:keepLines w:val="0"/>
              <w:widowControl/>
              <w:suppressLineNumbers w:val="0"/>
              <w:shd w:val="clear"/>
              <w:jc w:val="right"/>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7,096.77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6222">
            <w:pPr>
              <w:keepNext w:val="0"/>
              <w:keepLines w:val="0"/>
              <w:widowControl/>
              <w:suppressLineNumbers w:val="0"/>
              <w:shd w:val="clear"/>
              <w:jc w:val="right"/>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744.23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2E77">
            <w:pPr>
              <w:shd w:val="clea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bl>
    <w:p w14:paraId="56EB7188">
      <w:pPr>
        <w:shd w:val="clear"/>
        <w:adjustRightInd w:val="0"/>
        <w:snapToGrid w:val="0"/>
        <w:spacing w:line="360" w:lineRule="auto"/>
        <w:ind w:firstLine="482" w:firstLineChars="200"/>
        <w:outlineLvl w:val="1"/>
        <w:rPr>
          <w:rFonts w:hint="default" w:ascii="Times New Roman" w:hAnsi="Times New Roman" w:cs="Times New Roman" w:eastAsiaTheme="minorEastAsia"/>
          <w:b/>
          <w:bCs/>
          <w:color w:val="000000" w:themeColor="text1"/>
          <w:sz w:val="24"/>
          <w:szCs w:val="24"/>
          <w14:textFill>
            <w14:solidFill>
              <w14:schemeClr w14:val="tx1"/>
            </w14:solidFill>
          </w14:textFill>
        </w:rPr>
      </w:pPr>
      <w:bookmarkStart w:id="136" w:name="_Toc19576"/>
      <w:bookmarkStart w:id="137" w:name="_Toc32013"/>
      <w:bookmarkStart w:id="138" w:name="_Toc16739"/>
      <w:bookmarkStart w:id="139" w:name="_Toc8124"/>
      <w:bookmarkStart w:id="140" w:name="_Toc7194"/>
      <w:bookmarkStart w:id="141" w:name="_Toc25305"/>
      <w:bookmarkStart w:id="142" w:name="_Toc12957"/>
      <w:bookmarkStart w:id="143" w:name="_Toc7082"/>
      <w:bookmarkStart w:id="144" w:name="_Toc31579"/>
      <w:bookmarkStart w:id="145" w:name="_Toc25179"/>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三</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eastAsiaTheme="minorEastAsia"/>
          <w:b/>
          <w:bCs/>
          <w:color w:val="000000" w:themeColor="text1"/>
          <w:sz w:val="24"/>
          <w:szCs w:val="24"/>
          <w14:textFill>
            <w14:solidFill>
              <w14:schemeClr w14:val="tx1"/>
            </w14:solidFill>
          </w14:textFill>
        </w:rPr>
        <w:t>项目绩效目标情况</w:t>
      </w:r>
      <w:bookmarkEnd w:id="136"/>
      <w:bookmarkEnd w:id="137"/>
      <w:bookmarkEnd w:id="138"/>
      <w:bookmarkEnd w:id="139"/>
      <w:bookmarkEnd w:id="140"/>
      <w:bookmarkEnd w:id="141"/>
      <w:bookmarkEnd w:id="142"/>
      <w:bookmarkEnd w:id="143"/>
      <w:bookmarkEnd w:id="144"/>
      <w:bookmarkEnd w:id="145"/>
    </w:p>
    <w:p w14:paraId="1786BC66">
      <w:pPr>
        <w:pStyle w:val="2"/>
        <w:shd w:val="clear"/>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垫江县2022年衔接推进乡村振兴资金共83个项目，各个项目的绩效目标情况如下：</w:t>
      </w:r>
    </w:p>
    <w:tbl>
      <w:tblPr>
        <w:tblStyle w:val="8"/>
        <w:tblW w:w="9558" w:type="dxa"/>
        <w:jc w:val="center"/>
        <w:tblLayout w:type="fixed"/>
        <w:tblCellMar>
          <w:top w:w="0" w:type="dxa"/>
          <w:left w:w="108" w:type="dxa"/>
          <w:bottom w:w="0" w:type="dxa"/>
          <w:right w:w="108" w:type="dxa"/>
        </w:tblCellMar>
      </w:tblPr>
      <w:tblGrid>
        <w:gridCol w:w="642"/>
        <w:gridCol w:w="3011"/>
        <w:gridCol w:w="5905"/>
      </w:tblGrid>
      <w:tr w14:paraId="53B76472">
        <w:tblPrEx>
          <w:tblCellMar>
            <w:top w:w="0" w:type="dxa"/>
            <w:left w:w="108" w:type="dxa"/>
            <w:bottom w:w="0" w:type="dxa"/>
            <w:right w:w="108" w:type="dxa"/>
          </w:tblCellMar>
        </w:tblPrEx>
        <w:trPr>
          <w:trHeight w:val="273" w:hRule="atLeast"/>
          <w:tblHeader/>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5A5F">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color w:val="000000" w:themeColor="text1"/>
                <w:sz w:val="18"/>
                <w:szCs w:val="18"/>
                <w14:textFill>
                  <w14:solidFill>
                    <w14:schemeClr w14:val="tx1"/>
                  </w14:solidFill>
                </w14:textFill>
              </w:rPr>
            </w:pPr>
            <w:r>
              <w:rPr>
                <w:rFonts w:hint="default" w:ascii="Times New Roman" w:hAnsi="Times New Roman" w:cs="Times New Roman" w:eastAsiaTheme="minorEastAsia"/>
                <w:b/>
                <w:bCs/>
                <w:color w:val="000000" w:themeColor="text1"/>
                <w:kern w:val="0"/>
                <w:sz w:val="18"/>
                <w:szCs w:val="18"/>
                <w:lang w:bidi="ar"/>
                <w14:textFill>
                  <w14:solidFill>
                    <w14:schemeClr w14:val="tx1"/>
                  </w14:solidFill>
                </w14:textFill>
              </w:rPr>
              <w:t>序号</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274E42C4">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color w:val="000000" w:themeColor="text1"/>
                <w:sz w:val="18"/>
                <w:szCs w:val="18"/>
                <w14:textFill>
                  <w14:solidFill>
                    <w14:schemeClr w14:val="tx1"/>
                  </w14:solidFill>
                </w14:textFill>
              </w:rPr>
            </w:pPr>
            <w:r>
              <w:rPr>
                <w:rFonts w:hint="default" w:ascii="Times New Roman" w:hAnsi="Times New Roman" w:cs="Times New Roman" w:eastAsiaTheme="minorEastAsia"/>
                <w:b/>
                <w:bCs/>
                <w:color w:val="000000" w:themeColor="text1"/>
                <w:kern w:val="0"/>
                <w:sz w:val="18"/>
                <w:szCs w:val="18"/>
                <w:lang w:bidi="ar"/>
                <w14:textFill>
                  <w14:solidFill>
                    <w14:schemeClr w14:val="tx1"/>
                  </w14:solidFill>
                </w14:textFill>
              </w:rPr>
              <w:t>项目名称</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225F">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color w:val="000000" w:themeColor="text1"/>
                <w:sz w:val="18"/>
                <w:szCs w:val="18"/>
                <w14:textFill>
                  <w14:solidFill>
                    <w14:schemeClr w14:val="tx1"/>
                  </w14:solidFill>
                </w14:textFill>
              </w:rPr>
            </w:pPr>
            <w:r>
              <w:rPr>
                <w:rFonts w:hint="default" w:ascii="Times New Roman" w:hAnsi="Times New Roman" w:cs="Times New Roman" w:eastAsiaTheme="minorEastAsia"/>
                <w:b/>
                <w:bCs/>
                <w:color w:val="000000" w:themeColor="text1"/>
                <w:kern w:val="0"/>
                <w:sz w:val="18"/>
                <w:szCs w:val="18"/>
                <w:lang w:bidi="ar"/>
                <w14:textFill>
                  <w14:solidFill>
                    <w14:schemeClr w14:val="tx1"/>
                  </w14:solidFill>
                </w14:textFill>
              </w:rPr>
              <w:t>绩效目标</w:t>
            </w:r>
          </w:p>
        </w:tc>
      </w:tr>
      <w:tr w14:paraId="53A8DD1E">
        <w:tblPrEx>
          <w:tblCellMar>
            <w:top w:w="0" w:type="dxa"/>
            <w:left w:w="108" w:type="dxa"/>
            <w:bottom w:w="0" w:type="dxa"/>
            <w:right w:w="108" w:type="dxa"/>
          </w:tblCellMar>
        </w:tblPrEx>
        <w:trPr>
          <w:trHeight w:val="802"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6A9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2278121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2022年大石乡产业核心区基础设施配套工程建设项目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2B2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受益农户400户以上，其中脱贫户等低收入群体40户以上，全面改善生产生活环境（促进产业发展，带动周边约400户农户务工，均增加收入2000元/年，其中，其中脱贫户等低收入群体40户以上。）</w:t>
            </w:r>
          </w:p>
        </w:tc>
      </w:tr>
      <w:tr w14:paraId="2E9925BD">
        <w:tblPrEx>
          <w:tblCellMar>
            <w:top w:w="0" w:type="dxa"/>
            <w:left w:w="108" w:type="dxa"/>
            <w:bottom w:w="0" w:type="dxa"/>
            <w:right w:w="108" w:type="dxa"/>
          </w:tblCellMar>
        </w:tblPrEx>
        <w:trPr>
          <w:trHeight w:val="802"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901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0030E7B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2022年大石乡设施农业建设项目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8E7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受益农户200户以上，其中脱贫户等低收入群体40户以上，全面促进产业发展现代化，带动周边约200户农户务工，均增加收入2500元/年，其中脱贫户等低收入群体40户以上。</w:t>
            </w:r>
          </w:p>
        </w:tc>
      </w:tr>
      <w:tr w14:paraId="1E19680A">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8C96">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38B57E8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2022年澄溪镇人和村稻菜轮作生产便道建设项目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E12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新建生产便道（含边沟）长500m，宽3.5m，厚度0.15m，混凝土标号C20。</w:t>
            </w:r>
          </w:p>
        </w:tc>
      </w:tr>
      <w:tr w14:paraId="0D93DD8F">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5C7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7726B29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2022年鹤游镇分州村产业大道建设工程</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05F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项目实施</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可</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带动分州村12个3农户就业，人均年收入增加3000元，可发展荷花、莲藕产业。</w:t>
            </w:r>
          </w:p>
        </w:tc>
      </w:tr>
      <w:tr w14:paraId="33BF16E3">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FCD6">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3D2D318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2022年垫江县永安镇建新村产业大道路基拓宽工程</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D36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由村集体自建，产业大道路基整体拓宽3米，长1700米，同时采取以工代赈的方式带动20人务工，增加收入在3000元/人。</w:t>
            </w:r>
          </w:p>
        </w:tc>
      </w:tr>
      <w:tr w14:paraId="77DB998F">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0C35">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1B5CA68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2022年长龙镇龙田村农田基础设施灌溉工程</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AC1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农田收益面积约15亩，粮食总产量提高到1.8万斤。聘请本地劳动力及低收入人群参与项目建设并发放劳务报酬2万元以上。</w:t>
            </w:r>
          </w:p>
        </w:tc>
      </w:tr>
      <w:tr w14:paraId="0C03BAC8">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894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695038A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2022年长龙镇龙田村周家寨产业发展基础设施配套工程</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A9F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解决龙田村周家寨100余亩土地灌溉问题。增加135户420人经济收益，其中脱贫人口及监测对象户7户29人。</w:t>
            </w:r>
          </w:p>
        </w:tc>
      </w:tr>
      <w:tr w14:paraId="05B762B7">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5671">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8</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073D531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2022年杠家镇晚柚基地泥石路建设项目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BF3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方便群众发展产业及销售产品，方便附近百姓生产、生活出行等，减少运输成本及人力成本，促进该村产业进一步发展</w:t>
            </w:r>
          </w:p>
        </w:tc>
      </w:tr>
      <w:tr w14:paraId="16FCEB9F">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DC4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9</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56BD4EF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2022年曹回镇产业路建设工程</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471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集体经济组织增收2万元，促进产业发展，带动周边23户农户务工，均增加收入3000元/年。</w:t>
            </w:r>
          </w:p>
        </w:tc>
      </w:tr>
      <w:tr w14:paraId="68CA22F4">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F07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10</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5D56E72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新民镇明月村多肉产业发展建设项目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035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从第一、二、三年每年增加村集体经济收入分别为0.5、0.6、0.8万元，第四年开始每年增加2万元，带动农户务工工资增长5万元以上</w:t>
            </w:r>
          </w:p>
        </w:tc>
      </w:tr>
      <w:tr w14:paraId="747881A3">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0550">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11</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6F47853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2022年新民镇明月村产业大棚建设项目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0E4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财政资金支持，纳入村集体资产管理，采取分红的方式，增加村集体经济收入2.5</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万元</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/年；带动当地脱贫人口、村民务工收入10万元以上。</w:t>
            </w:r>
          </w:p>
        </w:tc>
      </w:tr>
      <w:tr w14:paraId="174BEB85">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04AB">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12</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31ED051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2022年新民镇城北村特色中药材产业发展项目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D0D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财政资金支持，纳入村集体资产管理，采取入股分红发展产业，每年增加村集体经济收入2.5万元以上，用于本村产业优化升级。</w:t>
            </w:r>
          </w:p>
        </w:tc>
      </w:tr>
      <w:tr w14:paraId="51DE4B94">
        <w:tblPrEx>
          <w:tblCellMar>
            <w:top w:w="0" w:type="dxa"/>
            <w:left w:w="108" w:type="dxa"/>
            <w:bottom w:w="0" w:type="dxa"/>
            <w:right w:w="108" w:type="dxa"/>
          </w:tblCellMar>
        </w:tblPrEx>
        <w:trPr>
          <w:trHeight w:val="273"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BE2C">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13</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7EDE0CC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2022年沙坪镇安坪村菊花种植基地建设项目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6E8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财政资金支持，纳入村集体资产管理，增加村集体经济收入3万元/年，带动脱贫人口总增收3万元以上。</w:t>
            </w:r>
          </w:p>
        </w:tc>
      </w:tr>
      <w:tr w14:paraId="0541D5D8">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D210">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14</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4E30E99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2022年沙坪镇竹鸡村特色产业建设项目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4E7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财政资金支持，纳入村集体资产管理，增加村集体经济收入20万元/年，带动脱贫人口总增收1万元以上。</w:t>
            </w:r>
          </w:p>
        </w:tc>
      </w:tr>
      <w:tr w14:paraId="74E2FF85">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779B">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15</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05B617F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2022年沙坪镇白杨村菊花种植基地建设项目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51F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财政资金支持，纳入村集体资产管理，增加村集体经济收入1万元/年，带动脱贫人口总增收2万元以上。</w:t>
            </w:r>
          </w:p>
        </w:tc>
      </w:tr>
      <w:tr w14:paraId="7553CE4A">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A8AB">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16</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0DC66CA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2022年沙坪镇乐天村菊花种植基地建设项目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5CB5">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投产后，增加村集体经济收入1万元/年；带动脱贫人口总增收1万元。</w:t>
            </w:r>
          </w:p>
        </w:tc>
      </w:tr>
      <w:tr w14:paraId="53A2F982">
        <w:tblPrEx>
          <w:tblCellMar>
            <w:top w:w="0" w:type="dxa"/>
            <w:left w:w="108" w:type="dxa"/>
            <w:bottom w:w="0" w:type="dxa"/>
            <w:right w:w="108" w:type="dxa"/>
          </w:tblCellMar>
        </w:tblPrEx>
        <w:trPr>
          <w:trHeight w:val="802"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6301">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17</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396D190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2022年五洞镇卧龙村原李子基地升级改造建设项目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1EB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由村集体进行升级改造，更新果园原有的青脆李苗，种植优质蜂糖李苗木。项目建成后，纳入村集体资产管理，采取租赁给种植大户进行管护的方式，除去技术指导费后，每年增加村集体经济收入2万元以上。</w:t>
            </w:r>
          </w:p>
        </w:tc>
      </w:tr>
      <w:tr w14:paraId="5A08A40C">
        <w:tblPrEx>
          <w:tblCellMar>
            <w:top w:w="0" w:type="dxa"/>
            <w:left w:w="108" w:type="dxa"/>
            <w:bottom w:w="0" w:type="dxa"/>
            <w:right w:w="108" w:type="dxa"/>
          </w:tblCellMar>
        </w:tblPrEx>
        <w:trPr>
          <w:trHeight w:val="802"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BDF7">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18</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08D69AD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2022年高峰镇红星村谷物烘干及配套设施建设项目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163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由村集体自建，纳入村集体资产管理，每年增加村集体经济收入3万元以上，解决就近劳动力在项目建设过程中务工，发放农民工工资1万元以上，项目建成后持续年发放周边农户务工工资1万元/年</w:t>
            </w:r>
          </w:p>
        </w:tc>
      </w:tr>
      <w:tr w14:paraId="71759E92">
        <w:tblPrEx>
          <w:tblCellMar>
            <w:top w:w="0" w:type="dxa"/>
            <w:left w:w="108" w:type="dxa"/>
            <w:bottom w:w="0" w:type="dxa"/>
            <w:right w:w="108" w:type="dxa"/>
          </w:tblCellMar>
        </w:tblPrEx>
        <w:trPr>
          <w:trHeight w:val="802"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EF56">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19</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50B2C8F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2022年大石乡辣椒产业基地建设</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4F6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受益农户500户以上，其中脱贫户等低收入群体50户以上，全面推动辣椒产业发展，同时带动周边约200户农户务工，户均增加收入2000元以上，其中脱贫户等低收入群体50户以上。</w:t>
            </w:r>
          </w:p>
        </w:tc>
      </w:tr>
      <w:tr w14:paraId="036A52C0">
        <w:tblPrEx>
          <w:tblCellMar>
            <w:top w:w="0" w:type="dxa"/>
            <w:left w:w="108" w:type="dxa"/>
            <w:bottom w:w="0" w:type="dxa"/>
            <w:right w:w="108" w:type="dxa"/>
          </w:tblCellMar>
        </w:tblPrEx>
        <w:trPr>
          <w:trHeight w:val="397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ADB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637770A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垫江县高峰镇大井村2022年“数商兴农工程”建设试点示范村项目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29C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（一）经济效益</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br w:type="textWrapping"/>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提升特色农业产业发展收益。通过对大井村特色农业产业的改造升级，实现农业生产过程的动态监管和智能化管理，有效提升农业生产管理效率、产品产量和产品品质；通过统一的产品认证和赋码管理，实现产品质量增信，有效提升特色产品的市场竞争力。从而有效提升消费者对产品的接受度与信任度，提升产品销售量和溢价空间。</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br w:type="textWrapping"/>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（二）社会效益</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br w:type="textWrapping"/>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有效推进乡村治理。通过项目的建设实施，打造基层治理服务互联网化的</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有力</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抓手，利用信息化手段，实现基础政务事务办理数字化转型，减轻村级工作人员日常50%以上的资料统计工作量，有效节约人力资源，并促进村务信息及时准确更新，有效提升乡村治理服务的效率和水平。</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br w:type="textWrapping"/>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（三）生态效益</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br w:type="textWrapping"/>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进一步改善村庄生态景观。本项目实施后，村庄整体环境卫生状况将得到较大改善，为进一步促进乡村旅游发展提供重要支撑，将进一步提高乡村文旅景观的整体层次，具有较为长远的生态效益。</w:t>
            </w:r>
          </w:p>
        </w:tc>
      </w:tr>
      <w:tr w14:paraId="0A42C2A9">
        <w:tblPrEx>
          <w:tblCellMar>
            <w:top w:w="0" w:type="dxa"/>
            <w:left w:w="108" w:type="dxa"/>
            <w:bottom w:w="0" w:type="dxa"/>
            <w:right w:w="108" w:type="dxa"/>
          </w:tblCellMar>
        </w:tblPrEx>
        <w:trPr>
          <w:trHeight w:val="802"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E9E5">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21</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532F5F35">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2022年杠家镇新花村保鲜库建设项目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9C5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由村集体自建，纳入村集体资产管理，采取租赁业主收取租金形式，每年增加村集体经济收入0.8万元以上，对本村花椒、晚柚、蜜柚、晚李等产品冷链储存，错峰销售。</w:t>
            </w:r>
          </w:p>
        </w:tc>
      </w:tr>
      <w:tr w14:paraId="6019F711">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194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22</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6BE97AF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2022年高安镇金桥村杀虫灯安装工程</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0DB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4000余亩水稻田全部安装杀虫灯，年增收45万元以上。</w:t>
            </w:r>
          </w:p>
        </w:tc>
      </w:tr>
      <w:tr w14:paraId="1FD2C345">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B45B">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23</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64620A05">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2022年高峰镇大井村柑橘基地水肥一体化建设项目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422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由村集体自建，纳入村集体资产管理，采取租赁业主收取租金形式，每年增加村集体经济收入0.5万元以上。</w:t>
            </w:r>
          </w:p>
        </w:tc>
      </w:tr>
      <w:tr w14:paraId="6ABD3146">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0DD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24</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2746975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2022年裴兴镇桂花村黑山羊产业及基础设施建设项目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FDD5">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建成3年后带动村集体经济收入≥8万；逐步带动65户脱贫人口每户每年收入5000元以上。</w:t>
            </w:r>
          </w:p>
        </w:tc>
      </w:tr>
      <w:tr w14:paraId="08C49589">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94DF">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25</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38FE1D0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2022年普顺镇长柏村组装式冷冻冷藏库建设项目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987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由村集体自建，纳入村集体资产管理，采取租赁业主收取租金形式，每年增加村集体经济收入0.4万元以上，对本村蔬菜、水果、肉蛋、花椒、香菇等特色产品冷链储存，错峰销售。</w:t>
            </w:r>
          </w:p>
        </w:tc>
      </w:tr>
      <w:tr w14:paraId="51B29E6C">
        <w:tblPrEx>
          <w:tblCellMar>
            <w:top w:w="0" w:type="dxa"/>
            <w:left w:w="108" w:type="dxa"/>
            <w:bottom w:w="0" w:type="dxa"/>
            <w:right w:w="108" w:type="dxa"/>
          </w:tblCellMar>
        </w:tblPrEx>
        <w:trPr>
          <w:trHeight w:val="1067"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C94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26</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3DEA819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2022年五洞镇卧龙村农机社会化服务项目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AD7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通过村集体统一购买农机具，满足农业现代化，减少劳动力，提高农业工作效率。村集体通过培训、招聘人员、租赁设备等方式，在收获季节按照工作时间给招聘人员开工资或者是按照租赁设备时间收取费用，最终收入计入村集体经济。</w:t>
            </w:r>
          </w:p>
        </w:tc>
      </w:tr>
      <w:tr w14:paraId="69CDE650">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9C9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27</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09CFCBF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2022年新民镇石仙村牡丹芍药产业发展项目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94A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财政资金支持，纳入村集体资产管理，采取入股分红发展产业，每年增加村集体经济收入5万元以上。</w:t>
            </w:r>
          </w:p>
        </w:tc>
      </w:tr>
      <w:tr w14:paraId="18B67D55">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3787">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28</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3805BED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2022年垫江县周嘉镇骑龙村垂钓基地建设项目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26C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带动骑龙及周边村社产业发展，带动至少5个贫困户就业，增加脱贫户年收入500元。</w:t>
            </w:r>
          </w:p>
        </w:tc>
      </w:tr>
      <w:tr w14:paraId="6D1DFC9F">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C78F">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29</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0A383D4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2022年永安有机高粱种植先行示范点建设及高粱加工品研发项目工程</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A42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先期建设20亩有机高粱示范先行区。中期以宏建高粱种植专业合作社为中心，以永安西环线为主，建设1500亩专业的核心化生产示范区。</w:t>
            </w:r>
          </w:p>
        </w:tc>
      </w:tr>
      <w:tr w14:paraId="72C05E18">
        <w:tblPrEx>
          <w:tblCellMar>
            <w:top w:w="0" w:type="dxa"/>
            <w:left w:w="108" w:type="dxa"/>
            <w:bottom w:w="0" w:type="dxa"/>
            <w:right w:w="108" w:type="dxa"/>
          </w:tblCellMar>
        </w:tblPrEx>
        <w:trPr>
          <w:trHeight w:val="802"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E122">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30</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21A892C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2022年垫江县产业到户扶持奖补项目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920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奖补有意愿的脱贫人口、边缘户发展扶贫产业≥4000户，重点向缺资金缺技术脱贫人口、脱贫人口、监测对象，脱贫人口当年奖补≤3500元，脱贫人口当年奖补≤5500元。</w:t>
            </w:r>
          </w:p>
        </w:tc>
      </w:tr>
      <w:tr w14:paraId="56320CDC">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E4E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31</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1920E42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2022年高安镇金桥村空心菜基地生产道路硬化工程</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326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解决40户空心菜种植大户运输问题，带动周边农户发展蔬菜产业，每户年均增收1万元以上。</w:t>
            </w:r>
          </w:p>
        </w:tc>
      </w:tr>
      <w:tr w14:paraId="0F4C5743">
        <w:tblPrEx>
          <w:tblCellMar>
            <w:top w:w="0" w:type="dxa"/>
            <w:left w:w="108" w:type="dxa"/>
            <w:bottom w:w="0" w:type="dxa"/>
            <w:right w:w="108" w:type="dxa"/>
          </w:tblCellMar>
        </w:tblPrEx>
        <w:trPr>
          <w:trHeight w:val="802"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3B3B">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32</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6BD53E2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2022年高峰镇红星村雷竹产业冷冻仓储库建设项目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4DA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由村集体自建，纳入村集体资产管理，采取租赁业主收取租金形式，每年增加村集体经济收入0.5万元以上，对本村雷竹、晚柚等产品冷链储存，错峰销售。</w:t>
            </w:r>
          </w:p>
        </w:tc>
      </w:tr>
      <w:tr w14:paraId="6B5B4CEA">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E643">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33</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12B2D15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2022年垫江县普顺镇迎凤村水稻制种产业发展配套设施建设项目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DEF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由村集体自建，纳入村集体资产管理，村集体经济组织自营或租赁等经营形式，每年增加村集体经济收入0.6万元以上。</w:t>
            </w:r>
          </w:p>
        </w:tc>
      </w:tr>
      <w:tr w14:paraId="2BB1AEA0">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CA5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34</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6B53F13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2022年垫江县周嘉镇勤劳村生猪养殖产业建设项目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1BC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年上市生猪3000头，解决本村脱贫人口务工就业5人，采取“公司+集体经济组织”模式，与企业联营，增加村集体经济收入1万元/年。</w:t>
            </w:r>
          </w:p>
        </w:tc>
      </w:tr>
      <w:tr w14:paraId="33BC8895">
        <w:tblPrEx>
          <w:tblCellMar>
            <w:top w:w="0" w:type="dxa"/>
            <w:left w:w="108" w:type="dxa"/>
            <w:bottom w:w="0" w:type="dxa"/>
            <w:right w:w="108" w:type="dxa"/>
          </w:tblCellMar>
        </w:tblPrEx>
        <w:trPr>
          <w:trHeight w:val="802"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2886">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35</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6485D64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2022年白家镇合兴村生姜种植实验示范基地建设项目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258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合兴村集体股份经济合作联合社通过与重庆市绿尔兰生态观光农业开发有限公司合作，达到带动本村1100人、脱贫人口48户164人在家就业</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产生利润9万元，村民参与分红2.7万元</w:t>
            </w:r>
          </w:p>
        </w:tc>
      </w:tr>
      <w:tr w14:paraId="573F936F">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832C">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36</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7A54B1E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2022年包家镇甄桥村柑橘基地建设项目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4C2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增加村集体经济收入3万元，带动脱贫人口总增收10万元以上。</w:t>
            </w:r>
          </w:p>
        </w:tc>
      </w:tr>
      <w:tr w14:paraId="55A33C32">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B187">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37</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4CB1E14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2022年曹回镇徐白村芍药产业发展项目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A87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芍药基地投产后带动村集体经济收入5万元；带动农户25人务工，户均增收1000元。</w:t>
            </w:r>
          </w:p>
        </w:tc>
      </w:tr>
      <w:tr w14:paraId="0DFCD063">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F24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38</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14E750D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2022年大石乡大石村花椒基地烘干机建设项目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67D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财政资金支持，纳入村集体资产管理，增加村集体经济收入0.7万元。</w:t>
            </w:r>
          </w:p>
        </w:tc>
      </w:tr>
      <w:tr w14:paraId="0D1FFA63">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9DCF">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39</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78AA9EC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2022年垫江县巩固脱贫成果抗旱救灾补贴项目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369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提升脱贫群众、监测人口生产生活用水保障质量，减少受旱灾损失500万元，对符合条件的脱贫群众、监测人口秋冬种植生产实现应补尽补。</w:t>
            </w:r>
          </w:p>
        </w:tc>
      </w:tr>
      <w:tr w14:paraId="77E08257">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649C">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40</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0918F05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2022年高安镇协合村蔬菜基地生产便道建设项目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7CE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解决蔬菜种植大户运输问题，带动周边农户发展蔬菜产业，每户年均增收1000元以上。</w:t>
            </w:r>
          </w:p>
        </w:tc>
      </w:tr>
      <w:tr w14:paraId="60A344BB">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248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41</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3F1C7A5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2022年黄沙镇长红社区白柚果园生产便道路建设项目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91D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增加村集体经济收入2万元，带动脱贫人口总增收2万元以上。</w:t>
            </w:r>
          </w:p>
        </w:tc>
      </w:tr>
      <w:tr w14:paraId="1BCD4DAD">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4943">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42</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4A4F186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2022年坪山镇新风村农机社会化服务建设项目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885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项目实施可增加村集体收入5万元/年，收益的30%用于解决低收入人群生活问题，带动1个监测户就业，可发展社会化服务产业。</w:t>
            </w:r>
          </w:p>
        </w:tc>
      </w:tr>
      <w:tr w14:paraId="45DCDF49">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C9AC">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43</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160E082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2022年三溪镇箐口社区蜂糖李种植基地扩建项目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C075">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增加集体收入2000元/年，带动至少5</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个</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脱贫户务工，增加脱贫户收入2万/年</w:t>
            </w:r>
          </w:p>
        </w:tc>
      </w:tr>
      <w:tr w14:paraId="502BA385">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4335">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44</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24BA763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2022年三溪镇箐口社区优质大米种植基地建设项目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F33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增加集体经济收入2万元以上，带动一般农户，脱贫人口等年增收5万元以上。</w:t>
            </w:r>
          </w:p>
        </w:tc>
      </w:tr>
      <w:tr w14:paraId="4996600E">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3E9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45</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1E9697A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2022年沙河乡安全村产业烘晾房建设项目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006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带动村集体经济收入2</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万元</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；带动26户脱贫人口每户每年收入1500元以上</w:t>
            </w:r>
          </w:p>
        </w:tc>
      </w:tr>
      <w:tr w14:paraId="21ABB982">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1FE1">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46</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37EEFBD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2022年太平镇桂花村黄桃产业建设项目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C3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带动集体经济收入2万元，带动村民30户收入增收500元。</w:t>
            </w:r>
          </w:p>
        </w:tc>
      </w:tr>
      <w:tr w14:paraId="060CEEAA">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194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47</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42A3429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2022年太平镇桂花村中药材瓜蒌种植基地建设项目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BBC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带动集体经济收入2万元/年。带动40人农户每户平均每年收入1000元以上。</w:t>
            </w:r>
          </w:p>
        </w:tc>
      </w:tr>
      <w:tr w14:paraId="7471AA8F">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DB2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48</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737B0C8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2022年太平镇松花社区农产品加工房建设项目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CCF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通过实施松花社区集体经济加工项目，达到带动本村2600人、其中脱贫户38户118余人水稻加工；增加集体经济收入5万元/年。</w:t>
            </w:r>
          </w:p>
        </w:tc>
      </w:tr>
      <w:tr w14:paraId="2618E572">
        <w:tblPrEx>
          <w:tblCellMar>
            <w:top w:w="0" w:type="dxa"/>
            <w:left w:w="108" w:type="dxa"/>
            <w:bottom w:w="0" w:type="dxa"/>
            <w:right w:w="108" w:type="dxa"/>
          </w:tblCellMar>
        </w:tblPrEx>
        <w:trPr>
          <w:trHeight w:val="802"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F27B">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49</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7117000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2022年五洞镇卧龙村气调库建设项目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5BA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由村集体自建，纳入村集体资产管理，采取租赁业主收取租金形式，每年增加村集体经济收入1.25万元以上，对镇域内蔬菜、柑橘等农产品冷链储存，错峰销售。</w:t>
            </w:r>
          </w:p>
        </w:tc>
      </w:tr>
      <w:tr w14:paraId="467326BB">
        <w:tblPrEx>
          <w:tblCellMar>
            <w:top w:w="0" w:type="dxa"/>
            <w:left w:w="108" w:type="dxa"/>
            <w:bottom w:w="0" w:type="dxa"/>
            <w:right w:w="108" w:type="dxa"/>
          </w:tblCellMar>
        </w:tblPrEx>
        <w:trPr>
          <w:trHeight w:val="802"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E57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50</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79416F3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2022年五洞镇卧龙村蔬菜基地大棚建设项目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EB7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由村集体自建，纳入村集体资产管理，采取租赁业主收取租金形式，每年增加村集体经济收入1.25万元以上，增加6户10人脱贫人口务工就业，增加就业人口30人。</w:t>
            </w:r>
          </w:p>
        </w:tc>
      </w:tr>
      <w:tr w14:paraId="05A65C90">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3285">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51</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32CDE13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2022年砚台镇农光村粮食作物间种晚熟柑橘产业园建设项目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4D0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投产后收益归村集体经济，可每年至少增加村集体收入5万元。受益人口满意度100%。</w:t>
            </w:r>
          </w:p>
        </w:tc>
      </w:tr>
      <w:tr w14:paraId="09BF7C62">
        <w:tblPrEx>
          <w:tblCellMar>
            <w:top w:w="0" w:type="dxa"/>
            <w:left w:w="108" w:type="dxa"/>
            <w:bottom w:w="0" w:type="dxa"/>
            <w:right w:w="108" w:type="dxa"/>
          </w:tblCellMar>
        </w:tblPrEx>
        <w:trPr>
          <w:trHeight w:val="802"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EEB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52</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770B34A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2022年永安镇建新村粮食烘干及配套设施建设项目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4DD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由村集体自建，纳入村集体资产管理，采取租赁业主收取租金形式，每年增加村集体经济收入3万元以上，给本村粮食提供高品质烘干服务，同时也可向外承接烘干业务，创造收益。</w:t>
            </w:r>
          </w:p>
        </w:tc>
      </w:tr>
      <w:tr w14:paraId="1EE6ACDA">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577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53</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2B41B37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2022年长龙镇长久村垫江晚柚园生产便道建设项目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28E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泥结路建成后可有效解决长久村3500亩宜机化整治地块交通出行问题，降低农产品运输成本5万元以上。</w:t>
            </w:r>
          </w:p>
        </w:tc>
      </w:tr>
      <w:tr w14:paraId="5DD0E2E7">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0B4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54</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545CE36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2022年长龙镇长久村集体经济农机专业合作社扩建项目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82E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通过实施长久村农机合作社的管理房和车库的修建，购买农机具等提高和服务全村3500亩土地耕作生产，壮大集体解决收入2万</w:t>
            </w:r>
          </w:p>
        </w:tc>
      </w:tr>
      <w:tr w14:paraId="4802844B">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B643">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55</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1E3DB9B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2022年垫江县周嘉镇骑龙村农机社会化服务项目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5685">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购置履带拖拉机2台，旋耕机2台，开垦机2台，秸秆切粹机2台，不带旋精量播种机2台，带旋精量播种机1台，点播机4台，收割机2台。</w:t>
            </w:r>
          </w:p>
        </w:tc>
      </w:tr>
      <w:tr w14:paraId="3A0E9F77">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44E7">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56</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4BCA7CC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2022年白家镇桂花岛生态果园宜机化改造项目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839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带动当地1000亩柑橘高换改良，探索柑橘产业宜机化生产模式，减少生产成本，帮助20户脱贫户发展柑橘产业年均增收3000元以上。</w:t>
            </w:r>
          </w:p>
        </w:tc>
      </w:tr>
      <w:tr w14:paraId="22AF5564">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82DC">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57</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411DD01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2022年包家镇榨菜产业发展种植项目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495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带动68户脱贫人口每户增收1500元以上，收购、加工企业销售收入1500万元</w:t>
            </w:r>
          </w:p>
        </w:tc>
      </w:tr>
      <w:tr w14:paraId="6FC8DCD5">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96B5">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58</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79D358E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2022年大石乡大石村、豹山社区稻渔综合种养示范区建设项目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343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带动88户316人增收，其中少数民族4户18人，达到年户均增收2000元。</w:t>
            </w:r>
          </w:p>
        </w:tc>
      </w:tr>
      <w:tr w14:paraId="213F83C8">
        <w:tblPrEx>
          <w:tblCellMar>
            <w:top w:w="0" w:type="dxa"/>
            <w:left w:w="108" w:type="dxa"/>
            <w:bottom w:w="0" w:type="dxa"/>
            <w:right w:w="108" w:type="dxa"/>
          </w:tblCellMar>
        </w:tblPrEx>
        <w:trPr>
          <w:trHeight w:val="1067"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2E53">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59</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21CF569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垫江县2022年宝鼎林场八轮碑管护站至洪家沟管护站防火通道加固维修项目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FB1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通过对八轮碑管护站至洪家沟管护站防火通道进行加固维修</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解决高安镇45人（其中脱贫人口和监测对象3人）出行问题，方便森林防火车辆进出，方便林场职工及附近村民生产生活。排除地质灾害隐患，保证道路安全通行。</w:t>
            </w:r>
          </w:p>
        </w:tc>
      </w:tr>
      <w:tr w14:paraId="6D86F3BB">
        <w:tblPrEx>
          <w:tblCellMar>
            <w:top w:w="0" w:type="dxa"/>
            <w:left w:w="108" w:type="dxa"/>
            <w:bottom w:w="0" w:type="dxa"/>
            <w:right w:w="108" w:type="dxa"/>
          </w:tblCellMar>
        </w:tblPrEx>
        <w:trPr>
          <w:trHeight w:val="802"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4594">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60</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0595736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垫江县2022年明月山林场乌龟槽巡护步道维修加固及应急疏散场地建设项目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8E9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项目实施可解决桂阳街道1村50人（其中脱贫人口和监测对象3人）出行问题</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通过改建瓜子坪管护站乌龟槽巡护步道，连接飞播殉难烈士纪念碑，方便群众过山往来，方便林场职工生产生活。</w:t>
            </w:r>
          </w:p>
        </w:tc>
      </w:tr>
      <w:tr w14:paraId="4F26622B">
        <w:tblPrEx>
          <w:tblCellMar>
            <w:top w:w="0" w:type="dxa"/>
            <w:left w:w="108" w:type="dxa"/>
            <w:bottom w:w="0" w:type="dxa"/>
            <w:right w:w="108" w:type="dxa"/>
          </w:tblCellMar>
        </w:tblPrEx>
        <w:trPr>
          <w:trHeight w:val="802"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1C4B">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61</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4B405F5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裴兴镇2022年榨菜种植扶持项目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3AC5">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通过扶持种植大户带动脱贫户和监测户50户105人发展榨菜种植产业并增加50人就业年增收1000元/人；带动一般农户500户2000人发展榨菜种植产业，并增加500人就业年增收500元/人。</w:t>
            </w:r>
          </w:p>
        </w:tc>
      </w:tr>
      <w:tr w14:paraId="7E7CC075">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1204">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62</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690D2EE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2022年坪山镇榨菜产业发展项目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DB2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 xml:space="preserve"> 增加群众人均年收入400元，带动脱贫人口平均每户年增收1000元以上。</w:t>
            </w:r>
          </w:p>
        </w:tc>
      </w:tr>
      <w:tr w14:paraId="4416E4D8">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4A4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63</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640F8D8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2022年三溪镇榨菜产业发展项目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BB3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生产榨菜1.25万吨，产值900万元，带动监测户10户、脱贫户185户、低保户100户、五保户30户、一般农户800户就业</w:t>
            </w:r>
          </w:p>
        </w:tc>
      </w:tr>
      <w:tr w14:paraId="32BA8F5D">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BE0B">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64</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395B110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2022年砚台镇百胜社区花椒综合加工厂建设项目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A02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花椒综合加工厂建成后可每年增加村集体经济收入2万元以上，实现花椒精选，提升市场竞争力。受益人口满意度100%。</w:t>
            </w:r>
          </w:p>
        </w:tc>
      </w:tr>
      <w:tr w14:paraId="2E8309BD">
        <w:tblPrEx>
          <w:tblCellMar>
            <w:top w:w="0" w:type="dxa"/>
            <w:left w:w="108" w:type="dxa"/>
            <w:bottom w:w="0" w:type="dxa"/>
            <w:right w:w="108" w:type="dxa"/>
          </w:tblCellMar>
        </w:tblPrEx>
        <w:trPr>
          <w:trHeight w:val="273"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D97F">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65</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5874CD2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2022年永平镇榨菜产业发展项目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0CE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 xml:space="preserve"> 增加群众人均收入380元，带动脱贫人口平均每户增收950元以上。</w:t>
            </w:r>
          </w:p>
        </w:tc>
      </w:tr>
      <w:tr w14:paraId="13F52B2C">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82AF">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66</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02EE041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2022年沙河乡宝顶村黑山羊</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养殖场</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7F3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增加村集体经济收入2万元，带动180余户总增收10万元以上。</w:t>
            </w:r>
          </w:p>
        </w:tc>
      </w:tr>
      <w:tr w14:paraId="2FB5FD53">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3B3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67</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4DBB5DD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垫江县2022年农村生活垃圾分类示范村建设项目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80E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持续创建乡镇</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街道</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垃圾分类示范村154个，示范覆盖率达69%。</w:t>
            </w:r>
          </w:p>
        </w:tc>
      </w:tr>
      <w:tr w14:paraId="2739A43C">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4B06">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68</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6F902ED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2022年垫江县临时性公益岗位开发项目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116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解决低收入人口就业600名以上，提升农村人居环境的公共服务水平和乡村治理协助管理水平。</w:t>
            </w:r>
          </w:p>
        </w:tc>
      </w:tr>
      <w:tr w14:paraId="4BA05BD2">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A0C6">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69</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548A914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2022年垫江县巩固脱贫保风险调节建设项目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A25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对2019-2021年贫困户（脱贫户）发生意外、农房保险、重大疾病等保险超额赔付进行风险调节。</w:t>
            </w:r>
          </w:p>
        </w:tc>
      </w:tr>
      <w:tr w14:paraId="6E2048A5">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794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70</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1726DE6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2022年垫江县脱贫人口城乡居民基本医疗保险参保资助项目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18F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确保辖区脱贫人口参加基本医疗保险参保率达到100%。</w:t>
            </w:r>
          </w:p>
        </w:tc>
      </w:tr>
      <w:tr w14:paraId="45D9F304">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7B8C">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71</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0939FC5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2022年垫江县乡村振兴培训项目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0EB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脱贫人口及监测对象等低收入群体参与培训8000人次以上，提高就业知识储备，提高技能水平，增加就业能力和产业发展能力。</w:t>
            </w:r>
          </w:p>
        </w:tc>
      </w:tr>
      <w:tr w14:paraId="52DC738D">
        <w:tblPrEx>
          <w:tblCellMar>
            <w:top w:w="0" w:type="dxa"/>
            <w:left w:w="108" w:type="dxa"/>
            <w:bottom w:w="0" w:type="dxa"/>
            <w:right w:w="108" w:type="dxa"/>
          </w:tblCellMar>
        </w:tblPrEx>
        <w:trPr>
          <w:trHeight w:val="273"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8AF0">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72</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026AD6A5">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2022年垫江县雨露计划项目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030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根据实际在校生人数进行补助</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补助户数在500人以上。</w:t>
            </w:r>
          </w:p>
        </w:tc>
      </w:tr>
      <w:tr w14:paraId="38BA8CE5">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8AC3">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73</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0CBF3B2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2022年垫江县原建档立卡贫困家庭大学生学费资助项目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3ED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对符合政策条件的全日制在校大学生减免学费，减少家庭支出。资助脱贫人口全日制大学生人数400人</w:t>
            </w:r>
          </w:p>
        </w:tc>
      </w:tr>
      <w:tr w14:paraId="47A84F01">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4D71">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74</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71C6E1E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2022年垫江县小额信贷贴息项目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B67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完成扶贫小额信贷2022年应贴息补助工作，贴息本金</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1000余</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笔4000余万元，贴息额约320万元。</w:t>
            </w:r>
          </w:p>
        </w:tc>
      </w:tr>
      <w:tr w14:paraId="7B44D9CA">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9F7B">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75</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39E1A46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2022年垫江县大石乡智跃汇达帮扶车间</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386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培育致富带头人80人以上。</w:t>
            </w:r>
          </w:p>
        </w:tc>
      </w:tr>
      <w:tr w14:paraId="6BBD3E79">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0339">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76</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667D4AC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2022年垫江县脱贫人口就业交通补助项目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B55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对脱贫人口跨省就业的，按照距离远近，给予50-200元/人补贴。</w:t>
            </w:r>
          </w:p>
        </w:tc>
      </w:tr>
      <w:tr w14:paraId="29542B6B">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C0E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77</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1E68ECA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2022年大石乡人居环境整治项目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708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受益农户140户以上，其中脱贫户等低收入群体10户以上，改善其生产生活环境，增强环保意识，实现干净整洁有序。</w:t>
            </w:r>
          </w:p>
        </w:tc>
      </w:tr>
      <w:tr w14:paraId="0A6CDC53">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B93F">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78</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66C4931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2022年垫江县“两不愁三保障”质量提升及人居环境整治项目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1BB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对全县7000余户脱贫人口、监测对象“两不愁三保障”及饮水安全存在短板，需进行提升的进行个案补助，改善人居环境。</w:t>
            </w:r>
          </w:p>
        </w:tc>
      </w:tr>
      <w:tr w14:paraId="3CD4E0AF">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8F42">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79</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5E6F1CA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垫江县2022年农村供水保障项目永安项目区</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C5C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供水保障受益人：38850人，其中：脱贫人口1098人</w:t>
            </w:r>
          </w:p>
        </w:tc>
      </w:tr>
      <w:tr w14:paraId="643981AC">
        <w:tblPrEx>
          <w:tblCellMar>
            <w:top w:w="0" w:type="dxa"/>
            <w:left w:w="108" w:type="dxa"/>
            <w:bottom w:w="0" w:type="dxa"/>
            <w:right w:w="108" w:type="dxa"/>
          </w:tblCellMar>
        </w:tblPrEx>
        <w:trPr>
          <w:trHeight w:val="538"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27B2">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80</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1CFC204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2022年砚台镇太安村分布式光伏发电建设项目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A0D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每年增加村集体经济收入3万元。年平均上网电量达75000kWh，年发电收入≥2万元。工程设计使用年限大于25年，受益脱贫人口满意度100%。</w:t>
            </w:r>
          </w:p>
        </w:tc>
      </w:tr>
      <w:tr w14:paraId="51A4DC6A">
        <w:tblPrEx>
          <w:tblCellMar>
            <w:top w:w="0" w:type="dxa"/>
            <w:left w:w="108" w:type="dxa"/>
            <w:bottom w:w="0" w:type="dxa"/>
            <w:right w:w="108" w:type="dxa"/>
          </w:tblCellMar>
        </w:tblPrEx>
        <w:trPr>
          <w:trHeight w:val="802"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A121">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81</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38146C3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2022年永平镇垫江晚柚高标准示范园和休闲农业生态观光采摘园配套设施建设项目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9E8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带动村集体经济收入5万元；带动40户脱贫人口每户每年收入500元以上</w:t>
            </w:r>
          </w:p>
        </w:tc>
      </w:tr>
      <w:tr w14:paraId="36D46A85">
        <w:tblPrEx>
          <w:tblCellMar>
            <w:top w:w="0" w:type="dxa"/>
            <w:left w:w="108" w:type="dxa"/>
            <w:bottom w:w="0" w:type="dxa"/>
            <w:right w:w="108" w:type="dxa"/>
          </w:tblCellMar>
        </w:tblPrEx>
        <w:trPr>
          <w:trHeight w:val="383"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4B63">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82</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55940E7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2022年垫江县衔接资金项目管理费</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05D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专项用于扶贫项目监管、实现专项扶贫资金项目监管全覆盖。</w:t>
            </w:r>
          </w:p>
        </w:tc>
      </w:tr>
      <w:tr w14:paraId="0257563E">
        <w:tblPrEx>
          <w:tblCellMar>
            <w:top w:w="0" w:type="dxa"/>
            <w:left w:w="108" w:type="dxa"/>
            <w:bottom w:w="0" w:type="dxa"/>
            <w:right w:w="108" w:type="dxa"/>
          </w:tblCellMar>
        </w:tblPrEx>
        <w:trPr>
          <w:trHeight w:val="81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05F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83</w:t>
            </w:r>
          </w:p>
        </w:tc>
        <w:tc>
          <w:tcPr>
            <w:tcW w:w="3011" w:type="dxa"/>
            <w:tcBorders>
              <w:top w:val="single" w:color="000000" w:sz="4" w:space="0"/>
              <w:left w:val="single" w:color="000000" w:sz="4" w:space="0"/>
              <w:bottom w:val="single" w:color="000000" w:sz="4" w:space="0"/>
              <w:right w:val="nil"/>
            </w:tcBorders>
            <w:shd w:val="clear" w:color="auto" w:fill="auto"/>
            <w:vAlign w:val="center"/>
          </w:tcPr>
          <w:p w14:paraId="1FE177C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2022年垫江县农村低收入群体大学生社会实践调查项目</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7DE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组织大学生对全县脱贫人口、监测对象以及其他低收入人群进行随机抽样，抽样总户数在4000户以上，对“两不愁三保障”及饮水安全进行走访调查。</w:t>
            </w:r>
          </w:p>
        </w:tc>
      </w:tr>
    </w:tbl>
    <w:p w14:paraId="77D98A38">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textAlignment w:val="auto"/>
        <w:outlineLvl w:val="0"/>
        <w:rPr>
          <w:rFonts w:hint="default" w:ascii="Times New Roman" w:hAnsi="Times New Roman" w:cs="Times New Roman"/>
          <w:b/>
          <w:bCs/>
          <w:color w:val="000000" w:themeColor="text1"/>
          <w:sz w:val="24"/>
          <w:szCs w:val="24"/>
          <w14:textFill>
            <w14:solidFill>
              <w14:schemeClr w14:val="tx1"/>
            </w14:solidFill>
          </w14:textFill>
        </w:rPr>
      </w:pPr>
      <w:bookmarkStart w:id="146" w:name="_Toc3628"/>
      <w:bookmarkStart w:id="147" w:name="_Toc9704"/>
      <w:bookmarkStart w:id="148" w:name="_Toc26480"/>
      <w:bookmarkStart w:id="149" w:name="_Toc24966"/>
      <w:bookmarkStart w:id="150" w:name="_Toc1432"/>
      <w:bookmarkStart w:id="151" w:name="_Toc26538"/>
      <w:bookmarkStart w:id="152" w:name="_Toc23816"/>
      <w:bookmarkStart w:id="153" w:name="_Toc26524"/>
      <w:bookmarkStart w:id="154" w:name="_Toc18978"/>
      <w:bookmarkStart w:id="155" w:name="_Toc5183"/>
      <w:r>
        <w:rPr>
          <w:rFonts w:hint="default" w:ascii="Times New Roman" w:hAnsi="Times New Roman" w:cs="Times New Roman" w:eastAsiaTheme="minorEastAsia"/>
          <w:b/>
          <w:bCs/>
          <w:color w:val="000000" w:themeColor="text1"/>
          <w:sz w:val="24"/>
          <w:szCs w:val="24"/>
          <w14:textFill>
            <w14:solidFill>
              <w14:schemeClr w14:val="tx1"/>
            </w14:solidFill>
          </w14:textFill>
        </w:rPr>
        <w:t>二、绩效目标、项目绩效自评、绩效公开等情况及评价</w:t>
      </w:r>
      <w:bookmarkEnd w:id="146"/>
      <w:bookmarkEnd w:id="147"/>
      <w:bookmarkEnd w:id="148"/>
      <w:bookmarkEnd w:id="149"/>
      <w:bookmarkEnd w:id="150"/>
      <w:bookmarkEnd w:id="151"/>
      <w:bookmarkEnd w:id="152"/>
      <w:bookmarkEnd w:id="153"/>
      <w:bookmarkEnd w:id="154"/>
      <w:bookmarkEnd w:id="155"/>
    </w:p>
    <w:p w14:paraId="16F5F1FA">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outlineLvl w:val="9"/>
        <w:rPr>
          <w:rFonts w:hint="default" w:ascii="Times New Roman" w:hAnsi="Times New Roman" w:cs="Times New Roman"/>
          <w:b w:val="0"/>
          <w:bCs/>
          <w:color w:val="000000" w:themeColor="text1"/>
          <w:sz w:val="24"/>
          <w:szCs w:val="24"/>
          <w14:textFill>
            <w14:solidFill>
              <w14:schemeClr w14:val="tx1"/>
            </w14:solidFill>
          </w14:textFill>
        </w:rPr>
      </w:pPr>
      <w:bookmarkStart w:id="156" w:name="_Toc3807"/>
      <w:bookmarkStart w:id="157" w:name="_Toc32294"/>
      <w:bookmarkStart w:id="158" w:name="_Toc4548"/>
      <w:r>
        <w:rPr>
          <w:rFonts w:hint="default" w:ascii="Times New Roman" w:hAnsi="Times New Roman" w:cs="Times New Roman"/>
          <w:b w:val="0"/>
          <w:bCs/>
          <w:color w:val="000000" w:themeColor="text1"/>
          <w:sz w:val="24"/>
          <w:szCs w:val="24"/>
          <w14:textFill>
            <w14:solidFill>
              <w14:schemeClr w14:val="tx1"/>
            </w14:solidFill>
          </w14:textFill>
        </w:rPr>
        <w:t>通过抽查项目情况，各子项在申报项目时均已填写项目绩效目标</w:t>
      </w:r>
      <w:r>
        <w:rPr>
          <w:rFonts w:hint="default" w:ascii="Times New Roman" w:hAnsi="Times New Roman" w:cs="Times New Roman"/>
          <w:bCs/>
          <w:color w:val="000000" w:themeColor="text1"/>
          <w:sz w:val="24"/>
          <w:szCs w:val="24"/>
          <w14:textFill>
            <w14:solidFill>
              <w14:schemeClr w14:val="tx1"/>
            </w14:solidFill>
          </w14:textFill>
        </w:rPr>
        <w:t>。</w:t>
      </w:r>
      <w:r>
        <w:rPr>
          <w:rFonts w:hint="default" w:ascii="Times New Roman" w:hAnsi="Times New Roman" w:cs="Times New Roman"/>
          <w:b w:val="0"/>
          <w:bCs/>
          <w:color w:val="000000" w:themeColor="text1"/>
          <w:sz w:val="24"/>
          <w:szCs w:val="24"/>
          <w14:textFill>
            <w14:solidFill>
              <w14:schemeClr w14:val="tx1"/>
            </w14:solidFill>
          </w14:textFill>
        </w:rPr>
        <w:t>2023年1月19日，垫江县乡村振兴局向重庆市乡村振兴局上报《关于2022年财政专项衔接资金绩效自评报告》</w:t>
      </w:r>
      <w:r>
        <w:rPr>
          <w:rFonts w:hint="default" w:ascii="Times New Roman" w:hAnsi="Times New Roman" w:cs="Times New Roman"/>
          <w:b w:val="0"/>
          <w:bCs/>
          <w:color w:val="000000" w:themeColor="text1"/>
          <w:sz w:val="24"/>
          <w:szCs w:val="24"/>
          <w:lang w:eastAsia="zh-CN"/>
          <w14:textFill>
            <w14:solidFill>
              <w14:schemeClr w14:val="tx1"/>
            </w14:solidFill>
          </w14:textFill>
        </w:rPr>
        <w:t>。</w:t>
      </w:r>
      <w:r>
        <w:rPr>
          <w:rFonts w:hint="default" w:ascii="Times New Roman" w:hAnsi="Times New Roman" w:cs="Times New Roman"/>
          <w:b w:val="0"/>
          <w:bCs/>
          <w:color w:val="000000" w:themeColor="text1"/>
          <w:sz w:val="24"/>
          <w:szCs w:val="24"/>
          <w14:textFill>
            <w14:solidFill>
              <w14:schemeClr w14:val="tx1"/>
            </w14:solidFill>
          </w14:textFill>
        </w:rPr>
        <w:t>2023年6月19日，重庆市财政局等6部门关于《2022年财政衔接推进乡村振兴补助资金绩效评价考核结果的通报》（渝财农〔2023〕49号），垫江县整体评价等次为A。</w:t>
      </w:r>
      <w:bookmarkEnd w:id="156"/>
      <w:bookmarkEnd w:id="157"/>
      <w:bookmarkEnd w:id="158"/>
    </w:p>
    <w:p w14:paraId="0776CA7B">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textAlignment w:val="auto"/>
        <w:outlineLvl w:val="0"/>
        <w:rPr>
          <w:rFonts w:hint="default" w:ascii="Times New Roman" w:hAnsi="Times New Roman" w:cs="Times New Roman"/>
          <w:b/>
          <w:bCs/>
          <w:color w:val="000000" w:themeColor="text1"/>
          <w:sz w:val="24"/>
          <w:szCs w:val="24"/>
          <w14:textFill>
            <w14:solidFill>
              <w14:schemeClr w14:val="tx1"/>
            </w14:solidFill>
          </w14:textFill>
        </w:rPr>
      </w:pPr>
      <w:bookmarkStart w:id="159" w:name="_Toc17559"/>
      <w:bookmarkStart w:id="160" w:name="_Toc3294"/>
      <w:bookmarkStart w:id="161" w:name="_Toc7263"/>
      <w:bookmarkStart w:id="162" w:name="_Toc11526"/>
      <w:bookmarkStart w:id="163" w:name="_Toc17591"/>
      <w:bookmarkStart w:id="164" w:name="_Toc6858"/>
      <w:bookmarkStart w:id="165" w:name="_Toc3263"/>
      <w:bookmarkStart w:id="166" w:name="_Toc2408"/>
      <w:bookmarkStart w:id="167" w:name="_Toc5314"/>
      <w:bookmarkStart w:id="168" w:name="_Toc1046"/>
      <w:r>
        <w:rPr>
          <w:rFonts w:hint="default" w:ascii="Times New Roman" w:hAnsi="Times New Roman" w:cs="Times New Roman"/>
          <w:b/>
          <w:bCs/>
          <w:color w:val="000000" w:themeColor="text1"/>
          <w:sz w:val="24"/>
          <w:szCs w:val="24"/>
          <w:highlight w:val="none"/>
          <w14:textFill>
            <w14:solidFill>
              <w14:schemeClr w14:val="tx1"/>
            </w14:solidFill>
          </w14:textFill>
        </w:rPr>
        <w:t>三、绩效评价工作情况</w:t>
      </w:r>
      <w:bookmarkEnd w:id="159"/>
      <w:bookmarkEnd w:id="160"/>
      <w:bookmarkEnd w:id="161"/>
      <w:bookmarkEnd w:id="162"/>
      <w:bookmarkEnd w:id="163"/>
      <w:bookmarkEnd w:id="164"/>
      <w:bookmarkEnd w:id="165"/>
      <w:bookmarkEnd w:id="166"/>
      <w:bookmarkEnd w:id="167"/>
      <w:bookmarkEnd w:id="168"/>
    </w:p>
    <w:p w14:paraId="5A45CE0F">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textAlignment w:val="auto"/>
        <w:outlineLvl w:val="1"/>
        <w:rPr>
          <w:rFonts w:hint="default" w:ascii="Times New Roman" w:hAnsi="Times New Roman" w:cs="Times New Roman"/>
          <w:b/>
          <w:bCs/>
          <w:color w:val="000000" w:themeColor="text1"/>
          <w:sz w:val="24"/>
          <w:szCs w:val="24"/>
          <w14:textFill>
            <w14:solidFill>
              <w14:schemeClr w14:val="tx1"/>
            </w14:solidFill>
          </w14:textFill>
        </w:rPr>
      </w:pPr>
      <w:bookmarkStart w:id="169" w:name="_Toc31608"/>
      <w:bookmarkStart w:id="170" w:name="_Toc19816"/>
      <w:bookmarkStart w:id="171" w:name="_Toc16074"/>
      <w:bookmarkStart w:id="172" w:name="_Toc32420"/>
      <w:bookmarkStart w:id="173" w:name="_Toc4561"/>
      <w:bookmarkStart w:id="174" w:name="_Toc8470"/>
      <w:bookmarkStart w:id="175" w:name="_Toc3381"/>
      <w:bookmarkStart w:id="176" w:name="_Toc3779"/>
      <w:bookmarkStart w:id="177" w:name="_Toc28901"/>
      <w:bookmarkStart w:id="178" w:name="_Toc19431"/>
      <w:r>
        <w:rPr>
          <w:rFonts w:hint="default" w:ascii="Times New Roman" w:hAnsi="Times New Roman" w:cs="Times New Roman"/>
          <w:b/>
          <w:bCs/>
          <w:color w:val="000000" w:themeColor="text1"/>
          <w:sz w:val="24"/>
          <w:szCs w:val="24"/>
          <w14:textFill>
            <w14:solidFill>
              <w14:schemeClr w14:val="tx1"/>
            </w14:solidFill>
          </w14:textFill>
        </w:rPr>
        <w:t>（一）绩效评价目的、对象和范围、绩效评价内容</w:t>
      </w:r>
      <w:bookmarkEnd w:id="169"/>
      <w:bookmarkEnd w:id="170"/>
      <w:bookmarkEnd w:id="171"/>
      <w:bookmarkEnd w:id="172"/>
      <w:bookmarkEnd w:id="173"/>
      <w:bookmarkEnd w:id="174"/>
      <w:bookmarkEnd w:id="175"/>
      <w:bookmarkEnd w:id="176"/>
      <w:bookmarkEnd w:id="177"/>
      <w:bookmarkEnd w:id="178"/>
    </w:p>
    <w:p w14:paraId="710127B0">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1.</w:t>
      </w:r>
      <w:r>
        <w:rPr>
          <w:rFonts w:hint="default" w:ascii="Times New Roman" w:hAnsi="Times New Roman" w:cs="Times New Roman"/>
          <w:b/>
          <w:bCs/>
          <w:color w:val="000000" w:themeColor="text1"/>
          <w:sz w:val="24"/>
          <w:szCs w:val="24"/>
          <w14:textFill>
            <w14:solidFill>
              <w14:schemeClr w14:val="tx1"/>
            </w14:solidFill>
          </w14:textFill>
        </w:rPr>
        <w:t>绩效评价目的</w:t>
      </w:r>
    </w:p>
    <w:p w14:paraId="44820B41">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（1）通过绩效评价，了解与项目相关的制度建设及执行情况，项目资金的使用情况以及取得的成效。</w:t>
      </w:r>
    </w:p>
    <w:p w14:paraId="77340525">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（2）及时发现项目实施过程中的问题并总结经验，提出改进的意见和建议。通过实行绩效评价，完善管理制度、强化监督机制，保证项目资金使用管理的规范性、安全性和有效性。</w:t>
      </w:r>
    </w:p>
    <w:p w14:paraId="36876E74">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（3）通过实行绩效评价，为指导预算编制、申报绩效目标、优化财政支出结构，提高公共服务水平提供决策依据。</w:t>
      </w:r>
    </w:p>
    <w:p w14:paraId="6D36FFC1">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outlineLvl w:val="9"/>
        <w:rPr>
          <w:rFonts w:hint="default" w:ascii="Times New Roman" w:hAnsi="Times New Roman" w:cs="Times New Roman"/>
          <w:color w:val="000000" w:themeColor="text1"/>
          <w:sz w:val="24"/>
          <w:szCs w:val="24"/>
          <w14:textFill>
            <w14:solidFill>
              <w14:schemeClr w14:val="tx1"/>
            </w14:solidFill>
          </w14:textFill>
        </w:rPr>
      </w:pPr>
      <w:bookmarkStart w:id="179" w:name="_Toc32324"/>
      <w:bookmarkStart w:id="180" w:name="_Toc16947"/>
      <w:bookmarkStart w:id="181" w:name="_Toc15550"/>
      <w:r>
        <w:rPr>
          <w:rFonts w:hint="default" w:ascii="Times New Roman" w:hAnsi="Times New Roman" w:cs="Times New Roman"/>
          <w:color w:val="000000" w:themeColor="text1"/>
          <w:sz w:val="24"/>
          <w:szCs w:val="24"/>
          <w14:textFill>
            <w14:solidFill>
              <w14:schemeClr w14:val="tx1"/>
            </w14:solidFill>
          </w14:textFill>
        </w:rPr>
        <w:t>（4）运用科学、规范的绩效评价方法，通过建立综合评价标准和指标体系，对项目资金支出行为及效果进行客观、公正衡量比较和综合评判。建立科学、合理、高效的项目资金分配管理体系，提高项目资金精细化管理水平和使用效益，规范项目资金绩效评价工作。</w:t>
      </w:r>
      <w:bookmarkEnd w:id="179"/>
      <w:bookmarkEnd w:id="180"/>
      <w:bookmarkEnd w:id="181"/>
    </w:p>
    <w:p w14:paraId="5C285FF0">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bookmarkStart w:id="182" w:name="_Toc1118"/>
      <w:bookmarkStart w:id="183" w:name="_Toc20947"/>
      <w:bookmarkStart w:id="184" w:name="_Toc12519"/>
      <w:r>
        <w:rPr>
          <w:rFonts w:hint="default" w:ascii="Times New Roman" w:hAnsi="Times New Roman" w:cs="Times New Roman"/>
          <w:b/>
          <w:bCs/>
          <w:color w:val="000000" w:themeColor="text1"/>
          <w:sz w:val="24"/>
          <w:szCs w:val="24"/>
          <w14:textFill>
            <w14:solidFill>
              <w14:schemeClr w14:val="tx1"/>
            </w14:solidFill>
          </w14:textFill>
        </w:rPr>
        <w:t>2.绩效评价对象和范围</w:t>
      </w:r>
      <w:bookmarkEnd w:id="182"/>
      <w:bookmarkEnd w:id="183"/>
      <w:bookmarkEnd w:id="184"/>
    </w:p>
    <w:p w14:paraId="6D2D6874">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本次绩效评价对象为垫江县2022年衔接推进乡村振兴资金项目（包含83个子项），评价范围为垫江县2022年衔接推进乡村振兴资金项目截至绩效评价时点项目完成情况，累计资金安排使用和绩效管理情况等，主要评价项目立项规范性，绩效目标设定合理性，项目资金投入和使用情况，</w:t>
      </w:r>
      <w:r>
        <w:rPr>
          <w:rFonts w:hint="default" w:ascii="Times New Roman" w:hAnsi="Times New Roman" w:cs="Times New Roman"/>
          <w:bCs/>
          <w:color w:val="000000" w:themeColor="text1"/>
          <w:sz w:val="24"/>
          <w:szCs w:val="24"/>
          <w:lang w:val="en-US" w:eastAsia="zh-CN"/>
          <w14:textFill>
            <w14:solidFill>
              <w14:schemeClr w14:val="tx1"/>
            </w14:solidFill>
          </w14:textFill>
        </w:rPr>
        <w:t>项目资金保障、项目管理、使用成效</w:t>
      </w:r>
      <w:r>
        <w:rPr>
          <w:rFonts w:hint="default" w:ascii="Times New Roman" w:hAnsi="Times New Roman" w:cs="Times New Roman"/>
          <w:bCs/>
          <w:color w:val="000000" w:themeColor="text1"/>
          <w:sz w:val="24"/>
          <w:szCs w:val="24"/>
          <w14:textFill>
            <w14:solidFill>
              <w14:schemeClr w14:val="tx1"/>
            </w14:solidFill>
          </w14:textFill>
        </w:rPr>
        <w:t>等内容评价项目绩效。</w:t>
      </w:r>
    </w:p>
    <w:p w14:paraId="30947ED3">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textAlignment w:val="auto"/>
        <w:outlineLvl w:val="1"/>
        <w:rPr>
          <w:rFonts w:hint="default" w:ascii="Times New Roman" w:hAnsi="Times New Roman" w:cs="Times New Roman"/>
          <w:b/>
          <w:bCs/>
          <w:color w:val="000000" w:themeColor="text1"/>
          <w:sz w:val="24"/>
          <w:szCs w:val="24"/>
          <w14:textFill>
            <w14:solidFill>
              <w14:schemeClr w14:val="tx1"/>
            </w14:solidFill>
          </w14:textFill>
        </w:rPr>
      </w:pPr>
      <w:bookmarkStart w:id="185" w:name="_Toc21650"/>
      <w:bookmarkStart w:id="186" w:name="_Toc24780"/>
      <w:bookmarkStart w:id="187" w:name="_Toc10759"/>
      <w:bookmarkStart w:id="188" w:name="_Toc18484"/>
      <w:bookmarkStart w:id="189" w:name="_Toc13321"/>
      <w:bookmarkStart w:id="190" w:name="_Toc30236"/>
      <w:bookmarkStart w:id="191" w:name="_Toc1471"/>
      <w:bookmarkStart w:id="192" w:name="_Toc20599"/>
      <w:bookmarkStart w:id="193" w:name="_Toc18491"/>
      <w:bookmarkStart w:id="194" w:name="_Toc2372"/>
      <w:r>
        <w:rPr>
          <w:rFonts w:hint="default" w:ascii="Times New Roman" w:hAnsi="Times New Roman" w:cs="Times New Roman"/>
          <w:b/>
          <w:bCs/>
          <w:color w:val="000000" w:themeColor="text1"/>
          <w:sz w:val="24"/>
          <w:szCs w:val="24"/>
          <w14:textFill>
            <w14:solidFill>
              <w14:schemeClr w14:val="tx1"/>
            </w14:solidFill>
          </w14:textFill>
        </w:rPr>
        <w:t>（二）项目评价</w:t>
      </w:r>
      <w:r>
        <w:rPr>
          <w:rFonts w:hint="default" w:ascii="Times New Roman" w:hAnsi="Times New Roman" w:cs="Times New Roman"/>
          <w:b/>
          <w:bCs/>
          <w:color w:val="000000" w:themeColor="text1"/>
          <w:sz w:val="24"/>
          <w:szCs w:val="24"/>
          <w:lang w:val="en-US" w:eastAsia="zh-CN"/>
          <w14:textFill>
            <w14:solidFill>
              <w14:schemeClr w14:val="tx1"/>
            </w14:solidFill>
          </w14:textFill>
        </w:rPr>
        <w:t>原则及</w:t>
      </w:r>
      <w:r>
        <w:rPr>
          <w:rFonts w:hint="default" w:ascii="Times New Roman" w:hAnsi="Times New Roman" w:cs="Times New Roman"/>
          <w:b/>
          <w:bCs/>
          <w:color w:val="000000" w:themeColor="text1"/>
          <w:sz w:val="24"/>
          <w:szCs w:val="24"/>
          <w14:textFill>
            <w14:solidFill>
              <w14:schemeClr w14:val="tx1"/>
            </w14:solidFill>
          </w14:textFill>
        </w:rPr>
        <w:t>依据</w:t>
      </w:r>
      <w:bookmarkEnd w:id="185"/>
      <w:bookmarkEnd w:id="186"/>
      <w:bookmarkEnd w:id="187"/>
      <w:bookmarkEnd w:id="188"/>
      <w:bookmarkEnd w:id="189"/>
      <w:bookmarkEnd w:id="190"/>
      <w:bookmarkEnd w:id="191"/>
      <w:bookmarkEnd w:id="192"/>
      <w:bookmarkEnd w:id="193"/>
      <w:bookmarkEnd w:id="194"/>
    </w:p>
    <w:p w14:paraId="7E32E38A">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1.绩效评价原则</w:t>
      </w:r>
    </w:p>
    <w:p w14:paraId="16ADEC78">
      <w:pPr>
        <w:keepNext w:val="0"/>
        <w:keepLines w:val="0"/>
        <w:pageBreakBefore w:val="0"/>
        <w:widowControl w:val="0"/>
        <w:shd w:val="clear"/>
        <w:kinsoku/>
        <w:wordWrap/>
        <w:overflowPunct/>
        <w:topLinePunct w:val="0"/>
        <w:autoSpaceDE/>
        <w:autoSpaceDN/>
        <w:bidi w:val="0"/>
        <w:snapToGrid/>
        <w:spacing w:line="440" w:lineRule="exact"/>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（1）科学规范原则</w:t>
      </w:r>
    </w:p>
    <w:p w14:paraId="6035C487">
      <w:pPr>
        <w:keepNext w:val="0"/>
        <w:keepLines w:val="0"/>
        <w:pageBreakBefore w:val="0"/>
        <w:widowControl w:val="0"/>
        <w:shd w:val="clear"/>
        <w:kinsoku/>
        <w:wordWrap/>
        <w:overflowPunct/>
        <w:topLinePunct w:val="0"/>
        <w:autoSpaceDE/>
        <w:autoSpaceDN/>
        <w:bidi w:val="0"/>
        <w:snapToGrid/>
        <w:spacing w:line="440" w:lineRule="exact"/>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评价工作应通过规范的程序，采用定性与定量相结合的评价方法，科学、合理地进行。</w:t>
      </w:r>
    </w:p>
    <w:p w14:paraId="4069FF0B">
      <w:pPr>
        <w:keepNext w:val="0"/>
        <w:keepLines w:val="0"/>
        <w:pageBreakBefore w:val="0"/>
        <w:widowControl w:val="0"/>
        <w:shd w:val="clear"/>
        <w:kinsoku/>
        <w:wordWrap/>
        <w:overflowPunct/>
        <w:topLinePunct w:val="0"/>
        <w:autoSpaceDE/>
        <w:autoSpaceDN/>
        <w:bidi w:val="0"/>
        <w:snapToGrid/>
        <w:spacing w:line="440" w:lineRule="exact"/>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（2）客观公正原则</w:t>
      </w:r>
    </w:p>
    <w:p w14:paraId="639E839B">
      <w:pPr>
        <w:keepNext w:val="0"/>
        <w:keepLines w:val="0"/>
        <w:pageBreakBefore w:val="0"/>
        <w:widowControl w:val="0"/>
        <w:shd w:val="clear"/>
        <w:kinsoku/>
        <w:wordWrap/>
        <w:overflowPunct/>
        <w:topLinePunct w:val="0"/>
        <w:autoSpaceDE/>
        <w:autoSpaceDN/>
        <w:bidi w:val="0"/>
        <w:snapToGrid/>
        <w:spacing w:line="440" w:lineRule="exact"/>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评价应以相关法律、法规、规章以及财政部门有关文件等为依据，按照“公开、公平、公正”的原则进行。</w:t>
      </w:r>
    </w:p>
    <w:p w14:paraId="29CC1282">
      <w:pPr>
        <w:keepNext w:val="0"/>
        <w:keepLines w:val="0"/>
        <w:pageBreakBefore w:val="0"/>
        <w:widowControl w:val="0"/>
        <w:shd w:val="clear"/>
        <w:kinsoku/>
        <w:wordWrap/>
        <w:overflowPunct/>
        <w:topLinePunct w:val="0"/>
        <w:autoSpaceDE/>
        <w:autoSpaceDN/>
        <w:bidi w:val="0"/>
        <w:snapToGrid/>
        <w:spacing w:line="440" w:lineRule="exact"/>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（3）依据充分原则</w:t>
      </w:r>
    </w:p>
    <w:p w14:paraId="3BE4959C">
      <w:pPr>
        <w:keepNext w:val="0"/>
        <w:keepLines w:val="0"/>
        <w:pageBreakBefore w:val="0"/>
        <w:widowControl w:val="0"/>
        <w:shd w:val="clear"/>
        <w:kinsoku/>
        <w:wordWrap/>
        <w:overflowPunct/>
        <w:topLinePunct w:val="0"/>
        <w:autoSpaceDE/>
        <w:autoSpaceDN/>
        <w:bidi w:val="0"/>
        <w:snapToGrid/>
        <w:spacing w:line="440" w:lineRule="exact"/>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在评价过程中，应收集足够的相关文件及资料，并要通过现场调研，为评价结论提供充分的依据支持。</w:t>
      </w:r>
    </w:p>
    <w:p w14:paraId="03769766">
      <w:pPr>
        <w:keepNext w:val="0"/>
        <w:keepLines w:val="0"/>
        <w:pageBreakBefore w:val="0"/>
        <w:widowControl w:val="0"/>
        <w:shd w:val="clear"/>
        <w:kinsoku/>
        <w:wordWrap/>
        <w:overflowPunct/>
        <w:topLinePunct w:val="0"/>
        <w:autoSpaceDE/>
        <w:autoSpaceDN/>
        <w:bidi w:val="0"/>
        <w:snapToGrid/>
        <w:spacing w:line="440" w:lineRule="exact"/>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（4）成本效益原则</w:t>
      </w:r>
    </w:p>
    <w:p w14:paraId="1D018C77">
      <w:pPr>
        <w:keepNext w:val="0"/>
        <w:keepLines w:val="0"/>
        <w:pageBreakBefore w:val="0"/>
        <w:widowControl w:val="0"/>
        <w:shd w:val="clear"/>
        <w:kinsoku/>
        <w:wordWrap/>
        <w:overflowPunct/>
        <w:topLinePunct w:val="0"/>
        <w:autoSpaceDE/>
        <w:autoSpaceDN/>
        <w:bidi w:val="0"/>
        <w:snapToGrid/>
        <w:spacing w:line="440" w:lineRule="exact"/>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评价工作的重点是评价项目立项的合理性和预算的准确性，在开展评价工作过程中，要注意控制成本、节约经费，提高评价工作的效率和效益。</w:t>
      </w:r>
    </w:p>
    <w:p w14:paraId="068CE87E">
      <w:pPr>
        <w:keepNext w:val="0"/>
        <w:keepLines w:val="0"/>
        <w:pageBreakBefore w:val="0"/>
        <w:widowControl w:val="0"/>
        <w:shd w:val="clear"/>
        <w:kinsoku/>
        <w:wordWrap/>
        <w:overflowPunct/>
        <w:topLinePunct w:val="0"/>
        <w:autoSpaceDE/>
        <w:autoSpaceDN/>
        <w:bidi w:val="0"/>
        <w:snapToGrid/>
        <w:spacing w:line="440" w:lineRule="exact"/>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2.绩效评价依据</w:t>
      </w:r>
    </w:p>
    <w:p w14:paraId="790821EA">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《财政部关于印发项目支出绩效评价管理办法的通知》（财预〔2020〕10号）</w:t>
      </w:r>
      <w:r>
        <w:rPr>
          <w:rFonts w:hint="default" w:ascii="Times New Roman" w:hAnsi="Times New Roman" w:cs="Times New Roman"/>
          <w:color w:val="000000" w:themeColor="text1"/>
          <w:sz w:val="24"/>
          <w:szCs w:val="24"/>
          <w:highlight w:val="none"/>
          <w14:textFill>
            <w14:solidFill>
              <w14:schemeClr w14:val="tx1"/>
            </w14:solidFill>
          </w14:textFill>
        </w:rPr>
        <w:t>；</w:t>
      </w:r>
    </w:p>
    <w:p w14:paraId="4D08E559">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《中共中央国务院关于实现巩固拓展脱贫攻坚成果同乡村振兴有效衔接的意见》（中发〔2020〕30号）</w:t>
      </w:r>
      <w:r>
        <w:rPr>
          <w:rStyle w:val="12"/>
          <w:rFonts w:hint="default" w:ascii="Times New Roman" w:hAnsi="Times New Roman" w:cs="Times New Roman"/>
          <w:color w:val="000000" w:themeColor="text1"/>
          <w:sz w:val="24"/>
          <w:szCs w:val="24"/>
          <w:lang w:eastAsia="zh-CN"/>
          <w14:textFill>
            <w14:solidFill>
              <w14:schemeClr w14:val="tx1"/>
            </w14:solidFill>
          </w14:textFill>
        </w:rPr>
        <w:t>；</w:t>
      </w:r>
    </w:p>
    <w:p w14:paraId="31C2A529">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《财政部等 关于印发衔接推进乡村振兴补助资金绩效评价及考核办法的通知》（财农[2021]122号）</w:t>
      </w:r>
      <w:r>
        <w:rPr>
          <w:rFonts w:hint="default" w:ascii="Times New Roman" w:hAnsi="Times New Roman" w:cs="Times New Roman"/>
          <w:color w:val="000000" w:themeColor="text1"/>
          <w:sz w:val="24"/>
          <w:szCs w:val="24"/>
          <w:lang w:eastAsia="zh-CN"/>
          <w14:textFill>
            <w14:solidFill>
              <w14:schemeClr w14:val="tx1"/>
            </w14:solidFill>
          </w14:textFill>
        </w:rPr>
        <w:t>；</w:t>
      </w:r>
    </w:p>
    <w:p w14:paraId="4914A552">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bookmarkStart w:id="195" w:name="_Hlk141274773"/>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《关于印发中央财政衔接推进乡村振兴补助资金管理办法的通知》（财农〔2021〕19号）</w:t>
      </w:r>
      <w:r>
        <w:rPr>
          <w:rFonts w:hint="default" w:ascii="Times New Roman" w:hAnsi="Times New Roman" w:cs="Times New Roman"/>
          <w:color w:val="000000" w:themeColor="text1"/>
          <w:sz w:val="24"/>
          <w:szCs w:val="24"/>
          <w:lang w:eastAsia="zh-CN"/>
          <w14:textFill>
            <w14:solidFill>
              <w14:schemeClr w14:val="tx1"/>
            </w14:solidFill>
          </w14:textFill>
        </w:rPr>
        <w:t>；</w:t>
      </w:r>
    </w:p>
    <w:p w14:paraId="515C4B8A">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《中共重庆市委重庆市人民政府关于实现巩固拓展脱贫攻坚成果同乡村振兴有效衔接的实施意见》</w:t>
      </w:r>
      <w:r>
        <w:rPr>
          <w:rFonts w:hint="default" w:ascii="Times New Roman" w:hAnsi="Times New Roman" w:cs="Times New Roman"/>
          <w:color w:val="000000" w:themeColor="text1"/>
          <w:sz w:val="24"/>
          <w:szCs w:val="24"/>
          <w:lang w:eastAsia="zh-CN"/>
          <w14:textFill>
            <w14:solidFill>
              <w14:schemeClr w14:val="tx1"/>
            </w14:solidFill>
          </w14:textFill>
        </w:rPr>
        <w:t>；</w:t>
      </w:r>
    </w:p>
    <w:p w14:paraId="27BA80DB">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《重庆市财政局等 6 部门关于印发重庆市财政衔接推进乡村振兴补助资金管理实施办法的通知》（渝财农〔2021〕31号）</w:t>
      </w:r>
      <w:r>
        <w:rPr>
          <w:rFonts w:hint="default" w:ascii="Times New Roman" w:hAnsi="Times New Roman" w:cs="Times New Roman"/>
          <w:color w:val="000000" w:themeColor="text1"/>
          <w:sz w:val="24"/>
          <w:szCs w:val="24"/>
          <w:lang w:eastAsia="zh-CN"/>
          <w14:textFill>
            <w14:solidFill>
              <w14:schemeClr w14:val="tx1"/>
            </w14:solidFill>
          </w14:textFill>
        </w:rPr>
        <w:t>；</w:t>
      </w:r>
    </w:p>
    <w:p w14:paraId="4B457383">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7</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《垫江县财政局等 6 个部门关于印发垫江县财政衔接推进乡村振兴补助资金管理实施细则的通知》（垫江财政发〔2021〕410号）</w:t>
      </w:r>
      <w:r>
        <w:rPr>
          <w:rFonts w:hint="default" w:ascii="Times New Roman" w:hAnsi="Times New Roman" w:cs="Times New Roman"/>
          <w:color w:val="000000" w:themeColor="text1"/>
          <w:sz w:val="24"/>
          <w:szCs w:val="24"/>
          <w:lang w:eastAsia="zh-CN"/>
          <w14:textFill>
            <w14:solidFill>
              <w14:schemeClr w14:val="tx1"/>
            </w14:solidFill>
          </w14:textFill>
        </w:rPr>
        <w:t>；</w:t>
      </w:r>
    </w:p>
    <w:p w14:paraId="6387F029">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8</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《关于加强巩固拓展脱贫攻坚成果和乡村振兴项目库建设管理的通知》（垫委农组办发〔2021〕35号）</w:t>
      </w:r>
      <w:r>
        <w:rPr>
          <w:rFonts w:hint="default" w:ascii="Times New Roman" w:hAnsi="Times New Roman" w:cs="Times New Roman"/>
          <w:color w:val="000000" w:themeColor="text1"/>
          <w:sz w:val="24"/>
          <w:szCs w:val="24"/>
          <w:lang w:eastAsia="zh-CN"/>
          <w14:textFill>
            <w14:solidFill>
              <w14:schemeClr w14:val="tx1"/>
            </w14:solidFill>
          </w14:textFill>
        </w:rPr>
        <w:t>；</w:t>
      </w:r>
    </w:p>
    <w:p w14:paraId="4346F729">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9</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《垫江县财政局关于印发垫江县县级政策和项目预算绩效管理办法的通知》（垫江财政发〔2022〕407号）</w:t>
      </w:r>
      <w:bookmarkEnd w:id="195"/>
      <w:r>
        <w:rPr>
          <w:rFonts w:hint="default" w:ascii="Times New Roman" w:hAnsi="Times New Roman" w:cs="Times New Roman"/>
          <w:color w:val="000000" w:themeColor="text1"/>
          <w:sz w:val="24"/>
          <w:szCs w:val="24"/>
          <w:lang w:eastAsia="zh-CN"/>
          <w14:textFill>
            <w14:solidFill>
              <w14:schemeClr w14:val="tx1"/>
            </w14:solidFill>
          </w14:textFill>
        </w:rPr>
        <w:t>；</w:t>
      </w:r>
    </w:p>
    <w:p w14:paraId="7FDE5F59">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（10）</w:t>
      </w:r>
      <w:r>
        <w:rPr>
          <w:rFonts w:hint="default" w:ascii="Times New Roman" w:hAnsi="Times New Roman" w:cs="Times New Roman"/>
          <w:color w:val="000000" w:themeColor="text1"/>
          <w:sz w:val="24"/>
          <w:szCs w:val="24"/>
          <w14:textFill>
            <w14:solidFill>
              <w14:schemeClr w14:val="tx1"/>
            </w14:solidFill>
          </w14:textFill>
        </w:rPr>
        <w:t>《关于开展2022年度部门整体、政策和项目支出重点绩效评价和2022年度绩效自评财政复核的通知》</w:t>
      </w:r>
      <w:r>
        <w:rPr>
          <w:rFonts w:hint="default" w:ascii="Times New Roman" w:hAnsi="Times New Roman" w:cs="Times New Roman"/>
          <w:color w:val="000000" w:themeColor="text1"/>
          <w:sz w:val="24"/>
          <w:szCs w:val="24"/>
          <w:lang w:eastAsia="zh-CN"/>
          <w14:textFill>
            <w14:solidFill>
              <w14:schemeClr w14:val="tx1"/>
            </w14:solidFill>
          </w14:textFill>
        </w:rPr>
        <w:t>；</w:t>
      </w:r>
    </w:p>
    <w:p w14:paraId="1E107144">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11</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《会计师事务所财政支出绩效评价业务指引》</w:t>
      </w:r>
      <w:r>
        <w:rPr>
          <w:rFonts w:hint="default" w:ascii="Times New Roman" w:hAnsi="Times New Roman" w:cs="Times New Roman"/>
          <w:color w:val="000000" w:themeColor="text1"/>
          <w:sz w:val="24"/>
          <w:szCs w:val="24"/>
          <w:lang w:eastAsia="zh-CN"/>
          <w14:textFill>
            <w14:solidFill>
              <w14:schemeClr w14:val="tx1"/>
            </w14:solidFill>
          </w14:textFill>
        </w:rPr>
        <w:t>；</w:t>
      </w:r>
    </w:p>
    <w:p w14:paraId="1FF06FF2">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12</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与垫江县2022年衔接推进乡村振兴资金项目支出绩效评价相关财务资料及其他资料</w:t>
      </w:r>
      <w:r>
        <w:rPr>
          <w:rFonts w:hint="default" w:ascii="Times New Roman" w:hAnsi="Times New Roman" w:cs="Times New Roman"/>
          <w:color w:val="000000" w:themeColor="text1"/>
          <w:sz w:val="24"/>
          <w:szCs w:val="24"/>
          <w:lang w:eastAsia="zh-CN"/>
          <w14:textFill>
            <w14:solidFill>
              <w14:schemeClr w14:val="tx1"/>
            </w14:solidFill>
          </w14:textFill>
        </w:rPr>
        <w:t>；</w:t>
      </w:r>
    </w:p>
    <w:p w14:paraId="063040AC">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bookmarkStart w:id="196" w:name="_Toc16105"/>
      <w:bookmarkStart w:id="197" w:name="_Toc23464"/>
      <w:bookmarkStart w:id="198" w:name="_Toc9219"/>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13</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绩效评价业务约定书。</w:t>
      </w:r>
      <w:bookmarkEnd w:id="196"/>
      <w:bookmarkEnd w:id="197"/>
      <w:bookmarkEnd w:id="198"/>
    </w:p>
    <w:p w14:paraId="5A07057D">
      <w:pPr>
        <w:keepNext w:val="0"/>
        <w:keepLines w:val="0"/>
        <w:pageBreakBefore w:val="0"/>
        <w:widowControl w:val="0"/>
        <w:shd w:val="clear"/>
        <w:kinsoku/>
        <w:wordWrap/>
        <w:overflowPunct/>
        <w:topLinePunct w:val="0"/>
        <w:autoSpaceDE/>
        <w:autoSpaceDN/>
        <w:bidi w:val="0"/>
        <w:snapToGrid/>
        <w:spacing w:line="440" w:lineRule="exact"/>
        <w:ind w:firstLine="482" w:firstLineChars="200"/>
        <w:textAlignment w:val="auto"/>
        <w:outlineLvl w:val="1"/>
        <w:rPr>
          <w:rFonts w:hint="default" w:ascii="Times New Roman" w:hAnsi="Times New Roman" w:cs="Times New Roman" w:eastAsiaTheme="minorEastAsia"/>
          <w:b/>
          <w:bCs/>
          <w:color w:val="000000" w:themeColor="text1"/>
          <w:sz w:val="24"/>
          <w:szCs w:val="24"/>
          <w14:textFill>
            <w14:solidFill>
              <w14:schemeClr w14:val="tx1"/>
            </w14:solidFill>
          </w14:textFill>
        </w:rPr>
      </w:pPr>
      <w:bookmarkStart w:id="199" w:name="_Toc26731"/>
      <w:bookmarkStart w:id="200" w:name="_Toc13251"/>
      <w:bookmarkStart w:id="201" w:name="_Toc145313675"/>
      <w:bookmarkStart w:id="202" w:name="_Toc12664"/>
      <w:bookmarkStart w:id="203" w:name="_Toc5440"/>
      <w:bookmarkStart w:id="204" w:name="_Toc11741"/>
      <w:bookmarkStart w:id="205" w:name="_Toc26355"/>
      <w:bookmarkStart w:id="206" w:name="_Toc141"/>
      <w:bookmarkStart w:id="207" w:name="_Toc17452"/>
      <w:bookmarkStart w:id="208" w:name="_Toc6087"/>
      <w:bookmarkStart w:id="209" w:name="_Toc11"/>
      <w:r>
        <w:rPr>
          <w:rFonts w:hint="default" w:ascii="Times New Roman" w:hAnsi="Times New Roman" w:cs="Times New Roman" w:eastAsiaTheme="minorEastAsia"/>
          <w:b/>
          <w:bCs/>
          <w:color w:val="000000" w:themeColor="text1"/>
          <w:sz w:val="24"/>
          <w:szCs w:val="24"/>
          <w14:textFill>
            <w14:solidFill>
              <w14:schemeClr w14:val="tx1"/>
            </w14:solidFill>
          </w14:textFill>
        </w:rPr>
        <w:t>（三）评价指标体系</w:t>
      </w:r>
      <w:bookmarkEnd w:id="199"/>
      <w:bookmarkEnd w:id="200"/>
      <w:bookmarkEnd w:id="201"/>
      <w:bookmarkEnd w:id="202"/>
      <w:bookmarkEnd w:id="203"/>
      <w:bookmarkEnd w:id="204"/>
    </w:p>
    <w:p w14:paraId="446C2426">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根据评价目的和原则，参照财政部等 关于印发《衔接推进乡村振兴补助资金绩效评价及考核办法》的通知（财农[2021]122号），结合垫江县2022年衔接推进乡村振兴资金项目特点，在与县级相关部门充分交流、讨论、征求意见的基础上，形成垫江县2022年衔接推进乡村振兴资金项目绩效评价指标体系，该指标体系由四级指标构成，其中：一级指标 4 个、二级指标 15 个。分值构成如下：</w:t>
      </w:r>
    </w:p>
    <w:p w14:paraId="2B7E1283">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outlineLvl w:val="9"/>
        <w:rPr>
          <w:rStyle w:val="12"/>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绩效评价实行100分制，根据得分将评价及考核结果划分为四个等级，分别为</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 xml:space="preserve"> A(≥90分</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、B(≥80分，&lt;90分</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、C(≥60分&lt;80分</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、D(&lt;60分</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w:t>
      </w:r>
    </w:p>
    <w:p w14:paraId="617AD0A3">
      <w:pPr>
        <w:keepNext w:val="0"/>
        <w:keepLines w:val="0"/>
        <w:pageBreakBefore w:val="0"/>
        <w:widowControl w:val="0"/>
        <w:shd w:val="clear"/>
        <w:kinsoku/>
        <w:wordWrap/>
        <w:overflowPunct/>
        <w:topLinePunct w:val="0"/>
        <w:autoSpaceDE/>
        <w:autoSpaceDN/>
        <w:bidi w:val="0"/>
        <w:snapToGrid/>
        <w:spacing w:line="440" w:lineRule="exact"/>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具体指标体系，详见附件1。</w:t>
      </w:r>
    </w:p>
    <w:p w14:paraId="7E5C73E9">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textAlignment w:val="auto"/>
        <w:outlineLvl w:val="1"/>
        <w:rPr>
          <w:rFonts w:hint="default" w:ascii="Times New Roman" w:hAnsi="Times New Roman" w:cs="Times New Roman"/>
          <w:b/>
          <w:bCs/>
          <w:color w:val="000000" w:themeColor="text1"/>
          <w:sz w:val="24"/>
          <w:szCs w:val="24"/>
          <w14:textFill>
            <w14:solidFill>
              <w14:schemeClr w14:val="tx1"/>
            </w14:solidFill>
          </w14:textFill>
        </w:rPr>
      </w:pPr>
      <w:bookmarkStart w:id="210" w:name="_Toc11407"/>
      <w:bookmarkStart w:id="211" w:name="_Toc4293"/>
      <w:bookmarkStart w:id="212" w:name="_Toc31025"/>
      <w:bookmarkStart w:id="213" w:name="_Toc145313676"/>
      <w:bookmarkStart w:id="214" w:name="_Toc18329"/>
      <w:bookmarkStart w:id="215" w:name="_Toc25491"/>
      <w:r>
        <w:rPr>
          <w:rFonts w:hint="default" w:ascii="Times New Roman" w:hAnsi="Times New Roman" w:cs="Times New Roman" w:eastAsiaTheme="minorEastAsia"/>
          <w:b/>
          <w:bCs/>
          <w:color w:val="000000" w:themeColor="text1"/>
          <w:sz w:val="24"/>
          <w:szCs w:val="24"/>
          <w14:textFill>
            <w14:solidFill>
              <w14:schemeClr w14:val="tx1"/>
            </w14:solidFill>
          </w14:textFill>
        </w:rPr>
        <w:t>（四）绩效评价方法</w:t>
      </w:r>
      <w:bookmarkEnd w:id="210"/>
      <w:bookmarkEnd w:id="211"/>
      <w:bookmarkEnd w:id="212"/>
      <w:bookmarkEnd w:id="213"/>
      <w:bookmarkEnd w:id="214"/>
      <w:bookmarkEnd w:id="215"/>
    </w:p>
    <w:bookmarkEnd w:id="205"/>
    <w:bookmarkEnd w:id="206"/>
    <w:bookmarkEnd w:id="207"/>
    <w:bookmarkEnd w:id="208"/>
    <w:bookmarkEnd w:id="209"/>
    <w:p w14:paraId="2836BF7A">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bookmarkStart w:id="216" w:name="_Toc10436"/>
      <w:bookmarkStart w:id="217" w:name="_Toc26522"/>
      <w:bookmarkStart w:id="218" w:name="_Toc21674"/>
      <w:bookmarkStart w:id="219" w:name="_Toc22860"/>
      <w:bookmarkStart w:id="220" w:name="_Toc9280"/>
      <w:r>
        <w:rPr>
          <w:rFonts w:hint="default" w:ascii="Times New Roman" w:hAnsi="Times New Roman" w:cs="Times New Roman"/>
          <w:bCs/>
          <w:color w:val="000000" w:themeColor="text1"/>
          <w:sz w:val="24"/>
          <w:szCs w:val="24"/>
          <w14:textFill>
            <w14:solidFill>
              <w14:schemeClr w14:val="tx1"/>
            </w14:solidFill>
          </w14:textFill>
        </w:rPr>
        <w:t>本次评价紧紧围绕“垫江县2022年衔接推进乡村振兴资金项目”的特点，确定本次绩效评价方法。本项目绩效评价综合采用预定目标与实施效果比较法、成本效益分析法、因素分析法、专家评审法、现场核查法等进行评价，以对项目资金的使用过程和效果作出全面、准确和客观</w:t>
      </w:r>
      <w:r>
        <w:rPr>
          <w:rFonts w:hint="eastAsia" w:ascii="Times New Roman" w:hAnsi="Times New Roman" w:cs="Times New Roman"/>
          <w:bCs/>
          <w:color w:val="000000" w:themeColor="text1"/>
          <w:sz w:val="24"/>
          <w:szCs w:val="24"/>
          <w:lang w:eastAsia="zh-CN"/>
          <w14:textFill>
            <w14:solidFill>
              <w14:schemeClr w14:val="tx1"/>
            </w14:solidFill>
          </w14:textFill>
        </w:rPr>
        <w:t>的</w:t>
      </w:r>
      <w:r>
        <w:rPr>
          <w:rFonts w:hint="default" w:ascii="Times New Roman" w:hAnsi="Times New Roman" w:cs="Times New Roman"/>
          <w:bCs/>
          <w:color w:val="000000" w:themeColor="text1"/>
          <w:sz w:val="24"/>
          <w:szCs w:val="24"/>
          <w14:textFill>
            <w14:solidFill>
              <w14:schemeClr w14:val="tx1"/>
            </w14:solidFill>
          </w14:textFill>
        </w:rPr>
        <w:t>评价。</w:t>
      </w:r>
    </w:p>
    <w:p w14:paraId="070E4E43">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预定目标与实施效果的比较法。通过对项目产生的实际经济效益、社会效益与预期目标进行分析对比和定性分析、定量分析，分析哪些预期目标已经完成（包含全部完成和部分完成），哪些没有完成，从而评价财政支出绩效。</w:t>
      </w:r>
    </w:p>
    <w:p w14:paraId="19784FD6">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成本效益分析法。是指将一定时期内的支出与效益进行对比分析以评价绩效目标实现程度。</w:t>
      </w:r>
    </w:p>
    <w:p w14:paraId="6ECE122D">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因素分析法。是指通过综合分析影响绩效目标实现、实施效果的内外部因素的方法。</w:t>
      </w:r>
    </w:p>
    <w:p w14:paraId="7CBA8847">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专家评审法。通过宣传管理、绩效管理、财务管理等相关领域的专家依据专业知识对财政支出绩效进行分析，并形成评价意见。</w:t>
      </w:r>
    </w:p>
    <w:p w14:paraId="630474AE">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现场核查法。现场评价小组与项目实施的相关单位，包括各级主管部门、实施（用款）单位等进行深入沟通交流，实事求是核查其财务情况、项目管理情况和绩效表现等相关资料，对项目进行核实。</w:t>
      </w:r>
    </w:p>
    <w:p w14:paraId="34847750">
      <w:pPr>
        <w:keepNext w:val="0"/>
        <w:keepLines w:val="0"/>
        <w:pageBreakBefore w:val="0"/>
        <w:widowControl w:val="0"/>
        <w:shd w:val="clear"/>
        <w:kinsoku/>
        <w:wordWrap/>
        <w:overflowPunct/>
        <w:topLinePunct w:val="0"/>
        <w:autoSpaceDE/>
        <w:autoSpaceDN/>
        <w:bidi w:val="0"/>
        <w:snapToGrid/>
        <w:spacing w:line="440" w:lineRule="exact"/>
        <w:ind w:firstLine="482" w:firstLineChars="200"/>
        <w:textAlignment w:val="auto"/>
        <w:outlineLvl w:val="1"/>
        <w:rPr>
          <w:rFonts w:hint="default" w:ascii="Times New Roman" w:hAnsi="Times New Roman" w:cs="Times New Roman" w:eastAsiaTheme="minorEastAsia"/>
          <w:b/>
          <w:bCs/>
          <w:color w:val="000000" w:themeColor="text1"/>
          <w:sz w:val="24"/>
          <w:szCs w:val="24"/>
          <w14:textFill>
            <w14:solidFill>
              <w14:schemeClr w14:val="tx1"/>
            </w14:solidFill>
          </w14:textFill>
        </w:rPr>
      </w:pPr>
      <w:bookmarkStart w:id="221" w:name="_Toc23446"/>
      <w:bookmarkStart w:id="222" w:name="_Toc31841"/>
      <w:bookmarkStart w:id="223" w:name="_Toc145313677"/>
      <w:bookmarkStart w:id="224" w:name="_Toc13326"/>
      <w:bookmarkStart w:id="225" w:name="_Toc13272"/>
      <w:bookmarkStart w:id="226" w:name="_Toc27996"/>
      <w:r>
        <w:rPr>
          <w:rFonts w:hint="default" w:ascii="Times New Roman" w:hAnsi="Times New Roman" w:cs="Times New Roman" w:eastAsiaTheme="minorEastAsia"/>
          <w:b/>
          <w:bCs/>
          <w:color w:val="000000" w:themeColor="text1"/>
          <w:sz w:val="24"/>
          <w:szCs w:val="24"/>
          <w14:textFill>
            <w14:solidFill>
              <w14:schemeClr w14:val="tx1"/>
            </w14:solidFill>
          </w14:textFill>
        </w:rPr>
        <w:t>（五）绩效评价标准</w:t>
      </w:r>
      <w:bookmarkEnd w:id="221"/>
      <w:bookmarkEnd w:id="222"/>
      <w:bookmarkEnd w:id="223"/>
      <w:bookmarkEnd w:id="224"/>
      <w:bookmarkEnd w:id="225"/>
      <w:bookmarkEnd w:id="226"/>
    </w:p>
    <w:p w14:paraId="150F5065">
      <w:pPr>
        <w:keepNext w:val="0"/>
        <w:keepLines w:val="0"/>
        <w:pageBreakBefore w:val="0"/>
        <w:widowControl w:val="0"/>
        <w:shd w:val="clear"/>
        <w:kinsoku/>
        <w:wordWrap/>
        <w:overflowPunct/>
        <w:topLinePunct w:val="0"/>
        <w:autoSpaceDE/>
        <w:autoSpaceDN/>
        <w:bidi w:val="0"/>
        <w:snapToGrid/>
        <w:spacing w:line="440" w:lineRule="exact"/>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本次绩效评价的标准包括计划标准、行业标准和历史标准。</w:t>
      </w:r>
    </w:p>
    <w:p w14:paraId="33221BC0">
      <w:pPr>
        <w:keepNext w:val="0"/>
        <w:keepLines w:val="0"/>
        <w:pageBreakBefore w:val="0"/>
        <w:widowControl w:val="0"/>
        <w:shd w:val="clear"/>
        <w:kinsoku/>
        <w:wordWrap/>
        <w:overflowPunct/>
        <w:topLinePunct w:val="0"/>
        <w:autoSpaceDE/>
        <w:autoSpaceDN/>
        <w:bidi w:val="0"/>
        <w:snapToGrid/>
        <w:spacing w:line="440" w:lineRule="exact"/>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1.计划标准是指以预先制定的目标、计划、预算、定额等作为评价标准。</w:t>
      </w:r>
    </w:p>
    <w:p w14:paraId="6D82825A">
      <w:pPr>
        <w:keepNext w:val="0"/>
        <w:keepLines w:val="0"/>
        <w:pageBreakBefore w:val="0"/>
        <w:widowControl w:val="0"/>
        <w:shd w:val="clear"/>
        <w:kinsoku/>
        <w:wordWrap/>
        <w:overflowPunct/>
        <w:topLinePunct w:val="0"/>
        <w:autoSpaceDE/>
        <w:autoSpaceDN/>
        <w:bidi w:val="0"/>
        <w:snapToGrid/>
        <w:spacing w:line="440" w:lineRule="exact"/>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2.行业标准是指参照国家公布的行业指标数据制定的评价标准。</w:t>
      </w:r>
    </w:p>
    <w:p w14:paraId="646DE6AB">
      <w:pPr>
        <w:keepNext w:val="0"/>
        <w:keepLines w:val="0"/>
        <w:pageBreakBefore w:val="0"/>
        <w:widowControl w:val="0"/>
        <w:shd w:val="clear"/>
        <w:kinsoku/>
        <w:wordWrap/>
        <w:overflowPunct/>
        <w:topLinePunct w:val="0"/>
        <w:autoSpaceDE/>
        <w:autoSpaceDN/>
        <w:bidi w:val="0"/>
        <w:snapToGrid/>
        <w:spacing w:line="440" w:lineRule="exact"/>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3.历史标准是指参照历史数据制定的评价标准。</w:t>
      </w:r>
    </w:p>
    <w:bookmarkEnd w:id="216"/>
    <w:bookmarkEnd w:id="217"/>
    <w:bookmarkEnd w:id="218"/>
    <w:bookmarkEnd w:id="219"/>
    <w:bookmarkEnd w:id="220"/>
    <w:p w14:paraId="4037827F">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bookmarkStart w:id="227" w:name="_Toc22044"/>
      <w:bookmarkStart w:id="228" w:name="_Toc18768"/>
      <w:bookmarkStart w:id="229" w:name="_Toc145313678"/>
      <w:bookmarkStart w:id="230" w:name="_Toc21237"/>
      <w:bookmarkStart w:id="231" w:name="_Toc27940"/>
      <w:bookmarkStart w:id="232" w:name="_Toc32358"/>
      <w:bookmarkStart w:id="233" w:name="_Toc13751"/>
      <w:bookmarkStart w:id="234" w:name="_Toc26743"/>
      <w:bookmarkStart w:id="235" w:name="_Toc24658"/>
      <w:bookmarkStart w:id="236" w:name="_Toc3574"/>
      <w:bookmarkStart w:id="237" w:name="_Toc29090"/>
      <w:r>
        <w:rPr>
          <w:rFonts w:hint="default" w:ascii="Times New Roman" w:hAnsi="Times New Roman" w:cs="Times New Roman" w:eastAsiaTheme="minorEastAsia"/>
          <w:b/>
          <w:bCs/>
          <w:color w:val="000000" w:themeColor="text1"/>
          <w:sz w:val="24"/>
          <w:szCs w:val="24"/>
          <w14:textFill>
            <w14:solidFill>
              <w14:schemeClr w14:val="tx1"/>
            </w14:solidFill>
          </w14:textFill>
        </w:rPr>
        <w:t>（六）绩效评价工作过程</w:t>
      </w:r>
      <w:bookmarkEnd w:id="227"/>
      <w:bookmarkEnd w:id="228"/>
      <w:bookmarkEnd w:id="229"/>
      <w:bookmarkEnd w:id="230"/>
      <w:bookmarkEnd w:id="231"/>
      <w:bookmarkEnd w:id="232"/>
      <w:bookmarkEnd w:id="233"/>
      <w:bookmarkEnd w:id="234"/>
      <w:bookmarkEnd w:id="235"/>
      <w:bookmarkEnd w:id="236"/>
      <w:bookmarkEnd w:id="237"/>
      <w:bookmarkStart w:id="238" w:name="_Toc7839"/>
      <w:bookmarkStart w:id="239" w:name="_Toc13276"/>
      <w:bookmarkStart w:id="240" w:name="_Toc24775"/>
    </w:p>
    <w:p w14:paraId="641098B0">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1.前期准备</w:t>
      </w:r>
    </w:p>
    <w:p w14:paraId="09B805BE">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outlineLvl w:val="9"/>
        <w:rPr>
          <w:rFonts w:hint="default" w:ascii="Times New Roman" w:hAnsi="Times New Roman" w:cs="Times New Roman" w:eastAsiaTheme="minorEastAsia"/>
          <w:bCs w:val="0"/>
          <w:color w:val="000000" w:themeColor="text1"/>
          <w:sz w:val="24"/>
          <w:szCs w:val="24"/>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14:textFill>
            <w14:solidFill>
              <w14:schemeClr w14:val="tx1"/>
            </w14:solidFill>
          </w14:textFill>
        </w:rPr>
        <w:t>（1）</w:t>
      </w:r>
      <w:r>
        <w:rPr>
          <w:rFonts w:hint="default" w:ascii="Times New Roman" w:hAnsi="Times New Roman" w:cs="Times New Roman" w:eastAsiaTheme="minorEastAsia"/>
          <w:bCs w:val="0"/>
          <w:color w:val="000000" w:themeColor="text1"/>
          <w:sz w:val="24"/>
          <w:szCs w:val="24"/>
          <w14:textFill>
            <w14:solidFill>
              <w14:schemeClr w14:val="tx1"/>
            </w14:solidFill>
          </w14:textFill>
        </w:rPr>
        <w:t>成立绩效评价工作小组，明确工作范围和成员职责，召开评价小组成员会议，提出对本次绩效评价的要求，初步确定评价的总体时间安排。</w:t>
      </w:r>
    </w:p>
    <w:p w14:paraId="07324AA3">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outlineLvl w:val="9"/>
        <w:rPr>
          <w:rFonts w:hint="default" w:ascii="Times New Roman" w:hAnsi="Times New Roman" w:cs="Times New Roman" w:eastAsiaTheme="minorEastAsia"/>
          <w:bCs w:val="0"/>
          <w:color w:val="000000" w:themeColor="text1"/>
          <w:sz w:val="24"/>
          <w:szCs w:val="24"/>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14:textFill>
            <w14:solidFill>
              <w14:schemeClr w14:val="tx1"/>
            </w14:solidFill>
          </w14:textFill>
        </w:rPr>
        <w:t>（2）</w:t>
      </w:r>
      <w:r>
        <w:rPr>
          <w:rFonts w:hint="default" w:ascii="Times New Roman" w:hAnsi="Times New Roman" w:cs="Times New Roman" w:eastAsiaTheme="minorEastAsia"/>
          <w:bCs w:val="0"/>
          <w:color w:val="000000" w:themeColor="text1"/>
          <w:sz w:val="24"/>
          <w:szCs w:val="24"/>
          <w14:textFill>
            <w14:solidFill>
              <w14:schemeClr w14:val="tx1"/>
            </w14:solidFill>
          </w14:textFill>
        </w:rPr>
        <w:t>组织评价小组成员进行业务培训。学习财政支出绩效评价理论知识和实操经验，</w:t>
      </w:r>
      <w:r>
        <w:rPr>
          <w:rFonts w:hint="default" w:ascii="Times New Roman" w:hAnsi="Times New Roman" w:cs="Times New Roman" w:eastAsiaTheme="minorEastAsia"/>
          <w:bCs w:val="0"/>
          <w:color w:val="000000" w:themeColor="text1"/>
          <w:sz w:val="24"/>
          <w:szCs w:val="24"/>
          <w:lang w:val="en-US" w:eastAsia="zh-CN"/>
          <w14:textFill>
            <w14:solidFill>
              <w14:schemeClr w14:val="tx1"/>
            </w14:solidFill>
          </w14:textFill>
        </w:rPr>
        <w:t>以及</w:t>
      </w:r>
      <w:r>
        <w:rPr>
          <w:rFonts w:hint="default" w:ascii="Times New Roman" w:hAnsi="Times New Roman" w:cs="Times New Roman"/>
          <w:bCs w:val="0"/>
          <w:color w:val="000000" w:themeColor="text1"/>
          <w:sz w:val="24"/>
          <w:szCs w:val="24"/>
          <w14:textFill>
            <w14:solidFill>
              <w14:schemeClr w14:val="tx1"/>
            </w14:solidFill>
          </w14:textFill>
        </w:rPr>
        <w:t>衔接推进乡村振兴资金</w:t>
      </w:r>
      <w:r>
        <w:rPr>
          <w:rFonts w:hint="default" w:ascii="Times New Roman" w:hAnsi="Times New Roman" w:cs="Times New Roman" w:eastAsiaTheme="minorEastAsia"/>
          <w:bCs w:val="0"/>
          <w:color w:val="000000" w:themeColor="text1"/>
          <w:sz w:val="24"/>
          <w:szCs w:val="24"/>
          <w14:textFill>
            <w14:solidFill>
              <w14:schemeClr w14:val="tx1"/>
            </w14:solidFill>
          </w14:textFill>
        </w:rPr>
        <w:t>的相关政策。</w:t>
      </w:r>
    </w:p>
    <w:p w14:paraId="451A3467">
      <w:pPr>
        <w:keepNext w:val="0"/>
        <w:keepLines w:val="0"/>
        <w:pageBreakBefore w:val="0"/>
        <w:widowControl w:val="0"/>
        <w:shd w:val="clear"/>
        <w:kinsoku/>
        <w:wordWrap/>
        <w:overflowPunct/>
        <w:topLinePunct w:val="0"/>
        <w:autoSpaceDE/>
        <w:autoSpaceDN/>
        <w:bidi w:val="0"/>
        <w:snapToGrid/>
        <w:spacing w:line="440" w:lineRule="exact"/>
        <w:ind w:firstLine="480" w:firstLineChars="200"/>
        <w:textAlignment w:val="auto"/>
        <w:rPr>
          <w:rFonts w:hint="default" w:ascii="Times New Roman" w:hAnsi="Times New Roman" w:cs="Times New Roman" w:eastAsiaTheme="minorEastAsia"/>
          <w:bCs w:val="0"/>
          <w:color w:val="000000" w:themeColor="text1"/>
          <w:sz w:val="24"/>
          <w:szCs w:val="24"/>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14:textFill>
            <w14:solidFill>
              <w14:schemeClr w14:val="tx1"/>
            </w14:solidFill>
          </w14:textFill>
        </w:rPr>
        <w:t>（3）</w:t>
      </w:r>
      <w:r>
        <w:rPr>
          <w:rFonts w:hint="default" w:ascii="Times New Roman" w:hAnsi="Times New Roman" w:cs="Times New Roman" w:eastAsiaTheme="minorEastAsia"/>
          <w:bCs w:val="0"/>
          <w:color w:val="000000" w:themeColor="text1"/>
          <w:sz w:val="24"/>
          <w:szCs w:val="24"/>
          <w14:textFill>
            <w14:solidFill>
              <w14:schemeClr w14:val="tx1"/>
            </w14:solidFill>
          </w14:textFill>
        </w:rPr>
        <w:t>由项目负责人拟定绩效评价实施方案，并在收集项目基础资料和对项目充分了解的基础上拟定绩效评价指标体系初稿。</w:t>
      </w:r>
    </w:p>
    <w:p w14:paraId="4D57D601">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outlineLvl w:val="9"/>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14:textFill>
            <w14:solidFill>
              <w14:schemeClr w14:val="tx1"/>
            </w14:solidFill>
          </w14:textFill>
        </w:rPr>
        <w:t>（4）</w:t>
      </w:r>
      <w:r>
        <w:rPr>
          <w:rFonts w:hint="default" w:ascii="Times New Roman" w:hAnsi="Times New Roman" w:cs="Times New Roman" w:eastAsiaTheme="minorEastAsia"/>
          <w:bCs w:val="0"/>
          <w:color w:val="000000" w:themeColor="text1"/>
          <w:sz w:val="24"/>
          <w:szCs w:val="24"/>
          <w14:textFill>
            <w14:solidFill>
              <w14:schemeClr w14:val="tx1"/>
            </w14:solidFill>
          </w14:textFill>
        </w:rPr>
        <w:t>与垫江县预算绩</w:t>
      </w:r>
      <w:r>
        <w:rPr>
          <w:rFonts w:hint="default" w:ascii="Times New Roman" w:hAnsi="Times New Roman" w:cs="Times New Roman" w:eastAsiaTheme="minorEastAsia"/>
          <w:bCs/>
          <w:color w:val="000000" w:themeColor="text1"/>
          <w:sz w:val="24"/>
          <w:szCs w:val="24"/>
          <w14:textFill>
            <w14:solidFill>
              <w14:schemeClr w14:val="tx1"/>
            </w14:solidFill>
          </w14:textFill>
        </w:rPr>
        <w:t>效管理中心充分交流、</w:t>
      </w:r>
      <w:r>
        <w:rPr>
          <w:rFonts w:hint="eastAsia" w:ascii="Times New Roman" w:hAnsi="Times New Roman" w:cs="Times New Roman" w:eastAsiaTheme="minorEastAsia"/>
          <w:bCs/>
          <w:color w:val="000000" w:themeColor="text1"/>
          <w:sz w:val="24"/>
          <w:szCs w:val="24"/>
          <w:lang w:eastAsia="zh-CN"/>
          <w14:textFill>
            <w14:solidFill>
              <w14:schemeClr w14:val="tx1"/>
            </w14:solidFill>
          </w14:textFill>
        </w:rPr>
        <w:t>讨论</w:t>
      </w:r>
      <w:r>
        <w:rPr>
          <w:rFonts w:hint="default" w:ascii="Times New Roman" w:hAnsi="Times New Roman" w:cs="Times New Roman" w:eastAsiaTheme="minorEastAsia"/>
          <w:bCs/>
          <w:color w:val="000000" w:themeColor="text1"/>
          <w:sz w:val="24"/>
          <w:szCs w:val="24"/>
          <w14:textFill>
            <w14:solidFill>
              <w14:schemeClr w14:val="tx1"/>
            </w14:solidFill>
          </w14:textFill>
        </w:rPr>
        <w:t>后，对拟定绩效评价指标体系初稿进行补充和完善，最终形成</w:t>
      </w:r>
      <w:r>
        <w:rPr>
          <w:rFonts w:hint="default" w:ascii="Times New Roman" w:hAnsi="Times New Roman" w:cs="Times New Roman"/>
          <w:bCs/>
          <w:color w:val="000000" w:themeColor="text1"/>
          <w:sz w:val="24"/>
          <w:szCs w:val="24"/>
          <w14:textFill>
            <w14:solidFill>
              <w14:schemeClr w14:val="tx1"/>
            </w14:solidFill>
          </w14:textFill>
        </w:rPr>
        <w:t>垫江县2022年衔接推进乡村振兴资金</w:t>
      </w:r>
      <w:r>
        <w:rPr>
          <w:rFonts w:hint="default" w:ascii="Times New Roman" w:hAnsi="Times New Roman" w:cs="Times New Roman" w:eastAsiaTheme="minorEastAsia"/>
          <w:bCs/>
          <w:color w:val="000000" w:themeColor="text1"/>
          <w:sz w:val="24"/>
          <w:szCs w:val="24"/>
          <w14:textFill>
            <w14:solidFill>
              <w14:schemeClr w14:val="tx1"/>
            </w14:solidFill>
          </w14:textFill>
        </w:rPr>
        <w:t>项目绩效评价指标体系定稿，作为本次绩效评价评分依据。</w:t>
      </w:r>
    </w:p>
    <w:p w14:paraId="4027F61E">
      <w:pPr>
        <w:keepNext w:val="0"/>
        <w:keepLines w:val="0"/>
        <w:pageBreakBefore w:val="0"/>
        <w:widowControl w:val="0"/>
        <w:shd w:val="clear"/>
        <w:kinsoku/>
        <w:wordWrap/>
        <w:overflowPunct/>
        <w:topLinePunct w:val="0"/>
        <w:autoSpaceDE/>
        <w:autoSpaceDN/>
        <w:bidi w:val="0"/>
        <w:snapToGrid/>
        <w:spacing w:line="440" w:lineRule="exact"/>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2.组织实施</w:t>
      </w:r>
    </w:p>
    <w:p w14:paraId="6AF73FC1">
      <w:pPr>
        <w:keepNext w:val="0"/>
        <w:keepLines w:val="0"/>
        <w:pageBreakBefore w:val="0"/>
        <w:widowControl w:val="0"/>
        <w:shd w:val="clear"/>
        <w:kinsoku/>
        <w:wordWrap/>
        <w:overflowPunct/>
        <w:topLinePunct w:val="0"/>
        <w:autoSpaceDE/>
        <w:autoSpaceDN/>
        <w:bidi w:val="0"/>
        <w:snapToGrid/>
        <w:spacing w:line="440" w:lineRule="exact"/>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评价小组成员进入项目现场，开展实地调研、公众访谈、问卷调查，对项目资料、财务资料及其他相关进行查证核对并取证记录。</w:t>
      </w:r>
    </w:p>
    <w:p w14:paraId="1A17BEFC">
      <w:pPr>
        <w:keepNext w:val="0"/>
        <w:keepLines w:val="0"/>
        <w:pageBreakBefore w:val="0"/>
        <w:widowControl w:val="0"/>
        <w:shd w:val="clear"/>
        <w:kinsoku/>
        <w:wordWrap/>
        <w:overflowPunct/>
        <w:topLinePunct w:val="0"/>
        <w:autoSpaceDE/>
        <w:autoSpaceDN/>
        <w:bidi w:val="0"/>
        <w:snapToGrid/>
        <w:spacing w:line="440" w:lineRule="exact"/>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3.分析评价</w:t>
      </w:r>
    </w:p>
    <w:p w14:paraId="160C9DFE">
      <w:pPr>
        <w:keepNext w:val="0"/>
        <w:keepLines w:val="0"/>
        <w:pageBreakBefore w:val="0"/>
        <w:widowControl w:val="0"/>
        <w:shd w:val="clear"/>
        <w:kinsoku/>
        <w:wordWrap/>
        <w:overflowPunct/>
        <w:topLinePunct w:val="0"/>
        <w:autoSpaceDE/>
        <w:autoSpaceDN/>
        <w:bidi w:val="0"/>
        <w:snapToGrid/>
        <w:spacing w:line="440" w:lineRule="exact"/>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对收集的相关数据、资料、信息进行梳理、分析、总结和判断，按评价指标体系对项目进行综合评价，将评价结果与有关部门沟通讨论并修正，形成正式评价结论。</w:t>
      </w:r>
    </w:p>
    <w:p w14:paraId="142F107C">
      <w:pPr>
        <w:keepNext w:val="0"/>
        <w:keepLines w:val="0"/>
        <w:pageBreakBefore w:val="0"/>
        <w:widowControl w:val="0"/>
        <w:shd w:val="clear"/>
        <w:kinsoku/>
        <w:wordWrap/>
        <w:overflowPunct/>
        <w:topLinePunct w:val="0"/>
        <w:autoSpaceDE/>
        <w:autoSpaceDN/>
        <w:bidi w:val="0"/>
        <w:snapToGrid/>
        <w:spacing w:line="440" w:lineRule="exact"/>
        <w:ind w:firstLine="482" w:firstLineChars="200"/>
        <w:textAlignment w:val="auto"/>
        <w:rPr>
          <w:rFonts w:hint="default" w:ascii="Times New Roman" w:hAnsi="Times New Roman" w:cs="Times New Roman" w:eastAsiaTheme="minorEastAsia"/>
          <w:b/>
          <w:bCs w:val="0"/>
          <w:color w:val="000000" w:themeColor="text1"/>
          <w:sz w:val="24"/>
          <w:szCs w:val="24"/>
          <w14:textFill>
            <w14:solidFill>
              <w14:schemeClr w14:val="tx1"/>
            </w14:solidFill>
          </w14:textFill>
        </w:rPr>
      </w:pPr>
      <w:r>
        <w:rPr>
          <w:rFonts w:hint="default" w:ascii="Times New Roman" w:hAnsi="Times New Roman" w:cs="Times New Roman" w:eastAsiaTheme="minorEastAsia"/>
          <w:b/>
          <w:bCs w:val="0"/>
          <w:color w:val="000000" w:themeColor="text1"/>
          <w:sz w:val="24"/>
          <w:szCs w:val="24"/>
          <w14:textFill>
            <w14:solidFill>
              <w14:schemeClr w14:val="tx1"/>
            </w14:solidFill>
          </w14:textFill>
        </w:rPr>
        <w:t>4.编写报告。</w:t>
      </w:r>
    </w:p>
    <w:p w14:paraId="75A393B6">
      <w:pPr>
        <w:keepNext w:val="0"/>
        <w:keepLines w:val="0"/>
        <w:pageBreakBefore w:val="0"/>
        <w:widowControl w:val="0"/>
        <w:shd w:val="clear"/>
        <w:kinsoku/>
        <w:wordWrap/>
        <w:overflowPunct/>
        <w:topLinePunct w:val="0"/>
        <w:autoSpaceDE/>
        <w:autoSpaceDN/>
        <w:bidi w:val="0"/>
        <w:snapToGrid/>
        <w:spacing w:line="440" w:lineRule="exact"/>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根据评价结论，编写绩效评价报告（征求意见稿）。就绩效评价报告（征求意见稿）与县预算绩效管理中心和实施部门等进行沟通，几方无异议后出具正式绩效评价报告。</w:t>
      </w:r>
    </w:p>
    <w:bookmarkEnd w:id="238"/>
    <w:bookmarkEnd w:id="239"/>
    <w:bookmarkEnd w:id="240"/>
    <w:p w14:paraId="39602540">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textAlignment w:val="auto"/>
        <w:outlineLvl w:val="0"/>
        <w:rPr>
          <w:rFonts w:hint="default" w:ascii="Times New Roman" w:hAnsi="Times New Roman" w:cs="Times New Roman"/>
          <w:b/>
          <w:bCs/>
          <w:color w:val="000000" w:themeColor="text1"/>
          <w:sz w:val="24"/>
          <w:szCs w:val="24"/>
          <w14:textFill>
            <w14:solidFill>
              <w14:schemeClr w14:val="tx1"/>
            </w14:solidFill>
          </w14:textFill>
        </w:rPr>
      </w:pPr>
      <w:bookmarkStart w:id="241" w:name="_Toc31076"/>
      <w:bookmarkStart w:id="242" w:name="_Toc10918"/>
      <w:bookmarkStart w:id="243" w:name="_Toc26812"/>
      <w:bookmarkStart w:id="244" w:name="_Toc19268"/>
      <w:bookmarkStart w:id="245" w:name="_Toc9991"/>
      <w:bookmarkStart w:id="246" w:name="_Toc17756"/>
      <w:bookmarkStart w:id="247" w:name="_Toc3594"/>
      <w:bookmarkStart w:id="248" w:name="_Toc31913"/>
      <w:bookmarkStart w:id="249" w:name="_Toc3601"/>
      <w:bookmarkStart w:id="250" w:name="_Toc30734"/>
      <w:r>
        <w:rPr>
          <w:rFonts w:hint="default" w:ascii="Times New Roman" w:hAnsi="Times New Roman" w:cs="Times New Roman"/>
          <w:b/>
          <w:bCs/>
          <w:color w:val="000000" w:themeColor="text1"/>
          <w:sz w:val="24"/>
          <w:szCs w:val="24"/>
          <w:lang w:val="en-US" w:eastAsia="zh-CN"/>
          <w14:textFill>
            <w14:solidFill>
              <w14:schemeClr w14:val="tx1"/>
            </w14:solidFill>
          </w14:textFill>
        </w:rPr>
        <w:t>四</w:t>
      </w:r>
      <w:r>
        <w:rPr>
          <w:rFonts w:hint="default" w:ascii="Times New Roman" w:hAnsi="Times New Roman" w:cs="Times New Roman"/>
          <w:b/>
          <w:bCs/>
          <w:color w:val="000000" w:themeColor="text1"/>
          <w:sz w:val="24"/>
          <w:szCs w:val="24"/>
          <w14:textFill>
            <w14:solidFill>
              <w14:schemeClr w14:val="tx1"/>
            </w14:solidFill>
          </w14:textFill>
        </w:rPr>
        <w:t>、绩效情况分析</w:t>
      </w:r>
      <w:bookmarkEnd w:id="241"/>
      <w:bookmarkEnd w:id="242"/>
      <w:bookmarkEnd w:id="243"/>
      <w:bookmarkEnd w:id="244"/>
      <w:bookmarkEnd w:id="245"/>
      <w:bookmarkEnd w:id="246"/>
      <w:bookmarkEnd w:id="247"/>
      <w:bookmarkEnd w:id="248"/>
      <w:bookmarkEnd w:id="249"/>
      <w:bookmarkEnd w:id="250"/>
    </w:p>
    <w:p w14:paraId="6A9D9922">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bookmarkStart w:id="251" w:name="_Toc21278"/>
      <w:bookmarkStart w:id="252" w:name="_Toc14131"/>
      <w:bookmarkStart w:id="253" w:name="_Toc16703"/>
      <w:r>
        <w:rPr>
          <w:rFonts w:hint="default" w:ascii="Times New Roman" w:hAnsi="Times New Roman" w:cs="Times New Roman"/>
          <w:bCs/>
          <w:color w:val="000000" w:themeColor="text1"/>
          <w:sz w:val="24"/>
          <w:szCs w:val="24"/>
          <w14:textFill>
            <w14:solidFill>
              <w14:schemeClr w14:val="tx1"/>
            </w14:solidFill>
          </w14:textFill>
        </w:rPr>
        <w:t>根据绩效评价指标，按“资金保障——项目管理——使用成效——</w:t>
      </w:r>
      <w:r>
        <w:rPr>
          <w:rFonts w:hint="default" w:ascii="Times New Roman" w:hAnsi="Times New Roman" w:cs="Times New Roman"/>
          <w:bCs/>
          <w:color w:val="000000" w:themeColor="text1"/>
          <w:sz w:val="24"/>
          <w:szCs w:val="24"/>
          <w:lang w:val="en-US" w:eastAsia="zh-CN"/>
          <w14:textFill>
            <w14:solidFill>
              <w14:schemeClr w14:val="tx1"/>
            </w14:solidFill>
          </w14:textFill>
        </w:rPr>
        <w:t>效果</w:t>
      </w:r>
      <w:r>
        <w:rPr>
          <w:rFonts w:hint="default" w:ascii="Times New Roman" w:hAnsi="Times New Roman" w:cs="Times New Roman"/>
          <w:bCs/>
          <w:color w:val="000000" w:themeColor="text1"/>
          <w:sz w:val="24"/>
          <w:szCs w:val="24"/>
          <w14:textFill>
            <w14:solidFill>
              <w14:schemeClr w14:val="tx1"/>
            </w14:solidFill>
          </w14:textFill>
        </w:rPr>
        <w:t>”逐项分析评价如下：</w:t>
      </w:r>
      <w:bookmarkEnd w:id="251"/>
      <w:bookmarkEnd w:id="252"/>
      <w:bookmarkEnd w:id="253"/>
    </w:p>
    <w:p w14:paraId="28865507">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textAlignment w:val="auto"/>
        <w:outlineLvl w:val="1"/>
        <w:rPr>
          <w:rFonts w:hint="default" w:ascii="Times New Roman" w:hAnsi="Times New Roman" w:cs="Times New Roman"/>
          <w:b/>
          <w:color w:val="000000" w:themeColor="text1"/>
          <w:sz w:val="24"/>
          <w:szCs w:val="24"/>
          <w14:textFill>
            <w14:solidFill>
              <w14:schemeClr w14:val="tx1"/>
            </w14:solidFill>
          </w14:textFill>
        </w:rPr>
      </w:pPr>
      <w:bookmarkStart w:id="254" w:name="_Toc26512"/>
      <w:bookmarkStart w:id="255" w:name="_Toc2320"/>
      <w:bookmarkStart w:id="256" w:name="_Toc28689"/>
      <w:bookmarkStart w:id="257" w:name="_Toc9948"/>
      <w:bookmarkStart w:id="258" w:name="_Toc29907"/>
      <w:bookmarkStart w:id="259" w:name="_Toc16436"/>
      <w:bookmarkStart w:id="260" w:name="_Toc22296"/>
      <w:bookmarkStart w:id="261" w:name="_Toc9402"/>
      <w:bookmarkStart w:id="262" w:name="_Toc17856"/>
      <w:bookmarkStart w:id="263" w:name="_Toc16132"/>
      <w:r>
        <w:rPr>
          <w:rFonts w:hint="default" w:ascii="Times New Roman" w:hAnsi="Times New Roman" w:cs="Times New Roman"/>
          <w:b/>
          <w:color w:val="000000" w:themeColor="text1"/>
          <w:sz w:val="24"/>
          <w:szCs w:val="24"/>
          <w14:textFill>
            <w14:solidFill>
              <w14:schemeClr w14:val="tx1"/>
            </w14:solidFill>
          </w14:textFill>
        </w:rPr>
        <w:t>（一）资金保障</w:t>
      </w:r>
      <w:bookmarkEnd w:id="254"/>
      <w:bookmarkEnd w:id="255"/>
      <w:bookmarkEnd w:id="256"/>
      <w:bookmarkEnd w:id="257"/>
      <w:bookmarkEnd w:id="258"/>
      <w:bookmarkEnd w:id="259"/>
      <w:bookmarkEnd w:id="260"/>
      <w:bookmarkEnd w:id="261"/>
      <w:bookmarkEnd w:id="262"/>
      <w:bookmarkEnd w:id="263"/>
    </w:p>
    <w:p w14:paraId="0DEBAD66">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textAlignment w:val="auto"/>
        <w:outlineLvl w:val="9"/>
        <w:rPr>
          <w:rFonts w:hint="default" w:ascii="Times New Roman" w:hAnsi="Times New Roman" w:cs="Times New Roman" w:eastAsiaTheme="minorEastAsia"/>
          <w:b/>
          <w:bCs/>
          <w:color w:val="000000" w:themeColor="text1"/>
          <w:sz w:val="24"/>
          <w:szCs w:val="24"/>
          <w:lang w:eastAsia="zh-CN"/>
          <w14:textFill>
            <w14:solidFill>
              <w14:schemeClr w14:val="tx1"/>
            </w14:solidFill>
          </w14:textFill>
        </w:rPr>
      </w:pPr>
      <w:bookmarkStart w:id="264" w:name="_Toc32707"/>
      <w:bookmarkStart w:id="265" w:name="_Toc30781"/>
      <w:bookmarkStart w:id="266" w:name="_Toc23631"/>
      <w:r>
        <w:rPr>
          <w:rFonts w:hint="default" w:ascii="Times New Roman" w:hAnsi="Times New Roman" w:cs="Times New Roman"/>
          <w:b/>
          <w:bCs/>
          <w:color w:val="000000" w:themeColor="text1"/>
          <w:sz w:val="24"/>
          <w:szCs w:val="24"/>
          <w14:textFill>
            <w14:solidFill>
              <w14:schemeClr w14:val="tx1"/>
            </w14:solidFill>
          </w14:textFill>
        </w:rPr>
        <w:t>1.县级履行支出责任情况</w:t>
      </w:r>
      <w:bookmarkEnd w:id="264"/>
      <w:bookmarkEnd w:id="265"/>
      <w:bookmarkEnd w:id="266"/>
    </w:p>
    <w:p w14:paraId="2698D80E">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2022年垫江县本级安排衔接资金1,970.00万元，较2021年度本级安排衔接资金1,950.00万元，增加20.00万元。</w:t>
      </w:r>
    </w:p>
    <w:p w14:paraId="2CB4A24E">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本项指标设定分值10.00分，经综合评价，指标得分10.00分。</w:t>
      </w:r>
    </w:p>
    <w:p w14:paraId="692A1842">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2.上级财政衔接资金分解下达进度</w:t>
      </w:r>
    </w:p>
    <w:p w14:paraId="5F787E14">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经查看</w:t>
      </w:r>
      <w:r>
        <w:rPr>
          <w:rFonts w:hint="default" w:ascii="Times New Roman" w:hAnsi="Times New Roman" w:cs="Times New Roman"/>
          <w:color w:val="000000" w:themeColor="text1"/>
          <w:sz w:val="24"/>
          <w:szCs w:val="24"/>
          <w:lang w:val="en-US" w:eastAsia="zh-CN"/>
          <w14:textFill>
            <w14:solidFill>
              <w14:schemeClr w14:val="tx1"/>
            </w14:solidFill>
          </w14:textFill>
        </w:rPr>
        <w:t>相关资金下达文件</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自</w:t>
      </w:r>
      <w:r>
        <w:rPr>
          <w:rFonts w:hint="default" w:ascii="Times New Roman" w:hAnsi="Times New Roman" w:cs="Times New Roman"/>
          <w:color w:val="000000" w:themeColor="text1"/>
          <w:sz w:val="24"/>
          <w:szCs w:val="24"/>
          <w14:textFill>
            <w14:solidFill>
              <w14:schemeClr w14:val="tx1"/>
            </w14:solidFill>
          </w14:textFill>
        </w:rPr>
        <w:t>县级收到上级财政衔接资金之日起，下达到各实施单位均未超出30天</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具体情况如下：</w:t>
      </w:r>
    </w:p>
    <w:tbl>
      <w:tblPr>
        <w:tblStyle w:val="8"/>
        <w:tblW w:w="95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86"/>
        <w:gridCol w:w="1204"/>
        <w:gridCol w:w="803"/>
        <w:gridCol w:w="2791"/>
        <w:gridCol w:w="1178"/>
        <w:gridCol w:w="837"/>
      </w:tblGrid>
      <w:tr w14:paraId="0AB6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blHeader/>
          <w:jc w:val="center"/>
        </w:trPr>
        <w:tc>
          <w:tcPr>
            <w:tcW w:w="4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9B236">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市级资金拨付</w:t>
            </w:r>
          </w:p>
        </w:tc>
        <w:tc>
          <w:tcPr>
            <w:tcW w:w="4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9D4A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县级资金拨付</w:t>
            </w:r>
          </w:p>
        </w:tc>
      </w:tr>
      <w:tr w14:paraId="3F223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blHeader/>
          <w:jc w:val="center"/>
        </w:trPr>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C21A">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文件名</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39D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时间</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FF91">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金额</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58F6">
            <w:pPr>
              <w:keepNext w:val="0"/>
              <w:keepLines w:val="0"/>
              <w:pageBreakBefore w:val="0"/>
              <w:widowControl w:val="0"/>
              <w:shd w:val="clear"/>
              <w:kinsoku/>
              <w:wordWrap/>
              <w:overflowPunct/>
              <w:topLinePunct w:val="0"/>
              <w:autoSpaceDE/>
              <w:autoSpaceDN/>
              <w:bidi w:val="0"/>
              <w:adjustRightInd/>
              <w:snapToGrid w:val="0"/>
              <w:jc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4262">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时间</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2811">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金额</w:t>
            </w:r>
          </w:p>
        </w:tc>
      </w:tr>
      <w:tr w14:paraId="02EE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jc w:val="center"/>
        </w:trPr>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33C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 重庆市民族宗教事务委员会关于提前下达2022年少数民族发展资金预算的通知（渝财行政〔2021〕121号）</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DD3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2021/11/30</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A30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60 </w:t>
            </w:r>
          </w:p>
        </w:tc>
        <w:tc>
          <w:tcPr>
            <w:tcW w:w="2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64311">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《关于同意补助大石乡环石路新改扩建工程项目的批复》垫江民宗发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20号、《关于调整大石乡环石路新改扩建工程项目的批复》垫江民宗发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4号</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06A6">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2021/12/24</w:t>
            </w: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AD4D">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90 </w:t>
            </w:r>
          </w:p>
        </w:tc>
      </w:tr>
      <w:tr w14:paraId="3605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jc w:val="center"/>
        </w:trPr>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3200">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 重庆市民族宗教事务委员会关于下达2022年少数民族发展资金预算（第二批）的通知（渝财行政〔2022〕21号）</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C36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2022/5/7</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9BE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30 </w:t>
            </w:r>
          </w:p>
        </w:tc>
        <w:tc>
          <w:tcPr>
            <w:tcW w:w="2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DAEA4">
            <w:pPr>
              <w:keepNext w:val="0"/>
              <w:keepLines w:val="0"/>
              <w:pageBreakBefore w:val="0"/>
              <w:widowControl w:val="0"/>
              <w:shd w:val="clear"/>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89F1">
            <w:pPr>
              <w:keepNext w:val="0"/>
              <w:keepLines w:val="0"/>
              <w:pageBreakBefore w:val="0"/>
              <w:widowControl w:val="0"/>
              <w:shd w:val="clear"/>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A8C5">
            <w:pPr>
              <w:keepNext w:val="0"/>
              <w:keepLines w:val="0"/>
              <w:pageBreakBefore w:val="0"/>
              <w:widowControl w:val="0"/>
              <w:shd w:val="clear"/>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7B5B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jc w:val="center"/>
        </w:trPr>
        <w:tc>
          <w:tcPr>
            <w:tcW w:w="2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E0D04">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重庆市财政局关于提前下达2022年财政衔接推进乡村振兴补助资金预算的通知（渝财农〔2021〕135号）</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7634">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2021/11/30</w:t>
            </w:r>
          </w:p>
        </w:tc>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3642">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2,916 </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FD2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《关于下达2022年财政衔接推进乡村振兴补助资金（第一批）项目计划的通知》（垫乡振发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13号）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91B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2021/12/29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AC2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2,756 </w:t>
            </w:r>
          </w:p>
        </w:tc>
      </w:tr>
      <w:tr w14:paraId="3EAF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2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933E">
            <w:pPr>
              <w:keepNext w:val="0"/>
              <w:keepLines w:val="0"/>
              <w:pageBreakBefore w:val="0"/>
              <w:widowControl w:val="0"/>
              <w:shd w:val="clear"/>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5F46">
            <w:pPr>
              <w:keepNext w:val="0"/>
              <w:keepLines w:val="0"/>
              <w:pageBreakBefore w:val="0"/>
              <w:widowControl w:val="0"/>
              <w:shd w:val="clear"/>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BCFE">
            <w:pPr>
              <w:keepNext w:val="0"/>
              <w:keepLines w:val="0"/>
              <w:pageBreakBefore w:val="0"/>
              <w:widowControl w:val="0"/>
              <w:shd w:val="clear"/>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A6E3">
            <w:pPr>
              <w:keepNext w:val="0"/>
              <w:keepLines w:val="0"/>
              <w:pageBreakBefore w:val="0"/>
              <w:widowControl w:val="0"/>
              <w:suppressLineNumbers w:val="0"/>
              <w:shd w:val="clear"/>
              <w:kinsoku/>
              <w:wordWrap/>
              <w:overflowPunct/>
              <w:topLinePunct w:val="0"/>
              <w:autoSpaceDE/>
              <w:autoSpaceDN/>
              <w:bidi w:val="0"/>
              <w:adjustRightInd/>
              <w:snapToGrid w:val="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《关于同意使用2022年度欠发达国有林场巩固提升资金实施乌龟槽巡护步道维修加固及应急疏散场地建设项目的批复》垫江林发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128号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879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2021/12/31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97E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100 </w:t>
            </w:r>
          </w:p>
        </w:tc>
      </w:tr>
      <w:tr w14:paraId="5749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2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30157">
            <w:pPr>
              <w:keepNext w:val="0"/>
              <w:keepLines w:val="0"/>
              <w:pageBreakBefore w:val="0"/>
              <w:widowControl w:val="0"/>
              <w:shd w:val="clear"/>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BE38">
            <w:pPr>
              <w:keepNext w:val="0"/>
              <w:keepLines w:val="0"/>
              <w:pageBreakBefore w:val="0"/>
              <w:widowControl w:val="0"/>
              <w:shd w:val="clear"/>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E31F">
            <w:pPr>
              <w:keepNext w:val="0"/>
              <w:keepLines w:val="0"/>
              <w:pageBreakBefore w:val="0"/>
              <w:widowControl w:val="0"/>
              <w:shd w:val="clear"/>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56CD">
            <w:pPr>
              <w:keepNext w:val="0"/>
              <w:keepLines w:val="0"/>
              <w:pageBreakBefore w:val="0"/>
              <w:widowControl w:val="0"/>
              <w:suppressLineNumbers w:val="0"/>
              <w:shd w:val="clear"/>
              <w:kinsoku/>
              <w:wordWrap/>
              <w:overflowPunct/>
              <w:topLinePunct w:val="0"/>
              <w:autoSpaceDE/>
              <w:autoSpaceDN/>
              <w:bidi w:val="0"/>
              <w:adjustRightInd/>
              <w:snapToGrid w:val="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《关于同意使用2022年度欠发达国有林场巩固提升资金实施八轮碑管护站至洪家沟管护站防火公路塌方整修项目的批复》垫江林发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129号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F47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2021/12/31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31C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60 </w:t>
            </w:r>
          </w:p>
        </w:tc>
      </w:tr>
      <w:tr w14:paraId="04FD6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jc w:val="center"/>
        </w:trPr>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E7CB">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重庆市财政局关于下达市财政衔接推进乡村振兴补助资金预算的通知（渝财农〔2022〕1号）</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2AB4">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2022/1/7</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653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167 </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D91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《关于下达2022年财政衔接推进乡村振兴补助资金（第二批）项目计划的通知》垫乡振发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A49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2022/1/26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1464">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167 </w:t>
            </w:r>
          </w:p>
        </w:tc>
      </w:tr>
      <w:tr w14:paraId="23EF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jc w:val="center"/>
        </w:trPr>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E2B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重庆市财政局关于下达2022年市财政衔接推进乡村振兴补助资金预算的通知（渝财农〔2022〕19 号）</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522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2022/3/31</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004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250 </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300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《关于下达2022年财政衔接推进乡村振兴补助资金（第三批）项目计划的通知》垫乡振发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13号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2B2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2022/4/30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CA7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250 </w:t>
            </w:r>
          </w:p>
        </w:tc>
      </w:tr>
      <w:tr w14:paraId="05D1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jc w:val="center"/>
        </w:trPr>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B02D">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重庆市财政局关于下达2022年市财政衔接推进乡村振兴补助资金预算的通知（渝财农〔2022〕32号）</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908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2022/5/5</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54D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500 </w:t>
            </w:r>
          </w:p>
        </w:tc>
        <w:tc>
          <w:tcPr>
            <w:tcW w:w="2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394BD">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《关于下达2022年财政衔接推进乡村振兴补助资金（第四批）项目计划的通知》垫乡振发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15号</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4576">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2022/6/5</w:t>
            </w: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A143">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1,500 </w:t>
            </w:r>
          </w:p>
        </w:tc>
      </w:tr>
      <w:tr w14:paraId="16C9B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jc w:val="center"/>
        </w:trPr>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6CF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重庆市财政局关于下达市级财政衔接推进乡村振兴重点帮扶乡镇财力补助的通知（渝财预〔2022〕27号）</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584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2022/5/20</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58B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1,000 </w:t>
            </w:r>
          </w:p>
        </w:tc>
        <w:tc>
          <w:tcPr>
            <w:tcW w:w="2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27C16">
            <w:pPr>
              <w:keepNext w:val="0"/>
              <w:keepLines w:val="0"/>
              <w:pageBreakBefore w:val="0"/>
              <w:widowControl w:val="0"/>
              <w:shd w:val="clear"/>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245F">
            <w:pPr>
              <w:keepNext w:val="0"/>
              <w:keepLines w:val="0"/>
              <w:pageBreakBefore w:val="0"/>
              <w:widowControl w:val="0"/>
              <w:shd w:val="clear"/>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21B1">
            <w:pPr>
              <w:keepNext w:val="0"/>
              <w:keepLines w:val="0"/>
              <w:pageBreakBefore w:val="0"/>
              <w:widowControl w:val="0"/>
              <w:shd w:val="clear"/>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7318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jc w:val="center"/>
        </w:trPr>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319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重庆市财政局关于提前下达2022年市财政衔接推进乡村振兴补助资金预算的通知（渝财农〔2021〕137号）</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B58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2021/11/30</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BBE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365 </w:t>
            </w: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DBF2">
            <w:pPr>
              <w:keepNext w:val="0"/>
              <w:keepLines w:val="0"/>
              <w:pageBreakBefore w:val="0"/>
              <w:widowControl w:val="0"/>
              <w:suppressLineNumbers w:val="0"/>
              <w:shd w:val="clear"/>
              <w:kinsoku/>
              <w:wordWrap/>
              <w:overflowPunct/>
              <w:topLinePunct w:val="0"/>
              <w:autoSpaceDE/>
              <w:autoSpaceDN/>
              <w:bidi w:val="0"/>
              <w:adjustRightInd/>
              <w:snapToGrid w:val="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《关于下达2022年市级财政衔接推进乡村振兴补助资金的通知》垫江水利发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209号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C64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2021/12/29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C7F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365 </w:t>
            </w:r>
          </w:p>
        </w:tc>
      </w:tr>
      <w:tr w14:paraId="2F92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jc w:val="center"/>
        </w:trPr>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7DB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重庆市财政局关于提前下达2022年市财政衔接推进乡村振兴补助资金预算的通知（渝财农〔2021〕134号）</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A49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2021/11/30</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208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280 </w:t>
            </w:r>
          </w:p>
        </w:tc>
        <w:tc>
          <w:tcPr>
            <w:tcW w:w="2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A840">
            <w:pPr>
              <w:keepNext w:val="0"/>
              <w:keepLines w:val="0"/>
              <w:pageBreakBefore w:val="0"/>
              <w:widowControl w:val="0"/>
              <w:suppressLineNumbers w:val="0"/>
              <w:shd w:val="clear"/>
              <w:kinsoku/>
              <w:wordWrap/>
              <w:overflowPunct/>
              <w:topLinePunct w:val="0"/>
              <w:autoSpaceDE/>
              <w:autoSpaceDN/>
              <w:bidi w:val="0"/>
              <w:adjustRightInd/>
              <w:snapToGrid w:val="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《关于下达2022年度市财政衔接推进乡村振兴补助资金分配和项目建设计划的通知》垫江城管发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44号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5C0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2021/12/29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8D1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280 </w:t>
            </w:r>
          </w:p>
        </w:tc>
      </w:tr>
      <w:tr w14:paraId="1D8F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5DE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重庆市财政局关于下达衔接推进乡村振兴财力补助的通知（渝财预〔2022〕56号）</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023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2022/9/21</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5FD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303 </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F40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《关于下达2022年财政衔接推进乡村振兴补助资金（第五批）项目计划的通知》垫乡振发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27号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845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2022/10/17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C22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303 </w:t>
            </w:r>
          </w:p>
        </w:tc>
      </w:tr>
    </w:tbl>
    <w:p w14:paraId="51955D8B">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本项指标设定分值10.00分，经综合评价，指标得分10.00分。</w:t>
      </w:r>
    </w:p>
    <w:p w14:paraId="2E8879C2">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jc w:val="both"/>
        <w:textAlignment w:val="auto"/>
        <w:outlineLvl w:val="1"/>
        <w:rPr>
          <w:rFonts w:hint="default" w:ascii="Times New Roman" w:hAnsi="Times New Roman" w:cs="Times New Roman"/>
          <w:b/>
          <w:bCs/>
          <w:color w:val="000000" w:themeColor="text1"/>
          <w:sz w:val="24"/>
          <w14:textFill>
            <w14:solidFill>
              <w14:schemeClr w14:val="tx1"/>
            </w14:solidFill>
          </w14:textFill>
        </w:rPr>
      </w:pPr>
      <w:bookmarkStart w:id="267" w:name="_Toc17530"/>
      <w:bookmarkStart w:id="268" w:name="_Toc15692"/>
      <w:bookmarkStart w:id="269" w:name="_Toc5635"/>
      <w:bookmarkStart w:id="270" w:name="_Toc29576"/>
      <w:bookmarkStart w:id="271" w:name="_Toc21082"/>
      <w:bookmarkStart w:id="272" w:name="_Toc27198"/>
      <w:bookmarkStart w:id="273" w:name="_Toc28545"/>
      <w:bookmarkStart w:id="274" w:name="_Toc26159"/>
      <w:bookmarkStart w:id="275" w:name="_Toc15083"/>
      <w:bookmarkStart w:id="276" w:name="_Toc831"/>
      <w:r>
        <w:rPr>
          <w:rFonts w:hint="default" w:ascii="Times New Roman" w:hAnsi="Times New Roman" w:cs="Times New Roman"/>
          <w:b/>
          <w:bCs/>
          <w:color w:val="000000" w:themeColor="text1"/>
          <w:sz w:val="24"/>
          <w14:textFill>
            <w14:solidFill>
              <w14:schemeClr w14:val="tx1"/>
            </w14:solidFill>
          </w14:textFill>
        </w:rPr>
        <w:t>（二）项目管理</w:t>
      </w:r>
      <w:bookmarkEnd w:id="267"/>
      <w:bookmarkEnd w:id="268"/>
      <w:bookmarkEnd w:id="269"/>
      <w:bookmarkEnd w:id="270"/>
      <w:bookmarkEnd w:id="271"/>
      <w:bookmarkEnd w:id="272"/>
      <w:bookmarkEnd w:id="273"/>
      <w:bookmarkEnd w:id="274"/>
      <w:bookmarkEnd w:id="275"/>
      <w:bookmarkEnd w:id="276"/>
    </w:p>
    <w:p w14:paraId="3E159444">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1.项目库建设管理情况</w:t>
      </w:r>
    </w:p>
    <w:p w14:paraId="6C4DCE2C">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2021年12月22日，</w:t>
      </w:r>
      <w:r>
        <w:rPr>
          <w:rFonts w:hint="default" w:ascii="Times New Roman" w:hAnsi="Times New Roman" w:cs="Times New Roman"/>
          <w:color w:val="000000" w:themeColor="text1"/>
          <w:sz w:val="24"/>
          <w:szCs w:val="24"/>
          <w14:textFill>
            <w14:solidFill>
              <w14:schemeClr w14:val="tx1"/>
            </w14:solidFill>
          </w14:textFill>
        </w:rPr>
        <w:t>垫江县</w:t>
      </w:r>
      <w:r>
        <w:rPr>
          <w:rFonts w:hint="default" w:ascii="Times New Roman" w:hAnsi="Times New Roman" w:cs="Times New Roman"/>
          <w:color w:val="000000" w:themeColor="text1"/>
          <w:sz w:val="24"/>
          <w14:textFill>
            <w14:solidFill>
              <w14:schemeClr w14:val="tx1"/>
            </w14:solidFill>
          </w14:textFill>
        </w:rPr>
        <w:t>乡村振兴局《关于召开2022年衔接推进乡村振兴补助资金项目申报审核座谈会的通知》、</w:t>
      </w:r>
      <w:r>
        <w:rPr>
          <w:rFonts w:hint="default" w:ascii="Times New Roman" w:hAnsi="Times New Roman" w:cs="Times New Roman"/>
          <w:color w:val="000000" w:themeColor="text1"/>
          <w:sz w:val="24"/>
          <w:lang w:val="en-US" w:eastAsia="zh-CN"/>
          <w14:textFill>
            <w14:solidFill>
              <w14:schemeClr w14:val="tx1"/>
            </w14:solidFill>
          </w14:textFill>
        </w:rPr>
        <w:t>2022年10月25日，</w:t>
      </w:r>
      <w:r>
        <w:rPr>
          <w:rFonts w:hint="default" w:ascii="Times New Roman" w:hAnsi="Times New Roman" w:cs="Times New Roman"/>
          <w:color w:val="000000" w:themeColor="text1"/>
          <w:sz w:val="24"/>
          <w14:textFill>
            <w14:solidFill>
              <w14:schemeClr w14:val="tx1"/>
            </w14:solidFill>
          </w14:textFill>
        </w:rPr>
        <w:t>垫江县乡村振兴局</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关于调整2022年部分财政衔接推进乡村振兴补助资金项目库的通知</w:t>
      </w:r>
      <w:r>
        <w:rPr>
          <w:rFonts w:hint="default" w:ascii="Times New Roman" w:hAnsi="Times New Roman" w:cs="Times New Roman"/>
          <w:color w:val="000000" w:themeColor="text1"/>
          <w:sz w:val="24"/>
          <w:lang w:eastAsia="zh-CN"/>
          <w14:textFill>
            <w14:solidFill>
              <w14:schemeClr w14:val="tx1"/>
            </w14:solidFill>
          </w14:textFill>
        </w:rPr>
        <w:t>》（垫乡振发〔2022〕28）</w:t>
      </w:r>
      <w:r>
        <w:rPr>
          <w:rFonts w:hint="default" w:ascii="Times New Roman" w:hAnsi="Times New Roman" w:cs="Times New Roman"/>
          <w:color w:val="000000" w:themeColor="text1"/>
          <w:sz w:val="24"/>
          <w14:textFill>
            <w14:solidFill>
              <w14:schemeClr w14:val="tx1"/>
            </w14:solidFill>
          </w14:textFill>
        </w:rPr>
        <w:t>以及抽查了部分项目资料，未见项目入库不及时、程序不规范、内容不完整情况，但存在入库项目不具备实施条件。</w:t>
      </w:r>
    </w:p>
    <w:p w14:paraId="6A49C024">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jc w:val="both"/>
        <w:textAlignment w:val="auto"/>
        <w:rPr>
          <w:rFonts w:hint="default" w:ascii="Times New Roman" w:hAnsi="Times New Roman" w:cs="Times New Roman" w:eastAsiaTheme="minorEastAsia"/>
          <w:b/>
          <w:bCs/>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（1）入库项目调整情况</w:t>
      </w:r>
    </w:p>
    <w:p w14:paraId="5F8C597C">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cs="Times New Roman"/>
          <w:color w:val="000000" w:themeColor="text1"/>
          <w:kern w:val="0"/>
          <w:sz w:val="24"/>
          <w:szCs w:val="24"/>
          <w:lang w:bidi="ar"/>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根据资金下达文件及垫江县乡村振兴局《关于调整2022年部分财政衔接推进乡村振兴补助资金项目库的通知》（垫乡振发〔2022〕28号）调减项目17个，调增项目16个，项目间资金调整23个</w:t>
      </w:r>
      <w:r>
        <w:rPr>
          <w:rFonts w:hint="default" w:ascii="Times New Roman" w:hAnsi="Times New Roman" w:cs="Times New Roman"/>
          <w:color w:val="000000" w:themeColor="text1"/>
          <w:kern w:val="0"/>
          <w:sz w:val="24"/>
          <w:szCs w:val="24"/>
          <w:lang w:bidi="ar"/>
          <w14:textFill>
            <w14:solidFill>
              <w14:schemeClr w14:val="tx1"/>
            </w14:solidFill>
          </w14:textFill>
        </w:rPr>
        <w:t>，资金调整合计4,933.50万元。</w:t>
      </w:r>
    </w:p>
    <w:p w14:paraId="0DF9D08F">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（2）本年度资金预算共计7</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841.00元，所有资金预算均在项目库之内</w:t>
      </w:r>
    </w:p>
    <w:p w14:paraId="6490A5E0">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本项指标设定分值8.00分，经综合评价，指标得分</w:t>
      </w:r>
      <w:r>
        <w:rPr>
          <w:rFonts w:hint="default" w:ascii="Times New Roman" w:hAnsi="Times New Roman" w:cs="Times New Roman"/>
          <w:color w:val="000000" w:themeColor="text1"/>
          <w:sz w:val="24"/>
          <w:szCs w:val="24"/>
          <w:lang w:val="en-US" w:eastAsia="zh-CN"/>
          <w14:textFill>
            <w14:solidFill>
              <w14:schemeClr w14:val="tx1"/>
            </w14:solidFill>
          </w14:textFill>
        </w:rPr>
        <w:t>7</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14:textFill>
            <w14:solidFill>
              <w14:schemeClr w14:val="tx1"/>
            </w14:solidFill>
          </w14:textFill>
        </w:rPr>
        <w:t>0分。</w:t>
      </w:r>
    </w:p>
    <w:p w14:paraId="75BBE03A">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2.项目绩效管理情况</w:t>
      </w:r>
    </w:p>
    <w:p w14:paraId="1D92580A">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本次绩效评价共抽查项目22个，经查看抽查资料，具体项目实施方案明确并附有相关开展跟踪监督情况，所有完成的项目均已提供自评表。</w:t>
      </w:r>
    </w:p>
    <w:p w14:paraId="0948A687">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本项指标设定分值 4.00 分，经综合评价，指标得分4.00 分</w:t>
      </w:r>
    </w:p>
    <w:p w14:paraId="2F143257">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3.信息公开和公告公示制度落实情况</w:t>
      </w:r>
    </w:p>
    <w:p w14:paraId="787DE570">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本次绩效评价共抽查项目22个，经查看抽查资料，所有项目均按要求分县、镇、村（农场、林场）三级进行评价及考核。</w:t>
      </w:r>
    </w:p>
    <w:p w14:paraId="77AF5344">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本项指标设定分值4.00分，经综合评价，指标得分4.00分。</w:t>
      </w:r>
    </w:p>
    <w:p w14:paraId="5A4779C3">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4.跟踪督促及发现问题整改情况</w:t>
      </w:r>
    </w:p>
    <w:p w14:paraId="583B7243">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垫江县相关部门已定期开展项目实施和资金支出进度等跟踪督促情况，已按要求落实到位，全国12317防止返贫监测和乡村振兴咨询服务平台无反馈问题处理情况。</w:t>
      </w:r>
    </w:p>
    <w:p w14:paraId="062B1BFD">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本项指标设定分值4.00分，经综合评价，指标得分</w:t>
      </w:r>
      <w:r>
        <w:rPr>
          <w:rFonts w:hint="default" w:ascii="Times New Roman" w:hAnsi="Times New Roman" w:cs="Times New Roman"/>
          <w:color w:val="000000" w:themeColor="text1"/>
          <w:sz w:val="24"/>
          <w:szCs w:val="24"/>
          <w:lang w:val="en-US" w:eastAsia="zh-CN"/>
          <w14:textFill>
            <w14:solidFill>
              <w14:schemeClr w14:val="tx1"/>
            </w14:solidFill>
          </w14:textFill>
        </w:rPr>
        <w:t>4.00</w:t>
      </w:r>
      <w:r>
        <w:rPr>
          <w:rFonts w:hint="default" w:ascii="Times New Roman" w:hAnsi="Times New Roman" w:cs="Times New Roman"/>
          <w:color w:val="000000" w:themeColor="text1"/>
          <w:sz w:val="24"/>
          <w:szCs w:val="24"/>
          <w14:textFill>
            <w14:solidFill>
              <w14:schemeClr w14:val="tx1"/>
            </w14:solidFill>
          </w14:textFill>
        </w:rPr>
        <w:t>分。</w:t>
      </w:r>
    </w:p>
    <w:p w14:paraId="3C0D59EC">
      <w:pPr>
        <w:keepNext w:val="0"/>
        <w:keepLines w:val="0"/>
        <w:pageBreakBefore w:val="0"/>
        <w:widowControl w:val="0"/>
        <w:shd w:val="clear"/>
        <w:kinsoku/>
        <w:wordWrap/>
        <w:overflowPunct/>
        <w:topLinePunct w:val="0"/>
        <w:autoSpaceDE/>
        <w:autoSpaceDN/>
        <w:bidi w:val="0"/>
        <w:snapToGrid/>
        <w:spacing w:line="440" w:lineRule="exact"/>
        <w:ind w:firstLine="482" w:firstLineChars="200"/>
        <w:jc w:val="both"/>
        <w:textAlignment w:val="auto"/>
        <w:outlineLvl w:val="1"/>
        <w:rPr>
          <w:rFonts w:hint="default" w:ascii="Times New Roman" w:hAnsi="Times New Roman" w:cs="Times New Roman"/>
          <w:b/>
          <w:bCs/>
          <w:color w:val="000000" w:themeColor="text1"/>
          <w:sz w:val="24"/>
          <w14:textFill>
            <w14:solidFill>
              <w14:schemeClr w14:val="tx1"/>
            </w14:solidFill>
          </w14:textFill>
        </w:rPr>
      </w:pPr>
      <w:bookmarkStart w:id="277" w:name="_Toc14668"/>
      <w:bookmarkStart w:id="278" w:name="_Toc29348"/>
      <w:bookmarkStart w:id="279" w:name="_Toc18101"/>
      <w:bookmarkStart w:id="280" w:name="_Toc24011"/>
      <w:bookmarkStart w:id="281" w:name="_Toc30033"/>
      <w:bookmarkStart w:id="282" w:name="_Toc6756"/>
      <w:bookmarkStart w:id="283" w:name="_Toc27985"/>
      <w:bookmarkStart w:id="284" w:name="_Toc19483"/>
      <w:bookmarkStart w:id="285" w:name="_Toc3189"/>
      <w:bookmarkStart w:id="286" w:name="_Toc17364"/>
      <w:r>
        <w:rPr>
          <w:rFonts w:hint="default" w:ascii="Times New Roman" w:hAnsi="Times New Roman" w:cs="Times New Roman"/>
          <w:b/>
          <w:bCs/>
          <w:color w:val="000000" w:themeColor="text1"/>
          <w:sz w:val="24"/>
          <w14:textFill>
            <w14:solidFill>
              <w14:schemeClr w14:val="tx1"/>
            </w14:solidFill>
          </w14:textFill>
        </w:rPr>
        <w:t>（三）使用成效</w:t>
      </w:r>
      <w:bookmarkEnd w:id="277"/>
      <w:bookmarkEnd w:id="278"/>
      <w:bookmarkEnd w:id="279"/>
      <w:bookmarkEnd w:id="280"/>
      <w:bookmarkEnd w:id="281"/>
      <w:bookmarkEnd w:id="282"/>
      <w:bookmarkEnd w:id="283"/>
      <w:bookmarkEnd w:id="284"/>
      <w:bookmarkEnd w:id="285"/>
      <w:bookmarkEnd w:id="286"/>
    </w:p>
    <w:p w14:paraId="2E4918D6">
      <w:pPr>
        <w:keepNext w:val="0"/>
        <w:keepLines w:val="0"/>
        <w:pageBreakBefore w:val="0"/>
        <w:widowControl w:val="0"/>
        <w:shd w:val="clear"/>
        <w:kinsoku/>
        <w:wordWrap/>
        <w:overflowPunct/>
        <w:topLinePunct w:val="0"/>
        <w:autoSpaceDE/>
        <w:autoSpaceDN/>
        <w:bidi w:val="0"/>
        <w:snapToGrid/>
        <w:spacing w:line="440" w:lineRule="exact"/>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1.有序推进项目实施等工作情况</w:t>
      </w:r>
    </w:p>
    <w:p w14:paraId="3D1F0E61">
      <w:pPr>
        <w:keepNext w:val="0"/>
        <w:keepLines w:val="0"/>
        <w:pageBreakBefore w:val="0"/>
        <w:widowControl w:val="0"/>
        <w:shd w:val="clear"/>
        <w:kinsoku/>
        <w:wordWrap/>
        <w:overflowPunct/>
        <w:topLinePunct w:val="0"/>
        <w:autoSpaceDE/>
        <w:autoSpaceDN/>
        <w:bidi w:val="0"/>
        <w:snapToGrid/>
        <w:spacing w:line="440" w:lineRule="exact"/>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因防返贫监测信息系统的数据实时更新，现无法查阅2022年7月中旬、10月中旬支付进度及全国平均支付进度，根据垫江县乡村振兴局提供的重庆市财政局等6部门《关于2022年财政衔接推进乡村振兴补助资金绩效评价考核结果的通报》（渝财农〔2023〕49号）及自评报告，未见支付进度扣分项情况。</w:t>
      </w:r>
    </w:p>
    <w:p w14:paraId="17B876A9">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本项指标设定分值</w:t>
      </w: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14:textFill>
            <w14:solidFill>
              <w14:schemeClr w14:val="tx1"/>
            </w14:solidFill>
          </w14:textFill>
        </w:rPr>
        <w:t>.00分，经综合评价，指标得分</w:t>
      </w: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14:textFill>
            <w14:solidFill>
              <w14:schemeClr w14:val="tx1"/>
            </w14:solidFill>
          </w14:textFill>
        </w:rPr>
        <w:t>.00分。</w:t>
      </w:r>
    </w:p>
    <w:p w14:paraId="315AC729">
      <w:pPr>
        <w:keepNext w:val="0"/>
        <w:keepLines w:val="0"/>
        <w:pageBreakBefore w:val="0"/>
        <w:widowControl w:val="0"/>
        <w:shd w:val="clear"/>
        <w:kinsoku/>
        <w:wordWrap/>
        <w:overflowPunct/>
        <w:topLinePunct w:val="0"/>
        <w:autoSpaceDE/>
        <w:autoSpaceDN/>
        <w:bidi w:val="0"/>
        <w:snapToGrid/>
        <w:spacing w:line="440" w:lineRule="exact"/>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2.预算执行率</w:t>
      </w:r>
    </w:p>
    <w:p w14:paraId="21A1FA27">
      <w:pPr>
        <w:keepNext w:val="0"/>
        <w:keepLines w:val="0"/>
        <w:pageBreakBefore w:val="0"/>
        <w:widowControl w:val="0"/>
        <w:shd w:val="clear"/>
        <w:kinsoku/>
        <w:wordWrap/>
        <w:overflowPunct/>
        <w:topLinePunct w:val="0"/>
        <w:autoSpaceDE/>
        <w:autoSpaceDN/>
        <w:bidi w:val="0"/>
        <w:snapToGrid/>
        <w:spacing w:line="440" w:lineRule="exact"/>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2022年度垫江县乡村振兴衔接资金</w:t>
      </w:r>
      <w:r>
        <w:rPr>
          <w:rFonts w:hint="default" w:ascii="Times New Roman" w:hAnsi="Times New Roman" w:cs="Times New Roman"/>
          <w:color w:val="000000" w:themeColor="text1"/>
          <w:sz w:val="24"/>
          <w:lang w:val="en-US" w:eastAsia="zh-CN"/>
          <w14:textFill>
            <w14:solidFill>
              <w14:schemeClr w14:val="tx1"/>
            </w14:solidFill>
          </w14:textFill>
        </w:rPr>
        <w:t>预算总额</w:t>
      </w:r>
      <w:r>
        <w:rPr>
          <w:rFonts w:hint="default" w:ascii="Times New Roman" w:hAnsi="Times New Roman" w:cs="Times New Roman"/>
          <w:color w:val="000000" w:themeColor="text1"/>
          <w:sz w:val="24"/>
          <w14:textFill>
            <w14:solidFill>
              <w14:schemeClr w14:val="tx1"/>
            </w14:solidFill>
          </w14:textFill>
        </w:rPr>
        <w:t>7,841.00元，</w:t>
      </w:r>
      <w:r>
        <w:rPr>
          <w:rFonts w:hint="eastAsia" w:ascii="Times New Roman" w:hAnsi="Times New Roman" w:cs="Times New Roman"/>
          <w:color w:val="000000" w:themeColor="text1"/>
          <w:sz w:val="24"/>
          <w:lang w:eastAsia="zh-CN"/>
          <w14:textFill>
            <w14:solidFill>
              <w14:schemeClr w14:val="tx1"/>
            </w14:solidFill>
          </w14:textFill>
        </w:rPr>
        <w:t>截至2023年</w:t>
      </w:r>
      <w:r>
        <w:rPr>
          <w:rFonts w:hint="default" w:ascii="Times New Roman" w:hAnsi="Times New Roman" w:cs="Times New Roman"/>
          <w:color w:val="000000" w:themeColor="text1"/>
          <w:sz w:val="24"/>
          <w14:textFill>
            <w14:solidFill>
              <w14:schemeClr w14:val="tx1"/>
            </w14:solidFill>
          </w14:textFill>
        </w:rPr>
        <w:t>7月31日，2022年项目实际使用资金7,096.77万元，使用率</w:t>
      </w:r>
      <w:r>
        <w:rPr>
          <w:rFonts w:hint="default" w:ascii="Times New Roman" w:hAnsi="Times New Roman" w:cs="Times New Roman"/>
          <w:color w:val="000000" w:themeColor="text1"/>
          <w:sz w:val="24"/>
          <w:lang w:val="en-US" w:eastAsia="zh-CN"/>
          <w14:textFill>
            <w14:solidFill>
              <w14:schemeClr w14:val="tx1"/>
            </w14:solidFill>
          </w14:textFill>
        </w:rPr>
        <w:t>90.51</w:t>
      </w:r>
      <w:r>
        <w:rPr>
          <w:rFonts w:hint="default" w:ascii="Times New Roman" w:hAnsi="Times New Roman" w:cs="Times New Roman"/>
          <w:color w:val="000000" w:themeColor="text1"/>
          <w:sz w:val="24"/>
          <w14:textFill>
            <w14:solidFill>
              <w14:schemeClr w14:val="tx1"/>
            </w14:solidFill>
          </w14:textFill>
        </w:rPr>
        <w:t>%。</w:t>
      </w:r>
    </w:p>
    <w:p w14:paraId="2DA712B1">
      <w:pPr>
        <w:keepNext w:val="0"/>
        <w:keepLines w:val="0"/>
        <w:pageBreakBefore w:val="0"/>
        <w:widowControl w:val="0"/>
        <w:shd w:val="clear"/>
        <w:kinsoku/>
        <w:wordWrap/>
        <w:overflowPunct/>
        <w:topLinePunct w:val="0"/>
        <w:autoSpaceDE/>
        <w:autoSpaceDN/>
        <w:bidi w:val="0"/>
        <w:snapToGrid/>
        <w:spacing w:line="440" w:lineRule="exact"/>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根据查看垫江县乡村振兴局资料库数据，所有项目均为1年期项目，故该项应得分=</w:t>
      </w:r>
      <w:r>
        <w:rPr>
          <w:rFonts w:hint="default" w:ascii="Times New Roman" w:hAnsi="Times New Roman" w:cs="Times New Roman"/>
          <w:color w:val="000000" w:themeColor="text1"/>
          <w:sz w:val="24"/>
          <w:lang w:val="en-US" w:eastAsia="zh-CN"/>
          <w14:textFill>
            <w14:solidFill>
              <w14:schemeClr w14:val="tx1"/>
            </w14:solidFill>
          </w14:textFill>
        </w:rPr>
        <w:t>7</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90.51</w:t>
      </w:r>
      <w:r>
        <w:rPr>
          <w:rFonts w:hint="default" w:ascii="Times New Roman" w:hAnsi="Times New Roman" w:cs="Times New Roman"/>
          <w:color w:val="000000" w:themeColor="text1"/>
          <w:sz w:val="24"/>
          <w14:textFill>
            <w14:solidFill>
              <w14:schemeClr w14:val="tx1"/>
            </w14:solidFill>
          </w14:textFill>
        </w:rPr>
        <w:t>%-85%）/（100%-85%）=2.</w:t>
      </w:r>
      <w:r>
        <w:rPr>
          <w:rFonts w:hint="default" w:ascii="Times New Roman" w:hAnsi="Times New Roman" w:cs="Times New Roman"/>
          <w:color w:val="000000" w:themeColor="text1"/>
          <w:sz w:val="24"/>
          <w:lang w:val="en-US" w:eastAsia="zh-CN"/>
          <w14:textFill>
            <w14:solidFill>
              <w14:schemeClr w14:val="tx1"/>
            </w14:solidFill>
          </w14:textFill>
        </w:rPr>
        <w:t>57</w:t>
      </w:r>
      <w:r>
        <w:rPr>
          <w:rFonts w:hint="default" w:ascii="Times New Roman" w:hAnsi="Times New Roman" w:cs="Times New Roman"/>
          <w:color w:val="000000" w:themeColor="text1"/>
          <w:sz w:val="24"/>
          <w14:textFill>
            <w14:solidFill>
              <w14:schemeClr w14:val="tx1"/>
            </w14:solidFill>
          </w14:textFill>
        </w:rPr>
        <w:t>分。</w:t>
      </w:r>
    </w:p>
    <w:p w14:paraId="02AEEA43">
      <w:pPr>
        <w:keepNext w:val="0"/>
        <w:keepLines w:val="0"/>
        <w:pageBreakBefore w:val="0"/>
        <w:widowControl w:val="0"/>
        <w:shd w:val="clear"/>
        <w:kinsoku/>
        <w:wordWrap/>
        <w:overflowPunct/>
        <w:topLinePunct w:val="0"/>
        <w:autoSpaceDE/>
        <w:autoSpaceDN/>
        <w:bidi w:val="0"/>
        <w:snapToGrid/>
        <w:spacing w:line="440" w:lineRule="exact"/>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经查看垫江县农村农业委员会账务处理，</w:t>
      </w:r>
      <w:r>
        <w:rPr>
          <w:rFonts w:hint="eastAsia" w:ascii="Times New Roman" w:hAnsi="Times New Roman" w:cs="Times New Roman"/>
          <w:color w:val="000000" w:themeColor="text1"/>
          <w:sz w:val="24"/>
          <w:lang w:eastAsia="zh-CN"/>
          <w14:textFill>
            <w14:solidFill>
              <w14:schemeClr w14:val="tx1"/>
            </w14:solidFill>
          </w14:textFill>
        </w:rPr>
        <w:t>截至2023年</w:t>
      </w:r>
      <w:r>
        <w:rPr>
          <w:rFonts w:hint="default" w:ascii="Times New Roman" w:hAnsi="Times New Roman" w:cs="Times New Roman"/>
          <w:color w:val="000000" w:themeColor="text1"/>
          <w:sz w:val="24"/>
          <w14:textFill>
            <w14:solidFill>
              <w14:schemeClr w14:val="tx1"/>
            </w14:solidFill>
          </w14:textFill>
        </w:rPr>
        <w:t>7月31日，不存在2年以上的资金结转结余情况。</w:t>
      </w:r>
    </w:p>
    <w:p w14:paraId="552C8BD5">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本项指标设定分值10.00分，经综合评价，指标得分</w:t>
      </w:r>
      <w:r>
        <w:rPr>
          <w:rFonts w:hint="default" w:ascii="Times New Roman" w:hAnsi="Times New Roman" w:cs="Times New Roman"/>
          <w:color w:val="000000" w:themeColor="text1"/>
          <w:sz w:val="24"/>
          <w:szCs w:val="24"/>
          <w:lang w:val="en-US" w:eastAsia="zh-CN"/>
          <w14:textFill>
            <w14:solidFill>
              <w14:schemeClr w14:val="tx1"/>
            </w14:solidFill>
          </w14:textFill>
        </w:rPr>
        <w:t>5.57</w:t>
      </w:r>
      <w:r>
        <w:rPr>
          <w:rFonts w:hint="default" w:ascii="Times New Roman" w:hAnsi="Times New Roman" w:cs="Times New Roman"/>
          <w:color w:val="000000" w:themeColor="text1"/>
          <w:sz w:val="24"/>
          <w:szCs w:val="24"/>
          <w14:textFill>
            <w14:solidFill>
              <w14:schemeClr w14:val="tx1"/>
            </w14:solidFill>
          </w14:textFill>
        </w:rPr>
        <w:t>分。</w:t>
      </w:r>
    </w:p>
    <w:p w14:paraId="7E99EC00">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3.巩固拓展脱贫攻坚成果情况</w:t>
      </w:r>
    </w:p>
    <w:p w14:paraId="418F76F4">
      <w:pPr>
        <w:pStyle w:val="2"/>
        <w:keepNext w:val="0"/>
        <w:keepLines w:val="0"/>
        <w:pageBreakBefore w:val="0"/>
        <w:widowControl w:val="0"/>
        <w:shd w:val="clear"/>
        <w:kinsoku/>
        <w:wordWrap/>
        <w:overflowPunct/>
        <w:topLinePunct w:val="0"/>
        <w:autoSpaceDE/>
        <w:autoSpaceDN/>
        <w:bidi w:val="0"/>
        <w:snapToGrid/>
        <w:spacing w:line="440" w:lineRule="exact"/>
        <w:ind w:firstLine="48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本次绩效评价共电话抽查脱贫户和防止返贫监测对象共计30户，对“两不愁三保障”及饮水安全状况、收入支出</w:t>
      </w:r>
      <w:r>
        <w:rPr>
          <w:rFonts w:hint="eastAsia" w:ascii="Times New Roman" w:hAnsi="Times New Roman" w:cs="Times New Roman"/>
          <w:color w:val="000000" w:themeColor="text1"/>
          <w:sz w:val="24"/>
          <w:lang w:eastAsia="zh-CN"/>
          <w14:textFill>
            <w14:solidFill>
              <w14:schemeClr w14:val="tx1"/>
            </w14:solidFill>
          </w14:textFill>
        </w:rPr>
        <w:t>恢复</w:t>
      </w:r>
      <w:r>
        <w:rPr>
          <w:rFonts w:hint="default" w:ascii="Times New Roman" w:hAnsi="Times New Roman" w:cs="Times New Roman"/>
          <w:color w:val="000000" w:themeColor="text1"/>
          <w:sz w:val="24"/>
          <w14:textFill>
            <w14:solidFill>
              <w14:schemeClr w14:val="tx1"/>
            </w14:solidFill>
          </w14:textFill>
        </w:rPr>
        <w:t>均有所提升。根据垫江县乡村振兴局提供的情况说明，2022年脱贫人口人均纯收入17,017.5元增幅为12.99%，高于全市2022年农村常住居民人均可支配收入预估增幅7.4%；脱贫人口人均纯收入增量1,956.70元，高于全市农村常住居民人均可支配收入增量1,421.00元；脱贫人口人均纯收入1万元以下且不增反降人数占1万以下人数占比6.93%，低于10%；脱贫人口生产经营性收入增速21.62%，高于脱贫人口人均纯收入增速12.99%，群众增收方面全部实现考核目标。</w:t>
      </w:r>
    </w:p>
    <w:p w14:paraId="3D742273">
      <w:pPr>
        <w:pStyle w:val="2"/>
        <w:keepNext w:val="0"/>
        <w:keepLines w:val="0"/>
        <w:pageBreakBefore w:val="0"/>
        <w:widowControl w:val="0"/>
        <w:shd w:val="clear"/>
        <w:kinsoku/>
        <w:wordWrap/>
        <w:overflowPunct/>
        <w:topLinePunct w:val="0"/>
        <w:autoSpaceDE/>
        <w:autoSpaceDN/>
        <w:bidi w:val="0"/>
        <w:snapToGrid/>
        <w:spacing w:line="440" w:lineRule="exact"/>
        <w:ind w:firstLine="48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本项指标设定分值8.00分，经综合评价，指标得分8.00分。</w:t>
      </w:r>
    </w:p>
    <w:p w14:paraId="290ED8A8">
      <w:pPr>
        <w:keepNext w:val="0"/>
        <w:keepLines w:val="0"/>
        <w:pageBreakBefore w:val="0"/>
        <w:widowControl w:val="0"/>
        <w:shd w:val="clear"/>
        <w:kinsoku/>
        <w:wordWrap/>
        <w:overflowPunct/>
        <w:topLinePunct w:val="0"/>
        <w:autoSpaceDE/>
        <w:autoSpaceDN/>
        <w:bidi w:val="0"/>
        <w:snapToGrid/>
        <w:spacing w:line="440" w:lineRule="exact"/>
        <w:ind w:firstLine="482" w:firstLineChars="200"/>
        <w:jc w:val="both"/>
        <w:textAlignment w:val="auto"/>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4.分任务资金使用效益</w:t>
      </w:r>
    </w:p>
    <w:p w14:paraId="2CC013C8">
      <w:pPr>
        <w:pStyle w:val="2"/>
        <w:keepNext w:val="0"/>
        <w:keepLines w:val="0"/>
        <w:pageBreakBefore w:val="0"/>
        <w:widowControl w:val="0"/>
        <w:shd w:val="clear"/>
        <w:kinsoku/>
        <w:wordWrap/>
        <w:overflowPunct/>
        <w:topLinePunct w:val="0"/>
        <w:autoSpaceDE/>
        <w:autoSpaceDN/>
        <w:bidi w:val="0"/>
        <w:snapToGrid/>
        <w:spacing w:line="440" w:lineRule="exact"/>
        <w:ind w:firstLine="48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垫江县2022年衔接推进乡村振兴资金项目</w:t>
      </w:r>
      <w:r>
        <w:rPr>
          <w:rStyle w:val="12"/>
          <w:rFonts w:hint="default" w:ascii="Times New Roman" w:hAnsi="Times New Roman" w:cs="Times New Roman"/>
          <w:color w:val="000000" w:themeColor="text1"/>
          <w14:textFill>
            <w14:solidFill>
              <w14:schemeClr w14:val="tx1"/>
            </w14:solidFill>
          </w14:textFill>
        </w:rPr>
        <w:t>收到</w:t>
      </w:r>
      <w:r>
        <w:rPr>
          <w:rFonts w:hint="default" w:ascii="Times New Roman" w:hAnsi="Times New Roman" w:cs="Times New Roman"/>
          <w:color w:val="000000" w:themeColor="text1"/>
          <w:sz w:val="24"/>
          <w:szCs w:val="24"/>
          <w14:textFill>
            <w14:solidFill>
              <w14:schemeClr w14:val="tx1"/>
            </w14:solidFill>
          </w14:textFill>
        </w:rPr>
        <w:t>中央资金共计2,308.00万元，其中巩固拓展脱贫攻坚</w:t>
      </w:r>
      <w:r>
        <w:rPr>
          <w:rFonts w:hint="eastAsia" w:ascii="Times New Roman" w:hAnsi="Times New Roman" w:cs="Times New Roman"/>
          <w:color w:val="000000" w:themeColor="text1"/>
          <w:sz w:val="24"/>
          <w:szCs w:val="24"/>
          <w:lang w:eastAsia="zh-CN"/>
          <w14:textFill>
            <w14:solidFill>
              <w14:schemeClr w14:val="tx1"/>
            </w14:solidFill>
          </w14:textFill>
        </w:rPr>
        <w:t>成果和乡村振兴</w:t>
      </w:r>
      <w:r>
        <w:rPr>
          <w:rFonts w:hint="default" w:ascii="Times New Roman" w:hAnsi="Times New Roman" w:cs="Times New Roman"/>
          <w:color w:val="000000" w:themeColor="text1"/>
          <w:sz w:val="24"/>
          <w:szCs w:val="24"/>
          <w14:textFill>
            <w14:solidFill>
              <w14:schemeClr w14:val="tx1"/>
            </w14:solidFill>
          </w14:textFill>
        </w:rPr>
        <w:t>任务2,088.00万元，占中央资金比例90.47%；少数民族发展任务60.00万元，占中央资金比例2.60%；欠发达国有林场巩固提升任务160.00万元，占中央资金比例6.93%。本项子标设置分值25分，按中央资金占比进行分配，巩固拓展脱贫攻坚</w:t>
      </w:r>
      <w:r>
        <w:rPr>
          <w:rFonts w:hint="eastAsia" w:ascii="Times New Roman" w:hAnsi="Times New Roman" w:cs="Times New Roman"/>
          <w:color w:val="000000" w:themeColor="text1"/>
          <w:sz w:val="24"/>
          <w:szCs w:val="24"/>
          <w:lang w:eastAsia="zh-CN"/>
          <w14:textFill>
            <w14:solidFill>
              <w14:schemeClr w14:val="tx1"/>
            </w14:solidFill>
          </w14:textFill>
        </w:rPr>
        <w:t>成果和乡村振兴</w:t>
      </w:r>
      <w:r>
        <w:rPr>
          <w:rFonts w:hint="default" w:ascii="Times New Roman" w:hAnsi="Times New Roman" w:cs="Times New Roman"/>
          <w:color w:val="000000" w:themeColor="text1"/>
          <w:sz w:val="24"/>
          <w:szCs w:val="24"/>
          <w14:textFill>
            <w14:solidFill>
              <w14:schemeClr w14:val="tx1"/>
            </w14:solidFill>
          </w14:textFill>
        </w:rPr>
        <w:t>任务应得分2</w:t>
      </w:r>
      <w:r>
        <w:rPr>
          <w:rFonts w:hint="default" w:ascii="Times New Roman" w:hAnsi="Times New Roman" w:cs="Times New Roman"/>
          <w:color w:val="000000" w:themeColor="text1"/>
          <w:sz w:val="24"/>
          <w:szCs w:val="24"/>
          <w:lang w:val="en-US" w:eastAsia="zh-CN"/>
          <w14:textFill>
            <w14:solidFill>
              <w14:schemeClr w14:val="tx1"/>
            </w14:solidFill>
          </w14:textFill>
        </w:rPr>
        <w:t>2.00</w:t>
      </w:r>
      <w:r>
        <w:rPr>
          <w:rFonts w:hint="default" w:ascii="Times New Roman" w:hAnsi="Times New Roman" w:cs="Times New Roman"/>
          <w:color w:val="000000" w:themeColor="text1"/>
          <w:sz w:val="24"/>
          <w:szCs w:val="24"/>
          <w14:textFill>
            <w14:solidFill>
              <w14:schemeClr w14:val="tx1"/>
            </w14:solidFill>
          </w14:textFill>
        </w:rPr>
        <w:t>分，少数民族发展任务应得分</w:t>
      </w:r>
      <w:r>
        <w:rPr>
          <w:rFonts w:hint="default" w:ascii="Times New Roman" w:hAnsi="Times New Roman" w:cs="Times New Roman"/>
          <w:color w:val="000000" w:themeColor="text1"/>
          <w:sz w:val="24"/>
          <w:szCs w:val="24"/>
          <w:lang w:val="en-US" w:eastAsia="zh-CN"/>
          <w14:textFill>
            <w14:solidFill>
              <w14:schemeClr w14:val="tx1"/>
            </w14:solidFill>
          </w14:textFill>
        </w:rPr>
        <w:t>1.00</w:t>
      </w:r>
      <w:r>
        <w:rPr>
          <w:rFonts w:hint="default" w:ascii="Times New Roman" w:hAnsi="Times New Roman" w:cs="Times New Roman"/>
          <w:color w:val="000000" w:themeColor="text1"/>
          <w:sz w:val="24"/>
          <w:szCs w:val="24"/>
          <w14:textFill>
            <w14:solidFill>
              <w14:schemeClr w14:val="tx1"/>
            </w14:solidFill>
          </w14:textFill>
        </w:rPr>
        <w:t>分，欠发达国有林场巩固提升任务应得分</w:t>
      </w:r>
      <w:r>
        <w:rPr>
          <w:rFonts w:hint="default" w:ascii="Times New Roman" w:hAnsi="Times New Roman" w:cs="Times New Roman"/>
          <w:color w:val="000000" w:themeColor="text1"/>
          <w:sz w:val="24"/>
          <w:szCs w:val="24"/>
          <w:lang w:val="en-US" w:eastAsia="zh-CN"/>
          <w14:textFill>
            <w14:solidFill>
              <w14:schemeClr w14:val="tx1"/>
            </w14:solidFill>
          </w14:textFill>
        </w:rPr>
        <w:t>2.00</w:t>
      </w:r>
      <w:r>
        <w:rPr>
          <w:rFonts w:hint="default" w:ascii="Times New Roman" w:hAnsi="Times New Roman" w:cs="Times New Roman"/>
          <w:color w:val="000000" w:themeColor="text1"/>
          <w:sz w:val="24"/>
          <w:szCs w:val="24"/>
          <w14:textFill>
            <w14:solidFill>
              <w14:schemeClr w14:val="tx1"/>
            </w14:solidFill>
          </w14:textFill>
        </w:rPr>
        <w:t>分。</w:t>
      </w:r>
    </w:p>
    <w:p w14:paraId="59D9D4FC">
      <w:pPr>
        <w:pStyle w:val="2"/>
        <w:keepNext w:val="0"/>
        <w:keepLines w:val="0"/>
        <w:pageBreakBefore w:val="0"/>
        <w:widowControl w:val="0"/>
        <w:shd w:val="clear"/>
        <w:kinsoku/>
        <w:wordWrap/>
        <w:overflowPunct/>
        <w:topLinePunct w:val="0"/>
        <w:autoSpaceDE/>
        <w:autoSpaceDN/>
        <w:bidi w:val="0"/>
        <w:snapToGrid/>
        <w:spacing w:line="440" w:lineRule="exact"/>
        <w:ind w:firstLine="480"/>
        <w:jc w:val="both"/>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（1）巩固拓展脱贫攻坚</w:t>
      </w:r>
      <w:r>
        <w:rPr>
          <w:rFonts w:hint="eastAsia" w:ascii="Times New Roman" w:hAnsi="Times New Roman" w:cs="Times New Roman"/>
          <w:color w:val="000000" w:themeColor="text1"/>
          <w:sz w:val="24"/>
          <w:szCs w:val="24"/>
          <w:lang w:eastAsia="zh-CN"/>
          <w14:textFill>
            <w14:solidFill>
              <w14:schemeClr w14:val="tx1"/>
            </w14:solidFill>
          </w14:textFill>
        </w:rPr>
        <w:t>成果和乡村振兴</w:t>
      </w:r>
      <w:r>
        <w:rPr>
          <w:rFonts w:hint="default" w:ascii="Times New Roman" w:hAnsi="Times New Roman" w:cs="Times New Roman"/>
          <w:color w:val="000000" w:themeColor="text1"/>
          <w:sz w:val="24"/>
          <w:szCs w:val="24"/>
          <w14:textFill>
            <w14:solidFill>
              <w14:schemeClr w14:val="tx1"/>
            </w14:solidFill>
          </w14:textFill>
        </w:rPr>
        <w:t>任务</w:t>
      </w:r>
      <w:r>
        <w:rPr>
          <w:rFonts w:hint="default" w:ascii="Times New Roman" w:hAnsi="Times New Roman" w:cs="Times New Roman"/>
          <w:color w:val="000000" w:themeColor="text1"/>
          <w:sz w:val="24"/>
          <w:szCs w:val="24"/>
          <w:lang w:eastAsia="zh-CN"/>
          <w14:textFill>
            <w14:solidFill>
              <w14:schemeClr w14:val="tx1"/>
            </w14:solidFill>
          </w14:textFill>
        </w:rPr>
        <w:t>：</w:t>
      </w:r>
    </w:p>
    <w:p w14:paraId="12F16CF2">
      <w:pPr>
        <w:keepNext w:val="0"/>
        <w:keepLines w:val="0"/>
        <w:pageBreakBefore w:val="0"/>
        <w:widowControl w:val="0"/>
        <w:shd w:val="clear"/>
        <w:kinsoku/>
        <w:wordWrap/>
        <w:overflowPunct/>
        <w:topLinePunct w:val="0"/>
        <w:autoSpaceDE/>
        <w:autoSpaceDN/>
        <w:bidi w:val="0"/>
        <w:snapToGrid/>
        <w:spacing w:line="440" w:lineRule="exact"/>
        <w:ind w:firstLine="48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本次抽查项目共19个，其中7个项目未达到绩效目标，具体如下：</w:t>
      </w:r>
    </w:p>
    <w:tbl>
      <w:tblPr>
        <w:tblStyle w:val="8"/>
        <w:tblW w:w="9286" w:type="dxa"/>
        <w:jc w:val="center"/>
        <w:tblLayout w:type="fixed"/>
        <w:tblCellMar>
          <w:top w:w="0" w:type="dxa"/>
          <w:left w:w="108" w:type="dxa"/>
          <w:bottom w:w="0" w:type="dxa"/>
          <w:right w:w="108" w:type="dxa"/>
        </w:tblCellMar>
      </w:tblPr>
      <w:tblGrid>
        <w:gridCol w:w="3573"/>
        <w:gridCol w:w="3000"/>
        <w:gridCol w:w="2713"/>
      </w:tblGrid>
      <w:tr w14:paraId="2F1D81D2">
        <w:tblPrEx>
          <w:tblCellMar>
            <w:top w:w="0" w:type="dxa"/>
            <w:left w:w="108" w:type="dxa"/>
            <w:bottom w:w="0" w:type="dxa"/>
            <w:right w:w="108" w:type="dxa"/>
          </w:tblCellMar>
        </w:tblPrEx>
        <w:trPr>
          <w:trHeight w:val="288"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3DF9">
            <w:pPr>
              <w:widowControl/>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项目名称</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1280">
            <w:pPr>
              <w:widowControl/>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原始设定指标</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3D70">
            <w:pPr>
              <w:widowControl/>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实际完成指标值</w:t>
            </w:r>
          </w:p>
        </w:tc>
      </w:tr>
      <w:tr w14:paraId="38286905">
        <w:tblPrEx>
          <w:tblCellMar>
            <w:top w:w="0" w:type="dxa"/>
            <w:left w:w="108" w:type="dxa"/>
            <w:bottom w:w="0" w:type="dxa"/>
            <w:right w:w="108" w:type="dxa"/>
          </w:tblCellMar>
        </w:tblPrEx>
        <w:trPr>
          <w:trHeight w:val="864"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D225">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2022年沙坪镇白杨村菊花种植基地建设项目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7FBB">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计划建设菊花基地98亩；菊花产量6万斤；产值20万元；成本计划2650.00元/每亩。</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9D30">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实际完成95.34亩；菊花产量5.5万斤；产值22万元；实际成本3200元/亩。</w:t>
            </w:r>
          </w:p>
        </w:tc>
      </w:tr>
      <w:tr w14:paraId="17780A5B">
        <w:tblPrEx>
          <w:tblCellMar>
            <w:top w:w="0" w:type="dxa"/>
            <w:left w:w="108" w:type="dxa"/>
            <w:bottom w:w="0" w:type="dxa"/>
            <w:right w:w="108" w:type="dxa"/>
          </w:tblCellMar>
        </w:tblPrEx>
        <w:trPr>
          <w:trHeight w:val="864"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7024">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2022年沙坪镇安坪村菊花种植基地建设项目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E8D3">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计划建设菊花基地450亩；菊花产量18.5万斤；产值100万元；成本计划3600.00元/每亩。</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1542">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实际完成455亩；菊花产量9.1万斤；产值21.5万元；实际成本5000元/亩。</w:t>
            </w:r>
          </w:p>
        </w:tc>
      </w:tr>
      <w:tr w14:paraId="7EB3F31B">
        <w:tblPrEx>
          <w:tblCellMar>
            <w:top w:w="0" w:type="dxa"/>
            <w:left w:w="108" w:type="dxa"/>
            <w:bottom w:w="0" w:type="dxa"/>
            <w:right w:w="108" w:type="dxa"/>
          </w:tblCellMar>
        </w:tblPrEx>
        <w:trPr>
          <w:trHeight w:val="576"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E857">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垫江县2022年农村供水保障项目永安项目区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65B6">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安装直径为200-250毫米的PE管10800米，计划2022年12月完成</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BFDC">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安装直径为200-250毫米的PE管9760米，实际于2023年2月完成</w:t>
            </w:r>
          </w:p>
        </w:tc>
      </w:tr>
      <w:tr w14:paraId="42ECB57D">
        <w:tblPrEx>
          <w:tblCellMar>
            <w:top w:w="0" w:type="dxa"/>
            <w:left w:w="108" w:type="dxa"/>
            <w:bottom w:w="0" w:type="dxa"/>
            <w:right w:w="108" w:type="dxa"/>
          </w:tblCellMar>
        </w:tblPrEx>
        <w:trPr>
          <w:trHeight w:val="864"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9EF9">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2022年大石乡设施农业建设项目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001A">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新建农业生产大棚约5760平方米，并</w:t>
            </w:r>
            <w:r>
              <w:rPr>
                <w:rFonts w:hint="eastAsia" w:ascii="Times New Roman" w:hAnsi="Times New Roman" w:cs="Times New Roman"/>
                <w:color w:val="000000" w:themeColor="text1"/>
                <w:kern w:val="0"/>
                <w:sz w:val="22"/>
                <w:lang w:eastAsia="zh-CN" w:bidi="ar"/>
                <w14:textFill>
                  <w14:solidFill>
                    <w14:schemeClr w14:val="tx1"/>
                  </w14:solidFill>
                </w14:textFill>
              </w:rPr>
              <w:t>配套</w:t>
            </w:r>
            <w:r>
              <w:rPr>
                <w:rFonts w:hint="default" w:ascii="Times New Roman" w:hAnsi="Times New Roman" w:cs="Times New Roman"/>
                <w:color w:val="000000" w:themeColor="text1"/>
                <w:kern w:val="0"/>
                <w:sz w:val="22"/>
                <w:lang w:bidi="ar"/>
                <w14:textFill>
                  <w14:solidFill>
                    <w14:schemeClr w14:val="tx1"/>
                  </w14:solidFill>
                </w14:textFill>
              </w:rPr>
              <w:t>灌溉等基础设施。</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59D2">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eastAsia" w:ascii="Times New Roman" w:hAnsi="Times New Roman" w:cs="Times New Roman"/>
                <w:color w:val="000000" w:themeColor="text1"/>
                <w:kern w:val="0"/>
                <w:sz w:val="22"/>
                <w:lang w:eastAsia="zh-CN" w:bidi="ar"/>
                <w14:textFill>
                  <w14:solidFill>
                    <w14:schemeClr w14:val="tx1"/>
                  </w14:solidFill>
                </w14:textFill>
              </w:rPr>
              <w:t>截至2023年</w:t>
            </w:r>
            <w:r>
              <w:rPr>
                <w:rFonts w:hint="default" w:ascii="Times New Roman" w:hAnsi="Times New Roman" w:cs="Times New Roman"/>
                <w:color w:val="000000" w:themeColor="text1"/>
                <w:kern w:val="0"/>
                <w:sz w:val="22"/>
                <w:lang w:bidi="ar"/>
                <w14:textFill>
                  <w14:solidFill>
                    <w14:schemeClr w14:val="tx1"/>
                  </w14:solidFill>
                </w14:textFill>
              </w:rPr>
              <w:t>7月31日，项目未完成</w:t>
            </w:r>
          </w:p>
        </w:tc>
      </w:tr>
      <w:tr w14:paraId="63C7B677">
        <w:tblPrEx>
          <w:tblCellMar>
            <w:top w:w="0" w:type="dxa"/>
            <w:left w:w="108" w:type="dxa"/>
            <w:bottom w:w="0" w:type="dxa"/>
            <w:right w:w="108" w:type="dxa"/>
          </w:tblCellMar>
        </w:tblPrEx>
        <w:trPr>
          <w:trHeight w:val="864"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CFB4">
            <w:pPr>
              <w:widowControl/>
              <w:shd w:val="clear"/>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2022年大石乡人居环境整治项目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024A">
            <w:pPr>
              <w:widowControl/>
              <w:shd w:val="clear"/>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预算控制&lt;=220万元，计划2022年12月</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3C37">
            <w:pPr>
              <w:widowControl/>
              <w:shd w:val="clear"/>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实际使用资金380.63万元，</w:t>
            </w:r>
            <w:r>
              <w:rPr>
                <w:rFonts w:hint="eastAsia" w:ascii="Times New Roman" w:hAnsi="Times New Roman" w:cs="Times New Roman"/>
                <w:color w:val="000000" w:themeColor="text1"/>
                <w:kern w:val="0"/>
                <w:sz w:val="22"/>
                <w:lang w:eastAsia="zh-CN" w:bidi="ar"/>
                <w14:textFill>
                  <w14:solidFill>
                    <w14:schemeClr w14:val="tx1"/>
                  </w14:solidFill>
                </w14:textFill>
              </w:rPr>
              <w:t>截至2023年</w:t>
            </w:r>
            <w:r>
              <w:rPr>
                <w:rFonts w:hint="default" w:ascii="Times New Roman" w:hAnsi="Times New Roman" w:cs="Times New Roman"/>
                <w:color w:val="000000" w:themeColor="text1"/>
                <w:kern w:val="0"/>
                <w:sz w:val="22"/>
                <w:lang w:bidi="ar"/>
                <w14:textFill>
                  <w14:solidFill>
                    <w14:schemeClr w14:val="tx1"/>
                  </w14:solidFill>
                </w14:textFill>
              </w:rPr>
              <w:t>7月1日，未见验收资金</w:t>
            </w:r>
          </w:p>
        </w:tc>
      </w:tr>
      <w:tr w14:paraId="6FD6EFDD">
        <w:tblPrEx>
          <w:tblCellMar>
            <w:top w:w="0" w:type="dxa"/>
            <w:left w:w="108" w:type="dxa"/>
            <w:bottom w:w="0" w:type="dxa"/>
            <w:right w:w="108" w:type="dxa"/>
          </w:tblCellMar>
        </w:tblPrEx>
        <w:trPr>
          <w:trHeight w:val="864"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54D4">
            <w:pPr>
              <w:widowControl/>
              <w:shd w:val="clear"/>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2022年大石乡产业核心区基础设施配套工程建设项目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B382">
            <w:pPr>
              <w:widowControl/>
              <w:shd w:val="clear"/>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计划2022年12月完工</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4F39">
            <w:pPr>
              <w:widowControl/>
              <w:shd w:val="clear"/>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实际于2023年202</w:t>
            </w:r>
            <w:r>
              <w:rPr>
                <w:rFonts w:hint="eastAsia" w:ascii="Times New Roman" w:hAnsi="Times New Roman" w:cs="Times New Roman"/>
                <w:color w:val="000000" w:themeColor="text1"/>
                <w:kern w:val="0"/>
                <w:sz w:val="22"/>
                <w:lang w:val="en-US" w:eastAsia="zh-CN" w:bidi="ar"/>
                <w14:textFill>
                  <w14:solidFill>
                    <w14:schemeClr w14:val="tx1"/>
                  </w14:solidFill>
                </w14:textFill>
              </w:rPr>
              <w:t>3</w:t>
            </w:r>
            <w:r>
              <w:rPr>
                <w:rFonts w:hint="default" w:ascii="Times New Roman" w:hAnsi="Times New Roman" w:cs="Times New Roman"/>
                <w:color w:val="000000" w:themeColor="text1"/>
                <w:kern w:val="0"/>
                <w:sz w:val="22"/>
                <w:lang w:bidi="ar"/>
                <w14:textFill>
                  <w14:solidFill>
                    <w14:schemeClr w14:val="tx1"/>
                  </w14:solidFill>
                </w14:textFill>
              </w:rPr>
              <w:t>年4月完工，</w:t>
            </w:r>
            <w:r>
              <w:rPr>
                <w:rFonts w:hint="eastAsia" w:ascii="Times New Roman" w:hAnsi="Times New Roman" w:cs="Times New Roman"/>
                <w:color w:val="000000" w:themeColor="text1"/>
                <w:kern w:val="0"/>
                <w:sz w:val="22"/>
                <w:lang w:eastAsia="zh-CN" w:bidi="ar"/>
                <w14:textFill>
                  <w14:solidFill>
                    <w14:schemeClr w14:val="tx1"/>
                  </w14:solidFill>
                </w14:textFill>
              </w:rPr>
              <w:t>截至2023年</w:t>
            </w:r>
            <w:r>
              <w:rPr>
                <w:rFonts w:hint="default" w:ascii="Times New Roman" w:hAnsi="Times New Roman" w:cs="Times New Roman"/>
                <w:color w:val="000000" w:themeColor="text1"/>
                <w:kern w:val="0"/>
                <w:sz w:val="22"/>
                <w:lang w:bidi="ar"/>
                <w14:textFill>
                  <w14:solidFill>
                    <w14:schemeClr w14:val="tx1"/>
                  </w14:solidFill>
                </w14:textFill>
              </w:rPr>
              <w:t>7月31日，未提供相关验收记录，仅有验收申请</w:t>
            </w:r>
          </w:p>
        </w:tc>
      </w:tr>
      <w:tr w14:paraId="5D656B33">
        <w:tblPrEx>
          <w:tblCellMar>
            <w:top w:w="0" w:type="dxa"/>
            <w:left w:w="108" w:type="dxa"/>
            <w:bottom w:w="0" w:type="dxa"/>
            <w:right w:w="108" w:type="dxa"/>
          </w:tblCellMar>
        </w:tblPrEx>
        <w:trPr>
          <w:trHeight w:val="864"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9CFB">
            <w:pPr>
              <w:widowControl/>
              <w:shd w:val="clear"/>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2022年永安有机高粱种植先行示范点建设及高粱加工品研发项目工程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BFBA">
            <w:pPr>
              <w:widowControl/>
              <w:shd w:val="clear"/>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计划于2022年12月完成</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EE2B">
            <w:pPr>
              <w:widowControl/>
              <w:shd w:val="clear"/>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eastAsia" w:ascii="Times New Roman" w:hAnsi="Times New Roman" w:cs="Times New Roman"/>
                <w:color w:val="000000" w:themeColor="text1"/>
                <w:kern w:val="0"/>
                <w:sz w:val="22"/>
                <w:lang w:eastAsia="zh-CN" w:bidi="ar"/>
                <w14:textFill>
                  <w14:solidFill>
                    <w14:schemeClr w14:val="tx1"/>
                  </w14:solidFill>
                </w14:textFill>
              </w:rPr>
              <w:t>截至2023年</w:t>
            </w:r>
            <w:r>
              <w:rPr>
                <w:rFonts w:hint="default" w:ascii="Times New Roman" w:hAnsi="Times New Roman" w:cs="Times New Roman"/>
                <w:color w:val="000000" w:themeColor="text1"/>
                <w:kern w:val="0"/>
                <w:sz w:val="22"/>
                <w:lang w:bidi="ar"/>
                <w14:textFill>
                  <w14:solidFill>
                    <w14:schemeClr w14:val="tx1"/>
                  </w14:solidFill>
                </w14:textFill>
              </w:rPr>
              <w:t>7月31日，项目未完成</w:t>
            </w:r>
          </w:p>
        </w:tc>
      </w:tr>
    </w:tbl>
    <w:p w14:paraId="397842C2">
      <w:pPr>
        <w:pStyle w:val="2"/>
        <w:shd w:val="clear"/>
        <w:spacing w:line="360" w:lineRule="auto"/>
        <w:ind w:firstLine="48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在抽查的19个项目中，未见衔接资金用途突破管理办法的情况。根据业主单位提供的实施方案、绩效目标表及相关资料，产业类项目已明确联农带农机制、优先覆盖防止返贫监测对象、往年项目持续有效运行</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基础设施类项目质量达到相应标准、后续管护不存在问题</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其他项目已实现预期目标。</w:t>
      </w:r>
    </w:p>
    <w:p w14:paraId="6C326554">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本项指标设定分值22.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00</w:t>
      </w:r>
      <w:r>
        <w:rPr>
          <w:rFonts w:hint="default" w:ascii="Times New Roman" w:hAnsi="Times New Roman" w:eastAsia="宋体" w:cs="Times New Roman"/>
          <w:color w:val="000000" w:themeColor="text1"/>
          <w:sz w:val="24"/>
          <w:szCs w:val="24"/>
          <w14:textFill>
            <w14:solidFill>
              <w14:schemeClr w14:val="tx1"/>
            </w14:solidFill>
          </w14:textFill>
        </w:rPr>
        <w:t>分，经综合评价，指标得分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18.94</w:t>
      </w:r>
      <w:r>
        <w:rPr>
          <w:rFonts w:hint="default" w:ascii="Times New Roman" w:hAnsi="Times New Roman" w:eastAsia="宋体" w:cs="Times New Roman"/>
          <w:color w:val="000000" w:themeColor="text1"/>
          <w:sz w:val="24"/>
          <w:szCs w:val="24"/>
          <w14:textFill>
            <w14:solidFill>
              <w14:schemeClr w14:val="tx1"/>
            </w14:solidFill>
          </w14:textFill>
        </w:rPr>
        <w:t>分。</w:t>
      </w:r>
    </w:p>
    <w:p w14:paraId="429A6932">
      <w:pPr>
        <w:pStyle w:val="2"/>
        <w:shd w:val="clear"/>
        <w:spacing w:line="360" w:lineRule="auto"/>
        <w:ind w:firstLine="48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（2）少数民族发展任务：该任务预算中央资金60.00万元，实际使用中央资金60.00万元。</w:t>
      </w:r>
    </w:p>
    <w:p w14:paraId="497FBC00">
      <w:pPr>
        <w:shd w:val="clear"/>
        <w:adjustRightInd w:val="0"/>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2022年大石乡大石村、豹山社区稻渔综合种养示范区建设项目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预算资金60.00万元</w:t>
      </w:r>
      <w:r>
        <w:rPr>
          <w:rFonts w:hint="default" w:ascii="Times New Roman" w:hAnsi="Times New Roman" w:eastAsia="宋体" w:cs="Times New Roman"/>
          <w:color w:val="000000" w:themeColor="text1"/>
          <w:sz w:val="24"/>
          <w:szCs w:val="24"/>
          <w14:textFill>
            <w14:solidFill>
              <w14:schemeClr w14:val="tx1"/>
            </w14:solidFill>
          </w14:textFill>
        </w:rPr>
        <w:t>，已按实施方案完成该项目，未见衔接资金用途突破管理办法的情况。</w:t>
      </w:r>
    </w:p>
    <w:p w14:paraId="2CE6C4D0">
      <w:pPr>
        <w:shd w:val="clear"/>
        <w:adjustRightInd w:val="0"/>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本项指标设定分值</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1.00</w:t>
      </w:r>
      <w:r>
        <w:rPr>
          <w:rFonts w:hint="default" w:ascii="Times New Roman" w:hAnsi="Times New Roman" w:eastAsia="宋体" w:cs="Times New Roman"/>
          <w:color w:val="000000" w:themeColor="text1"/>
          <w:sz w:val="24"/>
          <w:szCs w:val="24"/>
          <w14:textFill>
            <w14:solidFill>
              <w14:schemeClr w14:val="tx1"/>
            </w14:solidFill>
          </w14:textFill>
        </w:rPr>
        <w:t>分，经综合评价，指标得分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1.00</w:t>
      </w:r>
      <w:r>
        <w:rPr>
          <w:rFonts w:hint="default" w:ascii="Times New Roman" w:hAnsi="Times New Roman" w:eastAsia="宋体" w:cs="Times New Roman"/>
          <w:color w:val="000000" w:themeColor="text1"/>
          <w:sz w:val="24"/>
          <w:szCs w:val="24"/>
          <w14:textFill>
            <w14:solidFill>
              <w14:schemeClr w14:val="tx1"/>
            </w14:solidFill>
          </w14:textFill>
        </w:rPr>
        <w:t>分。</w:t>
      </w:r>
    </w:p>
    <w:p w14:paraId="63DA67F5">
      <w:pPr>
        <w:pStyle w:val="2"/>
        <w:shd w:val="clear"/>
        <w:spacing w:line="360" w:lineRule="auto"/>
        <w:ind w:firstLine="48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（3）欠发达国有林场巩固提升任务：</w:t>
      </w:r>
    </w:p>
    <w:p w14:paraId="343446E7">
      <w:pPr>
        <w:pStyle w:val="2"/>
        <w:shd w:val="clear"/>
        <w:spacing w:line="360" w:lineRule="auto"/>
        <w:ind w:firstLine="48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该任务预算中央资金160.00万元，实际使用中央资金103.42万元，其中垫江县2022年明月山林场乌龟槽巡护步道维修加固及应急疏散场地建设项目使用中央资金62.16万元，垫江县2022年宝鼎林场八轮碑管护站至洪家沟管护站防火通道加固维修项目使用中央资金41.26万元，具体情况如下：</w:t>
      </w:r>
    </w:p>
    <w:p w14:paraId="628642CE">
      <w:pPr>
        <w:shd w:val="clear"/>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垫江县2022年明月山林场乌龟槽巡护步道维修加固及应</w:t>
      </w:r>
      <w:r>
        <w:rPr>
          <w:rFonts w:hint="default" w:ascii="Times New Roman" w:hAnsi="Times New Roman" w:eastAsia="宋体" w:cs="Times New Roman"/>
          <w:color w:val="000000" w:themeColor="text1"/>
          <w:sz w:val="24"/>
          <w:szCs w:val="24"/>
          <w:highlight w:val="none"/>
          <w14:textFill>
            <w14:solidFill>
              <w14:schemeClr w14:val="tx1"/>
            </w14:solidFill>
          </w14:textFill>
        </w:rPr>
        <w:t>急疏散场地建设项目预算资金100.00万元，实际支出62.16万元，结余资金37.84万元已用于其他项目且无上级部门审批。</w:t>
      </w:r>
    </w:p>
    <w:p w14:paraId="526210AA">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垫江县2022年宝鼎林场八轮碑管护站至洪家沟管护站防火通道加固维修项目预算资金60.00万元，实际项目投资41.26万元，结余资金18.74万元已</w:t>
      </w:r>
      <w:r>
        <w:rPr>
          <w:rFonts w:hint="default" w:ascii="Times New Roman" w:hAnsi="Times New Roman" w:eastAsia="宋体" w:cs="Times New Roman"/>
          <w:color w:val="000000" w:themeColor="text1"/>
          <w:sz w:val="24"/>
          <w:szCs w:val="24"/>
          <w14:textFill>
            <w14:solidFill>
              <w14:schemeClr w14:val="tx1"/>
            </w14:solidFill>
          </w14:textFill>
        </w:rPr>
        <w:t>用于其他项目且无上级部门审批。</w:t>
      </w:r>
    </w:p>
    <w:p w14:paraId="2DE1494C">
      <w:pPr>
        <w:pStyle w:val="2"/>
        <w:shd w:val="clear"/>
        <w:spacing w:line="360" w:lineRule="auto"/>
        <w:ind w:firstLine="48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本项指标设定分值</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2.00</w:t>
      </w:r>
      <w:r>
        <w:rPr>
          <w:rFonts w:hint="default" w:ascii="Times New Roman" w:hAnsi="Times New Roman" w:eastAsia="宋体" w:cs="Times New Roman"/>
          <w:color w:val="000000" w:themeColor="text1"/>
          <w:sz w:val="24"/>
          <w:szCs w:val="24"/>
          <w14:textFill>
            <w14:solidFill>
              <w14:schemeClr w14:val="tx1"/>
            </w14:solidFill>
          </w14:textFill>
        </w:rPr>
        <w:t>分，经综合评价，指标得分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1.50</w:t>
      </w:r>
      <w:r>
        <w:rPr>
          <w:rFonts w:hint="default" w:ascii="Times New Roman" w:hAnsi="Times New Roman" w:eastAsia="宋体" w:cs="Times New Roman"/>
          <w:color w:val="000000" w:themeColor="text1"/>
          <w:sz w:val="24"/>
          <w:szCs w:val="24"/>
          <w14:textFill>
            <w14:solidFill>
              <w14:schemeClr w14:val="tx1"/>
            </w14:solidFill>
          </w14:textFill>
        </w:rPr>
        <w:t>分。</w:t>
      </w:r>
    </w:p>
    <w:p w14:paraId="16A1F2E8">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综上所述，分任务资金使用效益指标设定分值25.00分，经综合评价，指标得分2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1.44</w:t>
      </w:r>
      <w:r>
        <w:rPr>
          <w:rFonts w:hint="default" w:ascii="Times New Roman" w:hAnsi="Times New Roman" w:eastAsia="宋体" w:cs="Times New Roman"/>
          <w:color w:val="000000" w:themeColor="text1"/>
          <w:sz w:val="24"/>
          <w:szCs w:val="24"/>
          <w14:textFill>
            <w14:solidFill>
              <w14:schemeClr w14:val="tx1"/>
            </w14:solidFill>
          </w14:textFill>
        </w:rPr>
        <w:t>分。</w:t>
      </w:r>
    </w:p>
    <w:p w14:paraId="4D50BCA2">
      <w:pPr>
        <w:shd w:val="clear"/>
        <w:adjustRightInd w:val="0"/>
        <w:spacing w:line="360" w:lineRule="auto"/>
        <w:ind w:firstLine="482" w:firstLineChars="200"/>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5.中央财政衔接资金用于产业比例</w:t>
      </w:r>
    </w:p>
    <w:p w14:paraId="73B48665">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垫江县2022年衔接乡村振兴项目获得中央财政衔接资金2,308.00万元，用于产业项目共计</w:t>
      </w:r>
      <w:r>
        <w:rPr>
          <w:rFonts w:hint="default" w:ascii="Times New Roman" w:hAnsi="Times New Roman" w:eastAsia="宋体" w:cs="Times New Roman"/>
          <w:color w:val="000000" w:themeColor="text1"/>
          <w:sz w:val="24"/>
          <w:szCs w:val="24"/>
          <w:highlight w:val="none"/>
          <w14:textFill>
            <w14:solidFill>
              <w14:schemeClr w14:val="tx1"/>
            </w14:solidFill>
          </w14:textFill>
        </w:rPr>
        <w:t>1,853.41万</w:t>
      </w:r>
      <w:r>
        <w:rPr>
          <w:rFonts w:hint="default" w:ascii="Times New Roman" w:hAnsi="Times New Roman" w:eastAsia="宋体" w:cs="Times New Roman"/>
          <w:color w:val="000000" w:themeColor="text1"/>
          <w:sz w:val="24"/>
          <w:szCs w:val="24"/>
          <w14:textFill>
            <w14:solidFill>
              <w14:schemeClr w14:val="tx1"/>
            </w14:solidFill>
          </w14:textFill>
        </w:rPr>
        <w:t>元，占比80.30%。</w:t>
      </w:r>
    </w:p>
    <w:p w14:paraId="52BCF4F7">
      <w:pPr>
        <w:pStyle w:val="2"/>
        <w:shd w:val="clear"/>
        <w:spacing w:line="360" w:lineRule="auto"/>
        <w:ind w:firstLine="48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本项指标设定分值7.00分，经综合评价，指标得分7.00分。</w:t>
      </w:r>
    </w:p>
    <w:p w14:paraId="5562297B">
      <w:pPr>
        <w:shd w:val="clear"/>
        <w:adjustRightInd w:val="0"/>
        <w:spacing w:line="360" w:lineRule="auto"/>
        <w:ind w:firstLine="482" w:firstLineChars="200"/>
        <w:outlineLvl w:val="1"/>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bookmarkStart w:id="287" w:name="_Toc29096"/>
      <w:bookmarkStart w:id="288" w:name="_Toc1428"/>
      <w:bookmarkStart w:id="289" w:name="_Toc24785"/>
      <w:bookmarkStart w:id="290" w:name="_Toc5720"/>
      <w:bookmarkStart w:id="291" w:name="_Toc15630"/>
      <w:bookmarkStart w:id="292" w:name="_Toc23349"/>
      <w:bookmarkStart w:id="293" w:name="_Toc1360"/>
      <w:bookmarkStart w:id="294" w:name="_Toc28712"/>
      <w:bookmarkStart w:id="295" w:name="_Toc20096"/>
      <w:bookmarkStart w:id="296" w:name="_Toc31233"/>
      <w:r>
        <w:rPr>
          <w:rFonts w:hint="default"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四</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满意度</w:t>
      </w:r>
      <w:bookmarkEnd w:id="287"/>
      <w:bookmarkEnd w:id="288"/>
      <w:bookmarkEnd w:id="289"/>
      <w:bookmarkEnd w:id="290"/>
      <w:bookmarkEnd w:id="291"/>
      <w:bookmarkEnd w:id="292"/>
      <w:bookmarkEnd w:id="293"/>
      <w:bookmarkEnd w:id="294"/>
      <w:bookmarkEnd w:id="295"/>
    </w:p>
    <w:p w14:paraId="466BFAEA">
      <w:pPr>
        <w:shd w:val="clear"/>
        <w:adjustRightInd w:val="0"/>
        <w:spacing w:line="360" w:lineRule="auto"/>
        <w:ind w:firstLine="480" w:firstLineChars="200"/>
        <w:outlineLvl w:val="9"/>
        <w:rPr>
          <w:rFonts w:hint="default" w:ascii="Times New Roman" w:hAnsi="Times New Roman" w:eastAsia="宋体" w:cs="Times New Roman"/>
          <w:b w:val="0"/>
          <w:bCs w:val="0"/>
          <w:color w:val="000000" w:themeColor="text1"/>
          <w:sz w:val="24"/>
          <w:szCs w:val="24"/>
          <w14:textFill>
            <w14:solidFill>
              <w14:schemeClr w14:val="tx1"/>
            </w14:solidFill>
          </w14:textFill>
        </w:rPr>
      </w:pPr>
      <w:bookmarkStart w:id="297" w:name="_Toc25049"/>
      <w:bookmarkStart w:id="298" w:name="_Toc4899"/>
      <w:r>
        <w:rPr>
          <w:rFonts w:hint="default" w:ascii="Times New Roman" w:hAnsi="Times New Roman" w:eastAsia="宋体" w:cs="Times New Roman"/>
          <w:b w:val="0"/>
          <w:bCs w:val="0"/>
          <w:color w:val="000000" w:themeColor="text1"/>
          <w:sz w:val="24"/>
          <w:szCs w:val="24"/>
          <w14:textFill>
            <w14:solidFill>
              <w14:schemeClr w14:val="tx1"/>
            </w14:solidFill>
          </w14:textFill>
        </w:rPr>
        <w:t>本次绩效评价调查问卷对</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大石乡</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沙坪镇</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新民镇</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永安镇</w:t>
      </w:r>
      <w:r>
        <w:rPr>
          <w:rFonts w:hint="default" w:ascii="Times New Roman" w:hAnsi="Times New Roman" w:eastAsia="宋体" w:cs="Times New Roman"/>
          <w:b w:val="0"/>
          <w:bCs w:val="0"/>
          <w:color w:val="000000" w:themeColor="text1"/>
          <w:sz w:val="24"/>
          <w:szCs w:val="24"/>
          <w14:textFill>
            <w14:solidFill>
              <w14:schemeClr w14:val="tx1"/>
            </w14:solidFill>
          </w14:textFill>
        </w:rPr>
        <w:t>共</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110</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个</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村民</w:t>
      </w:r>
      <w:r>
        <w:rPr>
          <w:rFonts w:hint="default" w:ascii="Times New Roman" w:hAnsi="Times New Roman" w:eastAsia="宋体" w:cs="Times New Roman"/>
          <w:b w:val="0"/>
          <w:bCs w:val="0"/>
          <w:color w:val="000000" w:themeColor="text1"/>
          <w:sz w:val="24"/>
          <w:szCs w:val="24"/>
          <w14:textFill>
            <w14:solidFill>
              <w14:schemeClr w14:val="tx1"/>
            </w14:solidFill>
          </w14:textFill>
        </w:rPr>
        <w:t>进行问卷调查，综合评价</w:t>
      </w:r>
      <w:r>
        <w:rPr>
          <w:rFonts w:hint="default" w:ascii="Times New Roman" w:hAnsi="Times New Roman" w:eastAsia="宋体" w:cs="Times New Roman"/>
          <w:color w:val="000000" w:themeColor="text1"/>
          <w:sz w:val="24"/>
          <w:szCs w:val="24"/>
          <w14:textFill>
            <w14:solidFill>
              <w14:schemeClr w14:val="tx1"/>
            </w14:solidFill>
          </w14:textFill>
        </w:rPr>
        <w:t>垫江县2022年衔接乡村振兴项目</w:t>
      </w:r>
      <w:r>
        <w:rPr>
          <w:rFonts w:hint="default" w:ascii="Times New Roman" w:hAnsi="Times New Roman" w:eastAsia="宋体" w:cs="Times New Roman"/>
          <w:b w:val="0"/>
          <w:bCs w:val="0"/>
          <w:color w:val="000000" w:themeColor="text1"/>
          <w:sz w:val="24"/>
          <w:szCs w:val="24"/>
          <w14:textFill>
            <w14:solidFill>
              <w14:schemeClr w14:val="tx1"/>
            </w14:solidFill>
          </w14:textFill>
        </w:rPr>
        <w:t>政策实施满意度达到计划目标值。</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综合评价均为满意</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bookmarkEnd w:id="297"/>
      <w:bookmarkEnd w:id="298"/>
    </w:p>
    <w:p w14:paraId="11AAE6F8">
      <w:pPr>
        <w:pStyle w:val="2"/>
        <w:shd w:val="clear"/>
        <w:spacing w:line="360" w:lineRule="auto"/>
        <w:ind w:firstLine="48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本项指标设定分值</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.00分，经综合评价，指标得分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.00分。</w:t>
      </w:r>
    </w:p>
    <w:bookmarkEnd w:id="296"/>
    <w:p w14:paraId="17F3C839">
      <w:pPr>
        <w:shd w:val="clear"/>
        <w:adjustRightInd w:val="0"/>
        <w:snapToGrid w:val="0"/>
        <w:spacing w:line="360" w:lineRule="auto"/>
        <w:ind w:firstLine="482" w:firstLineChars="200"/>
        <w:outlineLvl w:val="0"/>
        <w:rPr>
          <w:rFonts w:hint="default" w:ascii="Times New Roman" w:hAnsi="Times New Roman" w:eastAsia="宋体" w:cs="Times New Roman"/>
          <w:b/>
          <w:bCs/>
          <w:color w:val="000000" w:themeColor="text1"/>
          <w:sz w:val="24"/>
          <w:szCs w:val="24"/>
          <w14:textFill>
            <w14:solidFill>
              <w14:schemeClr w14:val="tx1"/>
            </w14:solidFill>
          </w14:textFill>
        </w:rPr>
      </w:pPr>
      <w:bookmarkStart w:id="299" w:name="_Toc2391"/>
      <w:bookmarkStart w:id="300" w:name="_Toc19646"/>
      <w:bookmarkStart w:id="301" w:name="_Toc23952"/>
      <w:bookmarkStart w:id="302" w:name="_Toc6265"/>
      <w:bookmarkStart w:id="303" w:name="_Toc13705"/>
      <w:bookmarkStart w:id="304" w:name="_Toc18602"/>
      <w:bookmarkStart w:id="305" w:name="_Toc4864"/>
      <w:bookmarkStart w:id="306" w:name="_Toc31972"/>
      <w:bookmarkStart w:id="307" w:name="_Toc1218"/>
      <w:bookmarkStart w:id="308" w:name="_Toc30002"/>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五</w:t>
      </w:r>
      <w:r>
        <w:rPr>
          <w:rFonts w:hint="default" w:ascii="Times New Roman" w:hAnsi="Times New Roman" w:eastAsia="宋体" w:cs="Times New Roman"/>
          <w:b/>
          <w:bCs/>
          <w:color w:val="000000" w:themeColor="text1"/>
          <w:sz w:val="24"/>
          <w:szCs w:val="24"/>
          <w14:textFill>
            <w14:solidFill>
              <w14:schemeClr w14:val="tx1"/>
            </w14:solidFill>
          </w14:textFill>
        </w:rPr>
        <w:t>、综合评价情况及评价结论</w:t>
      </w:r>
      <w:bookmarkEnd w:id="299"/>
      <w:bookmarkEnd w:id="300"/>
      <w:bookmarkEnd w:id="301"/>
      <w:bookmarkEnd w:id="302"/>
      <w:bookmarkEnd w:id="303"/>
      <w:bookmarkEnd w:id="304"/>
      <w:bookmarkEnd w:id="305"/>
      <w:bookmarkEnd w:id="306"/>
      <w:bookmarkEnd w:id="307"/>
      <w:bookmarkEnd w:id="308"/>
    </w:p>
    <w:p w14:paraId="7626CF31">
      <w:pPr>
        <w:shd w:val="clear"/>
        <w:adjustRightInd w:val="0"/>
        <w:spacing w:line="360" w:lineRule="auto"/>
        <w:ind w:firstLine="482" w:firstLineChars="200"/>
        <w:outlineLvl w:val="1"/>
        <w:rPr>
          <w:rFonts w:hint="default" w:ascii="Times New Roman" w:hAnsi="Times New Roman" w:eastAsia="宋体" w:cs="Times New Roman"/>
          <w:b/>
          <w:bCs/>
          <w:color w:val="000000" w:themeColor="text1"/>
          <w:sz w:val="24"/>
          <w:szCs w:val="24"/>
          <w14:textFill>
            <w14:solidFill>
              <w14:schemeClr w14:val="tx1"/>
            </w14:solidFill>
          </w14:textFill>
        </w:rPr>
      </w:pPr>
      <w:bookmarkStart w:id="309" w:name="_Toc10010"/>
      <w:bookmarkStart w:id="310" w:name="_Toc29931"/>
      <w:bookmarkStart w:id="311" w:name="_Toc9605"/>
      <w:bookmarkStart w:id="312" w:name="_Toc15376"/>
      <w:bookmarkStart w:id="313" w:name="_Toc9891"/>
      <w:bookmarkStart w:id="314" w:name="_Toc9822"/>
      <w:bookmarkStart w:id="315" w:name="_Toc4122"/>
      <w:bookmarkStart w:id="316" w:name="_Toc9175"/>
      <w:bookmarkStart w:id="317" w:name="_Toc11703"/>
      <w:bookmarkStart w:id="318" w:name="_Toc25719"/>
      <w:r>
        <w:rPr>
          <w:rFonts w:hint="default" w:ascii="Times New Roman" w:hAnsi="Times New Roman" w:eastAsia="宋体" w:cs="Times New Roman"/>
          <w:b/>
          <w:bCs/>
          <w:color w:val="000000" w:themeColor="text1"/>
          <w:sz w:val="24"/>
          <w:szCs w:val="24"/>
          <w14:textFill>
            <w14:solidFill>
              <w14:schemeClr w14:val="tx1"/>
            </w14:solidFill>
          </w14:textFill>
        </w:rPr>
        <w:t>（一）综合评价情况</w:t>
      </w:r>
      <w:bookmarkEnd w:id="309"/>
      <w:bookmarkEnd w:id="310"/>
      <w:bookmarkEnd w:id="311"/>
      <w:bookmarkEnd w:id="312"/>
      <w:bookmarkEnd w:id="313"/>
      <w:bookmarkEnd w:id="314"/>
      <w:bookmarkEnd w:id="315"/>
      <w:bookmarkEnd w:id="316"/>
      <w:bookmarkEnd w:id="317"/>
      <w:bookmarkEnd w:id="318"/>
    </w:p>
    <w:p w14:paraId="69801AFA">
      <w:pPr>
        <w:shd w:val="clear"/>
        <w:adjustRightInd w:val="0"/>
        <w:spacing w:line="360" w:lineRule="auto"/>
        <w:ind w:firstLine="482" w:firstLineChars="200"/>
        <w:outlineLvl w:val="9"/>
        <w:rPr>
          <w:rFonts w:hint="default" w:ascii="Times New Roman" w:hAnsi="Times New Roman" w:eastAsia="宋体" w:cs="Times New Roman"/>
          <w:b/>
          <w:color w:val="000000" w:themeColor="text1"/>
          <w:sz w:val="24"/>
          <w:szCs w:val="24"/>
          <w14:textFill>
            <w14:solidFill>
              <w14:schemeClr w14:val="tx1"/>
            </w14:solidFill>
          </w14:textFill>
        </w:rPr>
      </w:pPr>
      <w:bookmarkStart w:id="319" w:name="_Toc18811"/>
      <w:bookmarkStart w:id="320" w:name="_Toc20126"/>
      <w:bookmarkStart w:id="321" w:name="_Toc30657"/>
      <w:r>
        <w:rPr>
          <w:rFonts w:hint="default" w:ascii="Times New Roman" w:hAnsi="Times New Roman" w:eastAsia="宋体" w:cs="Times New Roman"/>
          <w:b/>
          <w:bCs w:val="0"/>
          <w:color w:val="000000" w:themeColor="text1"/>
          <w:sz w:val="24"/>
          <w:szCs w:val="24"/>
          <w14:textFill>
            <w14:solidFill>
              <w14:schemeClr w14:val="tx1"/>
            </w14:solidFill>
          </w14:textFill>
        </w:rPr>
        <w:t>1.通过绩效评价分析，评价小组对</w:t>
      </w:r>
      <w:r>
        <w:rPr>
          <w:rFonts w:hint="default" w:ascii="Times New Roman" w:hAnsi="Times New Roman" w:eastAsia="宋体" w:cs="Times New Roman"/>
          <w:b/>
          <w:color w:val="000000" w:themeColor="text1"/>
          <w:sz w:val="24"/>
          <w:szCs w:val="24"/>
          <w14:textFill>
            <w14:solidFill>
              <w14:schemeClr w14:val="tx1"/>
            </w14:solidFill>
          </w14:textFill>
        </w:rPr>
        <w:t>垫江县2022年衔接推进乡村振兴资金项目</w:t>
      </w:r>
      <w:r>
        <w:rPr>
          <w:rFonts w:hint="default" w:ascii="Times New Roman" w:hAnsi="Times New Roman" w:eastAsia="宋体" w:cs="Times New Roman"/>
          <w:b/>
          <w:bCs w:val="0"/>
          <w:color w:val="000000" w:themeColor="text1"/>
          <w:sz w:val="24"/>
          <w:szCs w:val="24"/>
          <w14:textFill>
            <w14:solidFill>
              <w14:schemeClr w14:val="tx1"/>
            </w14:solidFill>
          </w14:textFill>
        </w:rPr>
        <w:t>的综合评价如下：</w:t>
      </w:r>
    </w:p>
    <w:p w14:paraId="4E920D9C">
      <w:pPr>
        <w:shd w:val="clear"/>
        <w:adjustRightInd w:val="0"/>
        <w:spacing w:line="360" w:lineRule="auto"/>
        <w:ind w:firstLine="480" w:firstLineChars="200"/>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垫江县2022年衔接推进乡村振兴资金项目严格按程序执行，项目实施产生了良好的绩效，在一定程度上有助于增强脱贫户发展产业的积极性，增加脱贫户经济收入，减轻脱贫户的教育支出、医疗支出负担，改善群众生产生活条件，巩固脱贫成果，保障和改善民生，促进社会和谐稳定。在项目管理过程中，相关部门注重过程管理，及时制定相关制度，提高资金使用效益。项目总体实施情况较好，但也存在一定的问题和不足，包括：前期规划不充分，子项目调整较多；个别子项目经费使用监管不到位，对结余资金的使用无相关上级部门审批；子项目过程管理不到位，监督检查有待加强；部分子项目实施较慢，未采取有效措施加快项目实施进度。</w:t>
      </w:r>
    </w:p>
    <w:p w14:paraId="0280D69E">
      <w:pPr>
        <w:shd w:val="clear"/>
        <w:adjustRightInd w:val="0"/>
        <w:spacing w:line="360" w:lineRule="auto"/>
        <w:ind w:firstLine="482" w:firstLineChars="200"/>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b/>
          <w:bCs w:val="0"/>
          <w:color w:val="000000" w:themeColor="text1"/>
          <w:sz w:val="24"/>
          <w14:textFill>
            <w14:solidFill>
              <w14:schemeClr w14:val="tx1"/>
            </w14:solidFill>
          </w14:textFill>
        </w:rPr>
        <w:t>2.</w:t>
      </w:r>
      <w:r>
        <w:rPr>
          <w:rFonts w:hint="default" w:ascii="Times New Roman" w:hAnsi="Times New Roman" w:cs="Times New Roman"/>
          <w:b/>
          <w:color w:val="000000" w:themeColor="text1"/>
          <w:sz w:val="24"/>
          <w14:textFill>
            <w14:solidFill>
              <w14:schemeClr w14:val="tx1"/>
            </w14:solidFill>
          </w14:textFill>
        </w:rPr>
        <w:t>垫江县2022年衔接推进乡村振兴资金项目</w:t>
      </w:r>
      <w:r>
        <w:rPr>
          <w:rFonts w:hint="default" w:ascii="Times New Roman" w:hAnsi="Times New Roman" w:eastAsia="宋体" w:cs="Times New Roman"/>
          <w:b/>
          <w:bCs w:val="0"/>
          <w:color w:val="000000" w:themeColor="text1"/>
          <w:sz w:val="24"/>
          <w14:textFill>
            <w14:solidFill>
              <w14:schemeClr w14:val="tx1"/>
            </w14:solidFill>
          </w14:textFill>
        </w:rPr>
        <w:t>综合评价得分情况如下：</w:t>
      </w:r>
      <w:bookmarkEnd w:id="319"/>
      <w:bookmarkEnd w:id="320"/>
      <w:bookmarkEnd w:id="321"/>
    </w:p>
    <w:tbl>
      <w:tblPr>
        <w:tblStyle w:val="8"/>
        <w:tblW w:w="9418" w:type="dxa"/>
        <w:jc w:val="center"/>
        <w:tblLayout w:type="fixed"/>
        <w:tblCellMar>
          <w:top w:w="0" w:type="dxa"/>
          <w:left w:w="108" w:type="dxa"/>
          <w:bottom w:w="0" w:type="dxa"/>
          <w:right w:w="108" w:type="dxa"/>
        </w:tblCellMar>
      </w:tblPr>
      <w:tblGrid>
        <w:gridCol w:w="2845"/>
        <w:gridCol w:w="3724"/>
        <w:gridCol w:w="2849"/>
      </w:tblGrid>
      <w:tr w14:paraId="651D3360">
        <w:tblPrEx>
          <w:tblCellMar>
            <w:top w:w="0" w:type="dxa"/>
            <w:left w:w="108" w:type="dxa"/>
            <w:bottom w:w="0" w:type="dxa"/>
            <w:right w:w="108" w:type="dxa"/>
          </w:tblCellMar>
        </w:tblPrEx>
        <w:trPr>
          <w:trHeight w:val="443" w:hRule="atLeast"/>
          <w:jc w:val="center"/>
        </w:trPr>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6859">
            <w:pPr>
              <w:keepNext w:val="0"/>
              <w:keepLines w:val="0"/>
              <w:widowControl/>
              <w:suppressLineNumbers w:val="0"/>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一级指标</w:t>
            </w:r>
          </w:p>
        </w:tc>
        <w:tc>
          <w:tcPr>
            <w:tcW w:w="3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5710">
            <w:pPr>
              <w:keepNext w:val="0"/>
              <w:keepLines w:val="0"/>
              <w:widowControl/>
              <w:suppressLineNumbers w:val="0"/>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标准分值</w:t>
            </w:r>
          </w:p>
        </w:tc>
        <w:tc>
          <w:tcPr>
            <w:tcW w:w="2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D96A">
            <w:pPr>
              <w:keepNext w:val="0"/>
              <w:keepLines w:val="0"/>
              <w:widowControl/>
              <w:suppressLineNumbers w:val="0"/>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评价分值</w:t>
            </w:r>
          </w:p>
        </w:tc>
      </w:tr>
      <w:tr w14:paraId="4646F851">
        <w:tblPrEx>
          <w:tblCellMar>
            <w:top w:w="0" w:type="dxa"/>
            <w:left w:w="108" w:type="dxa"/>
            <w:bottom w:w="0" w:type="dxa"/>
            <w:right w:w="108" w:type="dxa"/>
          </w:tblCellMar>
        </w:tblPrEx>
        <w:trPr>
          <w:trHeight w:val="443" w:hRule="atLeast"/>
          <w:jc w:val="center"/>
        </w:trPr>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68B0">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资金保障</w:t>
            </w:r>
          </w:p>
        </w:tc>
        <w:tc>
          <w:tcPr>
            <w:tcW w:w="3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DA09">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w:t>
            </w:r>
          </w:p>
        </w:tc>
        <w:tc>
          <w:tcPr>
            <w:tcW w:w="2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AF24">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w:t>
            </w:r>
          </w:p>
        </w:tc>
      </w:tr>
      <w:tr w14:paraId="66D212F6">
        <w:tblPrEx>
          <w:tblCellMar>
            <w:top w:w="0" w:type="dxa"/>
            <w:left w:w="108" w:type="dxa"/>
            <w:bottom w:w="0" w:type="dxa"/>
            <w:right w:w="108" w:type="dxa"/>
          </w:tblCellMar>
        </w:tblPrEx>
        <w:trPr>
          <w:trHeight w:val="443" w:hRule="atLeast"/>
          <w:jc w:val="center"/>
        </w:trPr>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B60C">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项目管理</w:t>
            </w:r>
          </w:p>
        </w:tc>
        <w:tc>
          <w:tcPr>
            <w:tcW w:w="3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FE46">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w:t>
            </w:r>
          </w:p>
        </w:tc>
        <w:tc>
          <w:tcPr>
            <w:tcW w:w="2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865E">
            <w:pPr>
              <w:keepNext w:val="0"/>
              <w:keepLines w:val="0"/>
              <w:widowControl/>
              <w:suppressLineNumbers w:val="0"/>
              <w:shd w:val="clear"/>
              <w:jc w:val="right"/>
              <w:textAlignment w:val="center"/>
              <w:rPr>
                <w:rFonts w:hint="default" w:ascii="Times New Roman" w:hAnsi="Times New Roman" w:cs="Times New Roman"/>
                <w:color w:val="000000" w:themeColor="text1"/>
                <w:sz w:val="22"/>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19.50</w:t>
            </w:r>
          </w:p>
        </w:tc>
      </w:tr>
      <w:tr w14:paraId="63DA2ED5">
        <w:tblPrEx>
          <w:tblCellMar>
            <w:top w:w="0" w:type="dxa"/>
            <w:left w:w="108" w:type="dxa"/>
            <w:bottom w:w="0" w:type="dxa"/>
            <w:right w:w="108" w:type="dxa"/>
          </w:tblCellMar>
        </w:tblPrEx>
        <w:trPr>
          <w:trHeight w:val="443" w:hRule="atLeast"/>
          <w:jc w:val="center"/>
        </w:trPr>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DCFF">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使用成效</w:t>
            </w:r>
          </w:p>
        </w:tc>
        <w:tc>
          <w:tcPr>
            <w:tcW w:w="3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B2E1">
            <w:pPr>
              <w:keepNext w:val="0"/>
              <w:keepLines w:val="0"/>
              <w:widowControl/>
              <w:suppressLineNumbers w:val="0"/>
              <w:shd w:val="clear"/>
              <w:jc w:val="right"/>
              <w:textAlignment w:val="center"/>
              <w:rPr>
                <w:rFonts w:hint="default" w:ascii="Times New Roman" w:hAnsi="Times New Roman" w:cs="Times New Roman"/>
                <w:color w:val="000000" w:themeColor="text1"/>
                <w:sz w:val="22"/>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55</w:t>
            </w:r>
          </w:p>
        </w:tc>
        <w:tc>
          <w:tcPr>
            <w:tcW w:w="2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FD21">
            <w:pPr>
              <w:keepNext w:val="0"/>
              <w:keepLines w:val="0"/>
              <w:widowControl/>
              <w:suppressLineNumbers w:val="0"/>
              <w:shd w:val="clear"/>
              <w:jc w:val="right"/>
              <w:textAlignment w:val="center"/>
              <w:rPr>
                <w:rFonts w:hint="default" w:ascii="Times New Roman" w:hAnsi="Times New Roman" w:cs="Times New Roman"/>
                <w:color w:val="000000" w:themeColor="text1"/>
                <w:sz w:val="22"/>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47.01</w:t>
            </w:r>
          </w:p>
        </w:tc>
      </w:tr>
      <w:tr w14:paraId="66E23159">
        <w:tblPrEx>
          <w:tblCellMar>
            <w:top w:w="0" w:type="dxa"/>
            <w:left w:w="108" w:type="dxa"/>
            <w:bottom w:w="0" w:type="dxa"/>
            <w:right w:w="108" w:type="dxa"/>
          </w:tblCellMar>
        </w:tblPrEx>
        <w:trPr>
          <w:trHeight w:val="443" w:hRule="atLeast"/>
          <w:jc w:val="center"/>
        </w:trPr>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0DC0">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满意度</w:t>
            </w:r>
          </w:p>
        </w:tc>
        <w:tc>
          <w:tcPr>
            <w:tcW w:w="3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35D1">
            <w:pPr>
              <w:shd w:val="clear"/>
              <w:jc w:val="right"/>
              <w:rPr>
                <w:rFonts w:hint="default" w:ascii="Times New Roman" w:hAnsi="Times New Roman" w:cs="Times New Roman" w:eastAsiaTheme="minorEastAsia"/>
                <w:color w:val="000000" w:themeColor="text1"/>
                <w:sz w:val="22"/>
                <w:lang w:val="en-US" w:eastAsia="zh-CN"/>
                <w14:textFill>
                  <w14:solidFill>
                    <w14:schemeClr w14:val="tx1"/>
                  </w14:solidFill>
                </w14:textFill>
              </w:rPr>
            </w:pPr>
            <w:r>
              <w:rPr>
                <w:rFonts w:hint="default" w:ascii="Times New Roman" w:hAnsi="Times New Roman" w:cs="Times New Roman"/>
                <w:color w:val="000000" w:themeColor="text1"/>
                <w:sz w:val="22"/>
                <w:lang w:val="en-US" w:eastAsia="zh-CN"/>
                <w14:textFill>
                  <w14:solidFill>
                    <w14:schemeClr w14:val="tx1"/>
                  </w14:solidFill>
                </w14:textFill>
              </w:rPr>
              <w:t>5</w:t>
            </w:r>
          </w:p>
        </w:tc>
        <w:tc>
          <w:tcPr>
            <w:tcW w:w="2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C7D7">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5.00</w:t>
            </w:r>
          </w:p>
        </w:tc>
      </w:tr>
      <w:tr w14:paraId="3CE7197C">
        <w:tblPrEx>
          <w:tblCellMar>
            <w:top w:w="0" w:type="dxa"/>
            <w:left w:w="108" w:type="dxa"/>
            <w:bottom w:w="0" w:type="dxa"/>
            <w:right w:w="108" w:type="dxa"/>
          </w:tblCellMar>
        </w:tblPrEx>
        <w:trPr>
          <w:trHeight w:val="466" w:hRule="atLeast"/>
          <w:jc w:val="center"/>
        </w:trPr>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A5E6">
            <w:pPr>
              <w:keepNext w:val="0"/>
              <w:keepLines w:val="0"/>
              <w:widowControl/>
              <w:suppressLineNumbers w:val="0"/>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3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C61D">
            <w:pPr>
              <w:keepNext w:val="0"/>
              <w:keepLines w:val="0"/>
              <w:widowControl/>
              <w:suppressLineNumbers w:val="0"/>
              <w:shd w:val="clear"/>
              <w:jc w:val="right"/>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100</w:t>
            </w:r>
          </w:p>
        </w:tc>
        <w:tc>
          <w:tcPr>
            <w:tcW w:w="2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4395">
            <w:pPr>
              <w:keepNext w:val="0"/>
              <w:keepLines w:val="0"/>
              <w:widowControl/>
              <w:suppressLineNumbers w:val="0"/>
              <w:shd w:val="clear"/>
              <w:jc w:val="right"/>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91.51</w:t>
            </w:r>
          </w:p>
        </w:tc>
      </w:tr>
    </w:tbl>
    <w:p w14:paraId="62357F8A">
      <w:pPr>
        <w:shd w:val="clear"/>
        <w:spacing w:beforeLines="20" w:line="360" w:lineRule="auto"/>
        <w:ind w:firstLine="482" w:firstLineChars="200"/>
        <w:outlineLvl w:val="1"/>
        <w:rPr>
          <w:rFonts w:hint="default" w:ascii="Times New Roman" w:hAnsi="Times New Roman" w:eastAsia="宋体" w:cs="Times New Roman"/>
          <w:b/>
          <w:bCs/>
          <w:color w:val="000000" w:themeColor="text1"/>
          <w:sz w:val="24"/>
          <w14:textFill>
            <w14:solidFill>
              <w14:schemeClr w14:val="tx1"/>
            </w14:solidFill>
          </w14:textFill>
        </w:rPr>
      </w:pPr>
      <w:bookmarkStart w:id="322" w:name="_Toc31071"/>
      <w:bookmarkStart w:id="323" w:name="_Toc24141"/>
      <w:bookmarkStart w:id="324" w:name="_Toc5208"/>
      <w:bookmarkStart w:id="325" w:name="_Toc20718"/>
      <w:bookmarkStart w:id="326" w:name="_Toc145313686"/>
      <w:bookmarkStart w:id="327" w:name="_Toc6583"/>
      <w:bookmarkStart w:id="328" w:name="_Toc12970"/>
      <w:bookmarkStart w:id="329" w:name="_Toc2457"/>
      <w:bookmarkStart w:id="330" w:name="_Toc19731"/>
      <w:bookmarkStart w:id="331" w:name="_Toc9798"/>
      <w:bookmarkStart w:id="332" w:name="_Toc25617"/>
      <w:r>
        <w:rPr>
          <w:rFonts w:hint="default" w:ascii="Times New Roman" w:hAnsi="Times New Roman" w:eastAsia="宋体" w:cs="Times New Roman"/>
          <w:b/>
          <w:bCs/>
          <w:color w:val="000000" w:themeColor="text1"/>
          <w:sz w:val="24"/>
          <w14:textFill>
            <w14:solidFill>
              <w14:schemeClr w14:val="tx1"/>
            </w14:solidFill>
          </w14:textFill>
        </w:rPr>
        <w:t>（二）评价结论</w:t>
      </w:r>
      <w:bookmarkEnd w:id="322"/>
      <w:bookmarkEnd w:id="323"/>
      <w:bookmarkEnd w:id="324"/>
      <w:bookmarkEnd w:id="325"/>
      <w:bookmarkEnd w:id="326"/>
      <w:bookmarkEnd w:id="327"/>
    </w:p>
    <w:p w14:paraId="50CF9C96">
      <w:pPr>
        <w:shd w:val="clear"/>
        <w:spacing w:line="360" w:lineRule="auto"/>
        <w:ind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垫江县2022年衔接推进乡村振兴资金项目</w:t>
      </w:r>
      <w:r>
        <w:rPr>
          <w:rFonts w:hint="default" w:ascii="Times New Roman" w:hAnsi="Times New Roman" w:eastAsia="宋体" w:cs="Times New Roman"/>
          <w:bCs/>
          <w:color w:val="000000" w:themeColor="text1"/>
          <w:sz w:val="24"/>
          <w14:textFill>
            <w14:solidFill>
              <w14:schemeClr w14:val="tx1"/>
            </w14:solidFill>
          </w14:textFill>
        </w:rPr>
        <w:t>绩效评价综合评价得分</w:t>
      </w:r>
      <w:r>
        <w:rPr>
          <w:rFonts w:hint="default" w:ascii="Times New Roman" w:hAnsi="Times New Roman" w:eastAsia="宋体" w:cs="Times New Roman"/>
          <w:bCs/>
          <w:color w:val="000000" w:themeColor="text1"/>
          <w:sz w:val="24"/>
          <w:lang w:val="en-US" w:eastAsia="zh-CN"/>
          <w14:textFill>
            <w14:solidFill>
              <w14:schemeClr w14:val="tx1"/>
            </w14:solidFill>
          </w14:textFill>
        </w:rPr>
        <w:t>91.51</w:t>
      </w:r>
      <w:r>
        <w:rPr>
          <w:rFonts w:hint="default" w:ascii="Times New Roman" w:hAnsi="Times New Roman" w:eastAsia="宋体" w:cs="Times New Roman"/>
          <w:bCs/>
          <w:color w:val="000000" w:themeColor="text1"/>
          <w:sz w:val="24"/>
          <w14:textFill>
            <w14:solidFill>
              <w14:schemeClr w14:val="tx1"/>
            </w14:solidFill>
          </w14:textFill>
        </w:rPr>
        <w:t>分，参照财政部等 关于印发《衔接推进乡村振兴补助资金绩效评价及考核办法》的通知（财农[2021]122号</w:t>
      </w:r>
      <w:r>
        <w:rPr>
          <w:rFonts w:hint="eastAsia" w:ascii="Times New Roman" w:hAnsi="Times New Roman" w:cs="Times New Roman"/>
          <w:bCs/>
          <w:color w:val="000000" w:themeColor="text1"/>
          <w:sz w:val="24"/>
          <w:lang w:eastAsia="zh-CN"/>
          <w14:textFill>
            <w14:solidFill>
              <w14:schemeClr w14:val="tx1"/>
            </w14:solidFill>
          </w14:textFill>
        </w:rPr>
        <w:t>）</w:t>
      </w:r>
      <w:r>
        <w:rPr>
          <w:rFonts w:hint="default" w:ascii="Times New Roman" w:hAnsi="Times New Roman" w:eastAsia="宋体" w:cs="Times New Roman"/>
          <w:bCs/>
          <w:color w:val="000000" w:themeColor="text1"/>
          <w:sz w:val="24"/>
          <w14:textFill>
            <w14:solidFill>
              <w14:schemeClr w14:val="tx1"/>
            </w14:solidFill>
          </w14:textFill>
        </w:rPr>
        <w:t>，对其评价结果进行等级评判为：</w:t>
      </w:r>
      <w:r>
        <w:rPr>
          <w:rFonts w:hint="default" w:ascii="Times New Roman" w:hAnsi="Times New Roman" w:eastAsia="宋体" w:cs="Times New Roman"/>
          <w:bCs/>
          <w:color w:val="000000" w:themeColor="text1"/>
          <w:sz w:val="24"/>
          <w:lang w:val="en-US" w:eastAsia="zh-CN"/>
          <w14:textFill>
            <w14:solidFill>
              <w14:schemeClr w14:val="tx1"/>
            </w14:solidFill>
          </w14:textFill>
        </w:rPr>
        <w:t>A</w:t>
      </w:r>
      <w:r>
        <w:rPr>
          <w:rFonts w:hint="default" w:ascii="Times New Roman" w:hAnsi="Times New Roman" w:eastAsia="宋体" w:cs="Times New Roman"/>
          <w:bCs/>
          <w:color w:val="000000" w:themeColor="text1"/>
          <w:sz w:val="24"/>
          <w14:textFill>
            <w14:solidFill>
              <w14:schemeClr w14:val="tx1"/>
            </w14:solidFill>
          </w14:textFill>
        </w:rPr>
        <w:t>。</w:t>
      </w:r>
    </w:p>
    <w:p w14:paraId="6FD7FE9A">
      <w:pPr>
        <w:shd w:val="clear"/>
        <w:spacing w:line="360" w:lineRule="auto"/>
        <w:ind w:firstLine="480" w:firstLineChars="20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绩效评价结果判定对照表</w:t>
      </w:r>
    </w:p>
    <w:tbl>
      <w:tblPr>
        <w:tblStyle w:val="8"/>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2043"/>
        <w:gridCol w:w="1807"/>
        <w:gridCol w:w="1920"/>
        <w:gridCol w:w="2100"/>
      </w:tblGrid>
      <w:tr w14:paraId="1437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45" w:type="dxa"/>
            <w:vAlign w:val="center"/>
          </w:tcPr>
          <w:p w14:paraId="79039BBB">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综合评价得分</w:t>
            </w:r>
          </w:p>
        </w:tc>
        <w:tc>
          <w:tcPr>
            <w:tcW w:w="2043" w:type="dxa"/>
            <w:vAlign w:val="center"/>
          </w:tcPr>
          <w:p w14:paraId="76797530">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90-100分</w:t>
            </w:r>
          </w:p>
        </w:tc>
        <w:tc>
          <w:tcPr>
            <w:tcW w:w="1807" w:type="dxa"/>
            <w:vAlign w:val="center"/>
          </w:tcPr>
          <w:p w14:paraId="0EA26F19">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80-89分</w:t>
            </w:r>
          </w:p>
        </w:tc>
        <w:tc>
          <w:tcPr>
            <w:tcW w:w="1920" w:type="dxa"/>
            <w:vAlign w:val="center"/>
          </w:tcPr>
          <w:p w14:paraId="4864F14B">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60-79分</w:t>
            </w:r>
          </w:p>
        </w:tc>
        <w:tc>
          <w:tcPr>
            <w:tcW w:w="2100" w:type="dxa"/>
            <w:vAlign w:val="center"/>
          </w:tcPr>
          <w:p w14:paraId="751B2A28">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0-59分</w:t>
            </w:r>
          </w:p>
        </w:tc>
      </w:tr>
      <w:tr w14:paraId="3DF4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45" w:type="dxa"/>
            <w:vAlign w:val="center"/>
          </w:tcPr>
          <w:p w14:paraId="706E6376">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评价等级</w:t>
            </w:r>
          </w:p>
        </w:tc>
        <w:tc>
          <w:tcPr>
            <w:tcW w:w="2043" w:type="dxa"/>
            <w:vAlign w:val="center"/>
          </w:tcPr>
          <w:p w14:paraId="7E1358D3">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A</w:t>
            </w:r>
          </w:p>
        </w:tc>
        <w:tc>
          <w:tcPr>
            <w:tcW w:w="1807" w:type="dxa"/>
            <w:vAlign w:val="center"/>
          </w:tcPr>
          <w:p w14:paraId="567E1198">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B</w:t>
            </w:r>
          </w:p>
        </w:tc>
        <w:tc>
          <w:tcPr>
            <w:tcW w:w="1920" w:type="dxa"/>
            <w:vAlign w:val="center"/>
          </w:tcPr>
          <w:p w14:paraId="28775E4B">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C</w:t>
            </w:r>
          </w:p>
        </w:tc>
        <w:tc>
          <w:tcPr>
            <w:tcW w:w="2100" w:type="dxa"/>
            <w:vAlign w:val="center"/>
          </w:tcPr>
          <w:p w14:paraId="1769CEA6">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D</w:t>
            </w:r>
          </w:p>
        </w:tc>
      </w:tr>
      <w:bookmarkEnd w:id="328"/>
      <w:bookmarkEnd w:id="329"/>
      <w:bookmarkEnd w:id="330"/>
      <w:bookmarkEnd w:id="331"/>
      <w:bookmarkEnd w:id="332"/>
    </w:tbl>
    <w:p w14:paraId="482FF872">
      <w:pPr>
        <w:shd w:val="clear"/>
        <w:adjustRightInd w:val="0"/>
        <w:snapToGrid w:val="0"/>
        <w:spacing w:before="157" w:beforeLines="50" w:line="360" w:lineRule="auto"/>
        <w:ind w:firstLine="482" w:firstLineChars="200"/>
        <w:outlineLvl w:val="0"/>
        <w:rPr>
          <w:rFonts w:hint="default" w:ascii="Times New Roman" w:hAnsi="Times New Roman" w:cs="Times New Roman"/>
          <w:b/>
          <w:bCs/>
          <w:color w:val="000000" w:themeColor="text1"/>
          <w:sz w:val="24"/>
          <w:szCs w:val="24"/>
          <w14:textFill>
            <w14:solidFill>
              <w14:schemeClr w14:val="tx1"/>
            </w14:solidFill>
          </w14:textFill>
        </w:rPr>
      </w:pPr>
      <w:bookmarkStart w:id="333" w:name="_Toc25060"/>
      <w:bookmarkStart w:id="334" w:name="_Toc8747"/>
      <w:bookmarkStart w:id="335" w:name="_Toc21716"/>
      <w:bookmarkStart w:id="336" w:name="_Toc31096"/>
      <w:bookmarkStart w:id="337" w:name="_Toc22772"/>
      <w:bookmarkStart w:id="338" w:name="_Toc15087"/>
      <w:bookmarkStart w:id="339" w:name="_Toc26038"/>
      <w:bookmarkStart w:id="340" w:name="_Toc7302"/>
      <w:bookmarkStart w:id="341" w:name="_Toc20013"/>
      <w:bookmarkStart w:id="342" w:name="_Toc11074"/>
      <w:r>
        <w:rPr>
          <w:rFonts w:hint="default" w:ascii="Times New Roman" w:hAnsi="Times New Roman" w:cs="Times New Roman"/>
          <w:b/>
          <w:bCs/>
          <w:color w:val="000000" w:themeColor="text1"/>
          <w:sz w:val="24"/>
          <w:szCs w:val="24"/>
          <w:lang w:val="en-US" w:eastAsia="zh-CN"/>
          <w14:textFill>
            <w14:solidFill>
              <w14:schemeClr w14:val="tx1"/>
            </w14:solidFill>
          </w14:textFill>
        </w:rPr>
        <w:t>六</w:t>
      </w:r>
      <w:r>
        <w:rPr>
          <w:rFonts w:hint="default" w:ascii="Times New Roman" w:hAnsi="Times New Roman" w:cs="Times New Roman"/>
          <w:b/>
          <w:bCs/>
          <w:color w:val="000000" w:themeColor="text1"/>
          <w:sz w:val="24"/>
          <w:szCs w:val="24"/>
          <w14:textFill>
            <w14:solidFill>
              <w14:schemeClr w14:val="tx1"/>
            </w14:solidFill>
          </w14:textFill>
        </w:rPr>
        <w:t>、主要经验及做法</w:t>
      </w:r>
      <w:bookmarkEnd w:id="333"/>
      <w:bookmarkEnd w:id="334"/>
      <w:bookmarkEnd w:id="335"/>
      <w:bookmarkEnd w:id="336"/>
      <w:bookmarkEnd w:id="337"/>
      <w:bookmarkEnd w:id="338"/>
      <w:bookmarkEnd w:id="339"/>
      <w:bookmarkEnd w:id="340"/>
      <w:bookmarkEnd w:id="341"/>
      <w:bookmarkEnd w:id="342"/>
    </w:p>
    <w:p w14:paraId="1CBC6B61">
      <w:pPr>
        <w:widowControl/>
        <w:shd w:val="clear" w:color="auto"/>
        <w:adjustRightInd w:val="0"/>
        <w:snapToGrid w:val="0"/>
        <w:spacing w:line="360" w:lineRule="auto"/>
        <w:ind w:firstLine="482" w:firstLineChars="200"/>
        <w:jc w:val="left"/>
        <w:outlineLvl w:val="1"/>
        <w:rPr>
          <w:rFonts w:hint="default" w:ascii="Times New Roman" w:hAnsi="Times New Roman" w:cs="Times New Roman"/>
          <w:b/>
          <w:bCs/>
          <w:color w:val="000000" w:themeColor="text1"/>
          <w:kern w:val="0"/>
          <w:sz w:val="24"/>
          <w:szCs w:val="24"/>
          <w14:textFill>
            <w14:solidFill>
              <w14:schemeClr w14:val="tx1"/>
            </w14:solidFill>
          </w14:textFill>
        </w:rPr>
      </w:pPr>
      <w:bookmarkStart w:id="343" w:name="_Toc4221"/>
      <w:bookmarkStart w:id="344" w:name="_Toc3182"/>
      <w:bookmarkStart w:id="345" w:name="_Toc6015"/>
      <w:bookmarkStart w:id="346" w:name="_Toc29841"/>
      <w:bookmarkStart w:id="347" w:name="_Toc20634"/>
      <w:r>
        <w:rPr>
          <w:rFonts w:hint="default" w:ascii="Times New Roman" w:hAnsi="Times New Roman" w:cs="Times New Roman"/>
          <w:b/>
          <w:bCs/>
          <w:color w:val="000000" w:themeColor="text1"/>
          <w:kern w:val="0"/>
          <w:sz w:val="24"/>
          <w:szCs w:val="24"/>
          <w:lang w:eastAsia="zh-CN"/>
          <w14:textFill>
            <w14:solidFill>
              <w14:schemeClr w14:val="tx1"/>
            </w14:solidFill>
          </w14:textFill>
        </w:rPr>
        <w:t>（</w:t>
      </w:r>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一</w:t>
      </w:r>
      <w:r>
        <w:rPr>
          <w:rFonts w:hint="default" w:ascii="Times New Roman" w:hAnsi="Times New Roman" w:cs="Times New Roman"/>
          <w:b/>
          <w:bCs/>
          <w:color w:val="000000" w:themeColor="text1"/>
          <w:kern w:val="0"/>
          <w:sz w:val="24"/>
          <w:szCs w:val="24"/>
          <w:lang w:eastAsia="zh-CN"/>
          <w14:textFill>
            <w14:solidFill>
              <w14:schemeClr w14:val="tx1"/>
            </w14:solidFill>
          </w14:textFill>
        </w:rPr>
        <w:t>）</w:t>
      </w:r>
      <w:r>
        <w:rPr>
          <w:rFonts w:hint="default" w:ascii="Times New Roman" w:hAnsi="Times New Roman" w:cs="Times New Roman"/>
          <w:b/>
          <w:bCs/>
          <w:color w:val="000000" w:themeColor="text1"/>
          <w:kern w:val="0"/>
          <w:sz w:val="24"/>
          <w:szCs w:val="24"/>
          <w14:textFill>
            <w14:solidFill>
              <w14:schemeClr w14:val="tx1"/>
            </w14:solidFill>
          </w14:textFill>
        </w:rPr>
        <w:t>加强资金使用管理的做法。</w:t>
      </w:r>
      <w:bookmarkEnd w:id="343"/>
      <w:bookmarkEnd w:id="344"/>
      <w:bookmarkEnd w:id="345"/>
      <w:bookmarkEnd w:id="346"/>
      <w:bookmarkEnd w:id="347"/>
    </w:p>
    <w:p w14:paraId="2CA2D66B">
      <w:pPr>
        <w:widowControl/>
        <w:shd w:val="clear" w:color="auto"/>
        <w:adjustRightInd w:val="0"/>
        <w:snapToGrid w:val="0"/>
        <w:spacing w:line="360" w:lineRule="auto"/>
        <w:ind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一是“清单式”延伸项目入库管理。</w:t>
      </w:r>
      <w:r>
        <w:rPr>
          <w:rFonts w:hint="default" w:ascii="Times New Roman" w:hAnsi="Times New Roman" w:cs="Times New Roman"/>
          <w:color w:val="000000" w:themeColor="text1"/>
          <w:kern w:val="0"/>
          <w:sz w:val="24"/>
          <w:szCs w:val="24"/>
          <w:lang w:val="en-US" w:eastAsia="zh-CN"/>
          <w14:textFill>
            <w14:solidFill>
              <w14:schemeClr w14:val="tx1"/>
            </w14:solidFill>
          </w14:textFill>
        </w:rPr>
        <w:t>垫江县</w:t>
      </w:r>
      <w:r>
        <w:rPr>
          <w:rFonts w:hint="default" w:ascii="Times New Roman" w:hAnsi="Times New Roman" w:cs="Times New Roman"/>
          <w:color w:val="000000" w:themeColor="text1"/>
          <w:kern w:val="0"/>
          <w:sz w:val="24"/>
          <w:szCs w:val="24"/>
          <w14:textFill>
            <w14:solidFill>
              <w14:schemeClr w14:val="tx1"/>
            </w14:solidFill>
          </w14:textFill>
        </w:rPr>
        <w:t>坚持自下而上和自上而下相结合的原则，建立“1+5”的项目建设管理模式，即出台1个《垫江县巩固</w:t>
      </w:r>
      <w:r>
        <w:rPr>
          <w:rFonts w:hint="eastAsia" w:ascii="Times New Roman" w:hAnsi="Times New Roman" w:cs="Times New Roman"/>
          <w:color w:val="000000" w:themeColor="text1"/>
          <w:kern w:val="0"/>
          <w:sz w:val="24"/>
          <w:szCs w:val="24"/>
          <w:lang w:eastAsia="zh-CN"/>
          <w14:textFill>
            <w14:solidFill>
              <w14:schemeClr w14:val="tx1"/>
            </w14:solidFill>
          </w14:textFill>
        </w:rPr>
        <w:t>拓展</w:t>
      </w:r>
      <w:r>
        <w:rPr>
          <w:rFonts w:hint="default" w:ascii="Times New Roman" w:hAnsi="Times New Roman" w:cs="Times New Roman"/>
          <w:color w:val="000000" w:themeColor="text1"/>
          <w:kern w:val="0"/>
          <w:sz w:val="24"/>
          <w:szCs w:val="24"/>
          <w14:textFill>
            <w14:solidFill>
              <w14:schemeClr w14:val="tx1"/>
            </w14:solidFill>
          </w14:textFill>
        </w:rPr>
        <w:t>脱贫攻坚成果项目申报指南》，从规定项目申报内容方向，制定项目负面清单，明确项目申报程序，规范项目申报资料，严格项目实施过程公示及监管等5个方面作了明确，以资金绩效评价为导向，紧盯关键环节，将资金项目公示公告、项目入库决策纪要、项目实施后绩效佐证资料等情况纳入季度监管范围，确保项目从申报入库到实施全过程有章可循，顺畅有序，确保资金到位后，第一时间下达资金项目计划。二是“联动式”推进项目齐抓共管。</w:t>
      </w:r>
      <w:r>
        <w:rPr>
          <w:rFonts w:hint="default" w:ascii="Times New Roman" w:hAnsi="Times New Roman" w:cs="Times New Roman"/>
          <w:color w:val="000000" w:themeColor="text1"/>
          <w:kern w:val="0"/>
          <w:sz w:val="24"/>
          <w:szCs w:val="24"/>
          <w:lang w:eastAsia="zh-CN"/>
          <w14:textFill>
            <w14:solidFill>
              <w14:schemeClr w14:val="tx1"/>
            </w14:solidFill>
          </w14:textFill>
        </w:rPr>
        <w:t>垫江县</w:t>
      </w:r>
      <w:r>
        <w:rPr>
          <w:rFonts w:hint="default" w:ascii="Times New Roman" w:hAnsi="Times New Roman" w:cs="Times New Roman"/>
          <w:color w:val="000000" w:themeColor="text1"/>
          <w:kern w:val="0"/>
          <w:sz w:val="24"/>
          <w:szCs w:val="24"/>
          <w14:textFill>
            <w14:solidFill>
              <w14:schemeClr w14:val="tx1"/>
            </w14:solidFill>
          </w14:textFill>
        </w:rPr>
        <w:t>按照“多级共管、各负其责”原则，凝聚合力，强化统筹部署，由乡村振兴、财政部门“双牵头”，行业部门分工抓执行，督促指导乡镇（街道）做好扶贫项目实施、资产确权、项目监管等事宜。细化职责，强化协同推进，财政部门在“绩效管理”上促规范，指导做好国有资产登记入账；农业农村部门着力在“产业技术”上做突破，落实专家指导制度，负责产业项目建设的全流程指导。县商务委着力在“产业营销”上补短板，建立仓储营销体系，开展营销人才培训，指导强化项目利益联结。三是“考核式”聚焦项目实施和绩效监管。落实衔接资金项目常态化监管机制，2022年</w:t>
      </w:r>
      <w:r>
        <w:rPr>
          <w:rFonts w:hint="default" w:ascii="Times New Roman" w:hAnsi="Times New Roman" w:cs="Times New Roman"/>
          <w:color w:val="000000" w:themeColor="text1"/>
          <w:kern w:val="0"/>
          <w:sz w:val="24"/>
          <w:szCs w:val="24"/>
          <w:lang w:eastAsia="zh-CN"/>
          <w14:textFill>
            <w14:solidFill>
              <w14:schemeClr w14:val="tx1"/>
            </w14:solidFill>
          </w14:textFill>
        </w:rPr>
        <w:t>垫江县</w:t>
      </w:r>
      <w:r>
        <w:rPr>
          <w:rFonts w:hint="default" w:ascii="Times New Roman" w:hAnsi="Times New Roman" w:cs="Times New Roman"/>
          <w:color w:val="000000" w:themeColor="text1"/>
          <w:kern w:val="0"/>
          <w:sz w:val="24"/>
          <w:szCs w:val="24"/>
          <w14:textFill>
            <w14:solidFill>
              <w14:schemeClr w14:val="tx1"/>
            </w14:solidFill>
          </w14:textFill>
        </w:rPr>
        <w:t xml:space="preserve">针对衔接资金项目推进情况组织开展2轮督查检查，发现问题15个，并以巩固拓展脱贫攻坚成果专班名义对检查情况进行通报，印发专项工作提醒5期，对衔接资金使用情况日常调研督导12次。通报和检查情况纳入县级年度衔接资金绩效评价，评价结果与次年资金分配挂钩，统一量化打分、实行综合排位，对绩效目标完成较好的“多倾斜”、较差的“少分配”、未按期完成的“不安排”。 </w:t>
      </w:r>
    </w:p>
    <w:p w14:paraId="2F1A2166">
      <w:pPr>
        <w:widowControl/>
        <w:shd w:val="clear" w:color="auto"/>
        <w:adjustRightInd w:val="0"/>
        <w:snapToGrid w:val="0"/>
        <w:spacing w:line="360" w:lineRule="auto"/>
        <w:ind w:firstLine="482" w:firstLineChars="200"/>
        <w:jc w:val="left"/>
        <w:outlineLvl w:val="1"/>
        <w:rPr>
          <w:rFonts w:hint="default" w:ascii="Times New Roman" w:hAnsi="Times New Roman" w:cs="Times New Roman"/>
          <w:b/>
          <w:bCs/>
          <w:color w:val="000000" w:themeColor="text1"/>
          <w:kern w:val="0"/>
          <w:sz w:val="24"/>
          <w:szCs w:val="24"/>
          <w14:textFill>
            <w14:solidFill>
              <w14:schemeClr w14:val="tx1"/>
            </w14:solidFill>
          </w14:textFill>
        </w:rPr>
      </w:pPr>
      <w:bookmarkStart w:id="348" w:name="_Toc18664"/>
      <w:bookmarkStart w:id="349" w:name="_Toc17847"/>
      <w:bookmarkStart w:id="350" w:name="_Toc21083"/>
      <w:bookmarkStart w:id="351" w:name="_Toc3268"/>
      <w:bookmarkStart w:id="352" w:name="_Toc3234"/>
      <w:r>
        <w:rPr>
          <w:rFonts w:hint="default" w:ascii="Times New Roman" w:hAnsi="Times New Roman" w:cs="Times New Roman"/>
          <w:b/>
          <w:bCs/>
          <w:color w:val="000000" w:themeColor="text1"/>
          <w:kern w:val="0"/>
          <w:sz w:val="24"/>
          <w:szCs w:val="24"/>
          <w:lang w:eastAsia="zh-CN"/>
          <w14:textFill>
            <w14:solidFill>
              <w14:schemeClr w14:val="tx1"/>
            </w14:solidFill>
          </w14:textFill>
        </w:rPr>
        <w:t>（</w:t>
      </w:r>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二</w:t>
      </w:r>
      <w:r>
        <w:rPr>
          <w:rFonts w:hint="default" w:ascii="Times New Roman" w:hAnsi="Times New Roman" w:cs="Times New Roman"/>
          <w:b/>
          <w:bCs/>
          <w:color w:val="000000" w:themeColor="text1"/>
          <w:kern w:val="0"/>
          <w:sz w:val="24"/>
          <w:szCs w:val="24"/>
          <w:lang w:eastAsia="zh-CN"/>
          <w14:textFill>
            <w14:solidFill>
              <w14:schemeClr w14:val="tx1"/>
            </w14:solidFill>
          </w14:textFill>
        </w:rPr>
        <w:t>）</w:t>
      </w:r>
      <w:r>
        <w:rPr>
          <w:rFonts w:hint="default" w:ascii="Times New Roman" w:hAnsi="Times New Roman" w:cs="Times New Roman"/>
          <w:b/>
          <w:bCs/>
          <w:color w:val="000000" w:themeColor="text1"/>
          <w:kern w:val="0"/>
          <w:sz w:val="24"/>
          <w:szCs w:val="24"/>
          <w14:textFill>
            <w14:solidFill>
              <w14:schemeClr w14:val="tx1"/>
            </w14:solidFill>
          </w14:textFill>
        </w:rPr>
        <w:t>推动产业发展的做法</w:t>
      </w:r>
      <w:bookmarkEnd w:id="348"/>
      <w:bookmarkEnd w:id="349"/>
      <w:bookmarkEnd w:id="350"/>
      <w:bookmarkEnd w:id="351"/>
      <w:bookmarkEnd w:id="352"/>
    </w:p>
    <w:p w14:paraId="17DA064A">
      <w:pPr>
        <w:widowControl/>
        <w:shd w:val="clear" w:color="auto"/>
        <w:adjustRightInd w:val="0"/>
        <w:snapToGrid w:val="0"/>
        <w:spacing w:line="360" w:lineRule="auto"/>
        <w:ind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一是落实产业项目专家指导制度。按照产业类型将本次自查发现未发挥效益或效益低下的产业项目以及2023年由各乡镇（街道）实施的产业类项目进行分类，将指导任务</w:t>
      </w:r>
      <w:r>
        <w:rPr>
          <w:rFonts w:hint="eastAsia" w:ascii="Times New Roman" w:hAnsi="Times New Roman" w:cs="Times New Roman"/>
          <w:color w:val="000000" w:themeColor="text1"/>
          <w:kern w:val="0"/>
          <w:sz w:val="24"/>
          <w:szCs w:val="24"/>
          <w:lang w:eastAsia="zh-CN"/>
          <w14:textFill>
            <w14:solidFill>
              <w14:schemeClr w14:val="tx1"/>
            </w14:solidFill>
          </w14:textFill>
        </w:rPr>
        <w:t>分解</w:t>
      </w:r>
      <w:r>
        <w:rPr>
          <w:rFonts w:hint="default" w:ascii="Times New Roman" w:hAnsi="Times New Roman" w:cs="Times New Roman"/>
          <w:color w:val="000000" w:themeColor="text1"/>
          <w:kern w:val="0"/>
          <w:sz w:val="24"/>
          <w:szCs w:val="24"/>
          <w14:textFill>
            <w14:solidFill>
              <w14:schemeClr w14:val="tx1"/>
            </w14:solidFill>
          </w14:textFill>
        </w:rPr>
        <w:t>落</w:t>
      </w:r>
      <w:r>
        <w:rPr>
          <w:rFonts w:hint="eastAsia" w:ascii="Times New Roman" w:hAnsi="Times New Roman" w:cs="Times New Roman"/>
          <w:color w:val="000000" w:themeColor="text1"/>
          <w:kern w:val="0"/>
          <w:sz w:val="24"/>
          <w:szCs w:val="24"/>
          <w:lang w:eastAsia="zh-CN"/>
          <w14:textFill>
            <w14:solidFill>
              <w14:schemeClr w14:val="tx1"/>
            </w14:solidFill>
          </w14:textFill>
        </w:rPr>
        <w:t>实到</w:t>
      </w:r>
      <w:r>
        <w:rPr>
          <w:rFonts w:hint="default" w:ascii="Times New Roman" w:hAnsi="Times New Roman" w:cs="Times New Roman"/>
          <w:color w:val="000000" w:themeColor="text1"/>
          <w:kern w:val="0"/>
          <w:sz w:val="24"/>
          <w:szCs w:val="24"/>
          <w14:textFill>
            <w14:solidFill>
              <w14:schemeClr w14:val="tx1"/>
            </w14:solidFill>
          </w14:textFill>
        </w:rPr>
        <w:t>农业农村委相应科室（站所），落实专家指导制度，由农业农村委各科室（站所）负责项目建设的全流程指导，包括项目建设规划、项目方案审核、实施过程监管和项目绩效评价等，确保衔接资金投入产业发展方向准、效益好。二是实行产业项目库、衔接资金项目库“二库联动”。县乡村振兴局建立巩固拓展脱贫攻坚成果同乡村振兴有效衔接项目库，县农业农村委建立农业产业项目库，充分发挥非重点区县农业农村委和乡村振兴局不分家的天然优势，实行“多个渠道进水、一个池子蓄水、一个龙头放水”运行管理。</w:t>
      </w:r>
    </w:p>
    <w:p w14:paraId="19D9CF79">
      <w:pPr>
        <w:widowControl/>
        <w:shd w:val="clear" w:color="auto"/>
        <w:adjustRightInd w:val="0"/>
        <w:snapToGrid w:val="0"/>
        <w:spacing w:line="360" w:lineRule="auto"/>
        <w:ind w:firstLine="482" w:firstLineChars="200"/>
        <w:jc w:val="left"/>
        <w:outlineLvl w:val="0"/>
        <w:rPr>
          <w:rFonts w:hint="default" w:ascii="Times New Roman" w:hAnsi="Times New Roman" w:cs="Times New Roman"/>
          <w:b/>
          <w:bCs/>
          <w:color w:val="000000" w:themeColor="text1"/>
          <w:kern w:val="0"/>
          <w:sz w:val="24"/>
          <w:szCs w:val="24"/>
          <w14:textFill>
            <w14:solidFill>
              <w14:schemeClr w14:val="tx1"/>
            </w14:solidFill>
          </w14:textFill>
        </w:rPr>
      </w:pPr>
      <w:bookmarkStart w:id="353" w:name="_Toc30978"/>
      <w:bookmarkStart w:id="354" w:name="_Toc24494"/>
      <w:bookmarkStart w:id="355" w:name="_Toc9002"/>
      <w:bookmarkStart w:id="356" w:name="_Toc5021"/>
      <w:bookmarkStart w:id="357" w:name="_Toc29367"/>
      <w:bookmarkStart w:id="358" w:name="_Toc4623"/>
      <w:bookmarkStart w:id="359" w:name="_Toc28801"/>
      <w:bookmarkStart w:id="360" w:name="_Toc27222"/>
      <w:bookmarkStart w:id="361" w:name="_Toc9981"/>
      <w:bookmarkStart w:id="362" w:name="_Toc18574"/>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七、</w:t>
      </w:r>
      <w:r>
        <w:rPr>
          <w:rFonts w:hint="default" w:ascii="Times New Roman" w:hAnsi="Times New Roman" w:cs="Times New Roman"/>
          <w:b/>
          <w:bCs/>
          <w:color w:val="000000" w:themeColor="text1"/>
          <w:kern w:val="0"/>
          <w:sz w:val="24"/>
          <w:szCs w:val="24"/>
          <w14:textFill>
            <w14:solidFill>
              <w14:schemeClr w14:val="tx1"/>
            </w14:solidFill>
          </w14:textFill>
        </w:rPr>
        <w:t>存在的主要问题和不足</w:t>
      </w:r>
      <w:bookmarkEnd w:id="353"/>
      <w:bookmarkEnd w:id="354"/>
      <w:bookmarkEnd w:id="355"/>
      <w:bookmarkEnd w:id="356"/>
      <w:bookmarkEnd w:id="357"/>
      <w:bookmarkEnd w:id="358"/>
      <w:bookmarkEnd w:id="359"/>
      <w:bookmarkEnd w:id="360"/>
      <w:bookmarkEnd w:id="361"/>
      <w:bookmarkEnd w:id="362"/>
    </w:p>
    <w:p w14:paraId="0D602A21">
      <w:pPr>
        <w:widowControl/>
        <w:shd w:val="clear" w:color="auto"/>
        <w:adjustRightInd w:val="0"/>
        <w:snapToGrid w:val="0"/>
        <w:spacing w:line="360" w:lineRule="auto"/>
        <w:ind w:firstLine="482" w:firstLineChars="200"/>
        <w:jc w:val="left"/>
        <w:outlineLvl w:val="1"/>
        <w:rPr>
          <w:rFonts w:hint="default" w:ascii="Times New Roman" w:hAnsi="Times New Roman" w:cs="Times New Roman"/>
          <w:b/>
          <w:bCs/>
          <w:color w:val="000000" w:themeColor="text1"/>
          <w:kern w:val="0"/>
          <w:sz w:val="24"/>
          <w:szCs w:val="24"/>
          <w14:textFill>
            <w14:solidFill>
              <w14:schemeClr w14:val="tx1"/>
            </w14:solidFill>
          </w14:textFill>
        </w:rPr>
      </w:pPr>
      <w:bookmarkStart w:id="363" w:name="_Toc22316"/>
      <w:bookmarkStart w:id="364" w:name="_Toc7851"/>
      <w:bookmarkStart w:id="365" w:name="_Toc5113"/>
      <w:bookmarkStart w:id="366" w:name="_Toc14843"/>
      <w:bookmarkStart w:id="367" w:name="_Toc6606"/>
      <w:r>
        <w:rPr>
          <w:rFonts w:hint="default" w:ascii="Times New Roman" w:hAnsi="Times New Roman" w:cs="Times New Roman"/>
          <w:b/>
          <w:bCs/>
          <w:color w:val="000000" w:themeColor="text1"/>
          <w:kern w:val="0"/>
          <w:sz w:val="24"/>
          <w:szCs w:val="24"/>
          <w:lang w:eastAsia="zh-CN"/>
          <w14:textFill>
            <w14:solidFill>
              <w14:schemeClr w14:val="tx1"/>
            </w14:solidFill>
          </w14:textFill>
        </w:rPr>
        <w:t>（</w:t>
      </w:r>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一</w:t>
      </w:r>
      <w:r>
        <w:rPr>
          <w:rFonts w:hint="default" w:ascii="Times New Roman" w:hAnsi="Times New Roman" w:cs="Times New Roman"/>
          <w:b/>
          <w:bCs/>
          <w:color w:val="000000" w:themeColor="text1"/>
          <w:kern w:val="0"/>
          <w:sz w:val="24"/>
          <w:szCs w:val="24"/>
          <w:lang w:eastAsia="zh-CN"/>
          <w14:textFill>
            <w14:solidFill>
              <w14:schemeClr w14:val="tx1"/>
            </w14:solidFill>
          </w14:textFill>
        </w:rPr>
        <w:t>）</w:t>
      </w:r>
      <w:r>
        <w:rPr>
          <w:rFonts w:hint="default" w:ascii="Times New Roman" w:hAnsi="Times New Roman" w:cs="Times New Roman"/>
          <w:b/>
          <w:bCs/>
          <w:color w:val="000000" w:themeColor="text1"/>
          <w:kern w:val="0"/>
          <w:sz w:val="24"/>
          <w:szCs w:val="24"/>
          <w14:textFill>
            <w14:solidFill>
              <w14:schemeClr w14:val="tx1"/>
            </w14:solidFill>
          </w14:textFill>
        </w:rPr>
        <w:t>前期规划不充分，子项目调整较多</w:t>
      </w:r>
      <w:bookmarkEnd w:id="363"/>
      <w:bookmarkEnd w:id="364"/>
      <w:bookmarkEnd w:id="365"/>
      <w:bookmarkEnd w:id="366"/>
      <w:bookmarkEnd w:id="367"/>
    </w:p>
    <w:p w14:paraId="0416AB1C">
      <w:pPr>
        <w:widowControl/>
        <w:shd w:val="clear" w:color="auto"/>
        <w:adjustRightInd w:val="0"/>
        <w:snapToGrid w:val="0"/>
        <w:spacing w:line="360" w:lineRule="auto"/>
        <w:ind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通过《中共垫江县委农村工作暨实施乡村振兴战略领导小组办公室关于下达 2021 年中央财政衔接推进乡村振兴补助资金项目计划的通知》（垫委农组办发〔2021〕28 号）与《中共垫江县委农村工作暨实施乡村振兴战略领导小组办公室关于调整和下达2021 年财政衔接推进乡村振兴补助资金项目计划的通知》（垫委农组办发〔2021〕72 号）文件发现，项目前期规划及资金分配不合理，实施过程中进行了较多调整。全年项目调整共56个，其中调减项目17个，调增项目16个，项目间资金调整23个，调整情况如下：</w:t>
      </w:r>
    </w:p>
    <w:p w14:paraId="08566196">
      <w:pPr>
        <w:widowControl/>
        <w:shd w:val="clear" w:color="auto"/>
        <w:adjustRightInd w:val="0"/>
        <w:snapToGrid w:val="0"/>
        <w:spacing w:line="360" w:lineRule="auto"/>
        <w:ind w:firstLine="480" w:firstLineChars="200"/>
        <w:jc w:val="righ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单位：万元</w:t>
      </w:r>
    </w:p>
    <w:tbl>
      <w:tblPr>
        <w:tblStyle w:val="8"/>
        <w:tblW w:w="9456" w:type="dxa"/>
        <w:jc w:val="center"/>
        <w:tblLayout w:type="fixed"/>
        <w:tblCellMar>
          <w:top w:w="0" w:type="dxa"/>
          <w:left w:w="108" w:type="dxa"/>
          <w:bottom w:w="0" w:type="dxa"/>
          <w:right w:w="108" w:type="dxa"/>
        </w:tblCellMar>
      </w:tblPr>
      <w:tblGrid>
        <w:gridCol w:w="677"/>
        <w:gridCol w:w="4969"/>
        <w:gridCol w:w="979"/>
        <w:gridCol w:w="943"/>
        <w:gridCol w:w="943"/>
        <w:gridCol w:w="945"/>
      </w:tblGrid>
      <w:tr w14:paraId="32C8DA73">
        <w:tblPrEx>
          <w:tblCellMar>
            <w:top w:w="0" w:type="dxa"/>
            <w:left w:w="108" w:type="dxa"/>
            <w:bottom w:w="0" w:type="dxa"/>
            <w:right w:w="108" w:type="dxa"/>
          </w:tblCellMar>
        </w:tblPrEx>
        <w:trPr>
          <w:trHeight w:val="340" w:hRule="atLeast"/>
          <w:tblHeader/>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0B4D">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序号</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114B">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项目名称</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201A">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调整前的金额</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6364">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调整后的金额</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ADB6">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调增</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9BAE">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调减</w:t>
            </w:r>
          </w:p>
        </w:tc>
      </w:tr>
      <w:tr w14:paraId="51EF2D93">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121B">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一</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C447">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调减项目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E6F4">
            <w:pPr>
              <w:shd w:val="clear"/>
              <w:jc w:val="cente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8674">
            <w:pPr>
              <w:shd w:val="clear"/>
              <w:jc w:val="cente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5A69">
            <w:pPr>
              <w:shd w:val="clear"/>
              <w:jc w:val="cente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AED1">
            <w:pPr>
              <w:shd w:val="clear"/>
              <w:jc w:val="center"/>
              <w:rPr>
                <w:rFonts w:hint="default" w:ascii="Times New Roman" w:hAnsi="Times New Roman" w:cs="Times New Roman"/>
                <w:color w:val="000000" w:themeColor="text1"/>
                <w:sz w:val="18"/>
                <w:szCs w:val="18"/>
                <w14:textFill>
                  <w14:solidFill>
                    <w14:schemeClr w14:val="tx1"/>
                  </w14:solidFill>
                </w14:textFill>
              </w:rPr>
            </w:pPr>
          </w:p>
        </w:tc>
      </w:tr>
      <w:tr w14:paraId="72BD6048">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FE17">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462E">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2022年澄溪镇人和村土地宜机地化整治项目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8C2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37.50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C193">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2D0A">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8F28">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37.50 </w:t>
            </w:r>
          </w:p>
        </w:tc>
      </w:tr>
      <w:tr w14:paraId="33B1FD14">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938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5482">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2022年垫江县特色产业保险试点项目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85B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D4FB">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84AF">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3EF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 </w:t>
            </w:r>
          </w:p>
        </w:tc>
      </w:tr>
      <w:tr w14:paraId="48B25A45">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6396">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07B9">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2022年垫江县乡村振兴消费帮扶项目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C2B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FD66">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AEDD">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E3B8">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r>
      <w:tr w14:paraId="72C0DBD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2D62">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2D40">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2022年垫江县致富带头人培育和雨露技工培训项目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595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80.00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FAF8">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C045">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DBA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80.00 </w:t>
            </w:r>
          </w:p>
        </w:tc>
      </w:tr>
      <w:tr w14:paraId="0056EFAE">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816F">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2932">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2022年高峰镇红星村雷竹基地生产便道建设项目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3B3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15D7">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7D07">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2D5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40.00 </w:t>
            </w:r>
          </w:p>
        </w:tc>
      </w:tr>
      <w:tr w14:paraId="6AC3D9DD">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5952">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536D">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2022年沙坪镇安坪村、竹鸡村菊花烘干厂房建设项目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D30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AB1B">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4608">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A4F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r>
      <w:tr w14:paraId="488EBDF3">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39F7">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9D42">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2022年沙坪镇安坪村、竹鸡村菊花牡丹种植基地建设项目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149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613E">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507F">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46E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300.00 </w:t>
            </w:r>
          </w:p>
        </w:tc>
      </w:tr>
      <w:tr w14:paraId="5B70A7BC">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CB5E">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8</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EF28">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2022年沙坪镇土地宜机化整治项目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FD77">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1731">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8606">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202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150.00 </w:t>
            </w:r>
          </w:p>
        </w:tc>
      </w:tr>
      <w:tr w14:paraId="0033EE3B">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8066">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9</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010E">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2022年沙坪镇竹鸡村彩色苗圃基地建设项目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AE6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3879">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7D50">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F6BA">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150.00 </w:t>
            </w:r>
          </w:p>
        </w:tc>
      </w:tr>
      <w:tr w14:paraId="4127AD70">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FCE1">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10</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7BA0">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2022年卧龙村蜂糖李基地建设项目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1B8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3F4B">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3A8B">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8BE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17.00 </w:t>
            </w:r>
          </w:p>
        </w:tc>
      </w:tr>
      <w:tr w14:paraId="73F68683">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0A36">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D036">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2022年新民镇城北村牡丹芍药产业发展项目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722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69.00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945C">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B1FA">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B147">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69.00 </w:t>
            </w:r>
          </w:p>
        </w:tc>
      </w:tr>
      <w:tr w14:paraId="176C91BF">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7DC2">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10AE">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2022年新民镇城北村农产品集散中心建设项目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54B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38BC">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F875">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946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r>
      <w:tr w14:paraId="6E1996E5">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FA06">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195B">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2022年新民镇明月村产业大鹏建设项目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5F1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0E70">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8F5E">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700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r>
      <w:tr w14:paraId="19CEFC94">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90F4">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C715">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2022年新民镇南印寺村牡丹芍药产业发展项目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359A">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69.00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CA34">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CAD0">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7BD7">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69.00 </w:t>
            </w:r>
          </w:p>
        </w:tc>
      </w:tr>
      <w:tr w14:paraId="4658165D">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324B">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6260">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稻渔综合种养</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7B18">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E7BF">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3C14">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6BB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600.00 </w:t>
            </w:r>
          </w:p>
        </w:tc>
      </w:tr>
      <w:tr w14:paraId="7ED43E2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3E57">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76AA">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基层阵地建设提升项目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C95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27BC">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A21C">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D80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300.00 </w:t>
            </w:r>
          </w:p>
        </w:tc>
      </w:tr>
      <w:tr w14:paraId="27CD1631">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6CCA">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E8C6">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农业基础设施建设</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2DB0">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9A71">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3280">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03B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r>
      <w:tr w14:paraId="4FCB9AFC">
        <w:tblPrEx>
          <w:tblCellMar>
            <w:top w:w="0" w:type="dxa"/>
            <w:left w:w="108" w:type="dxa"/>
            <w:bottom w:w="0" w:type="dxa"/>
            <w:right w:w="108" w:type="dxa"/>
          </w:tblCellMar>
        </w:tblPrEx>
        <w:trPr>
          <w:trHeight w:val="340" w:hRule="atLeast"/>
          <w:jc w:val="center"/>
        </w:trPr>
        <w:tc>
          <w:tcPr>
            <w:tcW w:w="5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FC8A">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小计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64C0">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2,242.50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E3DF">
            <w:pPr>
              <w:shd w:val="clear"/>
              <w:rPr>
                <w:rFonts w:hint="default" w:ascii="Times New Roman" w:hAnsi="Times New Roman" w:cs="Times New Roman"/>
                <w:b/>
                <w:bCs/>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203C">
            <w:pPr>
              <w:shd w:val="clear"/>
              <w:rPr>
                <w:rFonts w:hint="default" w:ascii="Times New Roman" w:hAnsi="Times New Roman" w:cs="Times New Roman"/>
                <w:b/>
                <w:bCs/>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BE88">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2,242.50 </w:t>
            </w:r>
          </w:p>
        </w:tc>
      </w:tr>
      <w:tr w14:paraId="56BD48B6">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D61D">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二</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5826">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调增项目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830E">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025D">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5FFE">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687C">
            <w:pPr>
              <w:shd w:val="clear"/>
              <w:rPr>
                <w:rFonts w:hint="default" w:ascii="Times New Roman" w:hAnsi="Times New Roman" w:cs="Times New Roman"/>
                <w:color w:val="000000" w:themeColor="text1"/>
                <w:sz w:val="18"/>
                <w:szCs w:val="18"/>
                <w14:textFill>
                  <w14:solidFill>
                    <w14:schemeClr w14:val="tx1"/>
                  </w14:solidFill>
                </w14:textFill>
              </w:rPr>
            </w:pPr>
          </w:p>
        </w:tc>
      </w:tr>
      <w:tr w14:paraId="3AC39B14">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5554">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DCB1">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2022年垫江县大石乡智跃汇达帮扶车间</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E03E">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B547">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584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12A2">
            <w:pPr>
              <w:shd w:val="clear"/>
              <w:rPr>
                <w:rFonts w:hint="default" w:ascii="Times New Roman" w:hAnsi="Times New Roman" w:cs="Times New Roman"/>
                <w:color w:val="000000" w:themeColor="text1"/>
                <w:sz w:val="18"/>
                <w:szCs w:val="18"/>
                <w14:textFill>
                  <w14:solidFill>
                    <w14:schemeClr w14:val="tx1"/>
                  </w14:solidFill>
                </w14:textFill>
              </w:rPr>
            </w:pPr>
          </w:p>
        </w:tc>
      </w:tr>
      <w:tr w14:paraId="6F564B51">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B135">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6BDD">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新民镇明月村多肉产业发展建设项目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834B">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DEC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47.55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5A4A">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47.55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116C">
            <w:pPr>
              <w:shd w:val="clear"/>
              <w:rPr>
                <w:rFonts w:hint="default" w:ascii="Times New Roman" w:hAnsi="Times New Roman" w:cs="Times New Roman"/>
                <w:color w:val="000000" w:themeColor="text1"/>
                <w:sz w:val="18"/>
                <w:szCs w:val="18"/>
                <w14:textFill>
                  <w14:solidFill>
                    <w14:schemeClr w14:val="tx1"/>
                  </w14:solidFill>
                </w14:textFill>
              </w:rPr>
            </w:pPr>
          </w:p>
        </w:tc>
      </w:tr>
      <w:tr w14:paraId="4D5C03EB">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5F22">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B740">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2022年新民镇明月村产业大棚建设项目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1BAF">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E9D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48.80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FA6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48.80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2FE5">
            <w:pPr>
              <w:shd w:val="clear"/>
              <w:rPr>
                <w:rFonts w:hint="default" w:ascii="Times New Roman" w:hAnsi="Times New Roman" w:cs="Times New Roman"/>
                <w:color w:val="000000" w:themeColor="text1"/>
                <w:sz w:val="18"/>
                <w:szCs w:val="18"/>
                <w14:textFill>
                  <w14:solidFill>
                    <w14:schemeClr w14:val="tx1"/>
                  </w14:solidFill>
                </w14:textFill>
              </w:rPr>
            </w:pPr>
          </w:p>
        </w:tc>
      </w:tr>
      <w:tr w14:paraId="5D7045EA">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DE90">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7238">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2022年新民镇城北村特色中药材产业发展项目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950D">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959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178.00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B3C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178.00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FE39">
            <w:pPr>
              <w:shd w:val="clear"/>
              <w:rPr>
                <w:rFonts w:hint="default" w:ascii="Times New Roman" w:hAnsi="Times New Roman" w:cs="Times New Roman"/>
                <w:color w:val="000000" w:themeColor="text1"/>
                <w:sz w:val="18"/>
                <w:szCs w:val="18"/>
                <w14:textFill>
                  <w14:solidFill>
                    <w14:schemeClr w14:val="tx1"/>
                  </w14:solidFill>
                </w14:textFill>
              </w:rPr>
            </w:pPr>
          </w:p>
        </w:tc>
      </w:tr>
      <w:tr w14:paraId="1172FB14">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7F1C">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10D6">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2022年沙坪镇安坪村菊花种植基地建设项目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F921">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26E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190.00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642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190.00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A2A9">
            <w:pPr>
              <w:shd w:val="clear"/>
              <w:rPr>
                <w:rFonts w:hint="default" w:ascii="Times New Roman" w:hAnsi="Times New Roman" w:cs="Times New Roman"/>
                <w:color w:val="000000" w:themeColor="text1"/>
                <w:sz w:val="18"/>
                <w:szCs w:val="18"/>
                <w14:textFill>
                  <w14:solidFill>
                    <w14:schemeClr w14:val="tx1"/>
                  </w14:solidFill>
                </w14:textFill>
              </w:rPr>
            </w:pPr>
          </w:p>
        </w:tc>
      </w:tr>
      <w:tr w14:paraId="2405E700">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5C6E">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E657">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2022年沙坪镇竹鸡村特色产业建设项目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085A">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DBD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468.30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F198">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468.30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7814">
            <w:pPr>
              <w:shd w:val="clear"/>
              <w:rPr>
                <w:rFonts w:hint="default" w:ascii="Times New Roman" w:hAnsi="Times New Roman" w:cs="Times New Roman"/>
                <w:color w:val="000000" w:themeColor="text1"/>
                <w:sz w:val="18"/>
                <w:szCs w:val="18"/>
                <w14:textFill>
                  <w14:solidFill>
                    <w14:schemeClr w14:val="tx1"/>
                  </w14:solidFill>
                </w14:textFill>
              </w:rPr>
            </w:pPr>
          </w:p>
        </w:tc>
      </w:tr>
      <w:tr w14:paraId="471F3851">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6B37">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DF90">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2022年沙坪镇白杨村菊花种植基地建设项目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EE9F">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31E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26.00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A90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26.00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6867">
            <w:pPr>
              <w:shd w:val="clear"/>
              <w:rPr>
                <w:rFonts w:hint="default" w:ascii="Times New Roman" w:hAnsi="Times New Roman" w:cs="Times New Roman"/>
                <w:color w:val="000000" w:themeColor="text1"/>
                <w:sz w:val="18"/>
                <w:szCs w:val="18"/>
                <w14:textFill>
                  <w14:solidFill>
                    <w14:schemeClr w14:val="tx1"/>
                  </w14:solidFill>
                </w14:textFill>
              </w:rPr>
            </w:pPr>
          </w:p>
        </w:tc>
      </w:tr>
      <w:tr w14:paraId="39280A13">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DB5A">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8</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5FDC">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2022年沙坪镇乐天村菊花种植基地建设项目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7612">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D05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9618">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685C">
            <w:pPr>
              <w:shd w:val="clear"/>
              <w:rPr>
                <w:rFonts w:hint="default" w:ascii="Times New Roman" w:hAnsi="Times New Roman" w:cs="Times New Roman"/>
                <w:color w:val="000000" w:themeColor="text1"/>
                <w:sz w:val="18"/>
                <w:szCs w:val="18"/>
                <w14:textFill>
                  <w14:solidFill>
                    <w14:schemeClr w14:val="tx1"/>
                  </w14:solidFill>
                </w14:textFill>
              </w:rPr>
            </w:pPr>
          </w:p>
        </w:tc>
      </w:tr>
      <w:tr w14:paraId="109B613B">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FD41">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9</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BF79">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2022年五洞镇卧龙村原李子基地升级改造建设项目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E272">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195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CD0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EA41">
            <w:pPr>
              <w:shd w:val="clear"/>
              <w:rPr>
                <w:rFonts w:hint="default" w:ascii="Times New Roman" w:hAnsi="Times New Roman" w:cs="Times New Roman"/>
                <w:color w:val="000000" w:themeColor="text1"/>
                <w:sz w:val="18"/>
                <w:szCs w:val="18"/>
                <w14:textFill>
                  <w14:solidFill>
                    <w14:schemeClr w14:val="tx1"/>
                  </w14:solidFill>
                </w14:textFill>
              </w:rPr>
            </w:pPr>
          </w:p>
        </w:tc>
      </w:tr>
      <w:tr w14:paraId="67CDA737">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55F5">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10</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F048">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2022年高峰镇红星村谷物烘干及配套设施建设项目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0983">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644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38.88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0E2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38.88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9CF0">
            <w:pPr>
              <w:shd w:val="clear"/>
              <w:rPr>
                <w:rFonts w:hint="default" w:ascii="Times New Roman" w:hAnsi="Times New Roman" w:cs="Times New Roman"/>
                <w:color w:val="000000" w:themeColor="text1"/>
                <w:sz w:val="18"/>
                <w:szCs w:val="18"/>
                <w14:textFill>
                  <w14:solidFill>
                    <w14:schemeClr w14:val="tx1"/>
                  </w14:solidFill>
                </w14:textFill>
              </w:rPr>
            </w:pPr>
          </w:p>
        </w:tc>
      </w:tr>
      <w:tr w14:paraId="54B3C5A2">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530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E03E">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2022年大石乡产业核心区基础设施配套工程建设项目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7C14">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ACF7">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B49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C80F">
            <w:pPr>
              <w:shd w:val="clear"/>
              <w:rPr>
                <w:rFonts w:hint="default" w:ascii="Times New Roman" w:hAnsi="Times New Roman" w:cs="Times New Roman"/>
                <w:color w:val="000000" w:themeColor="text1"/>
                <w:sz w:val="18"/>
                <w:szCs w:val="18"/>
                <w14:textFill>
                  <w14:solidFill>
                    <w14:schemeClr w14:val="tx1"/>
                  </w14:solidFill>
                </w14:textFill>
              </w:rPr>
            </w:pPr>
          </w:p>
        </w:tc>
      </w:tr>
      <w:tr w14:paraId="3CC89DA6">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C315">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31CF">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2022年大石乡人居环境整治项目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E5FB">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FC3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220.00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91DA">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220.00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325F">
            <w:pPr>
              <w:shd w:val="clear"/>
              <w:rPr>
                <w:rFonts w:hint="default" w:ascii="Times New Roman" w:hAnsi="Times New Roman" w:cs="Times New Roman"/>
                <w:color w:val="000000" w:themeColor="text1"/>
                <w:sz w:val="18"/>
                <w:szCs w:val="18"/>
                <w14:textFill>
                  <w14:solidFill>
                    <w14:schemeClr w14:val="tx1"/>
                  </w14:solidFill>
                </w14:textFill>
              </w:rPr>
            </w:pPr>
          </w:p>
        </w:tc>
      </w:tr>
      <w:tr w14:paraId="1DDDCBDC">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B026">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6585">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2022年大石乡设施农业建设项目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9484">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C8E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520.00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4E7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520.00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3CE8">
            <w:pPr>
              <w:shd w:val="clear"/>
              <w:rPr>
                <w:rFonts w:hint="default" w:ascii="Times New Roman" w:hAnsi="Times New Roman" w:cs="Times New Roman"/>
                <w:color w:val="000000" w:themeColor="text1"/>
                <w:sz w:val="18"/>
                <w:szCs w:val="18"/>
                <w14:textFill>
                  <w14:solidFill>
                    <w14:schemeClr w14:val="tx1"/>
                  </w14:solidFill>
                </w14:textFill>
              </w:rPr>
            </w:pPr>
          </w:p>
        </w:tc>
      </w:tr>
      <w:tr w14:paraId="6C28B8A7">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4673">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93FF">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2022年大石乡辣椒产业基地建设</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EB69">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927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160.00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34A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160.00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2FD0">
            <w:pPr>
              <w:shd w:val="clear"/>
              <w:rPr>
                <w:rFonts w:hint="default" w:ascii="Times New Roman" w:hAnsi="Times New Roman" w:cs="Times New Roman"/>
                <w:color w:val="000000" w:themeColor="text1"/>
                <w:sz w:val="18"/>
                <w:szCs w:val="18"/>
                <w14:textFill>
                  <w14:solidFill>
                    <w14:schemeClr w14:val="tx1"/>
                  </w14:solidFill>
                </w14:textFill>
              </w:rPr>
            </w:pPr>
          </w:p>
        </w:tc>
      </w:tr>
      <w:tr w14:paraId="7D16E4D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C88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7CB7">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2022年垫江县巩固脱贫保风险调节建设项目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0886">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0B9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199.97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0FBA">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199.97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290A">
            <w:pPr>
              <w:shd w:val="clear"/>
              <w:rPr>
                <w:rFonts w:hint="default" w:ascii="Times New Roman" w:hAnsi="Times New Roman" w:cs="Times New Roman"/>
                <w:color w:val="000000" w:themeColor="text1"/>
                <w:sz w:val="18"/>
                <w:szCs w:val="18"/>
                <w14:textFill>
                  <w14:solidFill>
                    <w14:schemeClr w14:val="tx1"/>
                  </w14:solidFill>
                </w14:textFill>
              </w:rPr>
            </w:pPr>
          </w:p>
        </w:tc>
      </w:tr>
      <w:tr w14:paraId="585AF0DC">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68A7">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4863">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2022年垫江县临时性公益岗位开发项目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75F0">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96C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118.58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693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118.58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F584">
            <w:pPr>
              <w:shd w:val="clear"/>
              <w:rPr>
                <w:rFonts w:hint="default" w:ascii="Times New Roman" w:hAnsi="Times New Roman" w:cs="Times New Roman"/>
                <w:color w:val="000000" w:themeColor="text1"/>
                <w:sz w:val="18"/>
                <w:szCs w:val="18"/>
                <w14:textFill>
                  <w14:solidFill>
                    <w14:schemeClr w14:val="tx1"/>
                  </w14:solidFill>
                </w14:textFill>
              </w:rPr>
            </w:pPr>
          </w:p>
        </w:tc>
      </w:tr>
      <w:tr w14:paraId="44C36711">
        <w:tblPrEx>
          <w:tblCellMar>
            <w:top w:w="0" w:type="dxa"/>
            <w:left w:w="108" w:type="dxa"/>
            <w:bottom w:w="0" w:type="dxa"/>
            <w:right w:w="108" w:type="dxa"/>
          </w:tblCellMar>
        </w:tblPrEx>
        <w:trPr>
          <w:trHeight w:val="340" w:hRule="atLeast"/>
          <w:jc w:val="center"/>
        </w:trPr>
        <w:tc>
          <w:tcPr>
            <w:tcW w:w="5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2B4F">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小计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8D37">
            <w:pPr>
              <w:shd w:val="clear"/>
              <w:rPr>
                <w:rFonts w:hint="default" w:ascii="Times New Roman" w:hAnsi="Times New Roman" w:cs="Times New Roman"/>
                <w:b/>
                <w:bCs/>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E0D1">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2,348.08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FB52">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2,348.08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CC33">
            <w:pPr>
              <w:shd w:val="clear"/>
              <w:rPr>
                <w:rFonts w:hint="default" w:ascii="Times New Roman" w:hAnsi="Times New Roman" w:cs="Times New Roman"/>
                <w:b/>
                <w:bCs/>
                <w:color w:val="000000" w:themeColor="text1"/>
                <w:sz w:val="18"/>
                <w:szCs w:val="18"/>
                <w14:textFill>
                  <w14:solidFill>
                    <w14:schemeClr w14:val="tx1"/>
                  </w14:solidFill>
                </w14:textFill>
              </w:rPr>
            </w:pPr>
          </w:p>
        </w:tc>
      </w:tr>
      <w:tr w14:paraId="3723F3FA">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373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三</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6631">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项目间调整</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A6B3">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D999">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C800">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0BA6">
            <w:pPr>
              <w:shd w:val="clear"/>
              <w:rPr>
                <w:rFonts w:hint="default" w:ascii="Times New Roman" w:hAnsi="Times New Roman" w:cs="Times New Roman"/>
                <w:color w:val="000000" w:themeColor="text1"/>
                <w:sz w:val="18"/>
                <w:szCs w:val="18"/>
                <w14:textFill>
                  <w14:solidFill>
                    <w14:schemeClr w14:val="tx1"/>
                  </w14:solidFill>
                </w14:textFill>
              </w:rPr>
            </w:pPr>
          </w:p>
        </w:tc>
      </w:tr>
      <w:tr w14:paraId="074AFF86">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35FC">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A3EA">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垫江县高峰镇大井村2022年“数商兴农工程”建设试点示范村项目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7DA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4CF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49.90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FD20">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A1AA">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0.10 </w:t>
            </w:r>
          </w:p>
        </w:tc>
      </w:tr>
      <w:tr w14:paraId="17E83DDD">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8A4D">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245D">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2022年垫江县“两不愁三保障”质量提升及人居环境整治项目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C04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A57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238.64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E1D5">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9D9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61.36 </w:t>
            </w:r>
          </w:p>
        </w:tc>
      </w:tr>
      <w:tr w14:paraId="1CA201ED">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96D2">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B396">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2022年垫江县脱贫人口城乡居民基本医疗保险参保资助项目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AA2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32B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158.54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CE80">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C31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11.46 </w:t>
            </w:r>
          </w:p>
        </w:tc>
      </w:tr>
      <w:tr w14:paraId="4F4064CE">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0A40">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027A">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2022年垫江县衔接资金项目管理费</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B07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4A5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1.10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18C0">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FBB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28.90 </w:t>
            </w:r>
          </w:p>
        </w:tc>
      </w:tr>
      <w:tr w14:paraId="49A0EA5F">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4555">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0580">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2022年垫江县乡村振兴培训项目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849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112.00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FF2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50.43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3F03">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F2B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61.57 </w:t>
            </w:r>
          </w:p>
        </w:tc>
      </w:tr>
      <w:tr w14:paraId="6C0BB07E">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A948">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03AF">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2022年垫江县小额信贷贴息项目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ECB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320.00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A25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263.34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72A9">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E4E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56.66 </w:t>
            </w:r>
          </w:p>
        </w:tc>
      </w:tr>
      <w:tr w14:paraId="3EC3746C">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93AE">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EEB6">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2022年杠家镇新花村保鲜库建设项目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958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84B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29.77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E83E">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9D2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0.23 </w:t>
            </w:r>
          </w:p>
        </w:tc>
      </w:tr>
      <w:tr w14:paraId="224F4F60">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E907">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8</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75C7">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2022年高安镇金桥村杀虫灯安装工程</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612A">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16.00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44E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15.96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0822">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9BF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0.04 </w:t>
            </w:r>
          </w:p>
        </w:tc>
      </w:tr>
      <w:tr w14:paraId="42BE335C">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7CC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9</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0B5B">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2022年高峰镇大井村柑橘基地水肥一体化建设项目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6EE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7ED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49.91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1D4D">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9BA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0.09 </w:t>
            </w:r>
          </w:p>
        </w:tc>
      </w:tr>
      <w:tr w14:paraId="35B274A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964F">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10</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D50C">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2022年裴兴镇桂花村黑山羊产业及基础设施建设项目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2A18">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80.00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1C3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78.15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C9C3">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B510">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1.85 </w:t>
            </w:r>
          </w:p>
        </w:tc>
      </w:tr>
      <w:tr w14:paraId="0995AF7F">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EE3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BF02">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2022年普顺镇长柏村组装式冷冻冷藏库建设项目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7A9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816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39.76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B516">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5CF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0.24 </w:t>
            </w:r>
          </w:p>
        </w:tc>
      </w:tr>
      <w:tr w14:paraId="5D4A3985">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6C9F">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E6EC">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2022年五洞镇卧龙村农机社会化服务项目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0A7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49E8">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39.92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5C92">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4FD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0.08 </w:t>
            </w:r>
          </w:p>
        </w:tc>
      </w:tr>
      <w:tr w14:paraId="51BDF704">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134">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304D">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2022年新民镇石仙村牡丹芍药产业发展项目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9DC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462.00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FE2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452.35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90AE">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099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9.65 </w:t>
            </w:r>
          </w:p>
        </w:tc>
      </w:tr>
      <w:tr w14:paraId="541D42C5">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567D">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F0C7">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2022年垫江县周嘉镇骑龙村垂钓基地建设项目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C25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752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42.00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BFE1">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684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58.00 </w:t>
            </w:r>
          </w:p>
        </w:tc>
      </w:tr>
      <w:tr w14:paraId="2A2D71E0">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6915">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046F">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2022年永安有机高粱种植先行示范点建设及高粱加工品研发项目工程</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3DF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80A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42.01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2009">
            <w:pPr>
              <w:shd w:val="clear"/>
              <w:rPr>
                <w:rFonts w:hint="default" w:ascii="Times New Roman" w:hAnsi="Times New Roman" w:cs="Times New Roman"/>
                <w:color w:val="000000" w:themeColor="text1"/>
                <w:sz w:val="18"/>
                <w:szCs w:val="18"/>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71E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7.99 </w:t>
            </w:r>
          </w:p>
        </w:tc>
      </w:tr>
      <w:tr w14:paraId="4C563278">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79DC">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27C3">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2022年垫江县产业到户扶持奖补项目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EE6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480.00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72F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534.54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C89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54.54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83FC">
            <w:pPr>
              <w:shd w:val="clear"/>
              <w:rPr>
                <w:rFonts w:hint="default" w:ascii="Times New Roman" w:hAnsi="Times New Roman" w:cs="Times New Roman"/>
                <w:color w:val="000000" w:themeColor="text1"/>
                <w:sz w:val="18"/>
                <w:szCs w:val="18"/>
                <w14:textFill>
                  <w14:solidFill>
                    <w14:schemeClr w14:val="tx1"/>
                  </w14:solidFill>
                </w14:textFill>
              </w:rPr>
            </w:pPr>
          </w:p>
        </w:tc>
      </w:tr>
      <w:tr w14:paraId="11A328BA">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014E">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AC8B">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2022年垫江县农村低收入群体大学生社会实践调查项目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505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45.00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B7A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53.97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33C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8.97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5B69">
            <w:pPr>
              <w:shd w:val="clear"/>
              <w:rPr>
                <w:rFonts w:hint="default" w:ascii="Times New Roman" w:hAnsi="Times New Roman" w:cs="Times New Roman"/>
                <w:color w:val="000000" w:themeColor="text1"/>
                <w:sz w:val="18"/>
                <w:szCs w:val="18"/>
                <w14:textFill>
                  <w14:solidFill>
                    <w14:schemeClr w14:val="tx1"/>
                  </w14:solidFill>
                </w14:textFill>
              </w:rPr>
            </w:pPr>
          </w:p>
        </w:tc>
      </w:tr>
      <w:tr w14:paraId="03A919D1">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0780">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18</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88D5">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2022年垫江县脱贫人口就业交通补助项目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0B0A">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D4A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55.02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AE9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5.02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0A12">
            <w:pPr>
              <w:shd w:val="clear"/>
              <w:rPr>
                <w:rFonts w:hint="default" w:ascii="Times New Roman" w:hAnsi="Times New Roman" w:cs="Times New Roman"/>
                <w:color w:val="000000" w:themeColor="text1"/>
                <w:sz w:val="18"/>
                <w:szCs w:val="18"/>
                <w14:textFill>
                  <w14:solidFill>
                    <w14:schemeClr w14:val="tx1"/>
                  </w14:solidFill>
                </w14:textFill>
              </w:rPr>
            </w:pPr>
          </w:p>
        </w:tc>
      </w:tr>
      <w:tr w14:paraId="3012BF3E">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43A7">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19</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17B3">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2022年垫江县雨露计划项目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4B0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80.00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4A4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117.10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A36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37.10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3E99">
            <w:pPr>
              <w:shd w:val="clear"/>
              <w:rPr>
                <w:rFonts w:hint="default" w:ascii="Times New Roman" w:hAnsi="Times New Roman" w:cs="Times New Roman"/>
                <w:color w:val="000000" w:themeColor="text1"/>
                <w:sz w:val="18"/>
                <w:szCs w:val="18"/>
                <w14:textFill>
                  <w14:solidFill>
                    <w14:schemeClr w14:val="tx1"/>
                  </w14:solidFill>
                </w14:textFill>
              </w:rPr>
            </w:pPr>
          </w:p>
        </w:tc>
      </w:tr>
      <w:tr w14:paraId="0A2DB196">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8366">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05C1">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2022年高安镇金桥村空心菜基地生产道路硬化工程</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660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34.00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6D8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36.60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3690">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2.60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CEA6">
            <w:pPr>
              <w:shd w:val="clear"/>
              <w:rPr>
                <w:rFonts w:hint="default" w:ascii="Times New Roman" w:hAnsi="Times New Roman" w:cs="Times New Roman"/>
                <w:color w:val="000000" w:themeColor="text1"/>
                <w:sz w:val="18"/>
                <w:szCs w:val="18"/>
                <w14:textFill>
                  <w14:solidFill>
                    <w14:schemeClr w14:val="tx1"/>
                  </w14:solidFill>
                </w14:textFill>
              </w:rPr>
            </w:pPr>
          </w:p>
        </w:tc>
      </w:tr>
      <w:tr w14:paraId="1E3E856D">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A382">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8A52">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2022年高峰镇红星村雷竹产业冷冻仓储库建设项目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01B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84B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83.93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072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23.93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10B7">
            <w:pPr>
              <w:shd w:val="clear"/>
              <w:rPr>
                <w:rFonts w:hint="default" w:ascii="Times New Roman" w:hAnsi="Times New Roman" w:cs="Times New Roman"/>
                <w:color w:val="000000" w:themeColor="text1"/>
                <w:sz w:val="18"/>
                <w:szCs w:val="18"/>
                <w14:textFill>
                  <w14:solidFill>
                    <w14:schemeClr w14:val="tx1"/>
                  </w14:solidFill>
                </w14:textFill>
              </w:rPr>
            </w:pPr>
          </w:p>
        </w:tc>
      </w:tr>
      <w:tr w14:paraId="747E5662">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128A">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1F0F">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2022年垫江县普顺镇迎凤村水稻制种产业发展配套设施建设项目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459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DA1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52.48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C2F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2.48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0EFC">
            <w:pPr>
              <w:shd w:val="clear"/>
              <w:rPr>
                <w:rFonts w:hint="default" w:ascii="Times New Roman" w:hAnsi="Times New Roman" w:cs="Times New Roman"/>
                <w:color w:val="000000" w:themeColor="text1"/>
                <w:sz w:val="18"/>
                <w:szCs w:val="18"/>
                <w14:textFill>
                  <w14:solidFill>
                    <w14:schemeClr w14:val="tx1"/>
                  </w14:solidFill>
                </w14:textFill>
              </w:rPr>
            </w:pPr>
          </w:p>
        </w:tc>
      </w:tr>
      <w:tr w14:paraId="2EE1BF2F">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7A40">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AA37">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2022年垫江县周嘉镇勤劳村生猪养殖产业建设项目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758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42.00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AA0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406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58.00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2633">
            <w:pPr>
              <w:shd w:val="clear"/>
              <w:rPr>
                <w:rFonts w:hint="default" w:ascii="Times New Roman" w:hAnsi="Times New Roman" w:cs="Times New Roman"/>
                <w:color w:val="000000" w:themeColor="text1"/>
                <w:sz w:val="18"/>
                <w:szCs w:val="18"/>
                <w14:textFill>
                  <w14:solidFill>
                    <w14:schemeClr w14:val="tx1"/>
                  </w14:solidFill>
                </w14:textFill>
              </w:rPr>
            </w:pPr>
          </w:p>
        </w:tc>
      </w:tr>
      <w:tr w14:paraId="701E49F1">
        <w:tblPrEx>
          <w:tblCellMar>
            <w:top w:w="0" w:type="dxa"/>
            <w:left w:w="108" w:type="dxa"/>
            <w:bottom w:w="0" w:type="dxa"/>
            <w:right w:w="108" w:type="dxa"/>
          </w:tblCellMar>
        </w:tblPrEx>
        <w:trPr>
          <w:trHeight w:val="340" w:hRule="atLeast"/>
          <w:jc w:val="center"/>
        </w:trPr>
        <w:tc>
          <w:tcPr>
            <w:tcW w:w="5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2E3C">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小计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C9E6">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2,691.00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E67A">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2,585.42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D86F">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192.63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167E">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298.21 </w:t>
            </w:r>
          </w:p>
        </w:tc>
      </w:tr>
      <w:tr w14:paraId="4CFAACF6">
        <w:tblPrEx>
          <w:tblCellMar>
            <w:top w:w="0" w:type="dxa"/>
            <w:left w:w="108" w:type="dxa"/>
            <w:bottom w:w="0" w:type="dxa"/>
            <w:right w:w="108" w:type="dxa"/>
          </w:tblCellMar>
        </w:tblPrEx>
        <w:trPr>
          <w:trHeight w:val="340" w:hRule="atLeast"/>
          <w:jc w:val="center"/>
        </w:trPr>
        <w:tc>
          <w:tcPr>
            <w:tcW w:w="5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486C">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合计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0459">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4,933.50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B441">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4,933.50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E97B">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2,540.71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C45B">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2,540.71 </w:t>
            </w:r>
          </w:p>
        </w:tc>
      </w:tr>
    </w:tbl>
    <w:p w14:paraId="771B4515">
      <w:pPr>
        <w:keepNext w:val="0"/>
        <w:keepLines w:val="0"/>
        <w:pageBreakBefore w:val="0"/>
        <w:widowControl w:val="0"/>
        <w:shd w:val="clear"/>
        <w:kinsoku/>
        <w:wordWrap/>
        <w:overflowPunct/>
        <w:topLinePunct w:val="0"/>
        <w:autoSpaceDE/>
        <w:autoSpaceDN/>
        <w:bidi w:val="0"/>
        <w:snapToGrid/>
        <w:spacing w:line="440" w:lineRule="exact"/>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bookmarkStart w:id="368" w:name="_Toc25716"/>
      <w:bookmarkStart w:id="369" w:name="_Toc23131"/>
      <w:bookmarkStart w:id="370" w:name="_Toc2402"/>
      <w:bookmarkStart w:id="371" w:name="_Toc29152"/>
      <w:bookmarkStart w:id="372" w:name="_Toc7620"/>
      <w:r>
        <w:rPr>
          <w:rFonts w:hint="default" w:ascii="Times New Roman" w:hAnsi="Times New Roman" w:cs="Times New Roman"/>
          <w:b/>
          <w:bCs/>
          <w:color w:val="000000" w:themeColor="text1"/>
          <w:sz w:val="24"/>
          <w:szCs w:val="24"/>
          <w14:textFill>
            <w14:solidFill>
              <w14:schemeClr w14:val="tx1"/>
            </w14:solidFill>
          </w14:textFill>
        </w:rPr>
        <w:t xml:space="preserve">（二）子项目过程管理不到位，监督检查有待加强 </w:t>
      </w:r>
    </w:p>
    <w:p w14:paraId="2FA1E5B3">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抽查子项目实施过程资料发现，个别子项目支付程序待加强，资料不完善，未及时归档，过程监督管理不到位。具体情况如下：</w:t>
      </w:r>
    </w:p>
    <w:p w14:paraId="34434B96">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2" w:firstLineChars="200"/>
        <w:jc w:val="both"/>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1</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子项目支付程序待加强，资料不完善</w:t>
      </w:r>
    </w:p>
    <w:p w14:paraId="511D1A4B">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经查，部分子项目支付程序不合规，资料不完善。</w:t>
      </w:r>
    </w:p>
    <w:p w14:paraId="6BADF932">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2022年沙坪镇白杨村菊花产业发展项目，在支付项目费用时，未通过对公账户进行转账，无末端支付记录。该项目共投资26万元，实际支付20.76万元，且该款项支付程序为：</w:t>
      </w:r>
      <w:r>
        <w:rPr>
          <w:rFonts w:hint="default" w:ascii="Times New Roman" w:hAnsi="Times New Roman" w:eastAsia="宋体" w:cs="Times New Roman"/>
          <w:color w:val="000000" w:themeColor="text1"/>
          <w:sz w:val="24"/>
          <w:lang w:val="en-US" w:eastAsia="zh-CN"/>
          <w14:textFill>
            <w14:solidFill>
              <w14:schemeClr w14:val="tx1"/>
            </w14:solidFill>
          </w14:textFill>
        </w:rPr>
        <w:t>单位</w:t>
      </w:r>
      <w:r>
        <w:rPr>
          <w:rFonts w:hint="default" w:ascii="Times New Roman" w:hAnsi="Times New Roman" w:eastAsia="宋体" w:cs="Times New Roman"/>
          <w:color w:val="000000" w:themeColor="text1"/>
          <w:sz w:val="24"/>
          <w14:textFill>
            <w14:solidFill>
              <w14:schemeClr w14:val="tx1"/>
            </w14:solidFill>
          </w14:textFill>
        </w:rPr>
        <w:t>银行账户（账户名称：垫江县沙坪镇白杨村股份经济合作联合社，账号：2503030120010001593）转给法人卢xx，再由卢xx进行支付，</w:t>
      </w:r>
      <w:r>
        <w:rPr>
          <w:rFonts w:hint="default" w:ascii="Times New Roman" w:hAnsi="Times New Roman" w:eastAsia="宋体" w:cs="Times New Roman"/>
          <w:color w:val="000000" w:themeColor="text1"/>
          <w:sz w:val="24"/>
          <w:lang w:val="en-US" w:eastAsia="zh-CN"/>
          <w14:textFill>
            <w14:solidFill>
              <w14:schemeClr w14:val="tx1"/>
            </w14:solidFill>
          </w14:textFill>
        </w:rPr>
        <w:t>项目资料中无</w:t>
      </w:r>
      <w:r>
        <w:rPr>
          <w:rFonts w:hint="default" w:ascii="Times New Roman" w:hAnsi="Times New Roman" w:eastAsia="宋体" w:cs="Times New Roman"/>
          <w:color w:val="000000" w:themeColor="text1"/>
          <w:sz w:val="24"/>
          <w14:textFill>
            <w14:solidFill>
              <w14:schemeClr w14:val="tx1"/>
            </w14:solidFill>
          </w14:textFill>
        </w:rPr>
        <w:t>卢xx</w:t>
      </w:r>
      <w:r>
        <w:rPr>
          <w:rFonts w:hint="default" w:ascii="Times New Roman" w:hAnsi="Times New Roman" w:eastAsia="宋体" w:cs="Times New Roman"/>
          <w:color w:val="000000" w:themeColor="text1"/>
          <w:sz w:val="24"/>
          <w:lang w:val="en-US" w:eastAsia="zh-CN"/>
          <w14:textFill>
            <w14:solidFill>
              <w14:schemeClr w14:val="tx1"/>
            </w14:solidFill>
          </w14:textFill>
        </w:rPr>
        <w:t>支付到末端的明细记录清单</w:t>
      </w:r>
      <w:r>
        <w:rPr>
          <w:rFonts w:hint="default" w:ascii="Times New Roman" w:hAnsi="Times New Roman" w:eastAsia="宋体" w:cs="Times New Roman"/>
          <w:color w:val="000000" w:themeColor="text1"/>
          <w:sz w:val="24"/>
          <w14:textFill>
            <w14:solidFill>
              <w14:schemeClr w14:val="tx1"/>
            </w14:solidFill>
          </w14:textFill>
        </w:rPr>
        <w:t>。</w:t>
      </w:r>
    </w:p>
    <w:p w14:paraId="0341F062">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2"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2</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子项目完工后未及时进行结算</w:t>
      </w:r>
    </w:p>
    <w:p w14:paraId="4409EFF6">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如：新民镇实施的新民镇明月村多肉产业发展建设项目，2022年月12日，垫江县新民镇明月村经济联合社与重庆督坤劳务有限公司签订了《垫江县新民镇实施乡村振兴明月村多肉产业建设工程合同》，合同约定：合同承包方式为清单计价，合同金额为241,811.98元，最终以实际完成工程量结算。工程款支付方式为合同签订工程动工后，甲方支付合同价款25%启动资金，工程完工经初步验收后，支付总价款的80%。经机关审计后支付至审定金额的97%；留3%作为工程质保金，承包人在质保期间履行了全部保修义务且无质量缺陷，一年质保期满一次性无息退还。经查看，该项目未进行审计。</w:t>
      </w:r>
    </w:p>
    <w:p w14:paraId="2942653C">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垫江县2022年农村供水保障项目，重庆澜泉供水有限公司</w:t>
      </w:r>
      <w:r>
        <w:rPr>
          <w:rFonts w:hint="default" w:ascii="Times New Roman" w:hAnsi="Times New Roman" w:eastAsia="宋体" w:cs="Times New Roman"/>
          <w:color w:val="000000" w:themeColor="text1"/>
          <w:sz w:val="24"/>
          <w:lang w:eastAsia="zh-CN"/>
          <w14:textFill>
            <w14:solidFill>
              <w14:schemeClr w14:val="tx1"/>
            </w14:solidFill>
          </w14:textFill>
        </w:rPr>
        <w:t>与</w:t>
      </w:r>
      <w:r>
        <w:rPr>
          <w:rFonts w:hint="default" w:ascii="Times New Roman" w:hAnsi="Times New Roman" w:eastAsia="宋体" w:cs="Times New Roman"/>
          <w:color w:val="000000" w:themeColor="text1"/>
          <w:sz w:val="24"/>
          <w14:textFill>
            <w14:solidFill>
              <w14:schemeClr w14:val="tx1"/>
            </w14:solidFill>
          </w14:textFill>
        </w:rPr>
        <w:t>重庆市北恒建筑工程有限公司签订合同协议书，合同约定：采用单价合同计价方式。经查看相关项目资料，该项目未进行外部结算，仅有施工单位自行的结算。</w:t>
      </w:r>
    </w:p>
    <w:p w14:paraId="31606CF2">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沙坪镇竹鸡村股份经济合作联合社与重庆岩屋嘴建筑劳务有限责任公司签订竹鸡村雷神坡步道工程建设合同，合同约定，经验收合格后，按审计工程量拨付百分之九十五给乙方，余百分之五为质量保证金，一年后如无质量问题再拨付给乙方。</w:t>
      </w:r>
      <w:r>
        <w:rPr>
          <w:rFonts w:hint="eastAsia" w:ascii="Times New Roman" w:hAnsi="Times New Roman" w:cs="Times New Roman"/>
          <w:color w:val="000000" w:themeColor="text1"/>
          <w:sz w:val="24"/>
          <w:lang w:eastAsia="zh-CN"/>
          <w14:textFill>
            <w14:solidFill>
              <w14:schemeClr w14:val="tx1"/>
            </w14:solidFill>
          </w14:textFill>
        </w:rPr>
        <w:t>截至</w:t>
      </w:r>
      <w:r>
        <w:rPr>
          <w:rFonts w:hint="default" w:ascii="Times New Roman" w:hAnsi="Times New Roman" w:eastAsia="宋体" w:cs="Times New Roman"/>
          <w:color w:val="000000" w:themeColor="text1"/>
          <w:sz w:val="24"/>
          <w14:textFill>
            <w14:solidFill>
              <w14:schemeClr w14:val="tx1"/>
            </w14:solidFill>
          </w14:textFill>
        </w:rPr>
        <w:t>2023年7月31日，该项目未进行结算。</w:t>
      </w:r>
    </w:p>
    <w:p w14:paraId="6B4E9064">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2"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3</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部分子项目公示内容与实际内容不一致</w:t>
      </w:r>
    </w:p>
    <w:p w14:paraId="61969EB3">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垫江县2022年农村供水保障项目，</w:t>
      </w:r>
      <w:r>
        <w:rPr>
          <w:rFonts w:hint="default" w:ascii="Times New Roman" w:hAnsi="Times New Roman" w:eastAsia="宋体" w:cs="Times New Roman"/>
          <w:color w:val="000000" w:themeColor="text1"/>
          <w:sz w:val="24"/>
          <w:lang w:val="en-US" w:eastAsia="zh-CN"/>
          <w14:textFill>
            <w14:solidFill>
              <w14:schemeClr w14:val="tx1"/>
            </w14:solidFill>
          </w14:textFill>
        </w:rPr>
        <w:t>实际</w:t>
      </w:r>
      <w:r>
        <w:rPr>
          <w:rFonts w:hint="default" w:ascii="Times New Roman" w:hAnsi="Times New Roman" w:eastAsia="宋体" w:cs="Times New Roman"/>
          <w:color w:val="000000" w:themeColor="text1"/>
          <w:sz w:val="24"/>
          <w14:textFill>
            <w14:solidFill>
              <w14:schemeClr w14:val="tx1"/>
            </w14:solidFill>
          </w14:textFill>
        </w:rPr>
        <w:t>完成时间为2023年3月14日，项目完成情况公示时间为2023年1月3日。该项目</w:t>
      </w:r>
      <w:r>
        <w:rPr>
          <w:rFonts w:hint="eastAsia" w:ascii="Times New Roman" w:hAnsi="Times New Roman" w:cs="Times New Roman"/>
          <w:color w:val="000000" w:themeColor="text1"/>
          <w:sz w:val="24"/>
          <w:lang w:eastAsia="zh-CN"/>
          <w14:textFill>
            <w14:solidFill>
              <w14:schemeClr w14:val="tx1"/>
            </w14:solidFill>
          </w14:textFill>
        </w:rPr>
        <w:t>截至2023年</w:t>
      </w:r>
      <w:r>
        <w:rPr>
          <w:rFonts w:hint="default" w:ascii="Times New Roman" w:hAnsi="Times New Roman" w:eastAsia="宋体" w:cs="Times New Roman"/>
          <w:color w:val="000000" w:themeColor="text1"/>
          <w:sz w:val="24"/>
          <w14:textFill>
            <w14:solidFill>
              <w14:schemeClr w14:val="tx1"/>
            </w14:solidFill>
          </w14:textFill>
        </w:rPr>
        <w:t>7月31日，实际使用财政专项资金133.38万元，公示的工程决算总投资365.00万元，公示投资总额与实际投入不一致。</w:t>
      </w:r>
    </w:p>
    <w:p w14:paraId="63E05978">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2" w:firstLineChars="200"/>
        <w:jc w:val="both"/>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4</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部分子项未按时完工</w:t>
      </w:r>
    </w:p>
    <w:p w14:paraId="6235E0C3">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如：垫江县2022年农村供水保障项目，项目方案中写明完工时间为2022年12月，</w:t>
      </w:r>
      <w:r>
        <w:rPr>
          <w:rFonts w:hint="eastAsia" w:ascii="Times New Roman" w:hAnsi="Times New Roman" w:cs="Times New Roman"/>
          <w:color w:val="000000" w:themeColor="text1"/>
          <w:sz w:val="24"/>
          <w:lang w:eastAsia="zh-CN"/>
          <w14:textFill>
            <w14:solidFill>
              <w14:schemeClr w14:val="tx1"/>
            </w14:solidFill>
          </w14:textFill>
        </w:rPr>
        <w:t>合同</w:t>
      </w:r>
      <w:r>
        <w:rPr>
          <w:rFonts w:hint="default" w:ascii="Times New Roman" w:hAnsi="Times New Roman" w:eastAsia="宋体" w:cs="Times New Roman"/>
          <w:color w:val="000000" w:themeColor="text1"/>
          <w:sz w:val="24"/>
          <w14:textFill>
            <w14:solidFill>
              <w14:schemeClr w14:val="tx1"/>
            </w14:solidFill>
          </w14:textFill>
        </w:rPr>
        <w:t>约定完工时间为2023年1月12日，实际完成时间为2023年3月14日。</w:t>
      </w:r>
    </w:p>
    <w:p w14:paraId="7D4B29CF">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2022年大石乡设施农业建设项目，项目方案中写明完工时间为2022年12月，</w:t>
      </w:r>
      <w:r>
        <w:rPr>
          <w:rFonts w:hint="eastAsia" w:ascii="Times New Roman" w:hAnsi="Times New Roman" w:cs="Times New Roman"/>
          <w:color w:val="000000" w:themeColor="text1"/>
          <w:sz w:val="24"/>
          <w:lang w:eastAsia="zh-CN"/>
          <w14:textFill>
            <w14:solidFill>
              <w14:schemeClr w14:val="tx1"/>
            </w14:solidFill>
          </w14:textFill>
        </w:rPr>
        <w:t>截至2023年</w:t>
      </w:r>
      <w:r>
        <w:rPr>
          <w:rFonts w:hint="default" w:ascii="Times New Roman" w:hAnsi="Times New Roman" w:eastAsia="宋体" w:cs="Times New Roman"/>
          <w:color w:val="000000" w:themeColor="text1"/>
          <w:sz w:val="24"/>
          <w14:textFill>
            <w14:solidFill>
              <w14:schemeClr w14:val="tx1"/>
            </w14:solidFill>
          </w14:textFill>
        </w:rPr>
        <w:t>7月31日，该项目仍未完工。</w:t>
      </w:r>
    </w:p>
    <w:p w14:paraId="57D53A51">
      <w:pPr>
        <w:keepNext w:val="0"/>
        <w:keepLines w:val="0"/>
        <w:pageBreakBefore w:val="0"/>
        <w:widowControl w:val="0"/>
        <w:shd w:val="clear"/>
        <w:kinsoku/>
        <w:wordWrap/>
        <w:overflowPunct/>
        <w:topLinePunct w:val="0"/>
        <w:autoSpaceDE/>
        <w:autoSpaceDN/>
        <w:bidi w:val="0"/>
        <w:snapToGrid/>
        <w:spacing w:line="440" w:lineRule="exact"/>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5.</w:t>
      </w:r>
      <w:r>
        <w:rPr>
          <w:rFonts w:hint="default" w:ascii="Times New Roman" w:hAnsi="Times New Roman" w:cs="Times New Roman"/>
          <w:b/>
          <w:bCs/>
          <w:color w:val="000000" w:themeColor="text1"/>
          <w:sz w:val="24"/>
          <w:szCs w:val="24"/>
          <w14:textFill>
            <w14:solidFill>
              <w14:schemeClr w14:val="tx1"/>
            </w14:solidFill>
          </w14:textFill>
        </w:rPr>
        <w:t>部分子项目未严格执行合同条款</w:t>
      </w:r>
    </w:p>
    <w:p w14:paraId="6CC11620">
      <w:pPr>
        <w:keepNext w:val="0"/>
        <w:keepLines w:val="0"/>
        <w:pageBreakBefore w:val="0"/>
        <w:widowControl w:val="0"/>
        <w:shd w:val="clear"/>
        <w:kinsoku/>
        <w:wordWrap/>
        <w:overflowPunct/>
        <w:topLinePunct w:val="0"/>
        <w:autoSpaceDE/>
        <w:autoSpaceDN/>
        <w:bidi w:val="0"/>
        <w:snapToGrid/>
        <w:spacing w:line="440" w:lineRule="exact"/>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如：</w:t>
      </w:r>
    </w:p>
    <w:p w14:paraId="46DCC501">
      <w:pPr>
        <w:keepNext w:val="0"/>
        <w:keepLines w:val="0"/>
        <w:pageBreakBefore w:val="0"/>
        <w:widowControl w:val="0"/>
        <w:shd w:val="clear"/>
        <w:kinsoku/>
        <w:wordWrap/>
        <w:overflowPunct/>
        <w:topLinePunct w:val="0"/>
        <w:autoSpaceDE/>
        <w:autoSpaceDN/>
        <w:bidi w:val="0"/>
        <w:snapToGrid/>
        <w:spacing w:line="440" w:lineRule="exact"/>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24"/>
          <w:szCs w:val="24"/>
          <w14:textFill>
            <w14:solidFill>
              <w14:schemeClr w14:val="tx1"/>
            </w14:solidFill>
          </w14:textFill>
        </w:rPr>
        <w:t>2022年大石乡大石村花椒基地烘干机建设项目</w:t>
      </w:r>
    </w:p>
    <w:p w14:paraId="05012CC1">
      <w:pPr>
        <w:keepNext w:val="0"/>
        <w:keepLines w:val="0"/>
        <w:pageBreakBefore w:val="0"/>
        <w:widowControl w:val="0"/>
        <w:shd w:val="clear"/>
        <w:kinsoku/>
        <w:wordWrap/>
        <w:overflowPunct/>
        <w:topLinePunct w:val="0"/>
        <w:autoSpaceDE/>
        <w:autoSpaceDN/>
        <w:bidi w:val="0"/>
        <w:snapToGrid/>
        <w:spacing w:line="440" w:lineRule="exact"/>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2022年5月8日，重庆市磐之兴生态农业开发有限公司与重庆坤威鑫广农机有限公司签订了《物资采购合同》，合同约定：合同总价350,000.00元，合同经双方签字后，甲方应向乙方支付定金40%，设备材料到场安装调试正常运行后付40%，验收合格后，甲方完善保障资料待县级专项资金拨付后再支付17%，其余余款3%（即10,500.00元）作为质量保证金，质保期限一年。经查看，该项目于2022年8月验收，</w:t>
      </w:r>
      <w:r>
        <w:rPr>
          <w:rFonts w:hint="eastAsia" w:ascii="Times New Roman" w:hAnsi="Times New Roman" w:cs="Times New Roman"/>
          <w:b w:val="0"/>
          <w:bCs w:val="0"/>
          <w:color w:val="000000" w:themeColor="text1"/>
          <w:sz w:val="24"/>
          <w:szCs w:val="24"/>
          <w:lang w:eastAsia="zh-CN"/>
          <w14:textFill>
            <w14:solidFill>
              <w14:schemeClr w14:val="tx1"/>
            </w14:solidFill>
          </w14:textFill>
        </w:rPr>
        <w:t>截至2023年</w:t>
      </w:r>
      <w:r>
        <w:rPr>
          <w:rFonts w:hint="default" w:ascii="Times New Roman" w:hAnsi="Times New Roman" w:eastAsia="宋体" w:cs="Times New Roman"/>
          <w:b w:val="0"/>
          <w:bCs w:val="0"/>
          <w:color w:val="000000" w:themeColor="text1"/>
          <w:sz w:val="24"/>
          <w:szCs w:val="24"/>
          <w14:textFill>
            <w14:solidFill>
              <w14:schemeClr w14:val="tx1"/>
            </w14:solidFill>
          </w14:textFill>
        </w:rPr>
        <w:t>7月31日，该项目已支付款项350,000.00元，未扣质保金。</w:t>
      </w:r>
    </w:p>
    <w:p w14:paraId="59F66EE8">
      <w:pPr>
        <w:keepNext w:val="0"/>
        <w:keepLines w:val="0"/>
        <w:pageBreakBefore w:val="0"/>
        <w:widowControl w:val="0"/>
        <w:shd w:val="clear"/>
        <w:kinsoku/>
        <w:wordWrap/>
        <w:overflowPunct/>
        <w:topLinePunct w:val="0"/>
        <w:autoSpaceDE/>
        <w:autoSpaceDN/>
        <w:bidi w:val="0"/>
        <w:snapToGrid/>
        <w:spacing w:line="440" w:lineRule="exact"/>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14:textFill>
            <w14:solidFill>
              <w14:schemeClr w14:val="tx1"/>
            </w14:solidFill>
          </w14:textFill>
        </w:rPr>
        <w:t>新民镇实施的新民镇明月村多肉产业发展建设项目</w:t>
      </w:r>
    </w:p>
    <w:p w14:paraId="0DD726B9">
      <w:pPr>
        <w:keepNext w:val="0"/>
        <w:keepLines w:val="0"/>
        <w:pageBreakBefore w:val="0"/>
        <w:widowControl w:val="0"/>
        <w:shd w:val="clear"/>
        <w:kinsoku/>
        <w:wordWrap/>
        <w:overflowPunct/>
        <w:topLinePunct w:val="0"/>
        <w:autoSpaceDE/>
        <w:autoSpaceDN/>
        <w:bidi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2022年月12日，垫江县新民镇明月村经济联合社与重庆督坤劳务有限公司签订了《垫江县新民镇实施乡村振兴明月村多肉产业建设工程合同》，合同约定：合同承包方式为清单计价，合同金额为241,811.98元，最终以实际完成工程量结算。工程款支付方式为合同签订工程动工后，甲方支付合同价款25%启动资金，工程完工经初步验收后，支付总价款的80%。经机关审计后支付至审定金额的97%；留3%作为工程质保金，承包人在质保期间履行了全部保修义务且无质量缺陷，一年质保期满一次性无息退还。经查看，该项目未进行审计，</w:t>
      </w:r>
      <w:r>
        <w:rPr>
          <w:rFonts w:hint="eastAsia" w:ascii="Times New Roman" w:hAnsi="Times New Roman" w:cs="Times New Roman"/>
          <w:b w:val="0"/>
          <w:bCs w:val="0"/>
          <w:color w:val="000000" w:themeColor="text1"/>
          <w:sz w:val="24"/>
          <w:szCs w:val="24"/>
          <w:lang w:eastAsia="zh-CN"/>
          <w14:textFill>
            <w14:solidFill>
              <w14:schemeClr w14:val="tx1"/>
            </w14:solidFill>
          </w14:textFill>
        </w:rPr>
        <w:t>截至2023年</w:t>
      </w:r>
      <w:r>
        <w:rPr>
          <w:rFonts w:hint="default" w:ascii="Times New Roman" w:hAnsi="Times New Roman" w:eastAsia="宋体" w:cs="Times New Roman"/>
          <w:b w:val="0"/>
          <w:bCs w:val="0"/>
          <w:color w:val="000000" w:themeColor="text1"/>
          <w:sz w:val="24"/>
          <w:szCs w:val="24"/>
          <w14:textFill>
            <w14:solidFill>
              <w14:schemeClr w14:val="tx1"/>
            </w14:solidFill>
          </w14:textFill>
        </w:rPr>
        <w:t>6月30日，该项目已支付款项241,811.98元</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未扣质保金</w:t>
      </w:r>
      <w:r>
        <w:rPr>
          <w:rFonts w:hint="default" w:ascii="Times New Roman" w:hAnsi="Times New Roman" w:eastAsia="宋体" w:cs="Times New Roman"/>
          <w:color w:val="000000" w:themeColor="text1"/>
          <w:sz w:val="24"/>
          <w14:textFill>
            <w14:solidFill>
              <w14:schemeClr w14:val="tx1"/>
            </w14:solidFill>
          </w14:textFill>
        </w:rPr>
        <w:t>。</w:t>
      </w:r>
    </w:p>
    <w:p w14:paraId="68A53CEE">
      <w:pPr>
        <w:keepNext w:val="0"/>
        <w:keepLines w:val="0"/>
        <w:pageBreakBefore w:val="0"/>
        <w:widowControl w:val="0"/>
        <w:shd w:val="clear"/>
        <w:kinsoku/>
        <w:wordWrap/>
        <w:overflowPunct/>
        <w:topLinePunct w:val="0"/>
        <w:autoSpaceDE/>
        <w:autoSpaceDN/>
        <w:bidi w:val="0"/>
        <w:snapToGrid/>
        <w:spacing w:line="440" w:lineRule="exact"/>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（三）未严格执行衔接资金管理办法及相关管理办法</w:t>
      </w:r>
    </w:p>
    <w:p w14:paraId="49CC6177">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2" w:firstLineChars="200"/>
        <w:jc w:val="both"/>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1</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未严格执行衔接资金管理办法</w:t>
      </w:r>
    </w:p>
    <w:p w14:paraId="4601198F">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经查，2022年衔接资金结转结余资金使用未经上级部门</w:t>
      </w:r>
      <w:r>
        <w:rPr>
          <w:rFonts w:hint="default" w:ascii="Times New Roman" w:hAnsi="Times New Roman" w:eastAsia="宋体" w:cs="Times New Roman"/>
          <w:color w:val="000000" w:themeColor="text1"/>
          <w:sz w:val="24"/>
          <w:lang w:eastAsia="zh-CN"/>
          <w14:textFill>
            <w14:solidFill>
              <w14:schemeClr w14:val="tx1"/>
            </w14:solidFill>
          </w14:textFill>
        </w:rPr>
        <w:t>批准</w:t>
      </w:r>
      <w:r>
        <w:rPr>
          <w:rFonts w:hint="default" w:ascii="Times New Roman" w:hAnsi="Times New Roman" w:eastAsia="宋体" w:cs="Times New Roman"/>
          <w:color w:val="000000" w:themeColor="text1"/>
          <w:sz w:val="24"/>
          <w14:textFill>
            <w14:solidFill>
              <w14:schemeClr w14:val="tx1"/>
            </w14:solidFill>
          </w14:textFill>
        </w:rPr>
        <w:t>。2022年垫江县林业局获得中央财政资金160.00万元，分别用于2022年宝鼎林场八轮碑管护站支洪家沟管护站防火通道加固维修项目、2022年明月山林场乌龟槽巡护步道维修加固及应急疏散场地建设项目，具体情况如下：</w:t>
      </w:r>
    </w:p>
    <w:p w14:paraId="2637E004">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宝鼎林场八轮碑管护站支洪家沟管护站防火通道加固维修项目获得中央资金60.00万元实际使用资金41.26万元，结余资金18.74万元，结余资金已用于2021年衔接资金项目（大竹林管护站二中队至八角殿林区公路建设项目），结余资金的使用未经上级部门批准，仅有垫江县林业局关于调整2022年中央财政衔接推进乡村振兴补助资金投入计划的通知。</w:t>
      </w:r>
    </w:p>
    <w:p w14:paraId="3378C183">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明月山林场乌龟槽巡护步道维修加固及应急疏散场地建设项目获得中央资金100.00万元，实际项目投资62.16万元，结余资金37.84万元，根据县林业局党组会议决定，结余的衔接资金已用于林场其他基础设施的维护和维修，结余资金的使用未经上级部门批准，仅有垫江县林业局会议纪要[2022]第18期。</w:t>
      </w:r>
    </w:p>
    <w:p w14:paraId="0FD45EE2">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2" w:firstLineChars="200"/>
        <w:jc w:val="both"/>
        <w:textAlignment w:val="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2</w:t>
      </w:r>
      <w:r>
        <w:rPr>
          <w:rFonts w:hint="default" w:ascii="Times New Roman" w:hAnsi="Times New Roman" w:eastAsia="宋体" w:cs="Times New Roman"/>
          <w:b/>
          <w:bCs/>
          <w:color w:val="000000" w:themeColor="text1"/>
          <w:sz w:val="24"/>
          <w:lang w:val="en-US" w:eastAsia="zh-CN"/>
          <w14:textFill>
            <w14:solidFill>
              <w14:schemeClr w14:val="tx1"/>
            </w14:solidFill>
          </w14:textFill>
        </w:rPr>
        <w:t>.未严格执行资金</w:t>
      </w:r>
      <w:r>
        <w:rPr>
          <w:rFonts w:hint="default" w:ascii="Times New Roman" w:hAnsi="Times New Roman" w:eastAsia="宋体" w:cs="Times New Roman"/>
          <w:b/>
          <w:bCs/>
          <w:color w:val="000000" w:themeColor="text1"/>
          <w:sz w:val="24"/>
          <w14:textFill>
            <w14:solidFill>
              <w14:schemeClr w14:val="tx1"/>
            </w14:solidFill>
          </w14:textFill>
        </w:rPr>
        <w:t>垫江县乡村振兴局 垫江县财政局《关于下达2022年财政衔接推进乡村振兴补助资金（第一批）项目计划的通知》</w:t>
      </w:r>
    </w:p>
    <w:p w14:paraId="2C6ECDB8">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根据垫江县乡村振兴局 垫江县财政局《关于下达2022年财政衔接推进乡村振兴补助资金（第一批）项目计划的通知》（垫乡振发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13号）第二条第四项 加快项目实施和资金拨付</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项目启动后，经县行业主管部门确认后直接拨付30%-50%的启动资金。项目建设进度过半，</w:t>
      </w:r>
      <w:r>
        <w:rPr>
          <w:rFonts w:hint="default" w:ascii="Times New Roman" w:hAnsi="Times New Roman" w:eastAsia="宋体" w:cs="Times New Roman"/>
          <w:color w:val="000000" w:themeColor="text1"/>
          <w:sz w:val="24"/>
          <w:lang w:eastAsia="zh-CN"/>
          <w14:textFill>
            <w14:solidFill>
              <w14:schemeClr w14:val="tx1"/>
            </w14:solidFill>
          </w14:textFill>
        </w:rPr>
        <w:t>由项目法人单位</w:t>
      </w:r>
      <w:r>
        <w:rPr>
          <w:rFonts w:hint="default" w:ascii="Times New Roman" w:hAnsi="Times New Roman" w:eastAsia="宋体" w:cs="Times New Roman"/>
          <w:color w:val="000000" w:themeColor="text1"/>
          <w:sz w:val="24"/>
          <w14:textFill>
            <w14:solidFill>
              <w14:schemeClr w14:val="tx1"/>
            </w14:solidFill>
          </w14:textFill>
        </w:rPr>
        <w:t>申请、县行业主管部门复核确认后，拨付50%-80%的进度资金。项目验收合格后，</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的5%自行缴纳给项目所在地乡镇政府作为工程质量保证金，剩余衔接资金全部拨付给项目实施单位。</w:t>
      </w:r>
    </w:p>
    <w:p w14:paraId="25D10EC2">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经抽查，发现部分项目未按照垫乡振发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13号文件签订合同及收取质保金。如：</w:t>
      </w:r>
    </w:p>
    <w:p w14:paraId="2E3FAA62">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沙坪镇竹鸡村特色产业建设项目：垫江县沙坪镇竹鸡村股份经济合作联合社与重庆腾进飞市政园林工程有限公司签订垫江县沙坪镇竹鸡村林相（彩林）改造项目（第二期）合同书，合同约定苗木种植竣工后，甲方支付乙方总工程款的75%，甲方要求</w:t>
      </w:r>
      <w:r>
        <w:rPr>
          <w:rFonts w:hint="default" w:ascii="Times New Roman" w:hAnsi="Times New Roman" w:eastAsia="宋体" w:cs="Times New Roman"/>
          <w:color w:val="000000" w:themeColor="text1"/>
          <w:sz w:val="24"/>
          <w:lang w:eastAsia="zh-CN"/>
          <w14:textFill>
            <w14:solidFill>
              <w14:schemeClr w14:val="tx1"/>
            </w14:solidFill>
          </w14:textFill>
        </w:rPr>
        <w:t>乙方所有苗木保存活一年</w:t>
      </w:r>
      <w:r>
        <w:rPr>
          <w:rFonts w:hint="default" w:ascii="Times New Roman" w:hAnsi="Times New Roman" w:eastAsia="宋体" w:cs="Times New Roman"/>
          <w:color w:val="000000" w:themeColor="text1"/>
          <w:sz w:val="24"/>
          <w14:textFill>
            <w14:solidFill>
              <w14:schemeClr w14:val="tx1"/>
            </w14:solidFill>
          </w14:textFill>
        </w:rPr>
        <w:t>，一年责任期满后凭正规发票支付至总工程款的95%，余款5%为工程质保金，一年后缺陷责任期满后无息退还。</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合同签订条款中余款5%为工程质保金与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6D9674FD">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沙坪镇竹鸡村股份经济合作联合社与重庆岩屋嘴建筑劳务有限责任公司签订竹鸡村雷神坡步道工程建设合同，合同约定，经验收合格后，按审计工程量拨付百分之九十五给乙方，余百分之五为质量保证金，一年后如无质量问题再拨付给乙方。</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合同签订条款中余款5%为工程质保金与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0156D6E0">
      <w:pPr>
        <w:keepNext w:val="0"/>
        <w:keepLines w:val="0"/>
        <w:pageBreakBefore w:val="0"/>
        <w:widowControl w:val="0"/>
        <w:shd w:val="clear" w:color="auto"/>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大石乡大石村花椒基地烘干机建设项目：2022年5月8日，重庆市磐之兴生态农业开发有限公司与重庆坤威鑫广农机有限公司签订了《物资采购合同》，合同约定：合同总价350,000.00元，合同经双方签字后，甲方应向乙方支付定金40%，设备材料到场安装调试正常运行后付40%，验收合格后，甲方完善保障资料待县级专项资金拨付后再支付17%，其余余款3%（即10,500.00元）作为质量保证金，质保期限一年。</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合同签订条款中余款3%为工程质保金与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7EAF2A61">
      <w:pPr>
        <w:pStyle w:val="2"/>
        <w:keepNext w:val="0"/>
        <w:keepLines w:val="0"/>
        <w:pageBreakBefore w:val="0"/>
        <w:widowControl w:val="0"/>
        <w:shd w:val="clear"/>
        <w:kinsoku/>
        <w:wordWrap/>
        <w:overflowPunct/>
        <w:topLinePunct w:val="0"/>
        <w:autoSpaceDE/>
        <w:autoSpaceDN/>
        <w:bidi w:val="0"/>
        <w:snapToGrid/>
        <w:spacing w:line="440" w:lineRule="exact"/>
        <w:ind w:firstLine="480"/>
        <w:jc w:val="both"/>
        <w:textAlignment w:val="auto"/>
        <w:rPr>
          <w:rFonts w:hint="default" w:ascii="Times New Roman" w:hAnsi="Times New Roman" w:cs="Times New Roman" w:eastAsiaTheme="minorEastAsia"/>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2022年大石乡大石村、豹山社区稻渔综合种养示范区建设项目：2022年4月29日重庆豹之富生态农业发展有限公司与重庆和生金土工合成材料有限公司签订稻鱼生态高效种养示范基地实施</w:t>
      </w:r>
      <w:r>
        <w:rPr>
          <w:rFonts w:hint="eastAsia" w:ascii="Times New Roman" w:hAnsi="Times New Roman" w:cs="Times New Roman"/>
          <w:color w:val="000000" w:themeColor="text1"/>
          <w:sz w:val="24"/>
          <w:lang w:eastAsia="zh-CN"/>
          <w14:textFill>
            <w14:solidFill>
              <w14:schemeClr w14:val="tx1"/>
            </w14:solidFill>
          </w14:textFill>
        </w:rPr>
        <w:t>土工膜</w:t>
      </w:r>
      <w:r>
        <w:rPr>
          <w:rFonts w:hint="default" w:ascii="Times New Roman" w:hAnsi="Times New Roman" w:eastAsia="宋体" w:cs="Times New Roman"/>
          <w:color w:val="000000" w:themeColor="text1"/>
          <w:sz w:val="24"/>
          <w14:textFill>
            <w14:solidFill>
              <w14:schemeClr w14:val="tx1"/>
            </w14:solidFill>
          </w14:textFill>
        </w:rPr>
        <w:t>工程承包合同，合同约定：整个施工期间，甲方不得提前预付工程款，乙方要全额垫付相关费用，工程完工由乙方申请甲方组织相关部门当天赴实地验收，并确认工程符合要求，再由乙方完善相关票据后交甲方完善相关审批程序，10天内兑付总工程款的95%，剩余5%作为质量保证金，待一年期不出现任何质量问题，再由甲方组织相关部门进行验收，符合要求</w:t>
      </w:r>
      <w:r>
        <w:rPr>
          <w:rFonts w:hint="default" w:ascii="Times New Roman" w:hAnsi="Times New Roman" w:eastAsia="宋体" w:cs="Times New Roman"/>
          <w:color w:val="000000" w:themeColor="text1"/>
          <w:sz w:val="24"/>
          <w:lang w:eastAsia="zh-CN"/>
          <w14:textFill>
            <w14:solidFill>
              <w14:schemeClr w14:val="tx1"/>
            </w14:solidFill>
          </w14:textFill>
        </w:rPr>
        <w:t>准予</w:t>
      </w:r>
      <w:r>
        <w:rPr>
          <w:rFonts w:hint="default" w:ascii="Times New Roman" w:hAnsi="Times New Roman" w:eastAsia="宋体" w:cs="Times New Roman"/>
          <w:color w:val="000000" w:themeColor="text1"/>
          <w:sz w:val="24"/>
          <w14:textFill>
            <w14:solidFill>
              <w14:schemeClr w14:val="tx1"/>
            </w14:solidFill>
          </w14:textFill>
        </w:rPr>
        <w:t>兑现质保金，若质保期内出现质量问题，由甲方告知乙方，必须及时派人修复，否则造成的一切损失由乙方负责。</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合同签订条款中余款5%为工程质保金与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bookmarkEnd w:id="368"/>
      <w:bookmarkEnd w:id="369"/>
      <w:bookmarkEnd w:id="370"/>
      <w:bookmarkEnd w:id="371"/>
      <w:bookmarkEnd w:id="372"/>
    </w:p>
    <w:p w14:paraId="7FF2A36F">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jc w:val="both"/>
        <w:textAlignment w:val="auto"/>
        <w:outlineLvl w:val="0"/>
        <w:rPr>
          <w:rFonts w:hint="default" w:ascii="Times New Roman" w:hAnsi="Times New Roman" w:cs="Times New Roman"/>
          <w:b/>
          <w:bCs/>
          <w:color w:val="000000" w:themeColor="text1"/>
          <w:sz w:val="24"/>
          <w:szCs w:val="24"/>
          <w14:textFill>
            <w14:solidFill>
              <w14:schemeClr w14:val="tx1"/>
            </w14:solidFill>
          </w14:textFill>
        </w:rPr>
      </w:pPr>
      <w:bookmarkStart w:id="373" w:name="_Toc31953"/>
      <w:bookmarkStart w:id="374" w:name="_Toc29670"/>
      <w:bookmarkStart w:id="375" w:name="_Toc10037"/>
      <w:bookmarkStart w:id="376" w:name="_Toc7583"/>
      <w:bookmarkStart w:id="377" w:name="_Toc11446"/>
      <w:bookmarkStart w:id="378" w:name="_Toc25218"/>
      <w:bookmarkStart w:id="379" w:name="_Toc18404"/>
      <w:bookmarkStart w:id="380" w:name="_Toc30309"/>
      <w:bookmarkStart w:id="381" w:name="_Toc19653"/>
      <w:bookmarkStart w:id="382" w:name="_Toc31074"/>
      <w:r>
        <w:rPr>
          <w:rFonts w:hint="default" w:ascii="Times New Roman" w:hAnsi="Times New Roman" w:cs="Times New Roman"/>
          <w:b/>
          <w:color w:val="000000" w:themeColor="text1"/>
          <w:sz w:val="24"/>
          <w:szCs w:val="24"/>
          <w:lang w:val="en-US" w:eastAsia="zh-CN"/>
          <w14:textFill>
            <w14:solidFill>
              <w14:schemeClr w14:val="tx1"/>
            </w14:solidFill>
          </w14:textFill>
        </w:rPr>
        <w:t>八、</w:t>
      </w:r>
      <w:r>
        <w:rPr>
          <w:rFonts w:hint="default" w:ascii="Times New Roman" w:hAnsi="Times New Roman" w:cs="Times New Roman"/>
          <w:b/>
          <w:bCs/>
          <w:color w:val="000000" w:themeColor="text1"/>
          <w:sz w:val="24"/>
          <w:szCs w:val="24"/>
          <w14:textFill>
            <w14:solidFill>
              <w14:schemeClr w14:val="tx1"/>
            </w14:solidFill>
          </w14:textFill>
        </w:rPr>
        <w:t>评价建议</w:t>
      </w:r>
      <w:bookmarkEnd w:id="373"/>
      <w:bookmarkEnd w:id="374"/>
      <w:bookmarkEnd w:id="375"/>
      <w:bookmarkEnd w:id="376"/>
      <w:bookmarkEnd w:id="377"/>
      <w:bookmarkEnd w:id="378"/>
      <w:bookmarkEnd w:id="379"/>
      <w:bookmarkEnd w:id="380"/>
      <w:bookmarkEnd w:id="381"/>
      <w:bookmarkEnd w:id="382"/>
    </w:p>
    <w:p w14:paraId="39E8D7C6">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jc w:val="both"/>
        <w:textAlignment w:val="auto"/>
        <w:outlineLvl w:val="1"/>
        <w:rPr>
          <w:rFonts w:hint="default" w:ascii="Times New Roman" w:hAnsi="Times New Roman" w:cs="Times New Roman"/>
          <w:color w:val="000000" w:themeColor="text1"/>
          <w:sz w:val="24"/>
          <w:szCs w:val="24"/>
          <w:lang w:val="en-US" w:eastAsia="zh-CN"/>
          <w14:textFill>
            <w14:solidFill>
              <w14:schemeClr w14:val="tx1"/>
            </w14:solidFill>
          </w14:textFill>
        </w:rPr>
      </w:pPr>
      <w:bookmarkStart w:id="383" w:name="_Toc28639"/>
      <w:bookmarkStart w:id="384" w:name="_Toc21926"/>
      <w:bookmarkStart w:id="385" w:name="_Toc7526"/>
      <w:r>
        <w:rPr>
          <w:rFonts w:hint="default" w:ascii="Times New Roman" w:hAnsi="Times New Roman" w:cs="Times New Roman"/>
          <w:color w:val="000000" w:themeColor="text1"/>
          <w:sz w:val="24"/>
          <w:szCs w:val="24"/>
          <w:lang w:val="en-US" w:eastAsia="zh-CN"/>
          <w14:textFill>
            <w14:solidFill>
              <w14:schemeClr w14:val="tx1"/>
            </w14:solidFill>
          </w14:textFill>
        </w:rPr>
        <w:t>（一）合理规划项目年度实施内容，加强项目库建设</w:t>
      </w:r>
      <w:bookmarkEnd w:id="383"/>
      <w:bookmarkEnd w:id="384"/>
      <w:bookmarkEnd w:id="385"/>
    </w:p>
    <w:p w14:paraId="5F40174D">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建议主管部门应提前做好项目储备，合理规划项目年度实施内容，论证项目实施内容的可行性及必要性，加强项目库建设，严格项目论证入库，以避免实施过程中出现较多调整。</w:t>
      </w:r>
    </w:p>
    <w:p w14:paraId="7B2E2504">
      <w:pPr>
        <w:keepNext w:val="0"/>
        <w:keepLines w:val="0"/>
        <w:pageBreakBefore w:val="0"/>
        <w:widowControl w:val="0"/>
        <w:shd w:val="clear"/>
        <w:kinsoku/>
        <w:wordWrap/>
        <w:overflowPunct/>
        <w:topLinePunct w:val="0"/>
        <w:autoSpaceDE/>
        <w:autoSpaceDN/>
        <w:bidi w:val="0"/>
        <w:snapToGrid/>
        <w:spacing w:line="440" w:lineRule="exact"/>
        <w:ind w:firstLine="480" w:firstLineChars="200"/>
        <w:jc w:val="both"/>
        <w:textAlignment w:val="auto"/>
        <w:outlineLvl w:val="1"/>
        <w:rPr>
          <w:rFonts w:hint="default" w:ascii="Times New Roman" w:hAnsi="Times New Roman" w:cs="Times New Roman"/>
          <w:color w:val="000000" w:themeColor="text1"/>
          <w:sz w:val="24"/>
          <w:szCs w:val="24"/>
          <w:lang w:val="en-US" w:eastAsia="zh-CN"/>
          <w14:textFill>
            <w14:solidFill>
              <w14:schemeClr w14:val="tx1"/>
            </w14:solidFill>
          </w14:textFill>
        </w:rPr>
      </w:pPr>
      <w:bookmarkStart w:id="386" w:name="_Toc10821"/>
      <w:bookmarkStart w:id="387" w:name="_Toc25651"/>
      <w:bookmarkStart w:id="388" w:name="_Toc1773"/>
      <w:r>
        <w:rPr>
          <w:rFonts w:hint="default" w:ascii="Times New Roman" w:hAnsi="Times New Roman" w:cs="Times New Roman"/>
          <w:color w:val="000000" w:themeColor="text1"/>
          <w:sz w:val="24"/>
          <w:szCs w:val="24"/>
          <w:lang w:val="en-US" w:eastAsia="zh-CN"/>
          <w14:textFill>
            <w14:solidFill>
              <w14:schemeClr w14:val="tx1"/>
            </w14:solidFill>
          </w14:textFill>
        </w:rPr>
        <w:t>（二）完善相关手续，加强监督管理</w:t>
      </w:r>
      <w:bookmarkEnd w:id="386"/>
      <w:bookmarkEnd w:id="387"/>
      <w:bookmarkEnd w:id="388"/>
    </w:p>
    <w:p w14:paraId="108CE761">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建议实施单位加强资金监督管理，完善实施过程中的相关支出手续，确保各子项目实施规范性</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同时，应根据《垫江县财政局等 6 个部门关于印发垫江县财政衔接推进乡村振兴补助资金管理实施细则的通知》（垫江财政发〔2021〕410 号）文件要求，进行项目资金测算，充分了解各子项目实际资金需求，并统筹安排。</w:t>
      </w:r>
      <w:r>
        <w:rPr>
          <w:rFonts w:hint="default" w:ascii="Times New Roman" w:hAnsi="Times New Roman" w:cs="Times New Roman"/>
          <w:color w:val="000000" w:themeColor="text1"/>
          <w:sz w:val="24"/>
          <w:szCs w:val="24"/>
          <w:lang w:val="en-US" w:eastAsia="zh-CN"/>
          <w14:textFill>
            <w14:solidFill>
              <w14:schemeClr w14:val="tx1"/>
            </w14:solidFill>
          </w14:textFill>
        </w:rPr>
        <w:t>实施单位</w:t>
      </w:r>
      <w:r>
        <w:rPr>
          <w:rFonts w:hint="default" w:ascii="Times New Roman" w:hAnsi="Times New Roman" w:cs="Times New Roman"/>
          <w:color w:val="000000" w:themeColor="text1"/>
          <w:sz w:val="24"/>
          <w:szCs w:val="24"/>
          <w14:textFill>
            <w14:solidFill>
              <w14:schemeClr w14:val="tx1"/>
            </w14:solidFill>
          </w14:textFill>
        </w:rPr>
        <w:t>及时对完工子项目进行结算</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实施单位及时完成当年项目，严格执行合同条款。实施过程中保留项目调整的相关资料，加强过程监督，确保内容及资金调整符合实际需求且必要，确保财政资金使用效益。主管部门加强对各子项目实施过程中的手续、档案资料等进行定期或不定期</w:t>
      </w:r>
      <w:r>
        <w:rPr>
          <w:rFonts w:hint="eastAsia" w:ascii="Times New Roman" w:hAnsi="Times New Roman" w:cs="Times New Roman"/>
          <w:color w:val="000000" w:themeColor="text1"/>
          <w:sz w:val="24"/>
          <w:szCs w:val="24"/>
          <w:lang w:eastAsia="zh-CN"/>
          <w14:textFill>
            <w14:solidFill>
              <w14:schemeClr w14:val="tx1"/>
            </w14:solidFill>
          </w14:textFill>
        </w:rPr>
        <w:t>的</w:t>
      </w:r>
      <w:r>
        <w:rPr>
          <w:rFonts w:hint="default" w:ascii="Times New Roman" w:hAnsi="Times New Roman" w:cs="Times New Roman"/>
          <w:color w:val="000000" w:themeColor="text1"/>
          <w:sz w:val="24"/>
          <w:szCs w:val="24"/>
          <w14:textFill>
            <w14:solidFill>
              <w14:schemeClr w14:val="tx1"/>
            </w14:solidFill>
          </w14:textFill>
        </w:rPr>
        <w:t>检查核实，发现问题及时督促具体实施单位进行整改，保证项目手续、资料完整、真实。</w:t>
      </w:r>
    </w:p>
    <w:p w14:paraId="64CEB37A">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jc w:val="both"/>
        <w:textAlignment w:val="auto"/>
        <w:outlineLvl w:val="1"/>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bookmarkStart w:id="389" w:name="_Toc29516"/>
      <w:bookmarkStart w:id="390" w:name="_Toc31083"/>
      <w:bookmarkStart w:id="391" w:name="_Toc17240"/>
      <w:bookmarkStart w:id="392" w:name="_Toc14542"/>
      <w:bookmarkStart w:id="393" w:name="_Toc2196"/>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三</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规范资金使用，加强资金监督管理</w:t>
      </w:r>
      <w:bookmarkEnd w:id="389"/>
      <w:bookmarkEnd w:id="390"/>
      <w:bookmarkEnd w:id="391"/>
      <w:bookmarkEnd w:id="392"/>
      <w:bookmarkEnd w:id="393"/>
    </w:p>
    <w:p w14:paraId="2FC603D7">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建议主管部门及实施单位</w:t>
      </w:r>
      <w:r>
        <w:rPr>
          <w:rFonts w:hint="default" w:ascii="Times New Roman" w:hAnsi="Times New Roman" w:cs="Times New Roman"/>
          <w:color w:val="000000" w:themeColor="text1"/>
          <w:sz w:val="24"/>
          <w:szCs w:val="24"/>
          <w14:textFill>
            <w14:solidFill>
              <w14:schemeClr w14:val="tx1"/>
            </w14:solidFill>
          </w14:textFill>
        </w:rPr>
        <w:t>规范资金使用，应严格按照衔接资金管理办法的相关资金管理规定合规使用资金，杜绝不合规资金使用情况再次发生。明确项目资金使用的标准，如有特殊情况，也需明确规定特殊情况下的相关标准，且应严格按照制定的标准执行，保障资金使用有章可循。</w:t>
      </w:r>
    </w:p>
    <w:p w14:paraId="7AE99B6D">
      <w:pPr>
        <w:keepNext w:val="0"/>
        <w:keepLines w:val="0"/>
        <w:pageBreakBefore w:val="0"/>
        <w:widowControl w:val="0"/>
        <w:shd w:val="clear"/>
        <w:kinsoku/>
        <w:wordWrap/>
        <w:overflowPunct/>
        <w:topLinePunct w:val="0"/>
        <w:autoSpaceDE/>
        <w:autoSpaceDN/>
        <w:bidi w:val="0"/>
        <w:adjustRightInd w:val="0"/>
        <w:snapToGrid/>
        <w:spacing w:line="440" w:lineRule="exact"/>
        <w:ind w:firstLine="482" w:firstLineChars="200"/>
        <w:jc w:val="both"/>
        <w:textAlignment w:val="auto"/>
        <w:outlineLvl w:val="0"/>
        <w:rPr>
          <w:rFonts w:hint="default" w:ascii="Times New Roman" w:hAnsi="Times New Roman" w:cs="Times New Roman"/>
          <w:b/>
          <w:bCs/>
          <w:color w:val="000000" w:themeColor="text1"/>
          <w:sz w:val="24"/>
          <w:szCs w:val="24"/>
          <w14:textFill>
            <w14:solidFill>
              <w14:schemeClr w14:val="tx1"/>
            </w14:solidFill>
          </w14:textFill>
        </w:rPr>
      </w:pPr>
      <w:bookmarkStart w:id="394" w:name="_Toc13909"/>
      <w:bookmarkStart w:id="395" w:name="_Toc6998"/>
      <w:bookmarkStart w:id="396" w:name="_Toc11550"/>
      <w:bookmarkStart w:id="397" w:name="_Toc6694"/>
      <w:bookmarkStart w:id="398" w:name="_Toc9247"/>
      <w:bookmarkStart w:id="399" w:name="_Toc275"/>
      <w:bookmarkStart w:id="400" w:name="_Toc14607"/>
      <w:bookmarkStart w:id="401" w:name="_Toc24693"/>
      <w:bookmarkStart w:id="402" w:name="_Toc23976"/>
      <w:bookmarkStart w:id="403" w:name="_Toc8063"/>
      <w:r>
        <w:rPr>
          <w:rFonts w:hint="default" w:ascii="Times New Roman" w:hAnsi="Times New Roman" w:cs="Times New Roman"/>
          <w:b/>
          <w:bCs/>
          <w:color w:val="000000" w:themeColor="text1"/>
          <w:sz w:val="24"/>
          <w:szCs w:val="24"/>
          <w:lang w:val="en-US" w:eastAsia="zh-CN"/>
          <w14:textFill>
            <w14:solidFill>
              <w14:schemeClr w14:val="tx1"/>
            </w14:solidFill>
          </w14:textFill>
        </w:rPr>
        <w:t>九</w:t>
      </w:r>
      <w:r>
        <w:rPr>
          <w:rFonts w:hint="default" w:ascii="Times New Roman" w:hAnsi="Times New Roman" w:cs="Times New Roman"/>
          <w:b/>
          <w:bCs/>
          <w:color w:val="000000" w:themeColor="text1"/>
          <w:sz w:val="24"/>
          <w:szCs w:val="24"/>
          <w14:textFill>
            <w14:solidFill>
              <w14:schemeClr w14:val="tx1"/>
            </w14:solidFill>
          </w14:textFill>
        </w:rPr>
        <w:t>、评价结果应用建议</w:t>
      </w:r>
      <w:bookmarkEnd w:id="394"/>
      <w:bookmarkEnd w:id="395"/>
      <w:bookmarkEnd w:id="396"/>
      <w:bookmarkEnd w:id="397"/>
      <w:bookmarkEnd w:id="398"/>
      <w:bookmarkEnd w:id="399"/>
      <w:bookmarkEnd w:id="400"/>
      <w:bookmarkEnd w:id="401"/>
      <w:bookmarkEnd w:id="402"/>
      <w:bookmarkEnd w:id="403"/>
    </w:p>
    <w:p w14:paraId="2FFCD412">
      <w:pPr>
        <w:keepNext w:val="0"/>
        <w:keepLines w:val="0"/>
        <w:pageBreakBefore w:val="0"/>
        <w:widowControl w:val="0"/>
        <w:shd w:val="clear"/>
        <w:kinsoku/>
        <w:wordWrap/>
        <w:overflowPunct/>
        <w:topLinePunct w:val="0"/>
        <w:autoSpaceDE/>
        <w:autoSpaceDN/>
        <w:bidi w:val="0"/>
        <w:adjustRightInd w:val="0"/>
        <w:snapToGrid/>
        <w:spacing w:line="44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此次</w:t>
      </w:r>
      <w:r>
        <w:rPr>
          <w:rFonts w:hint="default" w:ascii="Times New Roman" w:hAnsi="Times New Roman" w:cs="Times New Roman"/>
          <w:bCs/>
          <w:color w:val="000000" w:themeColor="text1"/>
          <w:sz w:val="24"/>
          <w:szCs w:val="24"/>
          <w14:textFill>
            <w14:solidFill>
              <w14:schemeClr w14:val="tx1"/>
            </w14:solidFill>
          </w14:textFill>
        </w:rPr>
        <w:t>垫江县2022年衔接推进乡村振兴资金绩效评价</w:t>
      </w:r>
      <w:r>
        <w:rPr>
          <w:rFonts w:hint="default" w:ascii="Times New Roman" w:hAnsi="Times New Roman" w:cs="Times New Roman"/>
          <w:color w:val="000000" w:themeColor="text1"/>
          <w:sz w:val="24"/>
          <w:szCs w:val="24"/>
          <w14:textFill>
            <w14:solidFill>
              <w14:schemeClr w14:val="tx1"/>
            </w14:solidFill>
          </w14:textFill>
        </w:rPr>
        <w:t>，指标体系为参照 “衔接资金绩效评价及考核指标评分表”，结合</w:t>
      </w:r>
      <w:r>
        <w:rPr>
          <w:rFonts w:hint="default" w:ascii="Times New Roman" w:hAnsi="Times New Roman" w:cs="Times New Roman"/>
          <w:bCs/>
          <w:color w:val="000000" w:themeColor="text1"/>
          <w:sz w:val="24"/>
          <w:szCs w:val="24"/>
          <w14:textFill>
            <w14:solidFill>
              <w14:schemeClr w14:val="tx1"/>
            </w14:solidFill>
          </w14:textFill>
        </w:rPr>
        <w:t>垫江县2022年衔接推进乡村振兴资金支出</w:t>
      </w:r>
      <w:r>
        <w:rPr>
          <w:rFonts w:hint="default" w:ascii="Times New Roman" w:hAnsi="Times New Roman" w:cs="Times New Roman"/>
          <w:color w:val="000000" w:themeColor="text1"/>
          <w:sz w:val="24"/>
          <w:szCs w:val="24"/>
          <w14:textFill>
            <w14:solidFill>
              <w14:schemeClr w14:val="tx1"/>
            </w14:solidFill>
          </w14:textFill>
        </w:rPr>
        <w:t>特点，垫江县预算绩效管理中心委托中介机构实施，由于项目绩效评价结果将作为以后年度预算和资金分配因素之一，因此本次评价结果可以局部公示，为下一年财政对垫江县2022年衔接推进乡村振兴资金项目计划的安排提供参考意见。</w:t>
      </w:r>
    </w:p>
    <w:p w14:paraId="671C4771">
      <w:pPr>
        <w:pStyle w:val="3"/>
        <w:keepNext w:val="0"/>
        <w:keepLines w:val="0"/>
        <w:pageBreakBefore w:val="0"/>
        <w:widowControl w:val="0"/>
        <w:shd w:val="clear"/>
        <w:kinsoku/>
        <w:wordWrap/>
        <w:overflowPunct/>
        <w:topLinePunct w:val="0"/>
        <w:autoSpaceDE/>
        <w:autoSpaceDN/>
        <w:bidi w:val="0"/>
        <w:snapToGrid/>
        <w:spacing w:line="440" w:lineRule="exact"/>
        <w:jc w:val="both"/>
        <w:textAlignment w:val="auto"/>
        <w:rPr>
          <w:rFonts w:hint="default" w:ascii="Times New Roman" w:hAnsi="Times New Roman" w:cs="Times New Roman" w:eastAsiaTheme="minorEastAsia"/>
          <w:bCs/>
          <w:color w:val="000000" w:themeColor="text1"/>
          <w:sz w:val="24"/>
          <w14:textFill>
            <w14:solidFill>
              <w14:schemeClr w14:val="tx1"/>
            </w14:solidFill>
          </w14:textFill>
        </w:rPr>
      </w:pPr>
      <w:r>
        <w:rPr>
          <w:rFonts w:hint="default" w:ascii="Times New Roman" w:hAnsi="Times New Roman" w:cs="Times New Roman" w:eastAsiaTheme="minorEastAsia"/>
          <w:bCs/>
          <w:color w:val="000000" w:themeColor="text1"/>
          <w:sz w:val="24"/>
          <w14:textFill>
            <w14:solidFill>
              <w14:schemeClr w14:val="tx1"/>
            </w14:solidFill>
          </w14:textFill>
        </w:rPr>
        <w:t>附送：1.垫江县2022年衔接推进乡村振兴资金绩效评价结果表</w:t>
      </w:r>
    </w:p>
    <w:p w14:paraId="4FC52AB0">
      <w:pPr>
        <w:pStyle w:val="3"/>
        <w:keepNext w:val="0"/>
        <w:keepLines w:val="0"/>
        <w:pageBreakBefore w:val="0"/>
        <w:widowControl w:val="0"/>
        <w:shd w:val="clear"/>
        <w:kinsoku/>
        <w:wordWrap/>
        <w:overflowPunct/>
        <w:topLinePunct w:val="0"/>
        <w:autoSpaceDE/>
        <w:autoSpaceDN/>
        <w:bidi w:val="0"/>
        <w:snapToGrid/>
        <w:spacing w:line="440" w:lineRule="exact"/>
        <w:jc w:val="both"/>
        <w:textAlignment w:val="auto"/>
        <w:rPr>
          <w:rFonts w:hint="default" w:ascii="Times New Roman" w:hAnsi="Times New Roman" w:cs="Times New Roman" w:eastAsiaTheme="minorEastAsia"/>
          <w:bCs/>
          <w:color w:val="000000" w:themeColor="text1"/>
          <w:sz w:val="24"/>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4"/>
          <w:lang w:val="en-US" w:eastAsia="zh-CN"/>
          <w14:textFill>
            <w14:solidFill>
              <w14:schemeClr w14:val="tx1"/>
            </w14:solidFill>
          </w14:textFill>
        </w:rPr>
        <w:t xml:space="preserve">      2.</w:t>
      </w:r>
      <w:r>
        <w:rPr>
          <w:rFonts w:hint="default" w:ascii="Times New Roman" w:hAnsi="Times New Roman" w:cs="Times New Roman" w:eastAsiaTheme="minorEastAsia"/>
          <w:bCs/>
          <w:color w:val="000000" w:themeColor="text1"/>
          <w:sz w:val="24"/>
          <w14:textFill>
            <w14:solidFill>
              <w14:schemeClr w14:val="tx1"/>
            </w14:solidFill>
          </w14:textFill>
        </w:rPr>
        <w:t>垫江县2022年衔接推进乡村振兴资金满意度调查问卷</w:t>
      </w:r>
    </w:p>
    <w:p w14:paraId="54246972">
      <w:pPr>
        <w:pStyle w:val="3"/>
        <w:keepNext w:val="0"/>
        <w:keepLines w:val="0"/>
        <w:pageBreakBefore w:val="0"/>
        <w:widowControl w:val="0"/>
        <w:shd w:val="clear"/>
        <w:kinsoku/>
        <w:wordWrap/>
        <w:overflowPunct/>
        <w:topLinePunct w:val="0"/>
        <w:autoSpaceDE/>
        <w:autoSpaceDN/>
        <w:bidi w:val="0"/>
        <w:snapToGrid/>
        <w:spacing w:line="440" w:lineRule="exact"/>
        <w:jc w:val="both"/>
        <w:textAlignment w:val="auto"/>
        <w:rPr>
          <w:rFonts w:hint="default" w:ascii="Times New Roman" w:hAnsi="Times New Roman" w:cs="Times New Roman" w:eastAsiaTheme="minorEastAsia"/>
          <w:bCs/>
          <w:color w:val="000000" w:themeColor="text1"/>
          <w:sz w:val="24"/>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4"/>
          <w:lang w:val="en-US" w:eastAsia="zh-CN"/>
          <w14:textFill>
            <w14:solidFill>
              <w14:schemeClr w14:val="tx1"/>
            </w14:solidFill>
          </w14:textFill>
        </w:rPr>
        <w:t xml:space="preserve">      3.项目现场实地走访照片</w:t>
      </w:r>
    </w:p>
    <w:p w14:paraId="73D9D434">
      <w:pPr>
        <w:pStyle w:val="3"/>
        <w:keepNext w:val="0"/>
        <w:keepLines w:val="0"/>
        <w:pageBreakBefore w:val="0"/>
        <w:widowControl w:val="0"/>
        <w:shd w:val="clear"/>
        <w:kinsoku/>
        <w:wordWrap/>
        <w:overflowPunct/>
        <w:topLinePunct w:val="0"/>
        <w:autoSpaceDE/>
        <w:autoSpaceDN/>
        <w:bidi w:val="0"/>
        <w:snapToGrid/>
        <w:spacing w:line="440" w:lineRule="exact"/>
        <w:textAlignment w:val="auto"/>
        <w:rPr>
          <w:rFonts w:hint="default" w:ascii="Times New Roman" w:hAnsi="Times New Roman" w:cs="Times New Roman" w:eastAsiaTheme="minorEastAsia"/>
          <w:bCs/>
          <w:color w:val="000000" w:themeColor="text1"/>
          <w:sz w:val="24"/>
          <w14:textFill>
            <w14:solidFill>
              <w14:schemeClr w14:val="tx1"/>
            </w14:solidFill>
          </w14:textFill>
        </w:rPr>
      </w:pPr>
      <w:r>
        <w:rPr>
          <w:rFonts w:hint="default" w:ascii="Times New Roman" w:hAnsi="Times New Roman" w:cs="Times New Roman" w:eastAsiaTheme="minorEastAsia"/>
          <w:bCs/>
          <w:color w:val="000000" w:themeColor="text1"/>
          <w:sz w:val="24"/>
          <w14:textFill>
            <w14:solidFill>
              <w14:schemeClr w14:val="tx1"/>
            </w14:solidFill>
          </w14:textFill>
        </w:rPr>
        <w:t xml:space="preserve">      </w:t>
      </w:r>
    </w:p>
    <w:p w14:paraId="706AE597">
      <w:pPr>
        <w:pStyle w:val="3"/>
        <w:keepNext w:val="0"/>
        <w:keepLines w:val="0"/>
        <w:pageBreakBefore w:val="0"/>
        <w:widowControl w:val="0"/>
        <w:shd w:val="clear"/>
        <w:kinsoku/>
        <w:wordWrap/>
        <w:overflowPunct/>
        <w:topLinePunct w:val="0"/>
        <w:autoSpaceDE/>
        <w:autoSpaceDN/>
        <w:bidi w:val="0"/>
        <w:snapToGrid/>
        <w:spacing w:line="440" w:lineRule="exact"/>
        <w:textAlignment w:val="auto"/>
        <w:outlineLvl w:val="9"/>
        <w:rPr>
          <w:rFonts w:hint="default" w:ascii="Times New Roman" w:hAnsi="Times New Roman" w:cs="Times New Roman" w:eastAsiaTheme="minorEastAsia"/>
          <w:bCs/>
          <w:color w:val="000000" w:themeColor="text1"/>
          <w:sz w:val="24"/>
          <w:szCs w:val="24"/>
          <w14:textFill>
            <w14:solidFill>
              <w14:schemeClr w14:val="tx1"/>
            </w14:solidFill>
          </w14:textFill>
        </w:rPr>
      </w:pPr>
      <w:bookmarkStart w:id="404" w:name="_Toc5141"/>
      <w:bookmarkStart w:id="405" w:name="_Toc31955"/>
      <w:bookmarkStart w:id="406" w:name="_Toc27814"/>
      <w:bookmarkStart w:id="407" w:name="_Toc7572"/>
      <w:bookmarkStart w:id="408" w:name="_Toc4016"/>
      <w:bookmarkStart w:id="409" w:name="_Toc451"/>
      <w:r>
        <w:rPr>
          <w:rFonts w:hint="default" w:ascii="Times New Roman" w:hAnsi="Times New Roman" w:cs="Times New Roman" w:eastAsiaTheme="minorEastAsia"/>
          <w:bCs/>
          <w:color w:val="000000" w:themeColor="text1"/>
          <w:sz w:val="24"/>
          <w:szCs w:val="24"/>
          <w14:textFill>
            <w14:solidFill>
              <w14:schemeClr w14:val="tx1"/>
            </w14:solidFill>
          </w14:textFill>
        </w:rPr>
        <w:t>附件：1.重庆渝东会计师事务所营业执照复印件</w:t>
      </w:r>
      <w:bookmarkEnd w:id="404"/>
      <w:bookmarkEnd w:id="405"/>
      <w:bookmarkEnd w:id="406"/>
      <w:bookmarkEnd w:id="407"/>
      <w:bookmarkEnd w:id="408"/>
      <w:bookmarkEnd w:id="409"/>
    </w:p>
    <w:p w14:paraId="60C1FE45">
      <w:pPr>
        <w:pStyle w:val="3"/>
        <w:keepNext w:val="0"/>
        <w:keepLines w:val="0"/>
        <w:pageBreakBefore w:val="0"/>
        <w:widowControl w:val="0"/>
        <w:shd w:val="clear"/>
        <w:kinsoku/>
        <w:wordWrap/>
        <w:overflowPunct/>
        <w:topLinePunct w:val="0"/>
        <w:autoSpaceDE/>
        <w:autoSpaceDN/>
        <w:bidi w:val="0"/>
        <w:snapToGrid/>
        <w:spacing w:line="440" w:lineRule="exact"/>
        <w:ind w:firstLine="720" w:firstLineChars="3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2.重庆渝东会计师事务所执业证书复印件</w:t>
      </w:r>
    </w:p>
    <w:p w14:paraId="6649C402">
      <w:pPr>
        <w:pStyle w:val="3"/>
        <w:keepNext w:val="0"/>
        <w:keepLines w:val="0"/>
        <w:pageBreakBefore w:val="0"/>
        <w:widowControl w:val="0"/>
        <w:shd w:val="clear"/>
        <w:kinsoku/>
        <w:wordWrap/>
        <w:overflowPunct/>
        <w:topLinePunct w:val="0"/>
        <w:autoSpaceDE/>
        <w:autoSpaceDN/>
        <w:bidi w:val="0"/>
        <w:snapToGrid/>
        <w:spacing w:line="440" w:lineRule="exact"/>
        <w:ind w:firstLine="720" w:firstLineChars="3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3.注册会计师执业证书复印件</w:t>
      </w:r>
    </w:p>
    <w:p w14:paraId="3D9443B2">
      <w:pPr>
        <w:keepNext w:val="0"/>
        <w:keepLines w:val="0"/>
        <w:pageBreakBefore w:val="0"/>
        <w:widowControl w:val="0"/>
        <w:shd w:val="clear"/>
        <w:kinsoku/>
        <w:wordWrap/>
        <w:overflowPunct/>
        <w:topLinePunct w:val="0"/>
        <w:autoSpaceDE/>
        <w:autoSpaceDN/>
        <w:bidi w:val="0"/>
        <w:snapToGrid/>
        <w:spacing w:line="440" w:lineRule="exac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重庆渝东会计师事务所（普通合伙） 　　　    中国注册会计师： </w:t>
      </w:r>
    </w:p>
    <w:p w14:paraId="2C18CC17">
      <w:pPr>
        <w:keepNext w:val="0"/>
        <w:keepLines w:val="0"/>
        <w:pageBreakBefore w:val="0"/>
        <w:widowControl w:val="0"/>
        <w:shd w:val="clear"/>
        <w:kinsoku/>
        <w:wordWrap/>
        <w:overflowPunct/>
        <w:topLinePunct w:val="0"/>
        <w:autoSpaceDE/>
        <w:autoSpaceDN/>
        <w:bidi w:val="0"/>
        <w:snapToGrid/>
        <w:spacing w:line="440" w:lineRule="exact"/>
        <w:textAlignment w:val="auto"/>
        <w:rPr>
          <w:rFonts w:hint="default" w:ascii="Times New Roman" w:hAnsi="Times New Roman" w:cs="Times New Roman"/>
          <w:color w:val="000000" w:themeColor="text1"/>
          <w:sz w:val="24"/>
          <w14:textFill>
            <w14:solidFill>
              <w14:schemeClr w14:val="tx1"/>
            </w14:solidFill>
          </w14:textFill>
        </w:rPr>
      </w:pPr>
    </w:p>
    <w:p w14:paraId="1053B51F">
      <w:pPr>
        <w:keepNext w:val="0"/>
        <w:keepLines w:val="0"/>
        <w:pageBreakBefore w:val="0"/>
        <w:widowControl w:val="0"/>
        <w:shd w:val="clear"/>
        <w:kinsoku/>
        <w:wordWrap/>
        <w:overflowPunct/>
        <w:topLinePunct w:val="0"/>
        <w:autoSpaceDE/>
        <w:autoSpaceDN/>
        <w:bidi w:val="0"/>
        <w:snapToGrid/>
        <w:spacing w:line="440" w:lineRule="exact"/>
        <w:ind w:firstLine="840" w:firstLineChars="35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中国</w:t>
      </w: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 xml:space="preserve">重庆  　　　　　              中国注册会计师： </w:t>
      </w:r>
    </w:p>
    <w:p w14:paraId="31C241E1">
      <w:pPr>
        <w:keepNext w:val="0"/>
        <w:keepLines w:val="0"/>
        <w:pageBreakBefore w:val="0"/>
        <w:widowControl w:val="0"/>
        <w:shd w:val="clear"/>
        <w:kinsoku/>
        <w:wordWrap/>
        <w:overflowPunct/>
        <w:topLinePunct w:val="0"/>
        <w:autoSpaceDE/>
        <w:autoSpaceDN/>
        <w:bidi w:val="0"/>
        <w:snapToGrid/>
        <w:spacing w:line="440" w:lineRule="exact"/>
        <w:ind w:firstLine="960" w:firstLineChars="4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电话：023-74594983　　　　　　　　　     　2023年</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月</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日</w:t>
      </w:r>
    </w:p>
    <w:sectPr>
      <w:pgSz w:w="11905" w:h="16838"/>
      <w:pgMar w:top="1134" w:right="1134" w:bottom="1134" w:left="1134" w:header="0" w:footer="283" w:gutter="0"/>
      <w:pgNumType w:fmt="numberInDash"/>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宋体-超大字符集扩">
    <w:panose1 w:val="000005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CDE95">
    <w:pPr>
      <w:pStyle w:val="4"/>
      <w:ind w:firstLine="5580" w:firstLineChars="3100"/>
      <w:rPr>
        <w:rFonts w:ascii="宋体" w:hAnsi="宋体" w:eastAsia="宋体"/>
        <w:sz w:val="15"/>
        <w:szCs w:val="15"/>
      </w:rPr>
    </w:pPr>
    <w:r>
      <w:rPr>
        <w:rFonts w:hint="eastAsia"/>
      </w:rPr>
      <w:t xml:space="preserve">                                </w:t>
    </w:r>
    <w:r>
      <w:rPr>
        <w:rFonts w:hint="eastAsia" w:ascii="宋体" w:hAnsi="宋体" w:eastAsia="宋体"/>
      </w:rPr>
      <w:t xml:space="preserve">            </w:t>
    </w:r>
    <w:r>
      <w:rPr>
        <w:rFonts w:hint="eastAsia"/>
      </w:rPr>
      <w:t xml:space="preserve">       </w:t>
    </w:r>
    <w:r>
      <w:rPr>
        <w:rFonts w:hint="eastAsia"/>
        <w:lang w:val="en-US" w:eastAsia="zh-CN"/>
      </w:rPr>
      <w:t xml:space="preserve"> </w:t>
    </w:r>
  </w:p>
  <w:p w14:paraId="6BC79518">
    <w:pPr>
      <w:pStyle w:val="4"/>
      <w:ind w:firstLine="90" w:firstLineChars="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53D00">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351B0"/>
    <w:multiLevelType w:val="singleLevel"/>
    <w:tmpl w:val="F32351B0"/>
    <w:lvl w:ilvl="0" w:tentative="0">
      <w:start w:val="2"/>
      <w:numFmt w:val="chineseCounting"/>
      <w:suff w:val="nothing"/>
      <w:lvlText w:val="%1、"/>
      <w:lvlJc w:val="left"/>
      <w:rPr>
        <w:rFonts w:hint="eastAsia"/>
      </w:rPr>
    </w:lvl>
  </w:abstractNum>
  <w:abstractNum w:abstractNumId="1">
    <w:nsid w:val="37331002"/>
    <w:multiLevelType w:val="singleLevel"/>
    <w:tmpl w:val="3733100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YTk1NTY2ZTIyNGEwOTM3YmU3Zjc5MjY5Y2UzZWQifQ=="/>
  </w:docVars>
  <w:rsids>
    <w:rsidRoot w:val="00172A27"/>
    <w:rsid w:val="002E5443"/>
    <w:rsid w:val="00550ABE"/>
    <w:rsid w:val="007B419D"/>
    <w:rsid w:val="009B67B8"/>
    <w:rsid w:val="00B03CCD"/>
    <w:rsid w:val="00E76362"/>
    <w:rsid w:val="00F73F90"/>
    <w:rsid w:val="01474EBF"/>
    <w:rsid w:val="01F3521E"/>
    <w:rsid w:val="037E59C6"/>
    <w:rsid w:val="03B87EA0"/>
    <w:rsid w:val="03E3214F"/>
    <w:rsid w:val="044C50BA"/>
    <w:rsid w:val="05BC6D49"/>
    <w:rsid w:val="06194FF1"/>
    <w:rsid w:val="06A2550B"/>
    <w:rsid w:val="06F80EE2"/>
    <w:rsid w:val="07001CCA"/>
    <w:rsid w:val="070D7E60"/>
    <w:rsid w:val="075678DB"/>
    <w:rsid w:val="079D7CC7"/>
    <w:rsid w:val="08051BCA"/>
    <w:rsid w:val="086C12F4"/>
    <w:rsid w:val="08BA052C"/>
    <w:rsid w:val="08DB07BA"/>
    <w:rsid w:val="0969353F"/>
    <w:rsid w:val="098305D0"/>
    <w:rsid w:val="0A5C4B69"/>
    <w:rsid w:val="0A86124A"/>
    <w:rsid w:val="0AB54CC0"/>
    <w:rsid w:val="0B9335CE"/>
    <w:rsid w:val="0C7927C4"/>
    <w:rsid w:val="0C9B098C"/>
    <w:rsid w:val="0D673E11"/>
    <w:rsid w:val="0DDA54E4"/>
    <w:rsid w:val="0E3A5F83"/>
    <w:rsid w:val="0F836721"/>
    <w:rsid w:val="0FA25D96"/>
    <w:rsid w:val="107B59E5"/>
    <w:rsid w:val="10EC0126"/>
    <w:rsid w:val="10F70B9A"/>
    <w:rsid w:val="10FE3CE2"/>
    <w:rsid w:val="111445C7"/>
    <w:rsid w:val="114278C6"/>
    <w:rsid w:val="1158083A"/>
    <w:rsid w:val="11643A4B"/>
    <w:rsid w:val="11ED0F98"/>
    <w:rsid w:val="11F03528"/>
    <w:rsid w:val="12B16AFF"/>
    <w:rsid w:val="12C921C4"/>
    <w:rsid w:val="13871C70"/>
    <w:rsid w:val="13A71CB4"/>
    <w:rsid w:val="13AF1D43"/>
    <w:rsid w:val="13CE1647"/>
    <w:rsid w:val="13FD55AB"/>
    <w:rsid w:val="14200702"/>
    <w:rsid w:val="15164F75"/>
    <w:rsid w:val="163A6CEE"/>
    <w:rsid w:val="173708E3"/>
    <w:rsid w:val="1793560B"/>
    <w:rsid w:val="17C374FC"/>
    <w:rsid w:val="189079DC"/>
    <w:rsid w:val="189B0D0B"/>
    <w:rsid w:val="18B43F7C"/>
    <w:rsid w:val="194A1770"/>
    <w:rsid w:val="19B906A4"/>
    <w:rsid w:val="1A933BB2"/>
    <w:rsid w:val="1B6F15B6"/>
    <w:rsid w:val="1BAA2EDC"/>
    <w:rsid w:val="1C006A5E"/>
    <w:rsid w:val="1C5C0973"/>
    <w:rsid w:val="1CA55E64"/>
    <w:rsid w:val="1D014A01"/>
    <w:rsid w:val="1D022362"/>
    <w:rsid w:val="1D1B04B0"/>
    <w:rsid w:val="1DBD6767"/>
    <w:rsid w:val="1DC52125"/>
    <w:rsid w:val="1DD26311"/>
    <w:rsid w:val="1E374ACB"/>
    <w:rsid w:val="1ECF0A66"/>
    <w:rsid w:val="1EF67CA4"/>
    <w:rsid w:val="1F020D3A"/>
    <w:rsid w:val="1F2C5189"/>
    <w:rsid w:val="1F4B0B02"/>
    <w:rsid w:val="1FBB35CD"/>
    <w:rsid w:val="1FCD26AF"/>
    <w:rsid w:val="20642787"/>
    <w:rsid w:val="20C90F8A"/>
    <w:rsid w:val="21556F04"/>
    <w:rsid w:val="22403BD3"/>
    <w:rsid w:val="22AD4D20"/>
    <w:rsid w:val="24B92327"/>
    <w:rsid w:val="24C14514"/>
    <w:rsid w:val="2533755C"/>
    <w:rsid w:val="25791755"/>
    <w:rsid w:val="26396DF4"/>
    <w:rsid w:val="27167136"/>
    <w:rsid w:val="27B23302"/>
    <w:rsid w:val="29310A5F"/>
    <w:rsid w:val="2987340F"/>
    <w:rsid w:val="29C37A35"/>
    <w:rsid w:val="2A076083"/>
    <w:rsid w:val="2A73162E"/>
    <w:rsid w:val="2B167953"/>
    <w:rsid w:val="2B200583"/>
    <w:rsid w:val="2B8209DE"/>
    <w:rsid w:val="2C6762A3"/>
    <w:rsid w:val="2EBF7B3E"/>
    <w:rsid w:val="2FCA4B37"/>
    <w:rsid w:val="2FE029D7"/>
    <w:rsid w:val="2FF06E00"/>
    <w:rsid w:val="30562E26"/>
    <w:rsid w:val="30586FEC"/>
    <w:rsid w:val="315F0B22"/>
    <w:rsid w:val="319D022C"/>
    <w:rsid w:val="31C90022"/>
    <w:rsid w:val="31D84415"/>
    <w:rsid w:val="32285F6F"/>
    <w:rsid w:val="32770556"/>
    <w:rsid w:val="329C0913"/>
    <w:rsid w:val="32AA0460"/>
    <w:rsid w:val="3337290D"/>
    <w:rsid w:val="33DF897A"/>
    <w:rsid w:val="33E31118"/>
    <w:rsid w:val="33EF7674"/>
    <w:rsid w:val="342D7BC6"/>
    <w:rsid w:val="352930DB"/>
    <w:rsid w:val="35573069"/>
    <w:rsid w:val="355F6038"/>
    <w:rsid w:val="358C217E"/>
    <w:rsid w:val="36C9128A"/>
    <w:rsid w:val="37841E99"/>
    <w:rsid w:val="37BF1123"/>
    <w:rsid w:val="383C3F15"/>
    <w:rsid w:val="38BE4696"/>
    <w:rsid w:val="38FE0C5C"/>
    <w:rsid w:val="3939115E"/>
    <w:rsid w:val="39B82A39"/>
    <w:rsid w:val="39C42CA8"/>
    <w:rsid w:val="39DC4FD6"/>
    <w:rsid w:val="39F03D7A"/>
    <w:rsid w:val="39F33306"/>
    <w:rsid w:val="3A2C1C67"/>
    <w:rsid w:val="3B1705E5"/>
    <w:rsid w:val="3B18334B"/>
    <w:rsid w:val="3B36794F"/>
    <w:rsid w:val="3C566AD6"/>
    <w:rsid w:val="3C644F98"/>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BB152F"/>
    <w:rsid w:val="44C37687"/>
    <w:rsid w:val="45CB699A"/>
    <w:rsid w:val="465B470D"/>
    <w:rsid w:val="469D6AD4"/>
    <w:rsid w:val="471E6C84"/>
    <w:rsid w:val="4748792B"/>
    <w:rsid w:val="475D719D"/>
    <w:rsid w:val="47674801"/>
    <w:rsid w:val="48225EF7"/>
    <w:rsid w:val="488F422B"/>
    <w:rsid w:val="48E36915"/>
    <w:rsid w:val="48FD7485"/>
    <w:rsid w:val="495C4A24"/>
    <w:rsid w:val="497135DF"/>
    <w:rsid w:val="49C32CF5"/>
    <w:rsid w:val="4A263DF2"/>
    <w:rsid w:val="4A6F6675"/>
    <w:rsid w:val="4B135857"/>
    <w:rsid w:val="4B7951CB"/>
    <w:rsid w:val="4B7C315C"/>
    <w:rsid w:val="4D7517FD"/>
    <w:rsid w:val="4DAC4ACA"/>
    <w:rsid w:val="4DBE01D2"/>
    <w:rsid w:val="4DBF640B"/>
    <w:rsid w:val="4F0C6BA3"/>
    <w:rsid w:val="4F186D58"/>
    <w:rsid w:val="4FEA65B7"/>
    <w:rsid w:val="50F06B6E"/>
    <w:rsid w:val="52234D33"/>
    <w:rsid w:val="522F6E0C"/>
    <w:rsid w:val="524018C6"/>
    <w:rsid w:val="52463BA1"/>
    <w:rsid w:val="52F163D4"/>
    <w:rsid w:val="531A2DB4"/>
    <w:rsid w:val="53C0244D"/>
    <w:rsid w:val="53DD4D4E"/>
    <w:rsid w:val="53E578CE"/>
    <w:rsid w:val="541330F0"/>
    <w:rsid w:val="54203B7B"/>
    <w:rsid w:val="54272666"/>
    <w:rsid w:val="543B029D"/>
    <w:rsid w:val="54861779"/>
    <w:rsid w:val="552256E1"/>
    <w:rsid w:val="554E5773"/>
    <w:rsid w:val="555A3CBC"/>
    <w:rsid w:val="5582012B"/>
    <w:rsid w:val="558E4E05"/>
    <w:rsid w:val="55BE2E85"/>
    <w:rsid w:val="56530F5D"/>
    <w:rsid w:val="567700D3"/>
    <w:rsid w:val="56FF7E9E"/>
    <w:rsid w:val="578867FC"/>
    <w:rsid w:val="5842572D"/>
    <w:rsid w:val="58D84048"/>
    <w:rsid w:val="5A3B59D6"/>
    <w:rsid w:val="5AD134D8"/>
    <w:rsid w:val="5C263CE4"/>
    <w:rsid w:val="5C5D2777"/>
    <w:rsid w:val="5CF66BF3"/>
    <w:rsid w:val="5D290C69"/>
    <w:rsid w:val="5F2D4A41"/>
    <w:rsid w:val="5F301238"/>
    <w:rsid w:val="60C74F6C"/>
    <w:rsid w:val="61025A59"/>
    <w:rsid w:val="61166553"/>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BDF9BD1"/>
    <w:rsid w:val="6C560CAE"/>
    <w:rsid w:val="6C576495"/>
    <w:rsid w:val="6D903FF5"/>
    <w:rsid w:val="6DA955B8"/>
    <w:rsid w:val="6DE346AB"/>
    <w:rsid w:val="6DE5391A"/>
    <w:rsid w:val="6EFD1324"/>
    <w:rsid w:val="6F5A53AC"/>
    <w:rsid w:val="6FAC003D"/>
    <w:rsid w:val="6FDFA19E"/>
    <w:rsid w:val="6FE55E12"/>
    <w:rsid w:val="6FFB2E76"/>
    <w:rsid w:val="708F6F7F"/>
    <w:rsid w:val="70D94BD3"/>
    <w:rsid w:val="71C34D91"/>
    <w:rsid w:val="72DB435C"/>
    <w:rsid w:val="72E2613A"/>
    <w:rsid w:val="72F771F4"/>
    <w:rsid w:val="736650B0"/>
    <w:rsid w:val="73934AD2"/>
    <w:rsid w:val="74FF3DA9"/>
    <w:rsid w:val="750837F0"/>
    <w:rsid w:val="754758CF"/>
    <w:rsid w:val="75D55F8B"/>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E3779C9"/>
    <w:rsid w:val="7EDEB067"/>
    <w:rsid w:val="7F446A19"/>
    <w:rsid w:val="7F7452B9"/>
    <w:rsid w:val="B9FF5F68"/>
    <w:rsid w:val="D7B7E914"/>
    <w:rsid w:val="D8E69B78"/>
    <w:rsid w:val="EEF3E6AF"/>
    <w:rsid w:val="FBDDC159"/>
    <w:rsid w:val="FBFED8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Plain Text"/>
    <w:basedOn w:val="1"/>
    <w:qFormat/>
    <w:uiPriority w:val="0"/>
    <w:rPr>
      <w:rFonts w:ascii="宋体" w:hAnsi="Courier New" w:eastAsia="宋体" w:cs="Times New Roman"/>
      <w:szCs w:val="21"/>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annotation reference"/>
    <w:basedOn w:val="10"/>
    <w:semiHidden/>
    <w:unhideWhenUsed/>
    <w:qFormat/>
    <w:uiPriority w:val="99"/>
    <w:rPr>
      <w:sz w:val="21"/>
      <w:szCs w:val="21"/>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 w:type="character" w:customStyle="1" w:styleId="17">
    <w:name w:val="font11"/>
    <w:basedOn w:val="10"/>
    <w:qFormat/>
    <w:uiPriority w:val="0"/>
    <w:rPr>
      <w:rFonts w:hint="eastAsia" w:ascii="宋体" w:hAnsi="宋体" w:eastAsia="宋体" w:cs="宋体"/>
      <w:color w:val="000000"/>
      <w:sz w:val="20"/>
      <w:szCs w:val="20"/>
      <w:u w:val="none"/>
    </w:rPr>
  </w:style>
  <w:style w:type="character" w:customStyle="1" w:styleId="18">
    <w:name w:val="font3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40801</Words>
  <Characters>49307</Characters>
  <Lines>1</Lines>
  <Paragraphs>1</Paragraphs>
  <TotalTime>47</TotalTime>
  <ScaleCrop>false</ScaleCrop>
  <LinksUpToDate>false</LinksUpToDate>
  <CharactersWithSpaces>51116</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川大哥</cp:lastModifiedBy>
  <dcterms:modified xsi:type="dcterms:W3CDTF">2026-01-21T09:34:35Z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FCE8FB6494FEE6D42B2D7069CDE663EC_43</vt:lpwstr>
  </property>
</Properties>
</file>