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垫江县农业农村委员会</w:t>
      </w:r>
      <w:r>
        <w:rPr>
          <w:rFonts w:ascii="方正小标宋_GBK" w:hAnsi="方正小标宋_GBK" w:eastAsia="方正小标宋_GBK" w:cs="方正小标宋_GBK"/>
          <w:sz w:val="36"/>
          <w:szCs w:val="36"/>
          <w:shd w:val="clear" w:color="auto" w:fill="FFFFFF"/>
        </w:rPr>
        <w:t>2023年度决算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pPr>
        <w:pStyle w:val="7"/>
        <w:shd w:val="clear" w:color="auto" w:fill="FFFFFF"/>
        <w:rPr>
          <w:rFonts w:hint="eastAsia" w:ascii="黑体" w:hAnsi="黑体" w:eastAsia="黑体" w:cs="黑体"/>
          <w:sz w:val="32"/>
          <w:szCs w:val="32"/>
        </w:rPr>
      </w:pPr>
      <w:r>
        <w:rPr>
          <w:rStyle w:val="11"/>
          <w:rFonts w:hint="eastAsia" w:ascii="黑体" w:hAnsi="黑体" w:eastAsia="黑体" w:cs="黑体"/>
          <w:sz w:val="32"/>
          <w:szCs w:val="32"/>
          <w:shd w:val="clear" w:color="auto" w:fill="FFFFFF"/>
        </w:rPr>
        <w:t>一、部门基本情况</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方正仿宋_GBK" w:hAnsi="方正仿宋_GBK" w:eastAsia="方正仿宋_GBK" w:cs="方正仿宋_GBK"/>
          <w:b/>
          <w:bCs/>
          <w:color w:val="000000"/>
          <w:kern w:val="0"/>
          <w:sz w:val="31"/>
          <w:szCs w:val="31"/>
          <w:lang w:val="en-US" w:eastAsia="zh-CN" w:bidi="ar"/>
        </w:rPr>
        <w:t xml:space="preserve">(一）职能职责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统筹研究和组织实施全县“三农”工作的发展战略、中长期规划、重大政策。贯彻执行农业农村有关法律、法规、规章和方针政策。负责县级农业综合执法，具体执法交由执法队伍承担，并以部门的名义统一执法。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2.统筹推进发展农村社会事业、农村公共服务、农村文化、农村基础设施和乡村治理。牵头组织改善农村人居环境。指导农村精神文明和优秀农耕文化建设。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3.负责提出巩固完善农村基本经营制度的政策建议。负责农民承包地、农村宅基地改革和管理有关工作。负责农村集体产权制度改革相关工作，指导农村集体经济组织发展和集体资产管理工作。指导农民合作经济组织、农业社会化服务体系、新型农业经营主体建设与发展。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4.指导乡村特色产业、农产品加工业和休闲农业发展工作。提出促进大宗农产品流通的建议，培育、保护农业品牌。发布农业农村经济信息，监测分析农业农村经济运行。承担农业统计和农业农村信息化有关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5.负责种植业、畜牧业、渔业、农业机械化等农业各产业的监督管理。指导粮食等农产品生产。组织构建现代农业产业体系、生产体系、经营体系，指导农业标准化生产。负责渔政、渔船、渔港监督管理。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6.负责农产品质量安全监督管理，组织开展农产品质量安全监测、追溯、风险评估。指导农业检验检测体系建设。指导农业行业安全生产工作。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8.负责有关农业生产资料和农业投入品的监督管理。组织农业生产资料市场体系建设。组织兽医医政、兽药药政药检工作负责执业兽医和畜禽屠宰行业管理。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9.负责农业防灾减灾、农作物重大病虫害防治工作。指导动植物防疫检疫体系建设，组织、监督动植物防疫检疫工作，上报疫情并组织扑灭。承担垫江县防治动物重大疫病指挥部办公室日常工作。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农业投资管理。提出农业投融资体制机制改革建议。编制中央、市级和县级财政专项投资安排的农业投资建设规划，提出农业投资规模和方向、扶持农业农村发展财政项目的建议，按规定权限审批农业投资项目，负责农业投资项目资金安排和监督管理。</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11.推动农业科技体制改革和农业科技创新体系建设。指导农业产业技术体系和农技推广体系建设，组织开展农业领域的科技成果转化和技术推广。负责农业转基因生物安全监督管理和农业植物新品种保护。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12.指导农业农村人才工作。拟订地方农业农村人才队伍建设规划并组织实施，指导农业教育和农业职业技能开发，指导新型职业农民培育、农业科技人才培养和农村实用人才培训工作。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13.承担农业对外合作工作。承办政府间农业涉外事务，组织开展农业农村对外交流合作，承担农业援外相关工作。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14.承担农业农村招商引资工作，指导有关社会团体为农业农村经济发展服务。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15.完成县委、县政府交办的其他任务。 </w:t>
      </w:r>
    </w:p>
    <w:p>
      <w:pPr>
        <w:pStyle w:val="7"/>
        <w:shd w:val="clear" w:color="auto" w:fill="FFFFFF"/>
        <w:ind w:firstLine="420"/>
        <w:rPr>
          <w:rStyle w:val="11"/>
          <w:rFonts w:hint="eastAsia" w:ascii="楷体" w:hAnsi="楷体" w:eastAsia="楷体" w:cs="楷体"/>
          <w:sz w:val="32"/>
          <w:szCs w:val="32"/>
          <w:shd w:val="clear" w:color="auto" w:fill="FFFFFF"/>
        </w:rPr>
      </w:pPr>
      <w:r>
        <w:rPr>
          <w:rStyle w:val="11"/>
          <w:rFonts w:hint="eastAsia" w:ascii="楷体" w:hAnsi="楷体" w:eastAsia="楷体" w:cs="楷体"/>
          <w:sz w:val="32"/>
          <w:szCs w:val="32"/>
          <w:shd w:val="clear" w:color="auto" w:fill="FFFFFF"/>
        </w:rPr>
        <w:t>（二）机构设置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垫江县农业农村委员会（本级）内设1</w:t>
      </w:r>
      <w:r>
        <w:rPr>
          <w:rFonts w:hint="default" w:ascii="方正仿宋_GBK" w:hAnsi="方正仿宋_GBK" w:eastAsia="方正仿宋_GBK" w:cs="方正仿宋_GBK"/>
          <w:sz w:val="32"/>
          <w:szCs w:val="32"/>
          <w:shd w:val="clear" w:color="auto" w:fill="FFFFFF"/>
          <w:lang w:eastAsia="zh-CN" w:bidi="ar-SA"/>
        </w:rPr>
        <w:t>1</w:t>
      </w:r>
      <w:r>
        <w:rPr>
          <w:rFonts w:hint="eastAsia" w:ascii="方正仿宋_GBK" w:hAnsi="方正仿宋_GBK" w:eastAsia="方正仿宋_GBK" w:cs="方正仿宋_GBK"/>
          <w:sz w:val="32"/>
          <w:szCs w:val="32"/>
          <w:shd w:val="clear" w:color="auto" w:fill="FFFFFF"/>
          <w:lang w:val="en-US" w:eastAsia="zh-CN" w:bidi="ar-SA"/>
        </w:rPr>
        <w:t>个内设机构。具体是办公室、政工科、计划财务科、发展计划科、产业发展科、畜牧兽医科、乡村振兴科、科教与市场信息科、农产品质量安全监管科、法规与行政许可科、“三农”调研科。</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43" w:firstLineChars="200"/>
        <w:jc w:val="left"/>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单位构成</w:t>
      </w:r>
    </w:p>
    <w:p>
      <w:pPr>
        <w:pStyle w:val="7"/>
        <w:shd w:val="clear" w:color="auto" w:fill="FFFFFF"/>
        <w:ind w:firstLine="640" w:firstLineChars="200"/>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从预算单位构成看，纳入本部门2023年决算编制的二级预算单位包括垫江县农业农村委员会（本级）、垫江县农业技术推广站、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县植保植检站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县果品蔬菜管理站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县生态服务站</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重庆市广播电视学校垫江分校</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县水产站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县农业综合行政执法支队</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县农村经营管理服务站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县动物疫病预防控制站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县畜牧生产站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县农机安全监理站</w:t>
      </w:r>
      <w:r>
        <w:rPr>
          <w:rFonts w:hint="eastAsia" w:ascii="方正仿宋_GBK" w:hAnsi="方正仿宋_GBK" w:eastAsia="方正仿宋_GBK" w:cs="方正仿宋_GBK"/>
          <w:sz w:val="32"/>
          <w:szCs w:val="32"/>
          <w:shd w:val="clear" w:color="auto" w:fill="FFFFFF"/>
          <w:lang w:eastAsia="zh-CN"/>
        </w:rPr>
        <w:t>、垫江</w:t>
      </w:r>
      <w:r>
        <w:rPr>
          <w:rFonts w:hint="eastAsia" w:ascii="方正仿宋_GBK" w:hAnsi="方正仿宋_GBK" w:eastAsia="方正仿宋_GBK" w:cs="方正仿宋_GBK"/>
          <w:sz w:val="32"/>
          <w:szCs w:val="32"/>
          <w:shd w:val="clear" w:color="auto" w:fill="FFFFFF"/>
          <w:lang w:val="en-US" w:eastAsia="zh-CN"/>
        </w:rPr>
        <w:t>县农业综合开发管理站</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eastAsia="zh-CN"/>
        </w:rPr>
        <w:t>垫江</w:t>
      </w:r>
      <w:r>
        <w:rPr>
          <w:rFonts w:hint="eastAsia" w:ascii="方正仿宋_GBK" w:hAnsi="方正仿宋_GBK" w:eastAsia="方正仿宋_GBK" w:cs="方正仿宋_GBK"/>
          <w:color w:val="auto"/>
          <w:sz w:val="32"/>
          <w:szCs w:val="32"/>
          <w:shd w:val="clear" w:color="auto" w:fill="FFFFFF"/>
          <w:lang w:val="en-US" w:eastAsia="zh-CN"/>
        </w:rPr>
        <w:t>县蚕桑站</w:t>
      </w:r>
      <w:r>
        <w:rPr>
          <w:rFonts w:hint="eastAsia" w:ascii="方正仿宋_GBK" w:hAnsi="方正仿宋_GBK" w:eastAsia="方正仿宋_GBK" w:cs="方正仿宋_GBK"/>
          <w:color w:val="auto"/>
          <w:sz w:val="32"/>
          <w:szCs w:val="32"/>
          <w:shd w:val="clear" w:color="auto" w:fill="FFFFFF"/>
          <w:lang w:eastAsia="zh-CN"/>
        </w:rPr>
        <w:t>、垫江</w:t>
      </w:r>
      <w:r>
        <w:rPr>
          <w:rFonts w:hint="eastAsia" w:ascii="方正仿宋_GBK" w:hAnsi="方正仿宋_GBK" w:eastAsia="方正仿宋_GBK" w:cs="方正仿宋_GBK"/>
          <w:color w:val="auto"/>
          <w:sz w:val="32"/>
          <w:szCs w:val="32"/>
          <w:shd w:val="clear" w:color="auto" w:fill="FFFFFF"/>
          <w:lang w:val="en-US" w:eastAsia="zh-CN"/>
        </w:rPr>
        <w:t>县乡村振兴服务中心。</w:t>
      </w:r>
    </w:p>
    <w:p>
      <w:pPr>
        <w:pStyle w:val="7"/>
        <w:shd w:val="clear" w:color="auto" w:fill="FFFFFF"/>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二、部门决算情况说明</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keepNext w:val="0"/>
        <w:keepLines w:val="0"/>
        <w:widowControl/>
        <w:suppressLineNumbers w:val="0"/>
        <w:shd w:val="clear" w:color="auto" w:fill="FFFFFF"/>
        <w:spacing w:before="0" w:beforeAutospacing="0" w:after="0" w:afterAutospacing="0"/>
        <w:ind w:left="0" w:right="0" w:firstLine="643" w:firstLineChars="200"/>
        <w:jc w:val="left"/>
        <w:rPr>
          <w:rFonts w:ascii="方正仿宋_GBK" w:hAnsi="方正仿宋_GBK" w:eastAsia="方正仿宋_GBK" w:cs="方正仿宋_GBK"/>
          <w:color w:val="000000"/>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2023年度收入总计49550.99万元，支出总计</w:t>
      </w:r>
      <w:r>
        <w:rPr>
          <w:rFonts w:ascii="方正仿宋_GBK" w:hAnsi="方正仿宋_GBK" w:eastAsia="方正仿宋_GBK" w:cs="方正仿宋_GBK"/>
          <w:sz w:val="32"/>
          <w:szCs w:val="32"/>
        </w:rPr>
        <w:t>49550.99</w:t>
      </w:r>
      <w:r>
        <w:rPr>
          <w:rFonts w:ascii="方正仿宋_GBK" w:hAnsi="方正仿宋_GBK" w:eastAsia="方正仿宋_GBK" w:cs="方正仿宋_GBK"/>
          <w:sz w:val="32"/>
          <w:szCs w:val="32"/>
          <w:shd w:val="clear" w:color="auto" w:fill="FFFFFF"/>
        </w:rPr>
        <w:t>万元。收支较上年决算数减少7415.23万元，下降13.02%</w:t>
      </w:r>
      <w:r>
        <w:rPr>
          <w:rFonts w:ascii="方正仿宋_GBK" w:hAnsi="方正仿宋_GBK" w:eastAsia="方正仿宋_GBK" w:cs="方正仿宋_GBK"/>
          <w:color w:val="417FF9"/>
          <w:sz w:val="32"/>
          <w:szCs w:val="32"/>
          <w:shd w:val="clear" w:color="auto" w:fill="FFFFFF"/>
        </w:rPr>
        <w:t>，</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eastAsia" w:ascii="方正仿宋_GBK" w:hAnsi="方正仿宋_GBK" w:eastAsia="方正仿宋_GBK" w:cs="方正仿宋_GBK"/>
          <w:color w:val="000000"/>
          <w:sz w:val="32"/>
          <w:szCs w:val="32"/>
          <w:shd w:val="clear" w:color="auto" w:fill="FFFFFF"/>
          <w:lang w:eastAsia="zh-CN"/>
        </w:rPr>
        <w:t>。</w:t>
      </w:r>
      <w:r>
        <w:rPr>
          <w:rFonts w:ascii="方正仿宋_GBK" w:hAnsi="方正仿宋_GBK" w:eastAsia="方正仿宋_GBK" w:cs="方正仿宋_GBK"/>
          <w:color w:val="000000"/>
          <w:sz w:val="32"/>
          <w:szCs w:val="32"/>
          <w:shd w:val="clear" w:color="auto" w:fill="FFFFFF"/>
        </w:rPr>
        <w:t xml:space="preserve"> </w:t>
      </w:r>
    </w:p>
    <w:p>
      <w:pPr>
        <w:keepNext w:val="0"/>
        <w:keepLines w:val="0"/>
        <w:widowControl/>
        <w:suppressLineNumbers w:val="0"/>
        <w:shd w:val="clear" w:color="auto" w:fill="FFFFFF"/>
        <w:spacing w:before="0" w:beforeAutospacing="0" w:after="0" w:afterAutospacing="0"/>
        <w:ind w:left="0" w:right="0" w:firstLine="643" w:firstLineChars="200"/>
        <w:jc w:val="left"/>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color w:val="000000"/>
          <w:sz w:val="32"/>
          <w:szCs w:val="32"/>
          <w:shd w:val="clear" w:color="auto" w:fill="FFFFFF"/>
        </w:rPr>
        <w:t>2023年度收入合计</w:t>
      </w:r>
      <w:r>
        <w:rPr>
          <w:rFonts w:hint="eastAsia" w:ascii="方正仿宋_GBK" w:hAnsi="方正仿宋_GBK" w:eastAsia="方正仿宋_GBK" w:cs="方正仿宋_GBK"/>
          <w:color w:val="000000"/>
          <w:sz w:val="32"/>
          <w:szCs w:val="32"/>
          <w:shd w:val="clear" w:color="auto" w:fill="FFFFFF"/>
        </w:rPr>
        <w:t>38776.76</w:t>
      </w:r>
      <w:r>
        <w:rPr>
          <w:rFonts w:ascii="方正仿宋_GBK" w:hAnsi="方正仿宋_GBK" w:eastAsia="方正仿宋_GBK" w:cs="方正仿宋_GBK"/>
          <w:color w:val="000000"/>
          <w:sz w:val="32"/>
          <w:szCs w:val="32"/>
          <w:shd w:val="clear" w:color="auto" w:fill="FFFFFF"/>
        </w:rPr>
        <w:t>万元，较上年决算数减少6320.77万元，下降14.02%，主要原因是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default"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color w:val="000000"/>
          <w:sz w:val="32"/>
          <w:szCs w:val="32"/>
          <w:shd w:val="clear" w:color="auto" w:fill="FFFFFF"/>
        </w:rPr>
        <w:t>其中：财政拨款收入</w:t>
      </w:r>
      <w:r>
        <w:rPr>
          <w:rFonts w:ascii="方正仿宋_GBK" w:hAnsi="方正仿宋_GBK" w:eastAsia="方正仿宋_GBK" w:cs="方正仿宋_GBK"/>
          <w:color w:val="000000"/>
          <w:sz w:val="32"/>
          <w:szCs w:val="32"/>
        </w:rPr>
        <w:t>38654.78</w:t>
      </w:r>
      <w:r>
        <w:rPr>
          <w:rFonts w:ascii="方正仿宋_GBK" w:hAnsi="方正仿宋_GBK" w:eastAsia="方正仿宋_GBK" w:cs="方正仿宋_GBK"/>
          <w:color w:val="000000"/>
          <w:sz w:val="32"/>
          <w:szCs w:val="32"/>
          <w:shd w:val="clear" w:color="auto" w:fill="FFFFFF"/>
        </w:rPr>
        <w:t>万元，占</w:t>
      </w:r>
      <w:r>
        <w:rPr>
          <w:rFonts w:ascii="方正仿宋_GBK" w:hAnsi="方正仿宋_GBK" w:eastAsia="方正仿宋_GBK" w:cs="方正仿宋_GBK"/>
          <w:color w:val="000000"/>
          <w:sz w:val="32"/>
          <w:szCs w:val="32"/>
        </w:rPr>
        <w:t>99.69</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121.98</w:t>
      </w:r>
      <w:r>
        <w:rPr>
          <w:rFonts w:ascii="方正仿宋_GBK" w:hAnsi="方正仿宋_GBK" w:eastAsia="方正仿宋_GBK" w:cs="方正仿宋_GBK"/>
          <w:sz w:val="32"/>
          <w:szCs w:val="32"/>
          <w:shd w:val="clear" w:color="auto" w:fill="FFFFFF"/>
        </w:rPr>
        <w:t>万元，占0.31%。此外，使用非财政拨款结余和专用结余</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10774.20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40738.15</w:t>
      </w:r>
      <w:r>
        <w:rPr>
          <w:rFonts w:ascii="方正仿宋_GBK" w:hAnsi="方正仿宋_GBK" w:eastAsia="方正仿宋_GBK" w:cs="方正仿宋_GBK"/>
          <w:sz w:val="32"/>
          <w:szCs w:val="32"/>
          <w:shd w:val="clear" w:color="auto" w:fill="FFFFFF"/>
        </w:rPr>
        <w:t>万元，较上年决算数减少4469.51万元，下降9.89%</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2023年高标准农田项目投资减少。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5955.82</w:t>
      </w:r>
      <w:r>
        <w:rPr>
          <w:rFonts w:ascii="方正仿宋_GBK" w:hAnsi="方正仿宋_GBK" w:eastAsia="方正仿宋_GBK" w:cs="方正仿宋_GBK"/>
          <w:sz w:val="32"/>
          <w:szCs w:val="32"/>
          <w:shd w:val="clear" w:color="auto" w:fill="FFFFFF"/>
        </w:rPr>
        <w:t>万元，占14.62%；项目支出</w:t>
      </w:r>
      <w:r>
        <w:rPr>
          <w:rFonts w:ascii="方正仿宋_GBK" w:hAnsi="方正仿宋_GBK" w:eastAsia="方正仿宋_GBK" w:cs="方正仿宋_GBK"/>
          <w:sz w:val="32"/>
          <w:szCs w:val="32"/>
        </w:rPr>
        <w:t>34782.33</w:t>
      </w:r>
      <w:r>
        <w:rPr>
          <w:rFonts w:ascii="方正仿宋_GBK" w:hAnsi="方正仿宋_GBK" w:eastAsia="方正仿宋_GBK" w:cs="方正仿宋_GBK"/>
          <w:sz w:val="32"/>
          <w:szCs w:val="32"/>
          <w:shd w:val="clear" w:color="auto" w:fill="FFFFFF"/>
        </w:rPr>
        <w:t>万元，占85.38%；经营支出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8812.84</w:t>
      </w:r>
      <w:r>
        <w:rPr>
          <w:rFonts w:ascii="方正仿宋_GBK" w:hAnsi="方正仿宋_GBK" w:eastAsia="方正仿宋_GBK" w:cs="方正仿宋_GBK"/>
          <w:sz w:val="32"/>
          <w:szCs w:val="32"/>
          <w:shd w:val="clear" w:color="auto" w:fill="FFFFFF"/>
        </w:rPr>
        <w:t>万元，较上年决算数减少2945.73万元，下降25.05%，主要原因</w:t>
      </w:r>
      <w:r>
        <w:rPr>
          <w:rFonts w:hint="eastAsia" w:ascii="方正仿宋_GBK" w:hAnsi="方正仿宋_GBK" w:eastAsia="方正仿宋_GBK" w:cs="方正仿宋_GBK"/>
          <w:sz w:val="32"/>
          <w:szCs w:val="32"/>
          <w:shd w:val="clear" w:color="auto" w:fill="FFFFFF"/>
        </w:rPr>
        <w:t>是龙溪河环境整治资金结转减少，财政收回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49028.24</w:t>
      </w:r>
      <w:r>
        <w:rPr>
          <w:rFonts w:ascii="方正仿宋_GBK" w:hAnsi="方正仿宋_GBK" w:eastAsia="方正仿宋_GBK" w:cs="方正仿宋_GBK"/>
          <w:sz w:val="32"/>
          <w:szCs w:val="32"/>
          <w:shd w:val="clear" w:color="auto" w:fill="FFFFFF"/>
        </w:rPr>
        <w:t>万元。与2022年相比，财政拨款收、支总计各减少7260.19万元，下降12.90%。</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hint="default" w:ascii="方正仿宋_GBK" w:hAnsi="方正仿宋_GBK" w:eastAsia="方正仿宋_GBK" w:cs="方正仿宋_GBK"/>
          <w:color w:val="000000"/>
          <w:sz w:val="32"/>
          <w:szCs w:val="32"/>
          <w:shd w:val="clear" w:color="auto" w:fill="FFFFFF"/>
        </w:rPr>
        <w:t>。</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38654.78</w:t>
      </w:r>
      <w:r>
        <w:rPr>
          <w:rFonts w:ascii="方正仿宋_GBK" w:hAnsi="方正仿宋_GBK" w:eastAsia="方正仿宋_GBK" w:cs="方正仿宋_GBK"/>
          <w:sz w:val="32"/>
          <w:szCs w:val="32"/>
          <w:shd w:val="clear" w:color="auto" w:fill="FFFFFF"/>
        </w:rPr>
        <w:t>万元，较上年决算数减少5291.79万元，下降12.04%。</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rPr>
        <w:t>制种大县项目资金</w:t>
      </w:r>
      <w:r>
        <w:rPr>
          <w:rFonts w:hint="default" w:ascii="方正仿宋_GBK" w:hAnsi="方正仿宋_GBK" w:eastAsia="方正仿宋_GBK" w:cs="方正仿宋_GBK"/>
          <w:color w:val="000000"/>
          <w:sz w:val="32"/>
          <w:szCs w:val="32"/>
          <w:shd w:val="clear" w:color="auto" w:fill="FFFFFF"/>
        </w:rPr>
        <w:t>、</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ascii="方正仿宋_GBK" w:hAnsi="方正仿宋_GBK" w:eastAsia="方正仿宋_GBK" w:cs="方正仿宋_GBK"/>
          <w:color w:val="000000"/>
          <w:sz w:val="32"/>
          <w:szCs w:val="32"/>
          <w:shd w:val="clear" w:color="auto" w:fill="FFFFFF"/>
        </w:rPr>
        <w:t>较年初预算数增加8231.66万元，增长27.06%。主要原因是</w:t>
      </w:r>
      <w:r>
        <w:rPr>
          <w:rFonts w:hint="eastAsia" w:ascii="方正仿宋_GBK" w:hAnsi="方正仿宋_GBK" w:eastAsia="方正仿宋_GBK" w:cs="方正仿宋_GBK"/>
          <w:sz w:val="32"/>
          <w:szCs w:val="32"/>
          <w:shd w:val="clear" w:color="auto" w:fill="FFFFFF"/>
          <w:lang w:eastAsia="zh-CN"/>
        </w:rPr>
        <w:t>年中追加项目经费。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10373.46</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40494.77</w:t>
      </w:r>
      <w:r>
        <w:rPr>
          <w:rFonts w:ascii="方正仿宋_GBK" w:hAnsi="方正仿宋_GBK" w:eastAsia="方正仿宋_GBK" w:cs="方正仿宋_GBK"/>
          <w:sz w:val="32"/>
          <w:szCs w:val="32"/>
          <w:shd w:val="clear" w:color="auto" w:fill="FFFFFF"/>
        </w:rPr>
        <w:t>万元，较上年决算数减少3616.94万元，下降8.20%。</w:t>
      </w:r>
      <w:r>
        <w:rPr>
          <w:rFonts w:ascii="方正仿宋_GBK" w:hAnsi="方正仿宋_GBK" w:eastAsia="方正仿宋_GBK" w:cs="方正仿宋_GBK"/>
          <w:color w:val="000000"/>
          <w:sz w:val="32"/>
          <w:szCs w:val="32"/>
          <w:shd w:val="clear" w:color="auto" w:fill="FFFFFF"/>
        </w:rPr>
        <w:t>主要原因是</w:t>
      </w:r>
      <w:r>
        <w:rPr>
          <w:rFonts w:hint="default" w:ascii="方正仿宋_GBK" w:hAnsi="方正仿宋_GBK" w:eastAsia="方正仿宋_GBK" w:cs="方正仿宋_GBK"/>
          <w:color w:val="000000"/>
          <w:kern w:val="0"/>
          <w:sz w:val="32"/>
          <w:szCs w:val="32"/>
          <w:shd w:val="clear" w:fill="FFFFFF"/>
          <w:lang w:val="en-US" w:eastAsia="zh-CN" w:bidi="ar"/>
        </w:rPr>
        <w:t>实际种粮农民补贴</w:t>
      </w:r>
      <w:r>
        <w:rPr>
          <w:rFonts w:hint="default" w:ascii="方正仿宋_GBK" w:hAnsi="方正仿宋_GBK" w:eastAsia="方正仿宋_GBK" w:cs="方正仿宋_GBK"/>
          <w:color w:val="000000"/>
          <w:kern w:val="0"/>
          <w:sz w:val="32"/>
          <w:szCs w:val="32"/>
          <w:shd w:val="clear" w:fill="FFFFFF"/>
          <w:lang w:eastAsia="zh-CN" w:bidi="ar"/>
        </w:rPr>
        <w:t>、高标准农田建设项目资金</w:t>
      </w:r>
      <w:r>
        <w:rPr>
          <w:rFonts w:hint="eastAsia" w:ascii="方正仿宋_GBK" w:hAnsi="方正仿宋_GBK" w:eastAsia="方正仿宋_GBK" w:cs="方正仿宋_GBK"/>
          <w:color w:val="000000"/>
          <w:sz w:val="32"/>
          <w:szCs w:val="32"/>
          <w:shd w:val="clear" w:color="auto" w:fill="FFFFFF"/>
        </w:rPr>
        <w:t>减少。</w:t>
      </w:r>
      <w:r>
        <w:rPr>
          <w:rFonts w:ascii="方正仿宋_GBK" w:hAnsi="方正仿宋_GBK" w:eastAsia="方正仿宋_GBK" w:cs="方正仿宋_GBK"/>
          <w:color w:val="000000"/>
          <w:sz w:val="32"/>
          <w:szCs w:val="32"/>
          <w:shd w:val="clear" w:color="auto" w:fill="FFFFFF"/>
        </w:rPr>
        <w:t>较年初预算数增加7727.70万元，增长23.5</w:t>
      </w:r>
      <w:r>
        <w:rPr>
          <w:rFonts w:ascii="方正仿宋_GBK" w:hAnsi="方正仿宋_GBK" w:eastAsia="方正仿宋_GBK" w:cs="方正仿宋_GBK"/>
          <w:sz w:val="32"/>
          <w:szCs w:val="32"/>
          <w:shd w:val="clear" w:color="auto" w:fill="FFFFFF"/>
        </w:rPr>
        <w:t>8%。主要原因是</w:t>
      </w:r>
      <w:r>
        <w:rPr>
          <w:rFonts w:hint="eastAsia" w:ascii="方正仿宋_GBK" w:hAnsi="方正仿宋_GBK" w:eastAsia="方正仿宋_GBK" w:cs="方正仿宋_GBK"/>
          <w:sz w:val="32"/>
          <w:szCs w:val="32"/>
          <w:shd w:val="clear" w:color="auto" w:fill="FFFFFF"/>
          <w:lang w:eastAsia="zh-CN"/>
        </w:rPr>
        <w:t>年中追加项目经费。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8533.48</w:t>
      </w:r>
      <w:r>
        <w:rPr>
          <w:rFonts w:ascii="方正仿宋_GBK" w:hAnsi="方正仿宋_GBK" w:eastAsia="方正仿宋_GBK" w:cs="方正仿宋_GBK"/>
          <w:sz w:val="32"/>
          <w:szCs w:val="32"/>
          <w:shd w:val="clear" w:color="auto" w:fill="FFFFFF"/>
        </w:rPr>
        <w:t>万元，较上年决算数减少2580.93万元，下降23.22%，主要原因是</w:t>
      </w:r>
      <w:r>
        <w:rPr>
          <w:rFonts w:hint="eastAsia" w:ascii="方正仿宋_GBK" w:hAnsi="方正仿宋_GBK" w:eastAsia="方正仿宋_GBK" w:cs="方正仿宋_GBK"/>
          <w:sz w:val="32"/>
          <w:szCs w:val="32"/>
          <w:shd w:val="clear" w:color="auto" w:fill="FFFFFF"/>
        </w:rPr>
        <w:t>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10.51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%，较年初预算数减少3.41万元，下降24.50%，主要原因是</w:t>
      </w:r>
      <w:r>
        <w:rPr>
          <w:rFonts w:hint="eastAsia" w:ascii="方正仿宋_GBK" w:hAnsi="方正仿宋_GBK" w:eastAsia="方正仿宋_GBK" w:cs="方正仿宋_GBK"/>
          <w:sz w:val="32"/>
          <w:szCs w:val="32"/>
          <w:shd w:val="clear" w:color="auto" w:fill="FFFFFF"/>
          <w:lang w:eastAsia="zh-CN"/>
        </w:rPr>
        <w:t>培训减少。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1594.37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%，较年初预算数增加142.30万元，增长9.80%，主要原因是</w:t>
      </w:r>
      <w:r>
        <w:rPr>
          <w:rFonts w:hint="eastAsia" w:ascii="方正仿宋_GBK" w:hAnsi="方正仿宋_GBK" w:eastAsia="方正仿宋_GBK" w:cs="方正仿宋_GBK"/>
          <w:sz w:val="32"/>
          <w:szCs w:val="32"/>
          <w:shd w:val="clear" w:color="auto" w:fill="FFFFFF"/>
          <w:lang w:eastAsia="zh-CN"/>
        </w:rPr>
        <w:t>年中追加死亡人员抚恤金，退休人员一性退休补贴，健康休养金等。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%，较年初预算数减少9.30万元，下降5.52%，主要原因是</w:t>
      </w:r>
      <w:r>
        <w:rPr>
          <w:rFonts w:hint="eastAsia" w:ascii="方正仿宋_GBK" w:hAnsi="方正仿宋_GBK" w:eastAsia="方正仿宋_GBK" w:cs="方正仿宋_GBK"/>
          <w:sz w:val="32"/>
          <w:szCs w:val="32"/>
          <w:shd w:val="clear" w:color="auto" w:fill="FFFFFF"/>
          <w:lang w:eastAsia="zh-CN"/>
        </w:rPr>
        <w:t>年中在职人员退休医疗费支出减少。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%，较年初预算数减少857.55万元，下降100.00%，主要原因是龙溪河环境整治资金结转减少，财政收回</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38428.29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94.90</w:t>
      </w:r>
      <w:r>
        <w:rPr>
          <w:rFonts w:ascii="方正仿宋_GBK" w:hAnsi="方正仿宋_GBK" w:eastAsia="方正仿宋_GBK" w:cs="方正仿宋_GBK"/>
          <w:sz w:val="32"/>
          <w:szCs w:val="32"/>
          <w:shd w:val="clear" w:color="auto" w:fill="FFFFFF"/>
        </w:rPr>
        <w:t>%，较年初预算数增加8400.11万元，增长27.97%，主要原因是</w:t>
      </w:r>
      <w:r>
        <w:rPr>
          <w:rFonts w:hint="eastAsia" w:ascii="方正仿宋_GBK" w:hAnsi="方正仿宋_GBK" w:eastAsia="方正仿宋_GBK" w:cs="方正仿宋_GBK"/>
          <w:sz w:val="32"/>
          <w:szCs w:val="32"/>
          <w:shd w:val="clear" w:color="auto" w:fill="FFFFFF"/>
          <w:lang w:eastAsia="zh-CN"/>
        </w:rPr>
        <w:t>年中追加项目经费。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43.00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%，较年初预算数增加43.00万元，增长100.00%，主要原因是</w:t>
      </w:r>
      <w:r>
        <w:rPr>
          <w:rFonts w:hint="eastAsia" w:ascii="方正仿宋_GBK" w:hAnsi="方正仿宋_GBK" w:eastAsia="方正仿宋_GBK" w:cs="方正仿宋_GBK"/>
          <w:sz w:val="32"/>
          <w:szCs w:val="32"/>
          <w:shd w:val="clear" w:color="auto" w:fill="FFFFFF"/>
          <w:lang w:eastAsia="zh-CN"/>
        </w:rPr>
        <w:t>年初无预算，年中追加项目经费。</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住房保障支出259.47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%，较年初预算数增加12.54万元，增长5.08%，主要原因是</w:t>
      </w:r>
      <w:r>
        <w:rPr>
          <w:rFonts w:hint="eastAsia" w:ascii="方正仿宋_GBK" w:hAnsi="方正仿宋_GBK" w:eastAsia="方正仿宋_GBK" w:cs="方正仿宋_GBK"/>
          <w:sz w:val="32"/>
          <w:szCs w:val="32"/>
          <w:shd w:val="clear" w:color="auto" w:fill="FFFFFF"/>
          <w:lang w:eastAsia="zh-CN"/>
        </w:rPr>
        <w:t>基数调整。</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5947.94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5409.61</w:t>
      </w:r>
      <w:r>
        <w:rPr>
          <w:rFonts w:ascii="方正仿宋_GBK" w:hAnsi="方正仿宋_GBK" w:eastAsia="方正仿宋_GBK" w:cs="方正仿宋_GBK"/>
          <w:sz w:val="32"/>
          <w:szCs w:val="32"/>
          <w:shd w:val="clear" w:color="auto" w:fill="FFFFFF"/>
        </w:rPr>
        <w:t>万元，较上年决算数减少186.91万元，下降3.34%，主要原因是</w:t>
      </w:r>
      <w:r>
        <w:rPr>
          <w:rFonts w:hint="eastAsia" w:ascii="方正仿宋_GBK" w:hAnsi="方正仿宋_GBK" w:eastAsia="方正仿宋_GBK" w:cs="方正仿宋_GBK"/>
          <w:sz w:val="32"/>
          <w:szCs w:val="32"/>
          <w:shd w:val="clear" w:color="auto" w:fill="FFFFFF"/>
          <w:lang w:eastAsia="zh-CN"/>
        </w:rPr>
        <w:t>退休人员和在职人员数减少，支出减少。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基本工资、津贴补贴、奖金、伙食补助费、机关事业单位基本养老保险缴费、职业年金缴费、职工基本医疗保险缴费、住房公积金、医疗费、其他工资福利支出、抚恤金、生活补助、医疗费补助等。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538.33</w:t>
      </w:r>
      <w:r>
        <w:rPr>
          <w:rFonts w:ascii="方正仿宋_GBK" w:hAnsi="方正仿宋_GBK" w:eastAsia="方正仿宋_GBK" w:cs="方正仿宋_GBK"/>
          <w:sz w:val="32"/>
          <w:szCs w:val="32"/>
          <w:shd w:val="clear" w:color="auto" w:fill="FFFFFF"/>
        </w:rPr>
        <w:t>万元，较上年决算数减少17.75万元，下降3.19%，</w:t>
      </w:r>
      <w:r>
        <w:rPr>
          <w:rFonts w:ascii="方正仿宋_GBK" w:hAnsi="方正仿宋_GBK" w:eastAsia="方正仿宋_GBK" w:cs="方正仿宋_GBK"/>
          <w:color w:val="000000"/>
          <w:sz w:val="32"/>
          <w:szCs w:val="32"/>
          <w:shd w:val="clear" w:color="auto" w:fill="FFFFFF"/>
        </w:rPr>
        <w:t>主要原因是</w:t>
      </w:r>
      <w:r>
        <w:rPr>
          <w:rFonts w:hint="eastAsia" w:ascii="方正仿宋_GBK" w:hAnsi="方正仿宋_GBK" w:eastAsia="方正仿宋_GBK" w:cs="方正仿宋_GBK"/>
          <w:color w:val="000000"/>
          <w:sz w:val="32"/>
          <w:szCs w:val="32"/>
          <w:shd w:val="clear" w:color="auto" w:fill="FFFFFF"/>
          <w:lang w:eastAsia="zh-CN"/>
        </w:rPr>
        <w:t>在职人员减少支出减少。</w:t>
      </w:r>
      <w:r>
        <w:rPr>
          <w:rFonts w:ascii="方正仿宋_GBK" w:hAnsi="方正仿宋_GBK" w:eastAsia="方正仿宋_GBK" w:cs="方正仿宋_GBK"/>
          <w:color w:val="000000"/>
          <w:sz w:val="32"/>
          <w:szCs w:val="32"/>
          <w:shd w:val="clear" w:color="auto" w:fill="FFFFFF"/>
        </w:rPr>
        <w:t>公用</w:t>
      </w:r>
      <w:r>
        <w:rPr>
          <w:rFonts w:ascii="方正仿宋_GBK" w:hAnsi="方正仿宋_GBK" w:eastAsia="方正仿宋_GBK" w:cs="方正仿宋_GBK"/>
          <w:sz w:val="32"/>
          <w:szCs w:val="32"/>
          <w:shd w:val="clear" w:color="auto" w:fill="FFFFFF"/>
        </w:rPr>
        <w:t>经费用途主要包括</w:t>
      </w:r>
      <w:r>
        <w:rPr>
          <w:rFonts w:hint="eastAsia" w:ascii="方正仿宋_GBK" w:hAnsi="方正仿宋_GBK" w:eastAsia="方正仿宋_GBK" w:cs="方正仿宋_GBK"/>
          <w:sz w:val="32"/>
          <w:szCs w:val="32"/>
          <w:shd w:val="clear" w:color="auto" w:fill="FFFFFF"/>
          <w:lang w:eastAsia="zh-CN"/>
        </w:rPr>
        <w:t>办公费、印刷费、水费、电费、邮电费、差旅费、维修（护）费、租赁费、会议费、培训费、公务接待费、劳务费、委托业务费、公务用车运行维护费、其他交通费、其他商品和服务支出。</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万元，较上年决算数减少952.31万元，下降100.00%，主要原因是</w:t>
      </w:r>
      <w:r>
        <w:rPr>
          <w:rFonts w:hint="eastAsia" w:ascii="方正仿宋_GBK" w:hAnsi="方正仿宋_GBK" w:eastAsia="方正仿宋_GBK" w:cs="方正仿宋_GBK"/>
          <w:sz w:val="32"/>
          <w:szCs w:val="32"/>
          <w:shd w:val="clear" w:color="auto" w:fill="FFFFFF"/>
          <w:lang w:eastAsia="zh-CN"/>
        </w:rPr>
        <w:t>本年度无政府基金预算。</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万元，较上年决算数减少1062.31万元，下降100.00%，主要原因是本部门2023年度无政府性基金预算财政拨款收支。</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万元，本部门2023年度无国有资本经营预算财政拨款支出。</w:t>
      </w:r>
    </w:p>
    <w:p>
      <w:pPr>
        <w:pStyle w:val="7"/>
        <w:shd w:val="clear" w:color="auto" w:fill="FFFFFF"/>
        <w:rPr>
          <w:rStyle w:val="11"/>
          <w:rFonts w:hint="eastAsia" w:ascii="黑体" w:hAnsi="黑体" w:eastAsia="黑体" w:cs="黑体"/>
          <w:sz w:val="32"/>
          <w:szCs w:val="32"/>
          <w:shd w:val="clear" w:color="auto" w:fill="FFFFFF"/>
        </w:rPr>
      </w:pPr>
      <w:r>
        <w:rPr>
          <w:rStyle w:val="11"/>
          <w:rFonts w:hint="default" w:ascii="黑体" w:hAnsi="黑体" w:eastAsia="黑体" w:cs="黑体"/>
          <w:sz w:val="32"/>
          <w:szCs w:val="32"/>
          <w:shd w:val="clear" w:color="auto" w:fill="FFFFFF"/>
        </w:rPr>
        <w:t xml:space="preserve"> </w:t>
      </w:r>
      <w:r>
        <w:rPr>
          <w:rStyle w:val="11"/>
          <w:rFonts w:hint="eastAsia" w:ascii="黑体" w:hAnsi="黑体" w:eastAsia="黑体" w:cs="黑体"/>
          <w:sz w:val="32"/>
          <w:szCs w:val="32"/>
          <w:shd w:val="clear" w:color="auto" w:fill="FFFFFF"/>
        </w:rPr>
        <w:t>三、“三公”经费情况说明</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417FF9"/>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59.77</w:t>
      </w:r>
      <w:r>
        <w:rPr>
          <w:rFonts w:ascii="方正仿宋_GBK" w:hAnsi="方正仿宋_GBK" w:eastAsia="方正仿宋_GBK" w:cs="方正仿宋_GBK"/>
          <w:sz w:val="32"/>
          <w:szCs w:val="32"/>
          <w:shd w:val="clear" w:color="auto" w:fill="FFFFFF"/>
        </w:rPr>
        <w:t>万元，较年初预算数减少22.82万元，下降27.63%，主要原因是</w:t>
      </w:r>
      <w:r>
        <w:rPr>
          <w:rFonts w:hint="eastAsia" w:ascii="方正仿宋_GBK" w:hAnsi="方正仿宋_GBK" w:eastAsia="方正仿宋_GBK" w:cs="方正仿宋_GBK"/>
          <w:sz w:val="32"/>
          <w:szCs w:val="32"/>
          <w:shd w:val="clear" w:color="auto" w:fill="FFFFFF"/>
          <w:lang w:eastAsia="zh-CN"/>
        </w:rPr>
        <w:t>严格控制三公经费开支。</w:t>
      </w:r>
      <w:r>
        <w:rPr>
          <w:rFonts w:ascii="方正仿宋_GBK" w:hAnsi="方正仿宋_GBK" w:eastAsia="方正仿宋_GBK" w:cs="方正仿宋_GBK"/>
          <w:sz w:val="32"/>
          <w:szCs w:val="32"/>
          <w:shd w:val="clear" w:color="auto" w:fill="FFFFFF"/>
        </w:rPr>
        <w:t>较上年支出数增加2.61万元，增长4.57%，</w:t>
      </w:r>
      <w:r>
        <w:rPr>
          <w:rFonts w:ascii="方正仿宋_GBK" w:hAnsi="方正仿宋_GBK" w:eastAsia="方正仿宋_GBK" w:cs="方正仿宋_GBK"/>
          <w:color w:val="auto"/>
          <w:sz w:val="32"/>
          <w:szCs w:val="32"/>
          <w:shd w:val="clear" w:color="auto" w:fill="FFFFFF"/>
        </w:rPr>
        <w:t>主</w:t>
      </w:r>
      <w:r>
        <w:rPr>
          <w:rFonts w:ascii="方正仿宋_GBK" w:hAnsi="方正仿宋_GBK" w:eastAsia="方正仿宋_GBK" w:cs="方正仿宋_GBK"/>
          <w:color w:val="000000"/>
          <w:sz w:val="32"/>
          <w:szCs w:val="32"/>
          <w:shd w:val="clear" w:color="auto" w:fill="FFFFFF"/>
        </w:rPr>
        <w:t>要原因是</w:t>
      </w:r>
      <w:r>
        <w:rPr>
          <w:rFonts w:hint="eastAsia" w:ascii="方正仿宋_GBK" w:hAnsi="方正仿宋_GBK" w:eastAsia="方正仿宋_GBK" w:cs="方正仿宋_GBK"/>
          <w:color w:val="000000"/>
          <w:sz w:val="32"/>
          <w:szCs w:val="32"/>
          <w:shd w:val="clear" w:color="auto" w:fill="FFFFFF"/>
        </w:rPr>
        <w:t>今年</w:t>
      </w:r>
      <w:r>
        <w:rPr>
          <w:rFonts w:hint="default" w:ascii="方正仿宋_GBK" w:hAnsi="方正仿宋_GBK" w:eastAsia="方正仿宋_GBK" w:cs="方正仿宋_GBK"/>
          <w:color w:val="000000"/>
          <w:sz w:val="32"/>
          <w:szCs w:val="32"/>
          <w:shd w:val="clear" w:color="auto" w:fill="FFFFFF"/>
        </w:rPr>
        <w:t>财政</w:t>
      </w:r>
      <w:r>
        <w:rPr>
          <w:rFonts w:hint="eastAsia" w:ascii="方正仿宋_GBK" w:hAnsi="方正仿宋_GBK" w:eastAsia="方正仿宋_GBK" w:cs="方正仿宋_GBK"/>
          <w:color w:val="000000"/>
          <w:sz w:val="32"/>
          <w:szCs w:val="32"/>
          <w:shd w:val="clear" w:color="auto" w:fill="FFFFFF"/>
        </w:rPr>
        <w:t>衔接项目、农业产业</w:t>
      </w:r>
      <w:r>
        <w:rPr>
          <w:rFonts w:hint="default" w:ascii="方正仿宋_GBK" w:hAnsi="方正仿宋_GBK" w:eastAsia="方正仿宋_GBK" w:cs="方正仿宋_GBK"/>
          <w:color w:val="000000"/>
          <w:sz w:val="32"/>
          <w:szCs w:val="32"/>
          <w:shd w:val="clear" w:color="auto" w:fill="FFFFFF"/>
        </w:rPr>
        <w:t>发展</w:t>
      </w:r>
      <w:r>
        <w:rPr>
          <w:rFonts w:hint="eastAsia" w:ascii="方正仿宋_GBK" w:hAnsi="方正仿宋_GBK" w:eastAsia="方正仿宋_GBK" w:cs="方正仿宋_GBK"/>
          <w:color w:val="000000"/>
          <w:sz w:val="32"/>
          <w:szCs w:val="32"/>
          <w:shd w:val="clear" w:color="auto" w:fill="FFFFFF"/>
        </w:rPr>
        <w:t>等工作量增加</w:t>
      </w:r>
      <w:r>
        <w:rPr>
          <w:rFonts w:hint="default"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小车运行费用增加。</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eastAsia="zh-CN"/>
        </w:rPr>
        <w:t>我部门本年度无出国（境）费用开支。</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eastAsia="zh-CN"/>
        </w:rPr>
        <w:t>我部门本年度无公务车购置费开支。</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40.22</w:t>
      </w:r>
      <w:r>
        <w:rPr>
          <w:rFonts w:ascii="方正仿宋_GBK" w:hAnsi="方正仿宋_GBK" w:eastAsia="方正仿宋_GBK" w:cs="方正仿宋_GBK"/>
          <w:sz w:val="32"/>
          <w:szCs w:val="32"/>
          <w:shd w:val="clear" w:color="auto" w:fill="FFFFFF"/>
        </w:rPr>
        <w:t>万元，主要用</w:t>
      </w:r>
      <w:r>
        <w:rPr>
          <w:rFonts w:ascii="方正仿宋_GBK" w:hAnsi="方正仿宋_GBK" w:eastAsia="方正仿宋_GBK" w:cs="方正仿宋_GBK"/>
          <w:color w:val="000000"/>
          <w:sz w:val="32"/>
          <w:szCs w:val="32"/>
          <w:shd w:val="clear" w:color="auto" w:fill="FFFFFF"/>
        </w:rPr>
        <w:t>于国</w:t>
      </w:r>
      <w:r>
        <w:rPr>
          <w:rFonts w:hint="eastAsia" w:ascii="方正仿宋_GBK" w:hAnsi="方正仿宋_GBK" w:eastAsia="方正仿宋_GBK" w:cs="方正仿宋_GBK"/>
          <w:color w:val="000000"/>
          <w:sz w:val="32"/>
          <w:szCs w:val="32"/>
          <w:shd w:val="clear" w:color="auto" w:fill="FFFFFF"/>
          <w:lang w:eastAsia="zh-CN"/>
        </w:rPr>
        <w:t>内因</w:t>
      </w:r>
      <w:r>
        <w:rPr>
          <w:rFonts w:hint="eastAsia" w:ascii="方正仿宋_GBK" w:hAnsi="方正仿宋_GBK" w:eastAsia="方正仿宋_GBK" w:cs="方正仿宋_GBK"/>
          <w:sz w:val="32"/>
          <w:szCs w:val="32"/>
          <w:shd w:val="clear" w:color="auto" w:fill="FFFFFF"/>
          <w:lang w:eastAsia="zh-CN"/>
        </w:rPr>
        <w:t>公出行、农业项目、</w:t>
      </w:r>
      <w:r>
        <w:rPr>
          <w:rFonts w:hint="default" w:ascii="方正仿宋_GBK" w:hAnsi="方正仿宋_GBK" w:eastAsia="方正仿宋_GBK" w:cs="方正仿宋_GBK"/>
          <w:sz w:val="32"/>
          <w:szCs w:val="32"/>
          <w:shd w:val="clear" w:color="auto" w:fill="FFFFFF"/>
          <w:lang w:eastAsia="zh-CN"/>
        </w:rPr>
        <w:t>乡村</w:t>
      </w:r>
      <w:r>
        <w:rPr>
          <w:rFonts w:hint="eastAsia" w:ascii="方正仿宋_GBK" w:hAnsi="方正仿宋_GBK" w:eastAsia="方正仿宋_GBK" w:cs="方正仿宋_GBK"/>
          <w:sz w:val="32"/>
          <w:szCs w:val="32"/>
          <w:shd w:val="clear" w:color="auto" w:fill="FFFFFF"/>
          <w:lang w:eastAsia="zh-CN"/>
        </w:rPr>
        <w:t>振兴项目检查等所需的油费、维修费、过路过桥费、保险费等。</w:t>
      </w:r>
      <w:r>
        <w:rPr>
          <w:rFonts w:ascii="方正仿宋_GBK" w:hAnsi="方正仿宋_GBK" w:eastAsia="方正仿宋_GBK" w:cs="方正仿宋_GBK"/>
          <w:sz w:val="32"/>
          <w:szCs w:val="32"/>
          <w:shd w:val="clear" w:color="auto" w:fill="FFFFFF"/>
        </w:rPr>
        <w:t>费用支出较年初预算数减少14.69万元，下降26.75%，主要原因是</w:t>
      </w:r>
      <w:r>
        <w:rPr>
          <w:rFonts w:hint="eastAsia" w:ascii="方正仿宋_GBK" w:hAnsi="方正仿宋_GBK" w:eastAsia="方正仿宋_GBK" w:cs="方正仿宋_GBK"/>
          <w:sz w:val="32"/>
          <w:szCs w:val="32"/>
          <w:shd w:val="clear" w:color="auto" w:fill="FFFFFF"/>
          <w:lang w:eastAsia="zh-CN"/>
        </w:rPr>
        <w:t>严格控</w:t>
      </w:r>
      <w:r>
        <w:rPr>
          <w:rFonts w:hint="eastAsia" w:ascii="方正仿宋_GBK" w:hAnsi="方正仿宋_GBK" w:eastAsia="方正仿宋_GBK" w:cs="方正仿宋_GBK"/>
          <w:color w:val="000000"/>
          <w:sz w:val="32"/>
          <w:szCs w:val="32"/>
          <w:shd w:val="clear" w:color="auto" w:fill="FFFFFF"/>
          <w:lang w:eastAsia="zh-CN"/>
        </w:rPr>
        <w:t>制公务用车运行成本。</w:t>
      </w:r>
      <w:r>
        <w:rPr>
          <w:rFonts w:ascii="方正仿宋_GBK" w:hAnsi="方正仿宋_GBK" w:eastAsia="方正仿宋_GBK" w:cs="方正仿宋_GBK"/>
          <w:color w:val="000000"/>
          <w:sz w:val="32"/>
          <w:szCs w:val="32"/>
          <w:shd w:val="clear" w:color="auto" w:fill="FFFFFF"/>
        </w:rPr>
        <w:t>较上年支出数增加2.77万元，增长7.40%，主要原因是</w:t>
      </w:r>
      <w:r>
        <w:rPr>
          <w:rFonts w:hint="eastAsia" w:ascii="方正仿宋_GBK" w:hAnsi="方正仿宋_GBK" w:eastAsia="方正仿宋_GBK" w:cs="方正仿宋_GBK"/>
          <w:color w:val="000000"/>
          <w:sz w:val="32"/>
          <w:szCs w:val="32"/>
          <w:shd w:val="clear" w:color="auto" w:fill="FFFFFF"/>
        </w:rPr>
        <w:t>今年</w:t>
      </w:r>
      <w:r>
        <w:rPr>
          <w:rFonts w:hint="default" w:ascii="方正仿宋_GBK" w:hAnsi="方正仿宋_GBK" w:eastAsia="方正仿宋_GBK" w:cs="方正仿宋_GBK"/>
          <w:color w:val="000000"/>
          <w:sz w:val="32"/>
          <w:szCs w:val="32"/>
          <w:shd w:val="clear" w:color="auto" w:fill="FFFFFF"/>
        </w:rPr>
        <w:t>财政</w:t>
      </w:r>
      <w:r>
        <w:rPr>
          <w:rFonts w:hint="eastAsia" w:ascii="方正仿宋_GBK" w:hAnsi="方正仿宋_GBK" w:eastAsia="方正仿宋_GBK" w:cs="方正仿宋_GBK"/>
          <w:color w:val="000000"/>
          <w:sz w:val="32"/>
          <w:szCs w:val="32"/>
          <w:shd w:val="clear" w:color="auto" w:fill="FFFFFF"/>
        </w:rPr>
        <w:t>衔接项目、农业产业</w:t>
      </w:r>
      <w:r>
        <w:rPr>
          <w:rFonts w:hint="default" w:ascii="方正仿宋_GBK" w:hAnsi="方正仿宋_GBK" w:eastAsia="方正仿宋_GBK" w:cs="方正仿宋_GBK"/>
          <w:color w:val="000000"/>
          <w:sz w:val="32"/>
          <w:szCs w:val="32"/>
          <w:shd w:val="clear" w:color="auto" w:fill="FFFFFF"/>
        </w:rPr>
        <w:t>发展</w:t>
      </w:r>
      <w:r>
        <w:rPr>
          <w:rFonts w:hint="eastAsia" w:ascii="方正仿宋_GBK" w:hAnsi="方正仿宋_GBK" w:eastAsia="方正仿宋_GBK" w:cs="方正仿宋_GBK"/>
          <w:color w:val="000000"/>
          <w:sz w:val="32"/>
          <w:szCs w:val="32"/>
          <w:shd w:val="clear" w:color="auto" w:fill="FFFFFF"/>
        </w:rPr>
        <w:t>等工作量增加</w:t>
      </w:r>
      <w:r>
        <w:rPr>
          <w:rFonts w:hint="default" w:ascii="方正仿宋_GBK" w:hAnsi="方正仿宋_GBK" w:eastAsia="方正仿宋_GBK" w:cs="方正仿宋_GBK"/>
          <w:color w:val="000000"/>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小车运行费用增加。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19.55</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国内其他省市县单位到我单位学习调研、考察，接受相关部门检查指导</w:t>
      </w:r>
      <w:r>
        <w:rPr>
          <w:rFonts w:hint="default" w:ascii="方正仿宋_GBK" w:hAnsi="方正仿宋_GBK" w:eastAsia="方正仿宋_GBK" w:cs="方正仿宋_GBK"/>
          <w:color w:val="000000"/>
          <w:sz w:val="32"/>
          <w:szCs w:val="32"/>
          <w:shd w:val="clear" w:color="auto" w:fill="FFFFFF"/>
          <w:lang w:eastAsia="zh-CN"/>
        </w:rPr>
        <w:t>及招商引资</w:t>
      </w:r>
      <w:r>
        <w:rPr>
          <w:rFonts w:hint="eastAsia" w:ascii="方正仿宋_GBK" w:hAnsi="方正仿宋_GBK" w:eastAsia="方正仿宋_GBK" w:cs="方正仿宋_GBK"/>
          <w:color w:val="000000"/>
          <w:sz w:val="32"/>
          <w:szCs w:val="32"/>
          <w:shd w:val="clear" w:color="auto" w:fill="FFFFFF"/>
          <w:lang w:eastAsia="zh-CN"/>
        </w:rPr>
        <w:t>工作等发生的接待支出。</w:t>
      </w:r>
      <w:r>
        <w:rPr>
          <w:rFonts w:ascii="方正仿宋_GBK" w:hAnsi="方正仿宋_GBK" w:eastAsia="方正仿宋_GBK" w:cs="方正仿宋_GBK"/>
          <w:color w:val="000000"/>
          <w:sz w:val="32"/>
          <w:szCs w:val="32"/>
          <w:shd w:val="clear" w:color="auto" w:fill="FFFFFF"/>
        </w:rPr>
        <w:t>费用支出较年初预算数</w:t>
      </w:r>
      <w:r>
        <w:rPr>
          <w:rFonts w:ascii="方正仿宋_GBK" w:hAnsi="方正仿宋_GBK" w:eastAsia="方正仿宋_GBK" w:cs="方正仿宋_GBK"/>
          <w:sz w:val="32"/>
          <w:szCs w:val="32"/>
          <w:shd w:val="clear" w:color="auto" w:fill="FFFFFF"/>
        </w:rPr>
        <w:t>减少8.13万元，下降29.37%，主要原因是</w:t>
      </w:r>
      <w:r>
        <w:rPr>
          <w:rFonts w:hint="eastAsia" w:ascii="方正仿宋_GBK" w:hAnsi="方正仿宋_GBK" w:eastAsia="方正仿宋_GBK" w:cs="方正仿宋_GBK"/>
          <w:sz w:val="32"/>
          <w:szCs w:val="32"/>
          <w:shd w:val="clear" w:color="auto" w:fill="FFFFFF"/>
          <w:lang w:eastAsia="zh-CN"/>
        </w:rPr>
        <w:t>严格控制公务接待开支。</w:t>
      </w:r>
      <w:r>
        <w:rPr>
          <w:rFonts w:ascii="方正仿宋_GBK" w:hAnsi="方正仿宋_GBK" w:eastAsia="方正仿宋_GBK" w:cs="方正仿宋_GBK"/>
          <w:sz w:val="32"/>
          <w:szCs w:val="32"/>
          <w:shd w:val="clear" w:color="auto" w:fill="FFFFFF"/>
        </w:rPr>
        <w:t>较上年支出数减少0.16万元，下降0.81%，主要原因是</w:t>
      </w:r>
      <w:r>
        <w:rPr>
          <w:rFonts w:hint="eastAsia" w:ascii="方正仿宋_GBK" w:hAnsi="方正仿宋_GBK" w:eastAsia="方正仿宋_GBK" w:cs="方正仿宋_GBK"/>
          <w:sz w:val="32"/>
          <w:szCs w:val="32"/>
          <w:shd w:val="clear" w:color="auto" w:fill="FFFFFF"/>
          <w:lang w:eastAsia="zh-CN"/>
        </w:rPr>
        <w:t>严格控制公务接待开支。</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2346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83.35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hint="eastAsia" w:ascii="黑体" w:hAnsi="黑体" w:eastAsia="黑体" w:cs="黑体"/>
          <w:sz w:val="32"/>
          <w:szCs w:val="32"/>
          <w:shd w:val="clear" w:color="auto" w:fill="FFFFFF"/>
        </w:rPr>
        <w:t>四、其他需要说明的事项</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37.84</w:t>
      </w:r>
      <w:r>
        <w:rPr>
          <w:rFonts w:ascii="方正仿宋_GBK" w:hAnsi="方正仿宋_GBK" w:eastAsia="方正仿宋_GBK" w:cs="方正仿宋_GBK"/>
          <w:sz w:val="32"/>
          <w:szCs w:val="32"/>
          <w:shd w:val="clear" w:color="auto" w:fill="FFFFFF"/>
        </w:rPr>
        <w:t>万元，较上年决算数增加34.23万元，增长948.20%，主要原因是我县召开牡丹论坛大会、光彩行动大会、川渝稻油轮作大会等会议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275.65</w:t>
      </w:r>
      <w:r>
        <w:rPr>
          <w:rFonts w:ascii="方正仿宋_GBK" w:hAnsi="方正仿宋_GBK" w:eastAsia="方正仿宋_GBK" w:cs="方正仿宋_GBK"/>
          <w:sz w:val="32"/>
          <w:szCs w:val="32"/>
          <w:shd w:val="clear" w:color="auto" w:fill="FFFFFF"/>
        </w:rPr>
        <w:t>万元，较上年决算数增加37.63万元，增长15.81%，主要原因是</w:t>
      </w:r>
      <w:r>
        <w:rPr>
          <w:rFonts w:hint="eastAsia" w:ascii="方正仿宋_GBK" w:hAnsi="方正仿宋_GBK" w:eastAsia="方正仿宋_GBK" w:cs="方正仿宋_GBK"/>
          <w:sz w:val="32"/>
          <w:szCs w:val="32"/>
          <w:shd w:val="clear" w:color="auto" w:fill="FFFFFF"/>
        </w:rPr>
        <w:t>农民培训项目支出增加</w:t>
      </w:r>
      <w:r>
        <w:rPr>
          <w:rFonts w:hint="eastAsia" w:ascii="方正仿宋_GBK" w:hAnsi="方正仿宋_GBK" w:eastAsia="方正仿宋_GBK" w:cs="方正仿宋_GBK"/>
          <w:sz w:val="32"/>
          <w:szCs w:val="32"/>
          <w:shd w:val="clear" w:color="auto" w:fill="FFFFFF"/>
          <w:lang w:eastAsia="zh-CN"/>
        </w:rPr>
        <w:t>。</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281.15</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办公费、印刷费、水费、电费、邮电费、差旅费、维修（护）费、租赁费、会议费、培训费、公务接待费、劳务费、委托业务费、公务用车运行维护费、其他交通费、其他商品和服务支出等。</w:t>
      </w:r>
      <w:r>
        <w:rPr>
          <w:rFonts w:ascii="方正仿宋_GBK" w:hAnsi="方正仿宋_GBK" w:eastAsia="方正仿宋_GBK" w:cs="方正仿宋_GBK"/>
          <w:sz w:val="32"/>
          <w:szCs w:val="32"/>
          <w:shd w:val="clear" w:color="auto" w:fill="FFFFFF"/>
        </w:rPr>
        <w:t>机</w:t>
      </w:r>
      <w:r>
        <w:rPr>
          <w:rFonts w:hint="eastAsia" w:ascii="方正仿宋_GBK" w:hAnsi="方正仿宋_GBK" w:eastAsia="方正仿宋_GBK" w:cs="方正仿宋_GBK"/>
          <w:sz w:val="32"/>
          <w:szCs w:val="32"/>
          <w:shd w:val="clear" w:color="auto" w:fill="FFFFFF"/>
          <w:lang w:eastAsia="zh-CN"/>
        </w:rPr>
        <w:t>关运行经费较上年支出数增加11.83万元，增长4.39%，主要原因是</w:t>
      </w:r>
      <w:r>
        <w:rPr>
          <w:rFonts w:hint="eastAsia" w:ascii="方正仿宋_GBK" w:hAnsi="方正仿宋_GBK" w:eastAsia="方正仿宋_GBK" w:cs="方正仿宋_GBK"/>
          <w:sz w:val="32"/>
          <w:szCs w:val="32"/>
          <w:shd w:val="clear" w:color="auto" w:fill="FFFFFF"/>
          <w:lang w:val="en-US" w:eastAsia="zh-CN"/>
        </w:rPr>
        <w:t>农村综合改革工作任务增加，支出增加</w:t>
      </w:r>
      <w:r>
        <w:rPr>
          <w:rFonts w:hint="eastAsia" w:ascii="方正仿宋_GBK" w:hAnsi="方正仿宋_GBK" w:eastAsia="方正仿宋_GBK" w:cs="方正仿宋_GBK"/>
          <w:sz w:val="32"/>
          <w:szCs w:val="32"/>
          <w:shd w:val="clear" w:color="auto" w:fill="FFFFFF"/>
          <w:lang w:eastAsia="zh-CN"/>
        </w:rPr>
        <w:t>。</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417FF9"/>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535.19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398.22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136.97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295.63万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55.24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260.25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48.63</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sz w:val="32"/>
          <w:szCs w:val="32"/>
          <w:shd w:val="clear" w:color="auto" w:fill="FFFFFF"/>
        </w:rPr>
        <w:t>主要用于采购办公</w:t>
      </w:r>
      <w:r>
        <w:rPr>
          <w:rFonts w:hint="eastAsia" w:ascii="方正仿宋_GBK" w:hAnsi="方正仿宋_GBK" w:eastAsia="方正仿宋_GBK" w:cs="方正仿宋_GBK"/>
          <w:color w:val="000000"/>
          <w:sz w:val="32"/>
          <w:szCs w:val="32"/>
          <w:shd w:val="clear" w:color="auto" w:fill="FFFFFF"/>
          <w:lang w:eastAsia="zh-CN"/>
        </w:rPr>
        <w:t>电脑</w:t>
      </w:r>
      <w:r>
        <w:rPr>
          <w:rFonts w:hint="default" w:ascii="方正仿宋_GBK" w:hAnsi="方正仿宋_GBK" w:eastAsia="方正仿宋_GBK" w:cs="方正仿宋_GBK"/>
          <w:color w:val="000000"/>
          <w:sz w:val="32"/>
          <w:szCs w:val="32"/>
          <w:shd w:val="clear" w:color="auto" w:fill="FFFFFF"/>
          <w:lang w:eastAsia="zh-CN"/>
        </w:rPr>
        <w:t>、防疫监测物资及消毒物品、农业生产物资、</w:t>
      </w:r>
      <w:r>
        <w:rPr>
          <w:rFonts w:hint="eastAsia" w:ascii="方正仿宋_GBK" w:hAnsi="方正仿宋_GBK" w:eastAsia="方正仿宋_GBK" w:cs="方正仿宋_GBK"/>
          <w:color w:val="000000"/>
          <w:sz w:val="32"/>
          <w:szCs w:val="32"/>
          <w:shd w:val="clear" w:color="auto" w:fill="FFFFFF"/>
          <w:lang w:val="en-US" w:eastAsia="zh-CN"/>
        </w:rPr>
        <w:t>第三次全国土壤普查服务</w:t>
      </w:r>
      <w:r>
        <w:rPr>
          <w:rFonts w:hint="default" w:ascii="方正仿宋_GBK" w:hAnsi="方正仿宋_GBK" w:eastAsia="方正仿宋_GBK" w:cs="方正仿宋_GBK"/>
          <w:color w:val="000000"/>
          <w:sz w:val="32"/>
          <w:szCs w:val="32"/>
          <w:shd w:val="clear" w:color="auto" w:fill="FFFFFF"/>
          <w:lang w:eastAsia="zh-CN"/>
        </w:rPr>
        <w:t>、</w:t>
      </w:r>
      <w:r>
        <w:rPr>
          <w:rFonts w:hint="eastAsia" w:ascii="方正仿宋_GBK" w:hAnsi="方正仿宋_GBK" w:eastAsia="方正仿宋_GBK" w:cs="方正仿宋_GBK"/>
          <w:color w:val="000000"/>
          <w:sz w:val="32"/>
          <w:szCs w:val="32"/>
          <w:shd w:val="clear" w:color="auto" w:fill="FFFFFF"/>
          <w:lang w:val="en-US" w:eastAsia="zh-CN"/>
        </w:rPr>
        <w:t>宅基地信息调查服务</w:t>
      </w:r>
      <w:r>
        <w:rPr>
          <w:rFonts w:hint="default" w:ascii="方正仿宋_GBK" w:hAnsi="方正仿宋_GBK" w:eastAsia="方正仿宋_GBK" w:cs="方正仿宋_GBK"/>
          <w:color w:val="000000"/>
          <w:sz w:val="32"/>
          <w:szCs w:val="32"/>
          <w:shd w:val="clear" w:color="auto" w:fill="FFFFFF"/>
          <w:lang w:eastAsia="zh-CN"/>
        </w:rPr>
        <w:t>及</w:t>
      </w:r>
      <w:r>
        <w:rPr>
          <w:rFonts w:hint="eastAsia" w:ascii="方正仿宋_GBK" w:hAnsi="方正仿宋_GBK" w:eastAsia="方正仿宋_GBK" w:cs="方正仿宋_GBK"/>
          <w:color w:val="000000"/>
          <w:sz w:val="32"/>
          <w:szCs w:val="32"/>
          <w:shd w:val="clear" w:color="auto" w:fill="FFFFFF"/>
          <w:lang w:val="en-US" w:eastAsia="zh-CN"/>
        </w:rPr>
        <w:t>高标准农田项目竣工结算审计及规划设计等</w:t>
      </w:r>
      <w:r>
        <w:rPr>
          <w:rFonts w:hint="eastAsia" w:ascii="方正仿宋_GBK" w:hAnsi="方正仿宋_GBK" w:eastAsia="方正仿宋_GBK" w:cs="方正仿宋_GBK"/>
          <w:color w:val="000000"/>
          <w:sz w:val="32"/>
          <w:szCs w:val="32"/>
          <w:shd w:val="clear" w:color="auto" w:fill="FFFFFF"/>
        </w:rPr>
        <w:t>。</w:t>
      </w:r>
    </w:p>
    <w:p>
      <w:pPr>
        <w:pStyle w:val="7"/>
        <w:numPr>
          <w:numId w:val="0"/>
        </w:numPr>
        <w:shd w:val="clear" w:color="auto" w:fill="FFFFFF"/>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五、</w:t>
      </w:r>
      <w:r>
        <w:rPr>
          <w:rStyle w:val="11"/>
          <w:rFonts w:hint="eastAsia" w:ascii="黑体" w:hAnsi="黑体" w:eastAsia="黑体" w:cs="黑体"/>
          <w:sz w:val="32"/>
          <w:szCs w:val="32"/>
          <w:shd w:val="clear" w:color="auto" w:fill="FFFFFF"/>
        </w:rPr>
        <w:t>预算绩效管理情况说明</w:t>
      </w:r>
    </w:p>
    <w:p>
      <w:pPr>
        <w:pStyle w:val="7"/>
        <w:numPr>
          <w:ilvl w:val="0"/>
          <w:numId w:val="0"/>
        </w:numPr>
        <w:shd w:val="clear" w:color="auto" w:fill="FFFFFF"/>
        <w:ind w:left="481" w:leftChars="0"/>
        <w:rPr>
          <w:rFonts w:hint="eastAsia" w:ascii="楷体" w:hAnsi="楷体" w:eastAsia="楷体" w:cs="楷体"/>
          <w:b/>
          <w:bCs/>
          <w:sz w:val="32"/>
          <w:szCs w:val="32"/>
          <w:shd w:val="clear" w:color="auto" w:fill="FFFFFF"/>
          <w:lang w:bidi="ar"/>
        </w:rPr>
      </w:pPr>
      <w:r>
        <w:rPr>
          <w:rFonts w:hint="default" w:ascii="楷体" w:hAnsi="楷体" w:eastAsia="楷体" w:cs="楷体"/>
          <w:b/>
          <w:bCs/>
          <w:sz w:val="32"/>
          <w:szCs w:val="32"/>
          <w:shd w:val="clear" w:color="auto" w:fill="FFFFFF"/>
          <w:lang w:eastAsia="zh-CN" w:bidi="ar"/>
        </w:rPr>
        <w:t>（一）</w:t>
      </w:r>
      <w:r>
        <w:rPr>
          <w:rFonts w:hint="eastAsia" w:ascii="楷体" w:hAnsi="楷体" w:eastAsia="楷体" w:cs="楷体"/>
          <w:b/>
          <w:bCs/>
          <w:sz w:val="32"/>
          <w:szCs w:val="32"/>
          <w:shd w:val="clear" w:color="auto" w:fill="FFFFFF"/>
          <w:lang w:eastAsia="zh-CN" w:bidi="ar"/>
        </w:rPr>
        <w:t>部门</w:t>
      </w:r>
      <w:r>
        <w:rPr>
          <w:rFonts w:hint="eastAsia" w:ascii="楷体" w:hAnsi="楷体" w:eastAsia="楷体" w:cs="楷体"/>
          <w:b/>
          <w:bCs/>
          <w:sz w:val="32"/>
          <w:szCs w:val="32"/>
          <w:shd w:val="clear" w:color="auto" w:fill="FFFFFF"/>
          <w:lang w:bidi="ar"/>
        </w:rPr>
        <w:t>自评情况</w:t>
      </w:r>
    </w:p>
    <w:p>
      <w:pPr>
        <w:pStyle w:val="14"/>
        <w:keepNext w:val="0"/>
        <w:keepLines w:val="0"/>
        <w:pageBreakBefore w:val="0"/>
        <w:widowControl/>
        <w:numPr>
          <w:ilvl w:val="0"/>
          <w:numId w:val="0"/>
        </w:numPr>
        <w:kinsoku/>
        <w:wordWrap/>
        <w:overflowPunct/>
        <w:topLinePunct w:val="0"/>
        <w:autoSpaceDE w:val="0"/>
        <w:autoSpaceDN/>
        <w:bidi w:val="0"/>
        <w:adjustRightInd/>
        <w:snapToGrid/>
        <w:spacing w:before="0" w:beforeAutospacing="0" w:line="600" w:lineRule="exact"/>
        <w:ind w:firstLine="640" w:firstLineChars="200"/>
        <w:textAlignment w:val="auto"/>
        <w:rPr>
          <w:rFonts w:hint="eastAsia" w:ascii="方正仿宋_GBK" w:hAnsi="方正仿宋_GBK" w:eastAsia="方正仿宋_GBK" w:cs="方正仿宋_GBK"/>
          <w:sz w:val="32"/>
          <w:szCs w:val="32"/>
          <w:highlight w:val="yellow"/>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bidi="ar"/>
        </w:rPr>
        <w:t>89</w:t>
      </w:r>
      <w:r>
        <w:rPr>
          <w:rFonts w:hint="eastAsia" w:ascii="方正仿宋_GBK" w:hAnsi="方正仿宋_GBK" w:eastAsia="方正仿宋_GBK" w:cs="方正仿宋_GBK"/>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bidi="ar"/>
        </w:rPr>
        <w:t>32748.03</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w:t>
      </w:r>
    </w:p>
    <w:p>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5" o:spt="75" type="#_x0000_t75" style="height:594.55pt;width:415.45pt;" o:ole="t" filled="f" o:preferrelative="t" stroked="f" coordsize="21600,21600">
            <v:path/>
            <v:fill on="f" focussize="0,0"/>
            <v:stroke on="f"/>
            <v:imagedata r:id="rId9" o:title=""/>
            <o:lock v:ext="edit" aspectratio="f"/>
            <w10:wrap type="none"/>
            <w10:anchorlock/>
          </v:shape>
          <o:OLEObject Type="Embed" ProgID="Excel.Sheet" ShapeID="_x0000_i1025" DrawAspect="Content" ObjectID="_1468075725" r:id="rId8">
            <o:LockedField>false</o:LockedField>
          </o:OLEObject>
        </w:object>
      </w:r>
    </w:p>
    <w:p>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6" o:spt="75" type="#_x0000_t75" style="height:293.65pt;width:415.65pt;" o:ole="t" filled="f" o:preferrelative="t" stroked="f" coordsize="21600,21600">
            <v:path/>
            <v:fill on="f" focussize="0,0"/>
            <v:stroke on="f"/>
            <v:imagedata r:id="rId11" o:title=""/>
            <o:lock v:ext="edit" aspectratio="f"/>
            <w10:wrap type="none"/>
            <w10:anchorlock/>
          </v:shape>
          <o:OLEObject Type="Embed" ProgID="Excel.Sheet" ShapeID="_x0000_i1026" DrawAspect="Content" ObjectID="_1468075726" r:id="rId10">
            <o:LockedField>false</o:LockedField>
          </o:OLEObject>
        </w:object>
      </w:r>
    </w:p>
    <w:p>
      <w:pPr>
        <w:pStyle w:val="14"/>
        <w:spacing w:before="0" w:beforeAutospacing="0"/>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object>
          <v:shape id="_x0000_i1027" o:spt="75" type="#_x0000_t75" style="height:304.35pt;width:415pt;" o:ole="t" filled="f" o:preferrelative="t" stroked="f" coordsize="21600,21600">
            <v:path/>
            <v:fill on="f" focussize="0,0"/>
            <v:stroke on="f"/>
            <v:imagedata r:id="rId13" o:title=""/>
            <o:lock v:ext="edit" aspectratio="f"/>
            <w10:wrap type="none"/>
            <w10:anchorlock/>
          </v:shape>
          <o:OLEObject Type="Embed" ProgID="Excel.Sheet" ShapeID="_x0000_i1027" DrawAspect="Content" ObjectID="_1468075727" r:id="rId12">
            <o:LockedField>false</o:LockedField>
          </o:OLEObject>
        </w:objec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13"/>
        <w:autoSpaceDE w:val="0"/>
        <w:ind w:firstLine="64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我部门未组织开展绩效评价。</w:t>
      </w:r>
    </w:p>
    <w:p>
      <w:pPr>
        <w:pStyle w:val="13"/>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7"/>
        <w:shd w:val="clear" w:color="auto" w:fill="FFFFFF"/>
        <w:adjustRightInd w:val="0"/>
        <w:snapToGrid w:val="0"/>
        <w:spacing w:before="0" w:beforeAutospacing="0" w:after="0" w:afterAutospacing="0" w:line="360" w:lineRule="auto"/>
        <w:ind w:firstLine="560"/>
        <w:jc w:val="both"/>
        <w:outlineLvl w:val="9"/>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eastAsia="zh-CN" w:bidi="ar"/>
        </w:rPr>
        <w:t>县</w:t>
      </w:r>
      <w:r>
        <w:rPr>
          <w:rFonts w:hint="eastAsia" w:ascii="方正仿宋_GBK" w:hAnsi="方正仿宋_GBK" w:eastAsia="方正仿宋_GBK" w:cs="方正仿宋_GBK"/>
          <w:sz w:val="32"/>
          <w:szCs w:val="32"/>
          <w:shd w:val="clear" w:color="auto" w:fill="FFFFFF"/>
          <w:lang w:bidi="ar"/>
        </w:rPr>
        <w:t>财政局委托第三方对</w:t>
      </w:r>
      <w:r>
        <w:rPr>
          <w:rFonts w:hint="eastAsia" w:ascii="方正仿宋_GBK" w:hAnsi="方正仿宋_GBK" w:eastAsia="方正仿宋_GBK" w:cs="方正仿宋_GBK"/>
          <w:color w:val="auto"/>
          <w:sz w:val="32"/>
          <w:szCs w:val="32"/>
          <w:highlight w:val="none"/>
          <w:shd w:val="clear" w:color="auto" w:fill="FFFFFF"/>
          <w:lang w:bidi="ar"/>
        </w:rPr>
        <w:t>我单</w:t>
      </w:r>
      <w:r>
        <w:rPr>
          <w:rFonts w:hint="eastAsia" w:ascii="方正仿宋_GBK" w:hAnsi="方正仿宋_GBK" w:eastAsia="方正仿宋_GBK" w:cs="方正仿宋_GBK"/>
          <w:sz w:val="32"/>
          <w:szCs w:val="32"/>
          <w:shd w:val="clear" w:color="auto" w:fill="FFFFFF"/>
          <w:lang w:val="en-US" w:eastAsia="zh-CN" w:bidi="ar"/>
        </w:rPr>
        <w:t>位</w:t>
      </w:r>
      <w:bookmarkStart w:id="0" w:name="_Toc25402"/>
      <w:bookmarkStart w:id="1" w:name="_Toc7268"/>
      <w:bookmarkStart w:id="2" w:name="_Toc8070"/>
      <w:r>
        <w:rPr>
          <w:rFonts w:hint="eastAsia" w:ascii="方正仿宋_GBK" w:hAnsi="方正仿宋_GBK" w:eastAsia="方正仿宋_GBK" w:cs="方正仿宋_GBK"/>
          <w:sz w:val="32"/>
          <w:szCs w:val="32"/>
          <w:shd w:val="clear" w:color="auto" w:fill="FFFFFF"/>
          <w:lang w:val="en-US" w:eastAsia="zh-CN" w:bidi="ar"/>
        </w:rPr>
        <w:t>《垫江县2022年衔接推进乡村振兴资金项目</w:t>
      </w:r>
      <w:bookmarkEnd w:id="0"/>
      <w:bookmarkEnd w:id="1"/>
      <w:bookmarkEnd w:id="2"/>
      <w:r>
        <w:rPr>
          <w:rFonts w:hint="eastAsia" w:ascii="方正仿宋_GBK" w:hAnsi="方正仿宋_GBK" w:eastAsia="方正仿宋_GBK" w:cs="方正仿宋_GBK"/>
          <w:sz w:val="32"/>
          <w:szCs w:val="32"/>
          <w:shd w:val="clear" w:color="auto" w:fill="FFFFFF"/>
          <w:lang w:val="en-US" w:eastAsia="zh-CN" w:bidi="ar"/>
        </w:rPr>
        <w:t>》开展了绩效评价，涉及财政拨款项</w:t>
      </w:r>
      <w:r>
        <w:rPr>
          <w:rFonts w:hint="eastAsia" w:ascii="方正仿宋_GBK" w:hAnsi="方正仿宋_GBK" w:eastAsia="方正仿宋_GBK" w:cs="方正仿宋_GBK"/>
          <w:sz w:val="32"/>
          <w:szCs w:val="32"/>
          <w:shd w:val="clear" w:color="auto" w:fill="FFFFFF"/>
          <w:lang w:bidi="ar"/>
        </w:rPr>
        <w:t>目资金</w:t>
      </w:r>
      <w:r>
        <w:rPr>
          <w:rFonts w:hint="eastAsia" w:ascii="方正仿宋_GBK" w:hAnsi="方正仿宋_GBK" w:eastAsia="方正仿宋_GBK" w:cs="方正仿宋_GBK"/>
          <w:sz w:val="32"/>
          <w:szCs w:val="32"/>
          <w:shd w:val="clear" w:color="auto" w:fill="FFFFFF"/>
          <w:lang w:val="en-US" w:eastAsia="zh-CN" w:bidi="ar"/>
        </w:rPr>
        <w:t>7841</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91.51</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A</w:t>
      </w:r>
      <w:r>
        <w:rPr>
          <w:rFonts w:hint="eastAsia" w:ascii="方正仿宋_GBK" w:hAnsi="方正仿宋_GBK" w:eastAsia="方正仿宋_GBK" w:cs="方正仿宋_GBK"/>
          <w:sz w:val="32"/>
          <w:szCs w:val="32"/>
          <w:shd w:val="clear" w:color="auto" w:fill="FFFFFF"/>
          <w:lang w:bidi="ar"/>
        </w:rPr>
        <w:t>，绩效评价发现</w:t>
      </w:r>
      <w:r>
        <w:rPr>
          <w:rFonts w:hint="eastAsia" w:ascii="方正仿宋_GBK" w:hAnsi="方正仿宋_GBK" w:eastAsia="方正仿宋_GBK" w:cs="方正仿宋_GBK"/>
          <w:sz w:val="32"/>
          <w:szCs w:val="32"/>
          <w:shd w:val="clear" w:color="auto" w:fill="FFFFFF"/>
          <w:lang w:val="en-US" w:eastAsia="zh-CN" w:bidi="ar"/>
        </w:rPr>
        <w:t>了前期规划不充分，子项目调整较多</w:t>
      </w:r>
      <w:r>
        <w:rPr>
          <w:rFonts w:hint="eastAsia" w:cstheme="minorBidi"/>
          <w:kern w:val="2"/>
          <w:szCs w:val="22"/>
          <w:lang w:eastAsia="zh-CN"/>
        </w:rPr>
        <w:t>；</w:t>
      </w:r>
      <w:r>
        <w:rPr>
          <w:rFonts w:hint="eastAsia" w:ascii="方正仿宋_GBK" w:hAnsi="方正仿宋_GBK" w:eastAsia="方正仿宋_GBK" w:cs="方正仿宋_GBK"/>
          <w:sz w:val="32"/>
          <w:szCs w:val="32"/>
          <w:shd w:val="clear" w:color="auto" w:fill="FFFFFF"/>
          <w:lang w:val="en-US" w:eastAsia="zh-CN" w:bidi="ar"/>
        </w:rPr>
        <w:t>子项目过程管理不到位，监督检查有待加强；未严格执行衔接资金管理办法及相关管理办法等主要问题，提出合理规划项目年度实施内容，加强项目库建设；完善相关手续，加强监督管理规范资金使用，加强资金监督管理等下一步工作建议。</w:t>
      </w:r>
    </w:p>
    <w:p>
      <w:pPr>
        <w:pStyle w:val="7"/>
        <w:numPr>
          <w:ilvl w:val="0"/>
          <w:numId w:val="0"/>
        </w:numPr>
        <w:shd w:val="clear" w:color="auto" w:fill="FFFFFF"/>
        <w:ind w:leftChars="0"/>
        <w:rPr>
          <w:rFonts w:hint="eastAsia"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lang w:eastAsia="zh-CN"/>
        </w:rPr>
        <w:t>六</w:t>
      </w:r>
      <w:r>
        <w:rPr>
          <w:rStyle w:val="11"/>
          <w:rFonts w:hint="default" w:ascii="黑体" w:hAnsi="黑体" w:eastAsia="黑体" w:cs="黑体"/>
          <w:sz w:val="32"/>
          <w:szCs w:val="32"/>
          <w:shd w:val="clear" w:color="auto" w:fill="FFFFFF"/>
          <w:lang w:eastAsia="zh-CN"/>
        </w:rPr>
        <w:t>、</w:t>
      </w:r>
      <w:r>
        <w:rPr>
          <w:rStyle w:val="11"/>
          <w:rFonts w:hint="eastAsia" w:ascii="黑体" w:hAnsi="黑体" w:eastAsia="黑体" w:cs="黑体"/>
          <w:sz w:val="32"/>
          <w:szCs w:val="32"/>
          <w:shd w:val="clear" w:color="auto" w:fill="FFFFFF"/>
          <w:lang w:val="en-US" w:eastAsia="zh-CN"/>
        </w:rPr>
        <w:t>专业名词解释</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ind w:leftChars="0" w:firstLine="643" w:firstLineChars="200"/>
        <w:textAlignment w:val="auto"/>
        <w:rPr>
          <w:rFonts w:hint="eastAsia" w:ascii="方正仿宋_GBK" w:hAnsi="方正仿宋_GBK" w:eastAsia="方正仿宋_GBK" w:cs="方正仿宋_GBK"/>
          <w:sz w:val="32"/>
          <w:szCs w:val="32"/>
        </w:rPr>
      </w:pPr>
      <w:r>
        <w:rPr>
          <w:rFonts w:hint="eastAsia" w:ascii="楷体" w:hAnsi="楷体" w:eastAsia="楷体" w:cs="楷体"/>
          <w:b/>
          <w:bCs/>
          <w:kern w:val="0"/>
          <w:sz w:val="32"/>
          <w:szCs w:val="32"/>
          <w:shd w:val="clear" w:color="auto" w:fill="FFFFFF"/>
          <w:lang w:val="en-US" w:eastAsia="zh-CN" w:bidi="ar"/>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（二）事业收入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指事业单位开展专业业务活动</w:t>
      </w:r>
      <w:bookmarkStart w:id="410" w:name="_GoBack"/>
      <w:bookmarkEnd w:id="410"/>
      <w:r>
        <w:rPr>
          <w:rFonts w:hint="eastAsia" w:ascii="方正仿宋_GBK" w:hAnsi="方正仿宋_GBK" w:eastAsia="方正仿宋_GBK" w:cs="方正仿宋_GBK"/>
          <w:sz w:val="32"/>
          <w:szCs w:val="32"/>
          <w:shd w:val="clear" w:color="auto" w:fill="FFFFFF"/>
        </w:rPr>
        <w:t>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（三）经营收入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（四）其他收入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（六）年初结转和结余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（七）结余分配</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（八）年末结转和结余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（九）基本支出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（十一）经营支出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（十二）“三公”经费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（十三）机关运行经费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（十四）工资福利支出（支出经济分类科目类级）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（十五）商品和服务支出（支出经济分类科目类级）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 （十六）对个人和家庭的补助（支出经济分类科目类级）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w:t>
      </w:r>
      <w:r>
        <w:rPr>
          <w:rStyle w:val="11"/>
          <w:rFonts w:hint="eastAsia" w:ascii="楷体" w:hAnsi="楷体" w:eastAsia="楷体" w:cs="楷体"/>
          <w:sz w:val="32"/>
          <w:szCs w:val="32"/>
          <w:shd w:val="clear" w:color="auto" w:fill="FFFFFF"/>
        </w:rPr>
        <w:t>（十七）其他资本性支出（支出经济分类科目类级）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eastAsia" w:ascii="方正仿宋_GBK" w:hAnsi="方正仿宋_GBK" w:eastAsia="方正仿宋_GBK" w:cs="方正仿宋_GBK"/>
          <w:sz w:val="32"/>
          <w:szCs w:val="32"/>
          <w:shd w:val="clear" w:color="auto" w:fill="FFFFFF"/>
          <w:lang w:val="en-US" w:eastAsia="zh-CN"/>
        </w:rPr>
      </w:pPr>
      <w:r>
        <w:rPr>
          <w:rStyle w:val="11"/>
          <w:rFonts w:hint="eastAsia" w:ascii="方正仿宋_GBK" w:hAnsi="方正仿宋_GBK" w:eastAsia="方正仿宋_GBK" w:cs="方正仿宋_GBK"/>
          <w:sz w:val="32"/>
          <w:szCs w:val="32"/>
          <w:shd w:val="clear" w:color="auto" w:fill="FFFFFF"/>
          <w:lang w:val="en-US" w:eastAsia="zh-CN"/>
        </w:rPr>
        <w:t xml:space="preserve">  </w:t>
      </w:r>
      <w:r>
        <w:rPr>
          <w:rStyle w:val="11"/>
          <w:rFonts w:hint="eastAsia" w:ascii="黑体" w:hAnsi="黑体" w:eastAsia="黑体" w:cs="黑体"/>
          <w:sz w:val="32"/>
          <w:szCs w:val="32"/>
          <w:shd w:val="clear" w:color="auto" w:fill="FFFFFF"/>
          <w:lang w:val="en-US" w:eastAsia="zh-CN"/>
        </w:rPr>
        <w:t>七、决算公开联系方式及信息反馈渠道</w:t>
      </w:r>
    </w:p>
    <w:p>
      <w:pPr>
        <w:pStyle w:val="13"/>
        <w:autoSpaceDE w:val="0"/>
        <w:ind w:left="0" w:leftChars="0" w:firstLine="320" w:firstLineChars="100"/>
        <w:rPr>
          <w:rStyle w:val="11"/>
          <w:rFonts w:hint="default" w:ascii="方正仿宋_GBK" w:hAnsi="方正仿宋_GBK" w:eastAsia="方正仿宋_GBK" w:cs="方正仿宋_GBK"/>
          <w:sz w:val="32"/>
          <w:szCs w:val="32"/>
          <w:shd w:val="clear" w:color="auto" w:fill="FFFF00"/>
          <w:lang w:val="en-US" w:eastAsia="zh-CN"/>
        </w:rPr>
      </w:pPr>
      <w:r>
        <w:rPr>
          <w:rFonts w:hint="eastAsia" w:ascii="方正仿宋_GBK" w:hAnsi="方正仿宋_GBK" w:eastAsia="方正仿宋_GBK" w:cs="方正仿宋_GBK"/>
          <w:sz w:val="32"/>
          <w:szCs w:val="32"/>
          <w:shd w:val="clear" w:color="auto" w:fill="FFFFFF"/>
          <w:lang w:eastAsia="zh-CN"/>
        </w:rPr>
        <w:t>联系人：蒋老师</w:t>
      </w:r>
      <w:r>
        <w:rPr>
          <w:rFonts w:hint="eastAsia" w:ascii="方正仿宋_GBK" w:hAnsi="方正仿宋_GBK" w:eastAsia="方正仿宋_GBK" w:cs="方正仿宋_GBK"/>
          <w:sz w:val="32"/>
          <w:szCs w:val="32"/>
          <w:shd w:val="clear" w:color="auto" w:fill="FFFFFF"/>
          <w:lang w:val="en-US" w:eastAsia="zh-CN"/>
        </w:rPr>
        <w:t xml:space="preserve">           联系电话</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023-74521651</w:t>
      </w:r>
    </w:p>
    <w:p>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pPr>
        <w:pStyle w:val="13"/>
        <w:autoSpaceDE w:val="0"/>
        <w:ind w:firstLine="0" w:firstLineChars="0"/>
        <w:rPr>
          <w:rStyle w:val="11"/>
          <w:rFonts w:hint="eastAsia" w:ascii="方正仿宋_GBK" w:hAnsi="方正仿宋_GBK" w:eastAsia="方正仿宋_GBK" w:cs="方正仿宋_GBK"/>
          <w:sz w:val="32"/>
          <w:szCs w:val="32"/>
          <w:shd w:val="clear" w:color="auto" w:fill="FFFF00"/>
        </w:rPr>
      </w:pPr>
    </w:p>
    <w:p>
      <w:pPr>
        <w:pStyle w:val="13"/>
        <w:autoSpaceDE w:val="0"/>
        <w:ind w:firstLine="0" w:firstLineChars="0"/>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宋体" w:hAnsi="宋体" w:eastAsia="宋体" w:cs="宋体"/>
          <w:sz w:val="21"/>
          <w:szCs w:val="21"/>
        </w:rPr>
      </w:pPr>
    </w:p>
    <w:tbl>
      <w:tblPr>
        <w:tblStyle w:val="8"/>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公开部门</w:t>
            </w:r>
            <w:r>
              <w:rPr>
                <w:rFonts w:hint="eastAsia" w:ascii="宋体" w:hAnsi="宋体" w:eastAsia="宋体" w:cs="宋体"/>
                <w:sz w:val="24"/>
                <w:szCs w:val="24"/>
              </w:rPr>
              <w:t>：</w:t>
            </w:r>
            <w:r>
              <w:rPr>
                <w:rFonts w:ascii="宋体" w:hAnsi="宋体" w:eastAsia="宋体" w:cs="宋体"/>
                <w:sz w:val="24"/>
                <w:u w:color="auto"/>
              </w:rPr>
              <w:t>垫江县农业农村委员会</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121.98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1,594.37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159.12</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38,671.68</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38,776.76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40,738.15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0.03</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10,774.20</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8,812.84</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49,550.99</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49,550.99</w:t>
            </w: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cs="宋体"/>
                <w:sz w:val="24"/>
                <w:szCs w:val="24"/>
                <w:lang w:eastAsia="zh-CN"/>
              </w:rPr>
              <w:t>公开部门</w:t>
            </w:r>
            <w:r>
              <w:rPr>
                <w:rFonts w:hint="eastAsia" w:ascii="宋体" w:hAnsi="宋体" w:eastAsia="宋体" w:cs="宋体"/>
                <w:sz w:val="24"/>
                <w:szCs w:val="24"/>
              </w:rPr>
              <w:t>：</w:t>
            </w:r>
            <w:r>
              <w:rPr>
                <w:rFonts w:ascii="宋体" w:hAnsi="宋体" w:eastAsia="宋体" w:cs="宋体"/>
                <w:sz w:val="24"/>
                <w:u w:color="auto"/>
              </w:rPr>
              <w:t>垫江县农业农村委员会</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38,776.76</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38,654.78</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121.98</w:t>
            </w: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36,710.29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36,588.31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121.98</w:t>
            </w:r>
            <w:r>
              <w:rPr>
                <w:rFonts w:hint="eastAsia" w:cs="宋体"/>
                <w:b/>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29,191.38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29,073.71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117.67</w:t>
            </w:r>
            <w:r>
              <w:rPr>
                <w:rFonts w:hint="eastAsia" w:cs="宋体"/>
                <w:b/>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1,412.58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1,412.44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0.15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2,518.98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2,518.98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58.05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255.17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194.99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60.19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577.00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9,070.18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9,070.18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735.97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735.97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84.84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84.84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7,884.14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7,884.14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6,418.99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6,361.65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57.34</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7,518.91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7,514.60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w:t>
            </w:r>
            <w:r>
              <w:rPr>
                <w:rFonts w:hint="eastAsia" w:cs="宋体"/>
                <w:b/>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5,679.19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5,679.19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1,819.71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1,815.41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垫江县农业农村委员会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40,738.15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5,955.82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34,782.33</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10.51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1,594.37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1,565.73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28.64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1,456.79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1,029.89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135.99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108.94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27.05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109.96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108.94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26.02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159.12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60.85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98.27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38,671.68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3,960.99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34,710.69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31,102.10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3,960.99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27,141.11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1,431.29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1,431.29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2,529.70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2,529.70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141.96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233.10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233.10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80.63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574.75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9,070.24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62.84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740.29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740.29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104.34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104.34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9,110.37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9,110.37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6,990.59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6,990.59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7,569.58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7,569.58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20.01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5,704.87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5,704.87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1,844.70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1,844.70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43.00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259.47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备注：1.本表反映部门本年度各项支出情况。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8"/>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10.51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1,594.37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1,594.37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38,428.29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38,428.29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259.47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38,654.78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40,494.77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40,494.77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10,373.46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8,533.48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8,533.48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10,373.46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49,028.24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40,494.77</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5,947.94</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34,546.83</w:t>
            </w: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10.51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10.51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1,594.37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1,565.73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28.64</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1.59</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1,456.79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1,456.79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284.77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284.77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142.14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142.14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1,029.89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1,029.89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135.99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108.94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27.05</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109.96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108.94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1.02</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26.02</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159.12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60.85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60.85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98.27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98.27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38,428.29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3,953.11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34,475.19</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30,858.75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3,953.11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26,905.64</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1,426.27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1,426.27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2,526.84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2,526.84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科技转化与推广服务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130.86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130.86</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205.91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205.91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农产品质量安全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80.63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80.63</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2130119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防灾救灾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稳定农民收入补贴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574.75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574.75</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9,070.24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9,070.24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农村合作经济</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62.84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737.69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737.69</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104.34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104.34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2130153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农田建设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9,021.55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9,021.55</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6,884.84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6,884.84</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7,569.54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7,569.54</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20.01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20.01</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5,704.87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5,704.87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1,844.67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1,844.67</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商业服务业等支出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商业流通事务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43.00</w:t>
            </w:r>
            <w:r>
              <w:rPr>
                <w:rFonts w:hint="eastAsia" w:cs="宋体"/>
                <w:b/>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2160299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其他商业流通事务支出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43.00</w:t>
            </w: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259.47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259.47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4,240.98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531.99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6.34</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858.62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261.34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13.72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6.34</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491.87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115.76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1,469.99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284.77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142.14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31.75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87.28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276.57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57.18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9.34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91.85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1,168.63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11.06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108.94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932.97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83.39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15.96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132.97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43.33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51.68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31.16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44.43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5,409.61</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538.33</w:t>
            </w: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备注：本表反映部门本年度政府性基金预算财政拨款收入支出及结转和结余情况。本部门无政府性基金收支，故本表无数据。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备注：本表反映部门本年度国有资本经营预算财政拨款支出情况。本部门无国有资本经营收支，故本表无数据。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公开部门</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垫江县农业农村委员会</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281.15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59.77</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59.77</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143.26</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137.89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40.22</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19.55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248</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535.19</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398.22</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2,346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136.97</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295.63</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260.25</w:t>
            </w: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37.84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275.65</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ind w:firstLine="1293" w:firstLineChars="350"/>
        <w:rPr>
          <w:rFonts w:ascii="华文中宋" w:hAnsi="华文中宋" w:eastAsia="华文中宋" w:cs="Adobe Arabic"/>
          <w:b/>
          <w:sz w:val="36"/>
          <w:szCs w:val="36"/>
        </w:rPr>
      </w:pPr>
      <w:r>
        <w:rPr>
          <w:rFonts w:hint="eastAsia" w:ascii="华文中宋" w:hAnsi="华文中宋" w:eastAsia="华文中宋" w:cs="Adobe Arabic"/>
          <w:b/>
          <w:spacing w:val="4"/>
          <w:sz w:val="36"/>
          <w:szCs w:val="36"/>
        </w:rPr>
        <w:t>重庆渝东会计师事务所（普通合伙）</w:t>
      </w:r>
    </w:p>
    <w:p>
      <w:pPr>
        <w:ind w:firstLine="1124" w:firstLineChars="350"/>
        <w:rPr>
          <w:rFonts w:ascii="华文中宋" w:hAnsi="华文中宋" w:eastAsia="华文中宋" w:cs="Times New Roman"/>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6432"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6432;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J0WqOAEAgAA/QMAAA4AAAAAAAAAAQAgAAAAJAEAAGRy&#10;cy9lMm9Eb2MueG1sUEsFBgAAAAAGAAYAWQEAAJoFAAAAAA==&#10;">
                <v:fill on="f" focussize="0,0"/>
                <v:stroke weight="1.25pt" color="#000000" joinstyle="round"/>
                <v:imagedata o:title=""/>
                <o:lock v:ext="edit" aspectratio="f"/>
              </v:shape>
            </w:pict>
          </mc:Fallback>
        </mc:AlternateContent>
      </w:r>
      <w:r>
        <w:rPr>
          <w:rFonts w:hint="eastAsia" w:ascii="华文中宋" w:hAnsi="华文中宋" w:eastAsia="华文中宋" w:cs="Adobe Arabic"/>
          <w:b/>
          <w:sz w:val="32"/>
          <w:szCs w:val="32"/>
        </w:rPr>
        <w:t xml:space="preserve">东  </w:t>
      </w:r>
      <w:r>
        <w:rPr>
          <w:rFonts w:ascii="华文中宋" w:hAnsi="华文中宋" w:eastAsia="华文中宋" w:cs="Times New Roman"/>
          <w:b/>
          <w:sz w:val="28"/>
          <w:szCs w:val="28"/>
        </w:rPr>
        <w:t>Chongqin</w:t>
      </w:r>
      <w:r>
        <w:rPr>
          <w:rFonts w:hint="eastAsia" w:ascii="华文中宋" w:hAnsi="华文中宋" w:eastAsia="华文中宋" w:cs="Times New Roman"/>
          <w:b/>
          <w:sz w:val="28"/>
          <w:szCs w:val="28"/>
        </w:rPr>
        <w:t>g</w:t>
      </w:r>
      <w:r>
        <w:rPr>
          <w:rFonts w:ascii="华文中宋" w:hAnsi="华文中宋" w:eastAsia="华文中宋" w:cs="Times New Roman"/>
          <w:b/>
          <w:sz w:val="28"/>
          <w:szCs w:val="28"/>
        </w:rPr>
        <w:t>Yudong Certified Public Accountants</w:t>
      </w:r>
    </w:p>
    <w:p>
      <w:pPr>
        <w:spacing w:beforeLines="40"/>
        <w:rPr>
          <w:rFonts w:ascii="Times New Roman" w:hAnsi="Times New Roman" w:eastAsia="黑体" w:cs="Times New Roman"/>
          <w:b/>
          <w:sz w:val="32"/>
          <w:szCs w:val="32"/>
        </w:rPr>
      </w:pPr>
      <w:r>
        <w:rPr>
          <w:rFonts w:cs="Times New Roman" w:asciiTheme="minorEastAsia" w:hAnsiTheme="min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a:effectLst/>
                      </wps:spPr>
                      <wps:bodyPr/>
                    </wps:wsp>
                  </a:graphicData>
                </a:graphic>
              </wp:anchor>
            </w:drawing>
          </mc:Choice>
          <mc:Fallback>
            <w:pict>
              <v:shape id="_x0000_s1026" o:spid="_x0000_s1026" o:spt="32" type="#_x0000_t32" style="position:absolute;left:0pt;margin-left:4.2pt;margin-top:2.4pt;height:0pt;width:442.6pt;z-index:251662336;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MNp7RAAAABQEAAA8AAAAAAAAAAQAgAAAAIgAAAGRycy9kb3ducmV2LnhtbFBLAQIU&#10;ABQAAAAIAIdO4kAVIuSK+gEAAM0DAAAOAAAAAAAAAAEAIAAAACABAABkcnMvZTJvRG9jLnhtbFBL&#10;BQYAAAAABgAGAFkBAACMBQAAAAA=&#10;">
                <v:fill on="f" focussize="0,0"/>
                <v:stroke weight="3pt" color="#000000" joinstyle="round"/>
                <v:imagedata o:title=""/>
                <o:lock v:ext="edit" aspectratio="f"/>
              </v:shape>
            </w:pict>
          </mc:Fallback>
        </mc:AlternateContent>
      </w:r>
    </w:p>
    <w:p>
      <w:pPr>
        <w:spacing w:beforeLines="40"/>
        <w:jc w:val="center"/>
        <w:outlineLvl w:val="9"/>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垫江县2022年衔接推进乡村振兴资金项目</w:t>
      </w:r>
    </w:p>
    <w:p>
      <w:pPr>
        <w:spacing w:beforeLines="40"/>
        <w:jc w:val="center"/>
        <w:outlineLvl w:val="0"/>
        <w:rPr>
          <w:rFonts w:hint="eastAsia" w:asciiTheme="majorEastAsia" w:hAnsiTheme="majorEastAsia" w:eastAsiaTheme="majorEastAsia" w:cstheme="majorEastAsia"/>
          <w:b/>
          <w:sz w:val="32"/>
          <w:szCs w:val="32"/>
        </w:rPr>
      </w:pPr>
      <w:bookmarkStart w:id="3" w:name="_Toc1343"/>
      <w:bookmarkStart w:id="4" w:name="_Toc145333863"/>
      <w:bookmarkStart w:id="5" w:name="_Toc12024"/>
      <w:bookmarkStart w:id="6" w:name="_Toc9516"/>
      <w:bookmarkStart w:id="7" w:name="_Toc3096"/>
      <w:bookmarkStart w:id="8" w:name="_Toc7068"/>
      <w:bookmarkStart w:id="9" w:name="_Toc28939"/>
      <w:bookmarkStart w:id="10" w:name="_Toc15031"/>
      <w:bookmarkStart w:id="11" w:name="_Toc6045"/>
      <w:bookmarkStart w:id="12" w:name="_Toc28947"/>
      <w:r>
        <w:rPr>
          <w:rFonts w:hint="eastAsia" w:asciiTheme="majorEastAsia" w:hAnsiTheme="majorEastAsia" w:eastAsiaTheme="majorEastAsia" w:cstheme="majorEastAsia"/>
          <w:b/>
          <w:sz w:val="32"/>
          <w:szCs w:val="32"/>
        </w:rPr>
        <w:t>绩效评价报告摘要</w:t>
      </w:r>
      <w:bookmarkEnd w:id="3"/>
      <w:bookmarkEnd w:id="4"/>
      <w:bookmarkEnd w:id="5"/>
      <w:bookmarkEnd w:id="6"/>
      <w:bookmarkEnd w:id="7"/>
      <w:bookmarkEnd w:id="8"/>
      <w:bookmarkEnd w:id="9"/>
      <w:bookmarkEnd w:id="10"/>
      <w:bookmarkEnd w:id="11"/>
      <w:bookmarkEnd w:id="12"/>
    </w:p>
    <w:p>
      <w:pPr>
        <w:jc w:val="right"/>
        <w:rPr>
          <w:rFonts w:asciiTheme="minorEastAsia" w:hAnsiTheme="minorEastAsia" w:cstheme="minorEastAsia"/>
          <w:b/>
          <w:szCs w:val="21"/>
        </w:rPr>
      </w:pPr>
      <w:bookmarkStart w:id="13" w:name="_Toc2092"/>
      <w:bookmarkStart w:id="14" w:name="_Toc29258"/>
      <w:r>
        <w:rPr>
          <w:rFonts w:hint="eastAsia" w:asciiTheme="minorEastAsia" w:hAnsiTheme="minorEastAsia" w:cstheme="minorEastAsia"/>
          <w:b/>
          <w:szCs w:val="21"/>
        </w:rPr>
        <w:t>渝东专审[2023]XX号</w:t>
      </w:r>
    </w:p>
    <w:p>
      <w:pPr>
        <w:adjustRightInd w:val="0"/>
        <w:spacing w:before="312" w:beforeLines="100"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垫江县预算绩效管理中心：</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我们接受贵单位</w:t>
      </w:r>
      <w:r>
        <w:rPr>
          <w:rFonts w:hint="eastAsia" w:asciiTheme="minorEastAsia" w:hAnsiTheme="minorEastAsia" w:cstheme="minorEastAsia"/>
          <w:sz w:val="24"/>
          <w:szCs w:val="24"/>
        </w:rPr>
        <w:t>委托，对垫江县2022年衔接推进乡村振兴资金项目进行绩效评价，并出具绩效评价报告。现将绩效评价报告摘要如下</w:t>
      </w:r>
      <w:r>
        <w:rPr>
          <w:rFonts w:hint="eastAsia" w:asciiTheme="minorEastAsia" w:hAnsiTheme="minorEastAsia" w:cstheme="minorEastAsia"/>
          <w:sz w:val="24"/>
          <w:szCs w:val="24"/>
          <w:lang w:eastAsia="zh-CN"/>
        </w:rPr>
        <w:t>：</w:t>
      </w:r>
    </w:p>
    <w:p>
      <w:pPr>
        <w:adjustRightInd w:val="0"/>
        <w:snapToGrid w:val="0"/>
        <w:spacing w:line="360" w:lineRule="auto"/>
        <w:ind w:firstLine="482" w:firstLineChars="200"/>
        <w:outlineLvl w:val="9"/>
        <w:rPr>
          <w:rFonts w:ascii="宋体" w:hAnsi="宋体" w:eastAsia="宋体" w:cs="黑体"/>
          <w:b/>
          <w:bCs/>
          <w:sz w:val="24"/>
          <w:szCs w:val="24"/>
        </w:rPr>
      </w:pPr>
      <w:bookmarkStart w:id="15" w:name="_Toc18037"/>
      <w:bookmarkStart w:id="16" w:name="_Toc2396"/>
      <w:r>
        <w:rPr>
          <w:rFonts w:hint="eastAsia" w:ascii="宋体" w:hAnsi="宋体" w:eastAsia="宋体" w:cs="黑体"/>
          <w:b/>
          <w:bCs/>
          <w:sz w:val="24"/>
          <w:szCs w:val="24"/>
        </w:rPr>
        <w:t>一、项目基本情况</w:t>
      </w:r>
      <w:bookmarkEnd w:id="13"/>
      <w:bookmarkEnd w:id="14"/>
      <w:bookmarkEnd w:id="15"/>
      <w:bookmarkEnd w:id="16"/>
    </w:p>
    <w:p>
      <w:pPr>
        <w:adjustRightInd w:val="0"/>
        <w:snapToGrid w:val="0"/>
        <w:spacing w:line="360" w:lineRule="auto"/>
        <w:ind w:firstLine="482" w:firstLineChars="200"/>
        <w:outlineLvl w:val="9"/>
        <w:rPr>
          <w:rFonts w:ascii="宋体" w:hAnsi="宋体" w:eastAsia="宋体" w:cs="黑体"/>
          <w:b/>
          <w:bCs/>
          <w:sz w:val="24"/>
          <w:szCs w:val="24"/>
        </w:rPr>
      </w:pPr>
      <w:bookmarkStart w:id="17" w:name="_Toc13506"/>
      <w:bookmarkStart w:id="18" w:name="_Toc16778"/>
      <w:bookmarkStart w:id="19" w:name="_Toc27426"/>
      <w:bookmarkStart w:id="20" w:name="_Toc20960"/>
      <w:r>
        <w:rPr>
          <w:rFonts w:hint="eastAsia" w:ascii="宋体" w:hAnsi="宋体" w:eastAsia="宋体" w:cs="黑体"/>
          <w:b/>
          <w:bCs/>
          <w:sz w:val="24"/>
          <w:szCs w:val="24"/>
        </w:rPr>
        <w:t>（一）项目名称、金额</w:t>
      </w:r>
      <w:bookmarkEnd w:id="17"/>
      <w:bookmarkEnd w:id="18"/>
      <w:bookmarkEnd w:id="19"/>
      <w:bookmarkEnd w:id="20"/>
    </w:p>
    <w:p>
      <w:pPr>
        <w:adjustRightInd w:val="0"/>
        <w:snapToGrid w:val="0"/>
        <w:spacing w:line="360" w:lineRule="auto"/>
        <w:ind w:firstLine="482" w:firstLineChars="200"/>
        <w:rPr>
          <w:rFonts w:ascii="宋体" w:hAnsi="宋体" w:eastAsia="宋体" w:cs="黑体"/>
          <w:sz w:val="24"/>
          <w:szCs w:val="24"/>
        </w:rPr>
      </w:pPr>
      <w:r>
        <w:rPr>
          <w:rFonts w:hint="eastAsia" w:ascii="宋体" w:hAnsi="宋体" w:eastAsia="宋体" w:cs="黑体"/>
          <w:b/>
          <w:bCs/>
          <w:sz w:val="24"/>
          <w:szCs w:val="24"/>
        </w:rPr>
        <w:t>1</w:t>
      </w:r>
      <w:r>
        <w:rPr>
          <w:rFonts w:ascii="宋体" w:hAnsi="宋体" w:eastAsia="宋体" w:cs="黑体"/>
          <w:b/>
          <w:bCs/>
          <w:sz w:val="24"/>
          <w:szCs w:val="24"/>
        </w:rPr>
        <w:t>.</w:t>
      </w:r>
      <w:r>
        <w:rPr>
          <w:rFonts w:hint="eastAsia" w:ascii="宋体" w:hAnsi="宋体" w:eastAsia="宋体" w:cs="黑体"/>
          <w:b/>
          <w:bCs/>
          <w:sz w:val="24"/>
          <w:szCs w:val="24"/>
        </w:rPr>
        <w:t>项目名称：</w:t>
      </w:r>
      <w:r>
        <w:rPr>
          <w:rFonts w:hint="eastAsia" w:ascii="宋体" w:hAnsi="宋体" w:eastAsia="宋体" w:cs="黑体"/>
          <w:sz w:val="24"/>
          <w:szCs w:val="24"/>
        </w:rPr>
        <w:t>垫江县2022年衔接推进乡村振兴资金项目。包括：产业基础设施、产业项目</w:t>
      </w:r>
      <w:r>
        <w:rPr>
          <w:rFonts w:hint="eastAsia" w:ascii="宋体" w:hAnsi="宋体" w:eastAsia="宋体" w:cs="黑体"/>
          <w:sz w:val="24"/>
          <w:szCs w:val="24"/>
          <w:lang w:eastAsia="zh-CN"/>
        </w:rPr>
        <w:t>、</w:t>
      </w:r>
      <w:r>
        <w:rPr>
          <w:rFonts w:hint="eastAsia" w:ascii="宋体" w:hAnsi="宋体" w:eastAsia="宋体" w:cs="黑体"/>
          <w:sz w:val="24"/>
          <w:szCs w:val="24"/>
        </w:rPr>
        <w:t>村基础设施</w:t>
      </w:r>
      <w:r>
        <w:rPr>
          <w:rFonts w:hint="eastAsia" w:ascii="宋体" w:hAnsi="宋体" w:eastAsia="宋体" w:cs="黑体"/>
          <w:sz w:val="24"/>
          <w:szCs w:val="24"/>
          <w:lang w:eastAsia="zh-CN"/>
        </w:rPr>
        <w:t>、</w:t>
      </w:r>
      <w:r>
        <w:rPr>
          <w:rFonts w:hint="eastAsia" w:ascii="宋体" w:hAnsi="宋体" w:eastAsia="宋体" w:cs="黑体"/>
          <w:sz w:val="24"/>
          <w:szCs w:val="24"/>
        </w:rPr>
        <w:t>公益岗位</w:t>
      </w:r>
      <w:r>
        <w:rPr>
          <w:rFonts w:hint="eastAsia" w:ascii="宋体" w:hAnsi="宋体" w:eastAsia="宋体" w:cs="黑体"/>
          <w:sz w:val="24"/>
          <w:szCs w:val="24"/>
          <w:lang w:eastAsia="zh-CN"/>
        </w:rPr>
        <w:t>、健康扶贫、教育扶贫、金融扶贫、就业扶贫、生活条件改善、乡村建设行动、项目管理费</w:t>
      </w:r>
      <w:r>
        <w:rPr>
          <w:rFonts w:hint="eastAsia" w:ascii="宋体" w:hAnsi="宋体" w:eastAsia="宋体" w:cs="黑体"/>
          <w:sz w:val="24"/>
          <w:szCs w:val="24"/>
          <w:lang w:val="en-US" w:eastAsia="zh-CN"/>
        </w:rPr>
        <w:t>和</w:t>
      </w:r>
      <w:r>
        <w:rPr>
          <w:rFonts w:hint="eastAsia" w:ascii="宋体" w:hAnsi="宋体" w:eastAsia="宋体" w:cs="黑体"/>
          <w:sz w:val="24"/>
          <w:szCs w:val="24"/>
          <w:lang w:eastAsia="zh-CN"/>
        </w:rPr>
        <w:t>综合保障性扶贫</w:t>
      </w:r>
      <w:r>
        <w:rPr>
          <w:rFonts w:hint="eastAsia" w:ascii="宋体" w:hAnsi="宋体" w:eastAsia="宋体" w:cs="黑体"/>
          <w:sz w:val="24"/>
          <w:szCs w:val="24"/>
          <w:lang w:val="en-US" w:eastAsia="zh-CN"/>
        </w:rPr>
        <w:t>12</w:t>
      </w:r>
      <w:r>
        <w:rPr>
          <w:rFonts w:hint="eastAsia" w:ascii="宋体" w:hAnsi="宋体" w:eastAsia="宋体" w:cs="黑体"/>
          <w:sz w:val="24"/>
          <w:szCs w:val="24"/>
        </w:rPr>
        <w:t>类子项目。</w:t>
      </w:r>
    </w:p>
    <w:p>
      <w:pPr>
        <w:adjustRightInd w:val="0"/>
        <w:snapToGrid w:val="0"/>
        <w:spacing w:line="360" w:lineRule="auto"/>
        <w:ind w:firstLine="482" w:firstLineChars="200"/>
        <w:rPr>
          <w:rFonts w:ascii="宋体" w:hAnsi="宋体" w:eastAsia="宋体" w:cs="黑体"/>
          <w:sz w:val="24"/>
          <w:szCs w:val="24"/>
        </w:rPr>
      </w:pPr>
      <w:r>
        <w:rPr>
          <w:rFonts w:hint="eastAsia" w:ascii="宋体" w:hAnsi="宋体" w:eastAsia="宋体" w:cs="黑体"/>
          <w:b/>
          <w:bCs/>
          <w:sz w:val="24"/>
          <w:szCs w:val="24"/>
        </w:rPr>
        <w:t>2</w:t>
      </w:r>
      <w:r>
        <w:rPr>
          <w:rFonts w:ascii="宋体" w:hAnsi="宋体" w:eastAsia="宋体" w:cs="黑体"/>
          <w:b/>
          <w:bCs/>
          <w:sz w:val="24"/>
          <w:szCs w:val="24"/>
        </w:rPr>
        <w:t>.</w:t>
      </w:r>
      <w:r>
        <w:rPr>
          <w:rFonts w:hint="eastAsia" w:ascii="宋体" w:hAnsi="宋体" w:eastAsia="宋体" w:cs="黑体"/>
          <w:b/>
          <w:bCs/>
          <w:sz w:val="24"/>
          <w:szCs w:val="24"/>
        </w:rPr>
        <w:t>项目金额：</w:t>
      </w:r>
      <w:r>
        <w:rPr>
          <w:rFonts w:hint="eastAsia" w:ascii="宋体" w:hAnsi="宋体" w:eastAsia="宋体" w:cs="Arial"/>
          <w:sz w:val="24"/>
        </w:rPr>
        <w:t>垫江县2022年衔接推进乡村振兴资金</w:t>
      </w:r>
      <w:r>
        <w:rPr>
          <w:rFonts w:hint="eastAsia" w:ascii="宋体" w:hAnsi="宋体" w:eastAsia="宋体" w:cs="Arial"/>
          <w:sz w:val="24"/>
          <w:lang w:val="en-US" w:eastAsia="zh-CN"/>
        </w:rPr>
        <w:t>项目</w:t>
      </w:r>
      <w:r>
        <w:rPr>
          <w:rFonts w:hint="eastAsia" w:ascii="宋体" w:hAnsi="宋体" w:eastAsia="宋体" w:cs="黑体"/>
          <w:sz w:val="24"/>
          <w:szCs w:val="24"/>
        </w:rPr>
        <w:t>资金7,841.00万元，其中：中央资金2,308.00万元，市级资金3,563.00万元，县级资金1,970.00 万元。</w:t>
      </w:r>
    </w:p>
    <w:p>
      <w:pPr>
        <w:adjustRightInd w:val="0"/>
        <w:snapToGrid w:val="0"/>
        <w:spacing w:line="360" w:lineRule="auto"/>
        <w:ind w:firstLine="482" w:firstLineChars="200"/>
        <w:outlineLvl w:val="9"/>
        <w:rPr>
          <w:rFonts w:ascii="宋体" w:hAnsi="宋体" w:eastAsia="宋体" w:cs="黑体"/>
          <w:b/>
          <w:bCs/>
          <w:color w:val="000000" w:themeColor="text1"/>
          <w:sz w:val="24"/>
          <w:szCs w:val="24"/>
          <w14:textFill>
            <w14:solidFill>
              <w14:schemeClr w14:val="tx1"/>
            </w14:solidFill>
          </w14:textFill>
        </w:rPr>
      </w:pPr>
      <w:bookmarkStart w:id="21" w:name="_Toc19804"/>
      <w:bookmarkStart w:id="22" w:name="_Toc3591"/>
      <w:bookmarkStart w:id="23" w:name="_Toc27360"/>
      <w:bookmarkStart w:id="24" w:name="_Toc15872"/>
      <w:r>
        <w:rPr>
          <w:rFonts w:hint="eastAsia" w:ascii="宋体" w:hAnsi="宋体" w:eastAsia="宋体" w:cs="黑体"/>
          <w:b/>
          <w:bCs/>
          <w:color w:val="000000" w:themeColor="text1"/>
          <w:sz w:val="24"/>
          <w:szCs w:val="24"/>
          <w14:textFill>
            <w14:solidFill>
              <w14:schemeClr w14:val="tx1"/>
            </w14:solidFill>
          </w14:textFill>
        </w:rPr>
        <w:t>（二）项目概况</w:t>
      </w:r>
      <w:bookmarkEnd w:id="21"/>
      <w:bookmarkEnd w:id="22"/>
      <w:bookmarkEnd w:id="23"/>
      <w:bookmarkEnd w:id="24"/>
    </w:p>
    <w:p>
      <w:pPr>
        <w:adjustRightInd w:val="0"/>
        <w:snapToGrid w:val="0"/>
        <w:spacing w:line="360" w:lineRule="auto"/>
        <w:ind w:firstLine="480" w:firstLineChars="200"/>
        <w:rPr>
          <w:rFonts w:ascii="宋体" w:hAnsi="宋体" w:eastAsia="宋体" w:cs="黑体"/>
          <w:color w:val="000000" w:themeColor="text1"/>
          <w:sz w:val="24"/>
          <w:szCs w:val="24"/>
          <w:highlight w:val="none"/>
          <w14:textFill>
            <w14:solidFill>
              <w14:schemeClr w14:val="tx1"/>
            </w14:solidFill>
          </w14:textFill>
        </w:rPr>
      </w:pPr>
      <w:r>
        <w:rPr>
          <w:rFonts w:hint="eastAsia" w:ascii="宋体" w:hAnsi="宋体" w:eastAsia="宋体" w:cs="黑体"/>
          <w:color w:val="000000" w:themeColor="text1"/>
          <w:sz w:val="24"/>
          <w:szCs w:val="24"/>
          <w14:textFill>
            <w14:solidFill>
              <w14:schemeClr w14:val="tx1"/>
            </w14:solidFill>
          </w14:textFill>
        </w:rPr>
        <w:t>垫江县2022年衔接推进乡村振兴资金项目主要系扶贫产业发展、促进贫困劳动力稳岗就业、改善农村小型基础设施建设、易地扶贫搬迁贷款贴息补助、消费扶贫、光</w:t>
      </w:r>
      <w:r>
        <w:rPr>
          <w:rFonts w:hint="eastAsia" w:ascii="宋体" w:hAnsi="宋体" w:eastAsia="宋体" w:cs="黑体"/>
          <w:color w:val="000000" w:themeColor="text1"/>
          <w:sz w:val="24"/>
          <w:szCs w:val="24"/>
          <w:highlight w:val="none"/>
          <w14:textFill>
            <w14:solidFill>
              <w14:schemeClr w14:val="tx1"/>
            </w14:solidFill>
          </w14:textFill>
        </w:rPr>
        <w:t>伏扶贫、示范基地建设、落实边缘户和监测户帮扶政策、贫困人口教育资助、医疗救助、雨露技工培训、各类扶贫保险等项目。</w:t>
      </w:r>
    </w:p>
    <w:p>
      <w:pPr>
        <w:adjustRightInd w:val="0"/>
        <w:snapToGrid w:val="0"/>
        <w:spacing w:line="360" w:lineRule="auto"/>
        <w:ind w:firstLine="482" w:firstLineChars="200"/>
        <w:outlineLvl w:val="9"/>
        <w:rPr>
          <w:rFonts w:ascii="宋体" w:hAnsi="宋体" w:eastAsia="宋体" w:cs="黑体"/>
          <w:b/>
          <w:bCs/>
          <w:sz w:val="24"/>
          <w:szCs w:val="24"/>
          <w:highlight w:val="none"/>
        </w:rPr>
      </w:pPr>
      <w:bookmarkStart w:id="25" w:name="_Toc18949"/>
      <w:bookmarkStart w:id="26" w:name="_Toc236"/>
      <w:bookmarkStart w:id="27" w:name="_Toc8307"/>
      <w:bookmarkStart w:id="28" w:name="_Toc23217"/>
      <w:r>
        <w:rPr>
          <w:rFonts w:hint="eastAsia" w:ascii="宋体" w:hAnsi="宋体" w:eastAsia="宋体" w:cs="黑体"/>
          <w:b/>
          <w:bCs/>
          <w:sz w:val="24"/>
          <w:szCs w:val="24"/>
          <w:highlight w:val="none"/>
        </w:rPr>
        <w:t>（三）项目资金收支、结余及结转情况</w:t>
      </w:r>
      <w:bookmarkEnd w:id="25"/>
      <w:bookmarkEnd w:id="26"/>
      <w:bookmarkEnd w:id="27"/>
      <w:bookmarkEnd w:id="28"/>
    </w:p>
    <w:p>
      <w:pPr>
        <w:adjustRightInd w:val="0"/>
        <w:snapToGrid w:val="0"/>
        <w:spacing w:line="360" w:lineRule="auto"/>
        <w:ind w:firstLine="480" w:firstLineChars="200"/>
        <w:rPr>
          <w:rFonts w:ascii="宋体" w:hAnsi="宋体" w:eastAsia="宋体" w:cs="楷体_GB2312"/>
          <w:sz w:val="24"/>
          <w:szCs w:val="24"/>
          <w:highlight w:val="none"/>
        </w:rPr>
      </w:pPr>
      <w:r>
        <w:rPr>
          <w:rFonts w:hint="eastAsia" w:ascii="宋体" w:hAnsi="宋体" w:eastAsia="宋体" w:cs="楷体_GB2312"/>
          <w:sz w:val="24"/>
          <w:szCs w:val="24"/>
          <w:highlight w:val="none"/>
        </w:rPr>
        <w:t>2</w:t>
      </w:r>
      <w:r>
        <w:rPr>
          <w:rFonts w:ascii="宋体" w:hAnsi="宋体" w:eastAsia="宋体" w:cs="楷体_GB2312"/>
          <w:sz w:val="24"/>
          <w:szCs w:val="24"/>
          <w:highlight w:val="none"/>
        </w:rPr>
        <w:t>022</w:t>
      </w:r>
      <w:r>
        <w:rPr>
          <w:rFonts w:hint="eastAsia" w:ascii="宋体" w:hAnsi="宋体" w:eastAsia="宋体" w:cs="楷体_GB2312"/>
          <w:sz w:val="24"/>
          <w:szCs w:val="24"/>
          <w:highlight w:val="none"/>
        </w:rPr>
        <w:t>年度，评价范围内项目财政预算资金到位</w:t>
      </w:r>
      <w:r>
        <w:rPr>
          <w:rFonts w:hint="eastAsia" w:ascii="宋体" w:hAnsi="宋体" w:eastAsia="宋体" w:cs="黑体"/>
          <w:sz w:val="24"/>
          <w:szCs w:val="24"/>
          <w:highlight w:val="none"/>
        </w:rPr>
        <w:t>7,841.00</w:t>
      </w:r>
      <w:r>
        <w:rPr>
          <w:rFonts w:hint="eastAsia" w:ascii="宋体" w:hAnsi="宋体" w:eastAsia="宋体" w:cs="楷体_GB2312"/>
          <w:sz w:val="24"/>
          <w:szCs w:val="24"/>
          <w:highlight w:val="none"/>
        </w:rPr>
        <w:t>万元，已</w:t>
      </w:r>
      <w:r>
        <w:rPr>
          <w:rFonts w:hint="eastAsia" w:ascii="宋体" w:hAnsi="宋体" w:eastAsia="宋体" w:cs="楷体_GB2312"/>
          <w:sz w:val="24"/>
          <w:szCs w:val="24"/>
          <w:highlight w:val="none"/>
          <w:lang w:val="en-US" w:eastAsia="zh-CN"/>
        </w:rPr>
        <w:t>使用</w:t>
      </w:r>
      <w:r>
        <w:rPr>
          <w:rFonts w:hint="eastAsia" w:ascii="宋体" w:hAnsi="宋体" w:eastAsia="宋体" w:cs="楷体_GB2312"/>
          <w:sz w:val="24"/>
          <w:szCs w:val="24"/>
          <w:highlight w:val="none"/>
        </w:rPr>
        <w:t>资金7,072.77万元，结转（结余）资金744.23万元，</w:t>
      </w:r>
      <w:r>
        <w:rPr>
          <w:rFonts w:hint="eastAsia" w:ascii="宋体" w:hAnsi="宋体" w:eastAsia="宋体" w:cs="楷体_GB2312"/>
          <w:sz w:val="24"/>
          <w:szCs w:val="24"/>
          <w:highlight w:val="none"/>
          <w:lang w:val="en-US" w:eastAsia="zh-CN"/>
        </w:rPr>
        <w:t>具体</w:t>
      </w:r>
      <w:r>
        <w:rPr>
          <w:rFonts w:hint="eastAsia" w:ascii="宋体" w:hAnsi="宋体" w:eastAsia="宋体" w:cs="楷体_GB2312"/>
          <w:sz w:val="24"/>
          <w:szCs w:val="24"/>
          <w:highlight w:val="none"/>
        </w:rPr>
        <w:t>明细</w:t>
      </w:r>
      <w:r>
        <w:rPr>
          <w:rFonts w:hint="eastAsia" w:ascii="宋体" w:hAnsi="宋体" w:eastAsia="宋体" w:cs="楷体_GB2312"/>
          <w:sz w:val="24"/>
          <w:szCs w:val="24"/>
          <w:highlight w:val="none"/>
          <w:lang w:val="en-US" w:eastAsia="zh-CN"/>
        </w:rPr>
        <w:t>见正文。</w:t>
      </w:r>
    </w:p>
    <w:p>
      <w:pPr>
        <w:numPr>
          <w:ilvl w:val="0"/>
          <w:numId w:val="2"/>
        </w:numPr>
        <w:adjustRightInd w:val="0"/>
        <w:snapToGrid w:val="0"/>
        <w:spacing w:line="360" w:lineRule="auto"/>
        <w:ind w:firstLine="482" w:firstLineChars="200"/>
        <w:outlineLvl w:val="9"/>
        <w:rPr>
          <w:rFonts w:hint="eastAsia" w:ascii="宋体" w:hAnsi="宋体" w:eastAsia="宋体" w:cs="黑体"/>
          <w:b/>
          <w:bCs/>
          <w:color w:val="000000" w:themeColor="text1"/>
          <w:sz w:val="24"/>
          <w:szCs w:val="24"/>
          <w:highlight w:val="none"/>
          <w14:textFill>
            <w14:solidFill>
              <w14:schemeClr w14:val="tx1"/>
            </w14:solidFill>
          </w14:textFill>
        </w:rPr>
      </w:pPr>
      <w:bookmarkStart w:id="29" w:name="_Toc4235"/>
      <w:bookmarkStart w:id="30" w:name="_Toc20168"/>
      <w:r>
        <w:rPr>
          <w:rFonts w:hint="eastAsia" w:ascii="宋体" w:hAnsi="宋体" w:eastAsia="宋体" w:cs="黑体"/>
          <w:b/>
          <w:bCs/>
          <w:color w:val="000000" w:themeColor="text1"/>
          <w:sz w:val="24"/>
          <w:szCs w:val="24"/>
          <w:highlight w:val="none"/>
          <w14:textFill>
            <w14:solidFill>
              <w14:schemeClr w14:val="tx1"/>
            </w14:solidFill>
          </w14:textFill>
        </w:rPr>
        <w:t>综合评价情况及评价结论</w:t>
      </w:r>
      <w:bookmarkEnd w:id="29"/>
      <w:bookmarkEnd w:id="30"/>
    </w:p>
    <w:p>
      <w:pPr>
        <w:adjustRightInd w:val="0"/>
        <w:spacing w:line="360" w:lineRule="auto"/>
        <w:ind w:firstLine="482" w:firstLineChars="200"/>
        <w:outlineLvl w:val="9"/>
        <w:rPr>
          <w:rFonts w:asciiTheme="minorEastAsia" w:hAnsiTheme="minorEastAsia" w:cstheme="minorEastAsia"/>
          <w:b/>
          <w:bCs/>
          <w:sz w:val="24"/>
        </w:rPr>
      </w:pPr>
      <w:bookmarkStart w:id="31" w:name="_Toc1510"/>
      <w:bookmarkStart w:id="32" w:name="_Toc27436"/>
      <w:r>
        <w:rPr>
          <w:rFonts w:hint="eastAsia" w:asciiTheme="minorEastAsia" w:hAnsiTheme="minorEastAsia" w:cstheme="minorEastAsia"/>
          <w:b/>
          <w:bCs/>
          <w:sz w:val="24"/>
        </w:rPr>
        <w:t>（一）综合评价情况</w:t>
      </w:r>
      <w:bookmarkEnd w:id="31"/>
      <w:bookmarkEnd w:id="32"/>
    </w:p>
    <w:p>
      <w:pPr>
        <w:adjustRightInd w:val="0"/>
        <w:spacing w:line="360" w:lineRule="auto"/>
        <w:ind w:firstLine="480" w:firstLineChars="200"/>
        <w:outlineLvl w:val="9"/>
        <w:rPr>
          <w:rFonts w:hint="eastAsia" w:asciiTheme="minorEastAsia" w:hAnsiTheme="minorEastAsia" w:cstheme="minorEastAsia"/>
          <w:sz w:val="24"/>
        </w:rPr>
      </w:pPr>
      <w:r>
        <w:rPr>
          <w:rFonts w:hint="eastAsia" w:ascii="宋体" w:hAnsi="宋体" w:eastAsia="宋体"/>
          <w:bCs/>
          <w:sz w:val="24"/>
        </w:rPr>
        <w:t>1.通过绩效评价分析，评价小组对</w:t>
      </w: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的综合评价如下：</w:t>
      </w:r>
    </w:p>
    <w:p>
      <w:pPr>
        <w:adjustRightInd w:val="0"/>
        <w:spacing w:line="360" w:lineRule="auto"/>
        <w:ind w:firstLine="480" w:firstLineChars="200"/>
        <w:outlineLvl w:val="9"/>
        <w:rPr>
          <w:rFonts w:hint="eastAsia" w:asciiTheme="minorEastAsia" w:hAnsiTheme="minorEastAsia" w:cstheme="minorEastAsia"/>
          <w:sz w:val="24"/>
        </w:rPr>
      </w:pPr>
      <w:r>
        <w:rPr>
          <w:rFonts w:hint="eastAsia" w:asciiTheme="minorEastAsia" w:hAnsiTheme="minorEastAsia" w:cstheme="minorEastAsia"/>
          <w:sz w:val="24"/>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pPr>
        <w:adjustRightInd w:val="0"/>
        <w:spacing w:line="360" w:lineRule="auto"/>
        <w:ind w:firstLine="480" w:firstLineChars="200"/>
        <w:outlineLvl w:val="9"/>
        <w:rPr>
          <w:rFonts w:asciiTheme="minorEastAsia" w:hAnsiTheme="minorEastAsia" w:cstheme="minorEastAsia"/>
          <w:sz w:val="24"/>
        </w:rPr>
      </w:pPr>
      <w:r>
        <w:rPr>
          <w:rFonts w:hint="eastAsia" w:ascii="宋体" w:hAnsi="宋体" w:eastAsia="宋体"/>
          <w:bCs/>
          <w:sz w:val="24"/>
        </w:rPr>
        <w:t>2.</w:t>
      </w: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综合评价得分情况如下：</w:t>
      </w:r>
    </w:p>
    <w:tbl>
      <w:tblPr>
        <w:tblStyle w:val="8"/>
        <w:tblW w:w="9286" w:type="dxa"/>
        <w:jc w:val="center"/>
        <w:tblLayout w:type="fixed"/>
        <w:tblCellMar>
          <w:top w:w="0" w:type="dxa"/>
          <w:left w:w="108" w:type="dxa"/>
          <w:bottom w:w="0" w:type="dxa"/>
          <w:right w:w="108" w:type="dxa"/>
        </w:tblCellMar>
      </w:tblPr>
      <w:tblGrid>
        <w:gridCol w:w="2805"/>
        <w:gridCol w:w="3672"/>
        <w:gridCol w:w="2809"/>
      </w:tblGrid>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评价分值</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19.50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47.01</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color w:val="000000"/>
                <w:sz w:val="22"/>
                <w:lang w:val="en-US" w:eastAsia="zh-CN"/>
              </w:rPr>
            </w:pPr>
            <w:r>
              <w:rPr>
                <w:rFonts w:hint="eastAsia" w:asciiTheme="minorEastAsia" w:hAnsiTheme="minorEastAsia" w:cstheme="minorEastAsia"/>
                <w:color w:val="000000"/>
                <w:sz w:val="22"/>
                <w:lang w:val="en-US" w:eastAsia="zh-CN"/>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91.51</w:t>
            </w:r>
          </w:p>
        </w:tc>
      </w:tr>
    </w:tbl>
    <w:p>
      <w:pPr>
        <w:spacing w:beforeLines="20" w:line="360" w:lineRule="auto"/>
        <w:ind w:firstLine="482" w:firstLineChars="200"/>
        <w:outlineLvl w:val="9"/>
        <w:rPr>
          <w:rFonts w:ascii="宋体" w:hAnsi="宋体" w:eastAsia="宋体"/>
          <w:b/>
          <w:bCs/>
          <w:sz w:val="24"/>
        </w:rPr>
      </w:pPr>
      <w:bookmarkStart w:id="33" w:name="_Toc26251"/>
      <w:bookmarkStart w:id="34" w:name="_Toc25037"/>
      <w:r>
        <w:rPr>
          <w:rFonts w:ascii="宋体" w:hAnsi="宋体" w:eastAsia="宋体"/>
          <w:b/>
          <w:bCs/>
          <w:sz w:val="24"/>
        </w:rPr>
        <w:t>（</w:t>
      </w:r>
      <w:r>
        <w:rPr>
          <w:rFonts w:hint="eastAsia" w:ascii="宋体" w:hAnsi="宋体" w:eastAsia="宋体"/>
          <w:b/>
          <w:bCs/>
          <w:sz w:val="24"/>
        </w:rPr>
        <w:t>二</w:t>
      </w:r>
      <w:r>
        <w:rPr>
          <w:rFonts w:ascii="宋体" w:hAnsi="宋体" w:eastAsia="宋体"/>
          <w:b/>
          <w:bCs/>
          <w:sz w:val="24"/>
        </w:rPr>
        <w:t>）评价</w:t>
      </w:r>
      <w:r>
        <w:rPr>
          <w:rFonts w:hint="eastAsia" w:ascii="宋体" w:hAnsi="宋体" w:eastAsia="宋体"/>
          <w:b/>
          <w:bCs/>
          <w:sz w:val="24"/>
        </w:rPr>
        <w:t>结</w:t>
      </w:r>
      <w:r>
        <w:rPr>
          <w:rFonts w:ascii="宋体" w:hAnsi="宋体" w:eastAsia="宋体"/>
          <w:b/>
          <w:bCs/>
          <w:sz w:val="24"/>
        </w:rPr>
        <w:t>论</w:t>
      </w:r>
      <w:bookmarkEnd w:id="33"/>
      <w:bookmarkEnd w:id="34"/>
    </w:p>
    <w:p>
      <w:pPr>
        <w:spacing w:line="360" w:lineRule="auto"/>
        <w:ind w:firstLine="480" w:firstLineChars="200"/>
        <w:rPr>
          <w:rFonts w:ascii="宋体" w:hAnsi="宋体" w:eastAsia="宋体"/>
          <w:bCs/>
          <w:sz w:val="24"/>
        </w:rPr>
      </w:pP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绩效评价综合评价得分</w:t>
      </w:r>
      <w:r>
        <w:rPr>
          <w:rFonts w:hint="eastAsia" w:ascii="宋体" w:hAnsi="宋体" w:eastAsia="宋体"/>
          <w:bCs/>
          <w:sz w:val="24"/>
          <w:lang w:val="en-US" w:eastAsia="zh-CN"/>
        </w:rPr>
        <w:t>91.51</w:t>
      </w:r>
      <w:r>
        <w:rPr>
          <w:rFonts w:hint="eastAsia" w:ascii="宋体" w:hAnsi="宋体" w:eastAsia="宋体"/>
          <w:bCs/>
          <w:sz w:val="24"/>
        </w:rPr>
        <w:t>分，参照财政部等 关于印发《衔接推进乡村振兴补助资金绩效评价及考核办法》的通知（财农[2021]122号，对其评价结果进行等级评判为：</w:t>
      </w:r>
      <w:r>
        <w:rPr>
          <w:rFonts w:hint="eastAsia" w:ascii="宋体" w:hAnsi="宋体" w:eastAsia="宋体"/>
          <w:bCs/>
          <w:sz w:val="24"/>
          <w:lang w:val="en-US" w:eastAsia="zh-CN"/>
        </w:rPr>
        <w:t>A</w:t>
      </w:r>
      <w:r>
        <w:rPr>
          <w:rFonts w:hint="eastAsia" w:ascii="宋体" w:hAnsi="宋体" w:eastAsia="宋体"/>
          <w:bCs/>
          <w:sz w:val="24"/>
        </w:rPr>
        <w:t>。</w:t>
      </w:r>
    </w:p>
    <w:p>
      <w:pPr>
        <w:spacing w:line="360" w:lineRule="auto"/>
        <w:ind w:firstLine="480" w:firstLineChars="200"/>
        <w:jc w:val="center"/>
        <w:rPr>
          <w:rFonts w:ascii="宋体" w:hAnsi="宋体" w:eastAsia="宋体"/>
          <w:bCs/>
          <w:szCs w:val="21"/>
        </w:rPr>
      </w:pPr>
      <w:r>
        <w:rPr>
          <w:rFonts w:hint="eastAsia" w:ascii="宋体" w:hAnsi="宋体" w:eastAsia="宋体"/>
          <w:bCs/>
          <w:szCs w:val="21"/>
        </w:rPr>
        <w:t>绩效评价结果判定对照表</w:t>
      </w:r>
    </w:p>
    <w:tbl>
      <w:tblPr>
        <w:tblStyle w:val="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871"/>
        <w:gridCol w:w="187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pPr>
              <w:jc w:val="center"/>
              <w:rPr>
                <w:rFonts w:ascii="宋体" w:hAnsi="宋体" w:eastAsia="宋体"/>
                <w:szCs w:val="21"/>
              </w:rPr>
            </w:pPr>
            <w:r>
              <w:rPr>
                <w:rFonts w:hint="eastAsia" w:ascii="宋体" w:hAnsi="宋体" w:eastAsia="宋体"/>
                <w:szCs w:val="21"/>
              </w:rPr>
              <w:t>综合评价得分</w:t>
            </w:r>
          </w:p>
        </w:tc>
        <w:tc>
          <w:tcPr>
            <w:tcW w:w="1871" w:type="dxa"/>
            <w:vAlign w:val="center"/>
          </w:tcPr>
          <w:p>
            <w:pPr>
              <w:jc w:val="center"/>
              <w:rPr>
                <w:rFonts w:ascii="宋体" w:hAnsi="宋体" w:eastAsia="宋体"/>
                <w:szCs w:val="21"/>
              </w:rPr>
            </w:pPr>
            <w:r>
              <w:rPr>
                <w:rFonts w:ascii="宋体" w:hAnsi="宋体" w:eastAsia="宋体"/>
                <w:szCs w:val="21"/>
              </w:rPr>
              <w:t>90-100</w:t>
            </w:r>
            <w:r>
              <w:rPr>
                <w:rFonts w:hint="eastAsia" w:ascii="宋体" w:hAnsi="宋体" w:eastAsia="宋体"/>
                <w:szCs w:val="21"/>
              </w:rPr>
              <w:t>分</w:t>
            </w:r>
          </w:p>
        </w:tc>
        <w:tc>
          <w:tcPr>
            <w:tcW w:w="1871" w:type="dxa"/>
            <w:vAlign w:val="center"/>
          </w:tcPr>
          <w:p>
            <w:pPr>
              <w:jc w:val="center"/>
              <w:rPr>
                <w:rFonts w:ascii="宋体" w:hAnsi="宋体" w:eastAsia="宋体"/>
                <w:szCs w:val="21"/>
              </w:rPr>
            </w:pPr>
            <w:r>
              <w:rPr>
                <w:rFonts w:ascii="宋体" w:hAnsi="宋体" w:eastAsia="宋体"/>
                <w:szCs w:val="21"/>
              </w:rPr>
              <w:t>80-89</w:t>
            </w:r>
            <w:r>
              <w:rPr>
                <w:rFonts w:hint="eastAsia" w:ascii="宋体" w:hAnsi="宋体" w:eastAsia="宋体"/>
                <w:szCs w:val="21"/>
              </w:rPr>
              <w:t>分</w:t>
            </w:r>
          </w:p>
        </w:tc>
        <w:tc>
          <w:tcPr>
            <w:tcW w:w="1871" w:type="dxa"/>
            <w:vAlign w:val="center"/>
          </w:tcPr>
          <w:p>
            <w:pPr>
              <w:jc w:val="center"/>
              <w:rPr>
                <w:rFonts w:ascii="宋体" w:hAnsi="宋体" w:eastAsia="宋体"/>
                <w:szCs w:val="21"/>
              </w:rPr>
            </w:pPr>
            <w:r>
              <w:rPr>
                <w:rFonts w:ascii="宋体" w:hAnsi="宋体" w:eastAsia="宋体"/>
                <w:szCs w:val="21"/>
              </w:rPr>
              <w:t>60-79</w:t>
            </w:r>
            <w:r>
              <w:rPr>
                <w:rFonts w:hint="eastAsia" w:ascii="宋体" w:hAnsi="宋体" w:eastAsia="宋体"/>
                <w:szCs w:val="21"/>
              </w:rPr>
              <w:t>分</w:t>
            </w:r>
          </w:p>
        </w:tc>
        <w:tc>
          <w:tcPr>
            <w:tcW w:w="1871" w:type="dxa"/>
            <w:vAlign w:val="center"/>
          </w:tcPr>
          <w:p>
            <w:pPr>
              <w:jc w:val="center"/>
              <w:rPr>
                <w:rFonts w:ascii="宋体" w:hAnsi="宋体" w:eastAsia="宋体"/>
                <w:szCs w:val="21"/>
              </w:rPr>
            </w:pPr>
            <w:r>
              <w:rPr>
                <w:rFonts w:ascii="宋体" w:hAnsi="宋体" w:eastAsia="宋体"/>
                <w:szCs w:val="21"/>
              </w:rPr>
              <w:t>0-59</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9" w:type="dxa"/>
            <w:vAlign w:val="center"/>
          </w:tcPr>
          <w:p>
            <w:pPr>
              <w:jc w:val="center"/>
              <w:rPr>
                <w:rFonts w:ascii="宋体" w:hAnsi="宋体" w:eastAsia="宋体"/>
                <w:szCs w:val="21"/>
              </w:rPr>
            </w:pPr>
            <w:r>
              <w:rPr>
                <w:rFonts w:hint="eastAsia" w:ascii="宋体" w:hAnsi="宋体" w:eastAsia="宋体"/>
                <w:szCs w:val="21"/>
              </w:rPr>
              <w:t>评价等级</w:t>
            </w:r>
          </w:p>
        </w:tc>
        <w:tc>
          <w:tcPr>
            <w:tcW w:w="1871"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A</w:t>
            </w:r>
          </w:p>
        </w:tc>
        <w:tc>
          <w:tcPr>
            <w:tcW w:w="1871"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B</w:t>
            </w:r>
          </w:p>
        </w:tc>
        <w:tc>
          <w:tcPr>
            <w:tcW w:w="1871"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C</w:t>
            </w:r>
          </w:p>
        </w:tc>
        <w:tc>
          <w:tcPr>
            <w:tcW w:w="1871"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D</w:t>
            </w:r>
          </w:p>
        </w:tc>
      </w:tr>
    </w:tbl>
    <w:p>
      <w:pPr>
        <w:adjustRightInd w:val="0"/>
        <w:snapToGrid w:val="0"/>
        <w:spacing w:before="157" w:beforeLines="50" w:line="360" w:lineRule="auto"/>
        <w:ind w:left="120" w:leftChars="50" w:firstLine="480" w:firstLineChars="200"/>
        <w:outlineLvl w:val="9"/>
        <w:rPr>
          <w:rFonts w:ascii="宋体" w:hAnsi="宋体" w:eastAsia="宋体" w:cs="黑体"/>
          <w:b/>
          <w:bCs/>
          <w:sz w:val="24"/>
          <w:szCs w:val="24"/>
        </w:rPr>
      </w:pPr>
      <w:bookmarkStart w:id="35" w:name="_Toc23331"/>
      <w:bookmarkStart w:id="36" w:name="_Toc14454"/>
      <w:bookmarkStart w:id="37" w:name="_Toc28351"/>
      <w:bookmarkStart w:id="38" w:name="_Toc22565"/>
      <w:r>
        <w:rPr>
          <w:rFonts w:hint="eastAsia" w:ascii="宋体" w:hAnsi="宋体" w:eastAsia="宋体" w:cs="宋体"/>
          <w:i w:val="0"/>
          <w:iCs w:val="0"/>
          <w:color w:val="000000"/>
          <w:kern w:val="0"/>
          <w:sz w:val="24"/>
          <w:szCs w:val="24"/>
          <w:u w:val="none"/>
          <w:lang w:val="en-US" w:eastAsia="zh-CN" w:bidi="ar"/>
        </w:rPr>
        <w:t>三</w:t>
      </w:r>
      <w:r>
        <w:rPr>
          <w:rFonts w:hint="eastAsia" w:ascii="宋体" w:hAnsi="宋体" w:eastAsia="宋体" w:cs="黑体"/>
          <w:b/>
          <w:bCs/>
          <w:sz w:val="24"/>
          <w:szCs w:val="24"/>
        </w:rPr>
        <w:t>、</w:t>
      </w:r>
      <w:bookmarkEnd w:id="35"/>
      <w:bookmarkEnd w:id="36"/>
      <w:r>
        <w:rPr>
          <w:rFonts w:hint="eastAsia" w:ascii="宋体" w:hAnsi="宋体" w:eastAsia="宋体" w:cs="黑体"/>
          <w:b/>
          <w:bCs/>
          <w:sz w:val="24"/>
          <w:szCs w:val="24"/>
        </w:rPr>
        <w:t>存在的主要问题和不足</w:t>
      </w:r>
      <w:bookmarkEnd w:id="37"/>
      <w:bookmarkEnd w:id="38"/>
    </w:p>
    <w:p>
      <w:pPr>
        <w:adjustRightInd w:val="0"/>
        <w:snapToGrid w:val="0"/>
        <w:spacing w:line="360" w:lineRule="auto"/>
        <w:ind w:right="1124" w:firstLine="482" w:firstLineChars="200"/>
        <w:outlineLvl w:val="9"/>
        <w:rPr>
          <w:rFonts w:ascii="宋体" w:hAnsi="宋体"/>
          <w:b/>
          <w:bCs/>
          <w:sz w:val="24"/>
          <w:szCs w:val="24"/>
        </w:rPr>
      </w:pPr>
      <w:bookmarkStart w:id="39" w:name="_Toc25438"/>
      <w:bookmarkStart w:id="40" w:name="_Toc23849"/>
      <w:bookmarkStart w:id="41" w:name="_Toc29615"/>
      <w:bookmarkStart w:id="42" w:name="_Toc20195"/>
      <w:r>
        <w:rPr>
          <w:rFonts w:hint="eastAsia" w:ascii="宋体" w:hAnsi="宋体"/>
          <w:b/>
          <w:bCs/>
          <w:sz w:val="24"/>
          <w:szCs w:val="24"/>
        </w:rPr>
        <w:t>（一）前期规划不充分，子项目调整较多</w:t>
      </w:r>
      <w:bookmarkEnd w:id="39"/>
      <w:bookmarkEnd w:id="40"/>
      <w:bookmarkEnd w:id="41"/>
      <w:bookmarkEnd w:id="42"/>
    </w:p>
    <w:p>
      <w:pPr>
        <w:spacing w:line="360" w:lineRule="auto"/>
        <w:ind w:firstLine="480" w:firstLineChars="200"/>
        <w:rPr>
          <w:rFonts w:ascii="宋体" w:hAnsi="宋体" w:eastAsia="宋体"/>
          <w:sz w:val="24"/>
        </w:rPr>
      </w:pPr>
      <w:r>
        <w:rPr>
          <w:rFonts w:hint="eastAsia" w:ascii="宋体" w:hAnsi="宋体" w:eastAsia="宋体"/>
          <w:sz w:val="24"/>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w:t>
      </w:r>
    </w:p>
    <w:p>
      <w:pPr>
        <w:spacing w:line="360" w:lineRule="auto"/>
        <w:ind w:right="1124" w:firstLine="482" w:firstLineChars="200"/>
        <w:outlineLvl w:val="9"/>
        <w:rPr>
          <w:rFonts w:ascii="宋体" w:hAnsi="宋体"/>
          <w:b/>
          <w:bCs/>
          <w:sz w:val="24"/>
          <w:szCs w:val="24"/>
        </w:rPr>
      </w:pPr>
      <w:bookmarkStart w:id="43" w:name="_Toc14317"/>
      <w:bookmarkStart w:id="44" w:name="_Toc10558"/>
      <w:bookmarkStart w:id="45" w:name="_Toc17254"/>
      <w:bookmarkStart w:id="46" w:name="_Toc32204"/>
      <w:r>
        <w:rPr>
          <w:rFonts w:hint="eastAsia" w:ascii="宋体" w:hAnsi="宋体"/>
          <w:b/>
          <w:bCs/>
          <w:sz w:val="24"/>
          <w:szCs w:val="24"/>
        </w:rPr>
        <w:t>（二）子项目过程管理不到位，监督检查有待加强</w:t>
      </w:r>
      <w:bookmarkEnd w:id="43"/>
      <w:bookmarkEnd w:id="44"/>
      <w:bookmarkEnd w:id="45"/>
      <w:bookmarkEnd w:id="46"/>
      <w:r>
        <w:rPr>
          <w:rFonts w:ascii="宋体" w:hAnsi="宋体"/>
          <w:b/>
          <w:bCs/>
          <w:sz w:val="24"/>
          <w:szCs w:val="24"/>
        </w:rPr>
        <w:t xml:space="preserve"> </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抽查子项目实施过程资料发现，个别子项目支付程序待加强，资料不完善，未及时归档，过程监督管理不到位。具体情况如下：</w:t>
      </w:r>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子项目支付程序待加强，资料不完善</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经查，部分子项目支付程序不合规，资料不完善。</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2022年沙坪镇白杨村菊花产业发展项目，在支付项目费用时，未通过对公账户进行转账，无末端支付记录。该项目共投资26万元，实际支付20.76万元，且该款项支付程序为：</w:t>
      </w:r>
      <w:r>
        <w:rPr>
          <w:rFonts w:hint="eastAsia" w:ascii="宋体" w:hAnsi="宋体" w:eastAsia="宋体"/>
          <w:sz w:val="24"/>
          <w:lang w:val="en-US" w:eastAsia="zh-CN"/>
        </w:rPr>
        <w:t>单位</w:t>
      </w:r>
      <w:r>
        <w:rPr>
          <w:rFonts w:hint="eastAsia" w:ascii="宋体" w:hAnsi="宋体" w:eastAsia="宋体"/>
          <w:sz w:val="24"/>
        </w:rPr>
        <w:t>银行账户（账户名称：垫江县沙坪镇白杨村股份经济合作联合社，账号：2503030120010001593）转给法人卢xx，再由卢xx进行支付，</w:t>
      </w:r>
      <w:r>
        <w:rPr>
          <w:rFonts w:hint="eastAsia" w:ascii="宋体" w:hAnsi="宋体" w:eastAsia="宋体"/>
          <w:sz w:val="24"/>
          <w:lang w:val="en-US" w:eastAsia="zh-CN"/>
        </w:rPr>
        <w:t>项目资料中无</w:t>
      </w:r>
      <w:r>
        <w:rPr>
          <w:rFonts w:hint="eastAsia" w:ascii="宋体" w:hAnsi="宋体" w:eastAsia="宋体"/>
          <w:sz w:val="24"/>
        </w:rPr>
        <w:t>卢xx</w:t>
      </w:r>
      <w:r>
        <w:rPr>
          <w:rFonts w:hint="eastAsia" w:ascii="宋体" w:hAnsi="宋体" w:eastAsia="宋体"/>
          <w:sz w:val="24"/>
          <w:lang w:val="en-US" w:eastAsia="zh-CN"/>
        </w:rPr>
        <w:t>支付到末端的明细记录清单</w:t>
      </w:r>
      <w:r>
        <w:rPr>
          <w:rFonts w:hint="eastAsia" w:ascii="宋体" w:hAnsi="宋体" w:eastAsia="宋体"/>
          <w:sz w:val="24"/>
        </w:rPr>
        <w:t>。</w:t>
      </w:r>
    </w:p>
    <w:p>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2</w:t>
      </w:r>
      <w:r>
        <w:rPr>
          <w:rFonts w:hint="eastAsia" w:ascii="宋体" w:hAnsi="宋体" w:eastAsia="宋体"/>
          <w:b/>
          <w:bCs/>
          <w:sz w:val="24"/>
          <w:lang w:val="en-US" w:eastAsia="zh-CN"/>
        </w:rPr>
        <w:t>.</w:t>
      </w:r>
      <w:r>
        <w:rPr>
          <w:rFonts w:hint="eastAsia" w:ascii="宋体" w:hAnsi="宋体" w:eastAsia="宋体"/>
          <w:b/>
          <w:bCs/>
          <w:sz w:val="24"/>
        </w:rPr>
        <w:t>子项目完工后未及时进行结算</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垫江县2022年农村供水保障项目，重庆澜泉供水有限公司</w:t>
      </w:r>
      <w:r>
        <w:rPr>
          <w:rFonts w:hint="eastAsia" w:ascii="宋体" w:hAnsi="宋体" w:eastAsia="宋体"/>
          <w:sz w:val="24"/>
          <w:lang w:eastAsia="zh-CN"/>
        </w:rPr>
        <w:t>与</w:t>
      </w:r>
      <w:r>
        <w:rPr>
          <w:rFonts w:hint="eastAsia" w:ascii="宋体" w:hAnsi="宋体" w:eastAsia="宋体"/>
          <w:sz w:val="24"/>
        </w:rPr>
        <w:t>重庆市北恒建筑工程有限公司签订合同协议书，合同约定：采用单价合同计价方式。经查看相关项目资料，该项目未进行外部结算，仅有施工单位自行的结算。</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截止到2023年7月31日，该项目未进行结算。</w:t>
      </w:r>
    </w:p>
    <w:p>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3</w:t>
      </w:r>
      <w:r>
        <w:rPr>
          <w:rFonts w:hint="eastAsia" w:ascii="宋体" w:hAnsi="宋体" w:eastAsia="宋体"/>
          <w:b/>
          <w:bCs/>
          <w:sz w:val="24"/>
          <w:lang w:val="en-US" w:eastAsia="zh-CN"/>
        </w:rPr>
        <w:t>.</w:t>
      </w:r>
      <w:r>
        <w:rPr>
          <w:rFonts w:hint="eastAsia" w:ascii="宋体" w:hAnsi="宋体" w:eastAsia="宋体"/>
          <w:b/>
          <w:bCs/>
          <w:sz w:val="24"/>
        </w:rPr>
        <w:t>部分子项目公示内容与实际内容不一致</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w:t>
      </w:r>
      <w:r>
        <w:rPr>
          <w:rFonts w:hint="eastAsia" w:ascii="宋体" w:hAnsi="宋体" w:eastAsia="宋体"/>
          <w:sz w:val="24"/>
          <w:lang w:val="en-US" w:eastAsia="zh-CN"/>
        </w:rPr>
        <w:t>实际</w:t>
      </w:r>
      <w:r>
        <w:rPr>
          <w:rFonts w:hint="eastAsia" w:ascii="宋体" w:hAnsi="宋体" w:eastAsia="宋体"/>
          <w:sz w:val="24"/>
        </w:rPr>
        <w:t>完成时间为2023年3月14日，项目完成情况公示时间为2023年1月3日。该项目截止2023年7月31日，实际使用财政专项资金133.38万元，公示的工程决算总投资365.00万元，公示投资总额与实际投入不一致。</w:t>
      </w:r>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4</w:t>
      </w:r>
      <w:r>
        <w:rPr>
          <w:rFonts w:hint="eastAsia" w:ascii="宋体" w:hAnsi="宋体" w:eastAsia="宋体"/>
          <w:b/>
          <w:bCs/>
          <w:sz w:val="24"/>
          <w:lang w:val="en-US" w:eastAsia="zh-CN"/>
        </w:rPr>
        <w:t>.</w:t>
      </w:r>
      <w:r>
        <w:rPr>
          <w:rFonts w:hint="eastAsia" w:ascii="宋体" w:hAnsi="宋体" w:eastAsia="宋体"/>
          <w:b/>
          <w:bCs/>
          <w:sz w:val="24"/>
        </w:rPr>
        <w:t>部分子项未按时完工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如：垫江县2022年农村供水保障项目，项目方案中写明完工时间为2022年12月，合订约定完工时间为2023年1月12日，实际完成时间为2023年3月14日。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2022年大石乡设施农业建设项目，项目方案中写明完工时间为2022年12月，截止2023年7月31日，该项目仍未完工。</w:t>
      </w:r>
    </w:p>
    <w:p>
      <w:pPr>
        <w:spacing w:line="360" w:lineRule="auto"/>
        <w:ind w:right="1124" w:firstLine="482" w:firstLineChars="200"/>
        <w:outlineLvl w:val="9"/>
        <w:rPr>
          <w:rFonts w:ascii="宋体" w:hAnsi="宋体"/>
          <w:b/>
          <w:bCs/>
          <w:sz w:val="24"/>
          <w:szCs w:val="24"/>
        </w:rPr>
      </w:pPr>
      <w:bookmarkStart w:id="47" w:name="_Toc14808"/>
      <w:bookmarkStart w:id="48" w:name="_Toc23314"/>
      <w:r>
        <w:rPr>
          <w:rFonts w:hint="eastAsia" w:ascii="宋体" w:hAnsi="宋体"/>
          <w:b/>
          <w:bCs/>
          <w:sz w:val="24"/>
          <w:szCs w:val="24"/>
          <w:lang w:val="en-US" w:eastAsia="zh-CN"/>
        </w:rPr>
        <w:t>5.</w:t>
      </w:r>
      <w:r>
        <w:rPr>
          <w:rFonts w:hint="eastAsia" w:ascii="宋体" w:hAnsi="宋体"/>
          <w:b/>
          <w:bCs/>
          <w:sz w:val="24"/>
          <w:szCs w:val="24"/>
        </w:rPr>
        <w:t>部分子项目未严格执行合同条款</w:t>
      </w:r>
      <w:bookmarkEnd w:id="47"/>
      <w:bookmarkEnd w:id="48"/>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2022年大石乡大石村花椒基地烘干机建设项目</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截止2023年7月31日，该项目已支付款项350,000.00元，未扣质保金。</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新民镇实施的新民镇明月村多肉产业发展建设项目</w:t>
      </w:r>
    </w:p>
    <w:p>
      <w:pPr>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szCs w:val="24"/>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截止2023年6月30日，该项目已支付款项241,811.98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未扣质保金</w:t>
      </w:r>
      <w:r>
        <w:rPr>
          <w:rFonts w:hint="eastAsia" w:ascii="宋体" w:hAnsi="宋体" w:eastAsia="宋体" w:cs="宋体"/>
          <w:sz w:val="24"/>
        </w:rPr>
        <w:t>。</w:t>
      </w:r>
    </w:p>
    <w:p>
      <w:pPr>
        <w:spacing w:line="360" w:lineRule="auto"/>
        <w:ind w:right="1124" w:firstLine="482" w:firstLineChars="200"/>
        <w:outlineLvl w:val="9"/>
        <w:rPr>
          <w:rFonts w:ascii="宋体" w:hAnsi="宋体"/>
          <w:b/>
          <w:bCs/>
          <w:sz w:val="24"/>
          <w:szCs w:val="24"/>
        </w:rPr>
      </w:pPr>
      <w:bookmarkStart w:id="49" w:name="_Toc11472"/>
      <w:bookmarkStart w:id="50" w:name="_Toc18970"/>
      <w:bookmarkStart w:id="51" w:name="_Toc16057"/>
      <w:bookmarkStart w:id="52" w:name="_Toc26754"/>
      <w:r>
        <w:rPr>
          <w:rFonts w:hint="eastAsia" w:ascii="宋体" w:hAnsi="宋体"/>
          <w:b/>
          <w:bCs/>
          <w:sz w:val="24"/>
          <w:szCs w:val="24"/>
        </w:rPr>
        <w:t>（三）未严格执行衔接资金管理办法及相关管理办法</w:t>
      </w:r>
      <w:bookmarkEnd w:id="49"/>
      <w:bookmarkEnd w:id="50"/>
      <w:bookmarkEnd w:id="51"/>
      <w:bookmarkEnd w:id="52"/>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未严格执行衔接资金管理办法</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经查，2022年衔接资金结转结余资金使用未经上级部门</w:t>
      </w:r>
      <w:r>
        <w:rPr>
          <w:rFonts w:hint="eastAsia" w:ascii="宋体" w:hAnsi="宋体" w:eastAsia="宋体"/>
          <w:sz w:val="24"/>
          <w:lang w:eastAsia="zh-CN"/>
        </w:rPr>
        <w:t>批准</w:t>
      </w:r>
      <w:r>
        <w:rPr>
          <w:rFonts w:hint="eastAsia" w:ascii="宋体" w:hAnsi="宋体" w:eastAsia="宋体"/>
          <w:sz w:val="24"/>
        </w:rPr>
        <w:t>。2022年</w:t>
      </w:r>
      <w:r>
        <w:rPr>
          <w:rFonts w:hint="eastAsia" w:ascii="宋体" w:hAnsi="宋体" w:eastAsia="宋体"/>
          <w:sz w:val="24"/>
          <w:lang w:val="en-US" w:eastAsia="zh-CN"/>
        </w:rPr>
        <w:t>下达到</w:t>
      </w:r>
      <w:r>
        <w:rPr>
          <w:rFonts w:hint="eastAsia" w:ascii="宋体" w:hAnsi="宋体" w:eastAsia="宋体"/>
          <w:sz w:val="24"/>
        </w:rPr>
        <w:t>垫江县林业局</w:t>
      </w:r>
      <w:r>
        <w:rPr>
          <w:rFonts w:hint="eastAsia" w:ascii="宋体" w:hAnsi="宋体" w:eastAsia="宋体"/>
          <w:sz w:val="24"/>
          <w:lang w:eastAsia="zh-CN"/>
        </w:rPr>
        <w:t>的</w:t>
      </w:r>
      <w:r>
        <w:rPr>
          <w:rFonts w:hint="eastAsia" w:ascii="宋体" w:hAnsi="宋体" w:eastAsia="宋体"/>
          <w:sz w:val="24"/>
        </w:rPr>
        <w:t>中央财政资金160.00万元，分别用于2022年宝鼎林场八轮碑管护站支洪家沟管护站防火通道加固维修项目60.00</w:t>
      </w:r>
      <w:r>
        <w:rPr>
          <w:rFonts w:hint="eastAsia" w:ascii="宋体" w:hAnsi="宋体" w:eastAsia="宋体"/>
          <w:sz w:val="24"/>
          <w:lang w:val="en-US" w:eastAsia="zh-CN"/>
        </w:rPr>
        <w:t>万元</w:t>
      </w:r>
      <w:r>
        <w:rPr>
          <w:rFonts w:hint="eastAsia" w:ascii="宋体" w:hAnsi="宋体" w:eastAsia="宋体"/>
          <w:sz w:val="24"/>
        </w:rPr>
        <w:t>、2022年明月山林场乌龟槽巡护步道维修加固及应急疏散场地建设项目100.00万元，具体情况如下：</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宝鼎林场八轮碑管护站支洪家沟管护站防火通道加固维修项目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明月山林场乌龟槽巡护步道维修加固及应急疏散场地建设项目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pPr>
        <w:widowControl/>
        <w:shd w:val="clear" w:color="auto" w:fill="FFFFFF"/>
        <w:adjustRightInd w:val="0"/>
        <w:snapToGrid w:val="0"/>
        <w:spacing w:line="360" w:lineRule="auto"/>
        <w:ind w:firstLine="482" w:firstLineChars="200"/>
        <w:jc w:val="left"/>
        <w:rPr>
          <w:rFonts w:hint="default" w:ascii="宋体" w:hAnsi="宋体" w:eastAsia="宋体"/>
          <w:b/>
          <w:bCs/>
          <w:sz w:val="24"/>
          <w:lang w:val="en-US" w:eastAsia="zh-CN"/>
        </w:rPr>
      </w:pPr>
      <w:r>
        <w:rPr>
          <w:rFonts w:hint="eastAsia" w:ascii="宋体" w:hAnsi="宋体" w:eastAsia="宋体"/>
          <w:b/>
          <w:bCs/>
          <w:sz w:val="24"/>
          <w:lang w:eastAsia="zh-CN"/>
        </w:rPr>
        <w:t>2</w:t>
      </w:r>
      <w:r>
        <w:rPr>
          <w:rFonts w:hint="eastAsia" w:ascii="宋体" w:hAnsi="宋体" w:eastAsia="宋体"/>
          <w:b/>
          <w:bCs/>
          <w:sz w:val="24"/>
          <w:lang w:val="en-US" w:eastAsia="zh-CN"/>
        </w:rPr>
        <w:t>.未严格执行资金</w:t>
      </w:r>
      <w:r>
        <w:rPr>
          <w:rFonts w:hint="eastAsia" w:ascii="宋体" w:hAnsi="宋体" w:eastAsia="宋体"/>
          <w:b/>
          <w:bCs/>
          <w:sz w:val="24"/>
        </w:rPr>
        <w:t>垫江县乡村振兴局 垫江县财政局《关于下达2022年财政衔接推进乡村振兴补助资金（第一批）项目计划的通知》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根据垫江县乡村振兴局 垫江县财政局《关于下达2022年财政衔接推进乡村振兴补助资金（第一批）项目计划的通知》（垫乡振发[2021]13号）第二条第四项 加快项目实施和资金拨付:项目启动后，经县行业主管部门确认后直接拨付30%-50%的启动资金。项目建设进度过半，</w:t>
      </w:r>
      <w:r>
        <w:rPr>
          <w:rFonts w:hint="eastAsia" w:ascii="宋体" w:hAnsi="宋体" w:eastAsia="宋体"/>
          <w:sz w:val="24"/>
          <w:lang w:eastAsia="zh-CN"/>
        </w:rPr>
        <w:t>由项目法人单位</w:t>
      </w:r>
      <w:r>
        <w:rPr>
          <w:rFonts w:hint="eastAsia" w:ascii="宋体" w:hAnsi="宋体" w:eastAsia="宋体"/>
          <w:sz w:val="24"/>
        </w:rPr>
        <w:t>申请、县行业主管部门复核确认后，拨付50%-80%的进度资金。项目验收合格后，</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的5%自行缴纳给项目所在地乡镇政府作为工程质量保证金，剩余衔接资金全部拨付给项目实施单位。</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经抽查，发现部分项目未按照垫乡振发[2021]13号文件签订合同及收取质保金。如：</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eastAsia" w:ascii="宋体" w:hAnsi="宋体" w:eastAsia="宋体"/>
          <w:sz w:val="24"/>
          <w:lang w:eastAsia="zh-CN"/>
        </w:rPr>
        <w:t>乙方所有苗木保存活一年</w:t>
      </w:r>
      <w:r>
        <w:rPr>
          <w:rFonts w:hint="eastAsia" w:ascii="宋体" w:hAnsi="宋体" w:eastAsia="宋体"/>
          <w:sz w:val="24"/>
        </w:rPr>
        <w:t>，一年责任期满后凭正规发票支付至总工程款的95%，余款5%为工程质保金，一年后缺陷责任期满后无息退还。</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eastAsia" w:ascii="宋体" w:hAnsi="宋体" w:eastAsia="宋体"/>
          <w:sz w:val="24"/>
          <w:lang w:val="en-US" w:eastAsia="zh-CN"/>
        </w:rPr>
        <w:t>合同签订条款中余款3%为工程质保金与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widowControl/>
        <w:shd w:val="clear" w:color="auto" w:fill="FFFFFF"/>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2022年大石乡大石村、豹山社区稻渔综合种养示范区建设项目：2022年4月29日重庆豹之富生态农业发展有限公司与重庆和生金土工合成材料有限公司签订稻鱼生态高效种养示范基地实施士工膜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eastAsia" w:ascii="宋体" w:hAnsi="宋体" w:eastAsia="宋体"/>
          <w:sz w:val="24"/>
          <w:lang w:eastAsia="zh-CN"/>
        </w:rPr>
        <w:t>准予</w:t>
      </w:r>
      <w:r>
        <w:rPr>
          <w:rFonts w:hint="eastAsia" w:ascii="宋体" w:hAnsi="宋体" w:eastAsia="宋体"/>
          <w:sz w:val="24"/>
        </w:rPr>
        <w:t>兑现质保金，若质保期内出现质量问题，由甲方告知乙方，必须及时派人修复，否则造成的一切损失由乙方负责。</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adjustRightInd w:val="0"/>
        <w:snapToGrid w:val="0"/>
        <w:spacing w:line="360" w:lineRule="auto"/>
        <w:ind w:firstLine="482" w:firstLineChars="200"/>
        <w:outlineLvl w:val="9"/>
        <w:rPr>
          <w:rFonts w:ascii="宋体" w:hAnsi="宋体" w:eastAsia="宋体" w:cs="黑体"/>
          <w:b/>
          <w:bCs/>
          <w:sz w:val="24"/>
          <w:szCs w:val="24"/>
        </w:rPr>
      </w:pPr>
      <w:bookmarkStart w:id="53" w:name="_Toc14078"/>
      <w:bookmarkStart w:id="54" w:name="_Toc15286"/>
      <w:bookmarkStart w:id="55" w:name="_Toc2729"/>
      <w:bookmarkStart w:id="56" w:name="_Toc4802"/>
      <w:r>
        <w:rPr>
          <w:rFonts w:hint="eastAsia" w:ascii="宋体" w:hAnsi="宋体" w:eastAsia="宋体" w:cs="黑体"/>
          <w:b/>
          <w:bCs/>
          <w:sz w:val="24"/>
          <w:szCs w:val="24"/>
          <w:lang w:val="en-US" w:eastAsia="zh-CN"/>
        </w:rPr>
        <w:t>四</w:t>
      </w:r>
      <w:r>
        <w:rPr>
          <w:rFonts w:hint="eastAsia" w:ascii="宋体" w:hAnsi="宋体" w:eastAsia="宋体" w:cs="黑体"/>
          <w:b/>
          <w:bCs/>
          <w:sz w:val="24"/>
          <w:szCs w:val="24"/>
        </w:rPr>
        <w:t>、主要建议</w:t>
      </w:r>
      <w:bookmarkEnd w:id="53"/>
      <w:bookmarkEnd w:id="54"/>
      <w:bookmarkEnd w:id="55"/>
      <w:bookmarkEnd w:id="56"/>
    </w:p>
    <w:p>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7" w:name="_Toc19737"/>
      <w:r>
        <w:rPr>
          <w:rFonts w:hint="eastAsia" w:cstheme="minorBidi"/>
          <w:kern w:val="2"/>
          <w:szCs w:val="22"/>
          <w:lang w:eastAsia="zh-CN"/>
        </w:rPr>
        <w:t>（一）合理规划项目年度实施内容，加强项目库建设</w:t>
      </w:r>
      <w:bookmarkEnd w:id="57"/>
    </w:p>
    <w:p>
      <w:pPr>
        <w:pStyle w:val="7"/>
        <w:shd w:val="clear" w:color="auto" w:fill="FFFFFF"/>
        <w:adjustRightInd w:val="0"/>
        <w:snapToGrid w:val="0"/>
        <w:spacing w:before="0" w:beforeAutospacing="0" w:after="0" w:afterAutospacing="0" w:line="360" w:lineRule="auto"/>
        <w:ind w:firstLine="560"/>
        <w:jc w:val="both"/>
        <w:rPr>
          <w:rFonts w:hint="eastAsia" w:cstheme="minorBidi"/>
          <w:kern w:val="2"/>
          <w:szCs w:val="22"/>
          <w:lang w:eastAsia="zh-CN"/>
        </w:rPr>
      </w:pPr>
      <w:r>
        <w:rPr>
          <w:rFonts w:hint="eastAsia" w:cstheme="minorBidi"/>
          <w:kern w:val="2"/>
          <w:szCs w:val="22"/>
          <w:lang w:eastAsia="zh-CN"/>
        </w:rPr>
        <w:t>建议主管部门应提前做好项目储备，合理规划项目年度实施内容，论证项目实施内容的可行性及必要性，加强项目库建设，严格项目论证入库，以避免实施过程中出现较多调整。</w:t>
      </w:r>
    </w:p>
    <w:p>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8" w:name="_Toc21225"/>
      <w:r>
        <w:rPr>
          <w:rFonts w:hint="eastAsia" w:cstheme="minorBidi"/>
          <w:kern w:val="2"/>
          <w:szCs w:val="22"/>
          <w:lang w:eastAsia="zh-CN"/>
        </w:rPr>
        <w:t>（二）完善相关手续，加强监督管理</w:t>
      </w:r>
      <w:bookmarkEnd w:id="58"/>
    </w:p>
    <w:p>
      <w:pPr>
        <w:pStyle w:val="7"/>
        <w:shd w:val="clear" w:color="auto" w:fill="FFFFFF"/>
        <w:adjustRightInd w:val="0"/>
        <w:snapToGrid w:val="0"/>
        <w:spacing w:before="0" w:beforeAutospacing="0" w:after="0" w:afterAutospacing="0" w:line="360" w:lineRule="auto"/>
        <w:ind w:firstLine="560"/>
        <w:jc w:val="both"/>
        <w:rPr>
          <w:rFonts w:hint="eastAsia" w:cstheme="minorBidi"/>
          <w:kern w:val="2"/>
          <w:szCs w:val="22"/>
          <w:lang w:eastAsia="zh-CN"/>
        </w:rPr>
      </w:pPr>
      <w:r>
        <w:rPr>
          <w:rFonts w:hint="eastAsia" w:cstheme="minorBidi"/>
          <w:kern w:val="2"/>
          <w:szCs w:val="22"/>
          <w:lang w:eastAsia="zh-CN"/>
        </w:rPr>
        <w:t>建议实施单位加强资金监督管理，完善实施过程中的相关支出手续，确保各子项目实施规范性，同时，应根据《垫江县财政局等 6 个部门关于印发垫江县财政衔接推进乡村振兴补助资金管理实施细则的通知》（垫江财政发〔2021〕410 号）文件要求，进行项目资金测算，充分了解各子项目实际资金需求，并统筹安排。实施单位及时对完工子项目进行结算。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地检查核实，发现问题及时督促具体实施单位进行整改，保证项目手续、资料完整、真实。</w:t>
      </w:r>
    </w:p>
    <w:p>
      <w:pPr>
        <w:pStyle w:val="7"/>
        <w:shd w:val="clear" w:color="auto" w:fill="FFFFFF"/>
        <w:adjustRightInd w:val="0"/>
        <w:snapToGrid w:val="0"/>
        <w:spacing w:before="0" w:beforeAutospacing="0" w:after="0" w:afterAutospacing="0" w:line="360" w:lineRule="auto"/>
        <w:ind w:firstLine="560"/>
        <w:jc w:val="both"/>
        <w:outlineLvl w:val="9"/>
        <w:rPr>
          <w:rFonts w:hint="eastAsia" w:cstheme="minorBidi"/>
          <w:kern w:val="2"/>
          <w:szCs w:val="22"/>
          <w:lang w:eastAsia="zh-CN"/>
        </w:rPr>
      </w:pPr>
      <w:bookmarkStart w:id="59" w:name="_Toc3523"/>
      <w:r>
        <w:rPr>
          <w:rFonts w:hint="eastAsia" w:cstheme="minorBidi"/>
          <w:kern w:val="2"/>
          <w:szCs w:val="22"/>
          <w:lang w:eastAsia="zh-CN"/>
        </w:rPr>
        <w:t>（三）规范资金使用，加强资金监督管理</w:t>
      </w:r>
      <w:bookmarkEnd w:id="59"/>
    </w:p>
    <w:p>
      <w:pPr>
        <w:pStyle w:val="7"/>
        <w:shd w:val="clear" w:color="auto" w:fill="FFFFFF"/>
        <w:adjustRightInd w:val="0"/>
        <w:snapToGrid w:val="0"/>
        <w:spacing w:before="0" w:beforeAutospacing="0" w:after="0" w:afterAutospacing="0" w:line="360" w:lineRule="auto"/>
        <w:ind w:firstLine="560"/>
        <w:jc w:val="both"/>
        <w:rPr>
          <w:rFonts w:cstheme="minorBidi"/>
          <w:kern w:val="2"/>
          <w:szCs w:val="22"/>
        </w:rPr>
      </w:pPr>
      <w:r>
        <w:rPr>
          <w:rFonts w:hint="eastAsia" w:cstheme="minorBidi"/>
          <w:kern w:val="2"/>
          <w:szCs w:val="22"/>
        </w:rPr>
        <w:t>建议主管部门及实施单位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pPr>
        <w:ind w:firstLine="1446" w:firstLineChars="450"/>
        <w:rPr>
          <w:rFonts w:hint="eastAsia" w:asciiTheme="minorEastAsia" w:hAnsiTheme="minorEastAsia" w:cstheme="minorEastAsia"/>
          <w:b/>
          <w:sz w:val="32"/>
          <w:szCs w:val="32"/>
        </w:rPr>
        <w:sectPr>
          <w:footerReference r:id="rId6" w:type="default"/>
          <w:pgSz w:w="11906" w:h="16838"/>
          <w:pgMar w:top="1418" w:right="1418" w:bottom="1418" w:left="1531" w:header="851" w:footer="851" w:gutter="0"/>
          <w:pgBorders>
            <w:top w:val="none" w:sz="0" w:space="0"/>
            <w:left w:val="none" w:sz="0" w:space="0"/>
            <w:bottom w:val="none" w:sz="0" w:space="0"/>
            <w:right w:val="none" w:sz="0" w:space="0"/>
          </w:pgBorders>
          <w:pgNumType w:fmt="decimal" w:start="1"/>
          <w:cols w:space="0" w:num="1"/>
          <w:docGrid w:type="lines" w:linePitch="312" w:charSpace="0"/>
        </w:sectPr>
      </w:pPr>
    </w:p>
    <w:p>
      <w:pPr>
        <w:ind w:firstLine="1124" w:firstLineChars="350"/>
        <w:rPr>
          <w:rFonts w:ascii="华文中宋" w:hAnsi="华文中宋" w:eastAsia="华文中宋" w:cs="Adobe Arabic"/>
          <w:b/>
          <w:sz w:val="36"/>
          <w:szCs w:val="36"/>
        </w:rPr>
      </w:pPr>
      <w:r>
        <w:rPr>
          <w:rFonts w:hint="eastAsia" w:ascii="华文中宋" w:hAnsi="华文中宋" w:eastAsia="华文中宋" w:cs="Adobe Arabic"/>
          <w:b/>
          <w:sz w:val="32"/>
          <w:szCs w:val="32"/>
        </w:rPr>
        <w:drawing>
          <wp:anchor distT="0" distB="0" distL="114300" distR="114300" simplePos="0" relativeHeight="251667456" behindDoc="0" locked="0" layoutInCell="1" allowOverlap="1">
            <wp:simplePos x="0" y="0"/>
            <wp:positionH relativeFrom="column">
              <wp:posOffset>139700</wp:posOffset>
            </wp:positionH>
            <wp:positionV relativeFrom="paragraph">
              <wp:posOffset>123190</wp:posOffset>
            </wp:positionV>
            <wp:extent cx="586740" cy="558800"/>
            <wp:effectExtent l="0" t="0" r="3810" b="12700"/>
            <wp:wrapNone/>
            <wp:docPr id="18" name="图片 3"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f00b7bb7efad23a1b0fede9e8ee1bc6"/>
                    <pic:cNvPicPr>
                      <a:picLocks noChangeAspect="1"/>
                    </pic:cNvPicPr>
                  </pic:nvPicPr>
                  <pic:blipFill>
                    <a:blip r:embed="rId14"/>
                    <a:stretch>
                      <a:fillRect/>
                    </a:stretch>
                  </pic:blipFill>
                  <pic:spPr>
                    <a:xfrm>
                      <a:off x="0" y="0"/>
                      <a:ext cx="586740" cy="558800"/>
                    </a:xfrm>
                    <a:prstGeom prst="rect">
                      <a:avLst/>
                    </a:prstGeom>
                    <a:noFill/>
                    <a:ln>
                      <a:noFill/>
                    </a:ln>
                  </pic:spPr>
                </pic:pic>
              </a:graphicData>
            </a:graphic>
          </wp:anchor>
        </w:drawing>
      </w:r>
      <w:r>
        <w:rPr>
          <w:rFonts w:hint="eastAsia" w:ascii="华文中宋" w:hAnsi="华文中宋" w:eastAsia="华文中宋" w:cs="Adobe Arabic"/>
          <w:b/>
          <w:sz w:val="32"/>
          <w:szCs w:val="32"/>
        </w:rPr>
        <w:t xml:space="preserve">渝     </w:t>
      </w:r>
      <w:r>
        <w:rPr>
          <w:rFonts w:hint="eastAsia" w:ascii="华文中宋" w:hAnsi="华文中宋" w:eastAsia="华文中宋" w:cs="Adobe Arabic"/>
          <w:b/>
          <w:spacing w:val="4"/>
          <w:sz w:val="36"/>
          <w:szCs w:val="36"/>
        </w:rPr>
        <w:t>重庆渝东会计师事务所（普通合伙）</w:t>
      </w:r>
    </w:p>
    <w:p>
      <w:pPr>
        <w:ind w:firstLine="1124" w:firstLineChars="350"/>
        <w:rPr>
          <w:rFonts w:ascii="华文中宋" w:hAnsi="华文中宋" w:eastAsia="华文中宋" w:cs="Times New Roman"/>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373380</wp:posOffset>
                </wp:positionV>
                <wp:extent cx="56216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621572" cy="0"/>
                        </a:xfrm>
                        <a:prstGeom prst="straightConnector1">
                          <a:avLst/>
                        </a:prstGeom>
                        <a:ln w="1587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25pt;margin-top:29.4pt;height:0pt;width:442.65pt;z-index:251668480;mso-width-relative:page;mso-height-relative:page;" filled="f" stroked="t" coordsize="21600,21600" o:gfxdata="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0dAtUAAAAHAQAADwAAAAAAAAABACAAAAAiAAAAZHJzL2Rv&#10;d25yZXYueG1sUEsBAhQAFAAAAAgAh07iQFs7yCUEAgAA/QMAAA4AAAAAAAAAAQAgAAAAJAEAAGRy&#10;cy9lMm9Eb2MueG1sUEsFBgAAAAAGAAYAWQEAAJoFAAAAAA==&#10;">
                <v:fill on="f" focussize="0,0"/>
                <v:stroke weight="1.25pt" color="#000000" joinstyle="round"/>
                <v:imagedata o:title=""/>
                <o:lock v:ext="edit" aspectratio="f"/>
              </v:shape>
            </w:pict>
          </mc:Fallback>
        </mc:AlternateContent>
      </w:r>
      <w:r>
        <w:rPr>
          <w:rFonts w:hint="eastAsia" w:ascii="华文中宋" w:hAnsi="华文中宋" w:eastAsia="华文中宋" w:cs="Adobe Arabic"/>
          <w:b/>
          <w:sz w:val="32"/>
          <w:szCs w:val="32"/>
        </w:rPr>
        <w:t xml:space="preserve">东  </w:t>
      </w:r>
      <w:r>
        <w:rPr>
          <w:rFonts w:ascii="华文中宋" w:hAnsi="华文中宋" w:eastAsia="华文中宋" w:cs="Times New Roman"/>
          <w:b/>
          <w:sz w:val="28"/>
          <w:szCs w:val="28"/>
        </w:rPr>
        <w:t>Chongqin</w:t>
      </w:r>
      <w:r>
        <w:rPr>
          <w:rFonts w:hint="eastAsia" w:ascii="华文中宋" w:hAnsi="华文中宋" w:eastAsia="华文中宋" w:cs="Times New Roman"/>
          <w:b/>
          <w:sz w:val="28"/>
          <w:szCs w:val="28"/>
        </w:rPr>
        <w:t>g</w:t>
      </w:r>
      <w:r>
        <w:rPr>
          <w:rFonts w:ascii="华文中宋" w:hAnsi="华文中宋" w:eastAsia="华文中宋" w:cs="Times New Roman"/>
          <w:b/>
          <w:sz w:val="28"/>
          <w:szCs w:val="28"/>
        </w:rPr>
        <w:t>Yudong Certified Public Accountants</w:t>
      </w:r>
    </w:p>
    <w:p>
      <w:pPr>
        <w:spacing w:before="124" w:beforeLines="40"/>
        <w:jc w:val="center"/>
        <w:rPr>
          <w:rFonts w:asciiTheme="minorEastAsia" w:hAnsiTheme="minorEastAsia" w:cstheme="minorEastAsia"/>
          <w:b/>
          <w:sz w:val="32"/>
          <w:szCs w:val="32"/>
        </w:rPr>
      </w:pPr>
      <w:r>
        <w:rPr>
          <w:rFonts w:hint="eastAsia" w:asciiTheme="minorEastAsia" w:hAnsiTheme="minorEastAsia" w:cstheme="min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30480</wp:posOffset>
                </wp:positionV>
                <wp:extent cx="5621020" cy="0"/>
                <wp:effectExtent l="0" t="19050" r="17780" b="19050"/>
                <wp:wrapNone/>
                <wp:docPr id="21" name="直接箭头连接符 4"/>
                <wp:cNvGraphicFramePr/>
                <a:graphic xmlns:a="http://schemas.openxmlformats.org/drawingml/2006/main">
                  <a:graphicData uri="http://schemas.microsoft.com/office/word/2010/wordprocessingShape">
                    <wps:wsp>
                      <wps:cNvCnPr/>
                      <wps:spPr>
                        <a:xfrm>
                          <a:off x="0" y="0"/>
                          <a:ext cx="5621020" cy="0"/>
                        </a:xfrm>
                        <a:prstGeom prst="straightConnector1">
                          <a:avLst/>
                        </a:prstGeom>
                        <a:ln w="38100"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4.2pt;margin-top:2.4pt;height:0pt;width:442.6pt;z-index:251660288;mso-width-relative:page;mso-height-relative:page;" filled="f" stroked="t" coordsize="21600,21600" o:gfxdata="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HMNp7RAAAABQEAAA8AAAAAAAAAAQAgAAAAIgAAAGRycy9kb3ducmV2LnhtbFBL&#10;AQIUABQAAAAIAIdO4kC7Qfeq/QEAAO4DAAAOAAAAAAAAAAEAIAAAACABAABkcnMvZTJvRG9jLnht&#10;bFBLBQYAAAAABgAGAFkBAACPBQAAAAA=&#10;">
                <v:fill on="f" focussize="0,0"/>
                <v:stroke weight="3pt" color="#000000" joinstyle="round"/>
                <v:imagedata o:title=""/>
                <o:lock v:ext="edit" aspectratio="f"/>
              </v:shape>
            </w:pict>
          </mc:Fallback>
        </mc:AlternateContent>
      </w:r>
    </w:p>
    <w:p>
      <w:pPr>
        <w:spacing w:before="124" w:beforeLines="40"/>
        <w:jc w:val="center"/>
        <w:outlineLvl w:val="9"/>
        <w:rPr>
          <w:rFonts w:hint="eastAsia" w:asciiTheme="majorEastAsia" w:hAnsiTheme="majorEastAsia" w:eastAsiaTheme="majorEastAsia" w:cstheme="majorEastAsia"/>
          <w:b/>
          <w:bCs w:val="0"/>
          <w:sz w:val="32"/>
          <w:szCs w:val="32"/>
          <w:lang w:val="en-US" w:eastAsia="zh-CN"/>
        </w:rPr>
      </w:pPr>
      <w:bookmarkStart w:id="60" w:name="_Toc19011"/>
      <w:bookmarkStart w:id="61" w:name="_Toc24769"/>
      <w:bookmarkStart w:id="62" w:name="_Toc29776"/>
      <w:bookmarkStart w:id="63" w:name="_Toc6612"/>
      <w:bookmarkStart w:id="64" w:name="_Toc15600"/>
      <w:r>
        <w:rPr>
          <w:rFonts w:hint="eastAsia" w:asciiTheme="majorEastAsia" w:hAnsiTheme="majorEastAsia" w:eastAsiaTheme="majorEastAsia" w:cstheme="majorEastAsia"/>
          <w:b/>
          <w:bCs w:val="0"/>
          <w:sz w:val="32"/>
          <w:szCs w:val="32"/>
        </w:rPr>
        <w:t>垫江县2022年衔接推进乡村振兴资金</w:t>
      </w:r>
      <w:r>
        <w:rPr>
          <w:rFonts w:hint="eastAsia" w:asciiTheme="majorEastAsia" w:hAnsiTheme="majorEastAsia" w:eastAsiaTheme="majorEastAsia" w:cstheme="majorEastAsia"/>
          <w:b/>
          <w:bCs w:val="0"/>
          <w:sz w:val="32"/>
          <w:szCs w:val="32"/>
          <w:lang w:val="en-US" w:eastAsia="zh-CN"/>
        </w:rPr>
        <w:t>项目</w:t>
      </w:r>
      <w:bookmarkEnd w:id="60"/>
      <w:bookmarkEnd w:id="61"/>
      <w:bookmarkEnd w:id="62"/>
      <w:bookmarkEnd w:id="63"/>
      <w:bookmarkEnd w:id="64"/>
    </w:p>
    <w:p>
      <w:pPr>
        <w:spacing w:before="124" w:beforeLines="40"/>
        <w:jc w:val="center"/>
        <w:outlineLvl w:val="0"/>
        <w:rPr>
          <w:rFonts w:hint="eastAsia" w:asciiTheme="minorEastAsia" w:hAnsiTheme="minorEastAsia" w:eastAsiaTheme="minorEastAsia" w:cstheme="minorEastAsia"/>
          <w:b/>
          <w:sz w:val="32"/>
          <w:szCs w:val="32"/>
          <w:lang w:val="en-US" w:eastAsia="zh-CN"/>
        </w:rPr>
      </w:pPr>
      <w:bookmarkStart w:id="65" w:name="_Toc11168"/>
      <w:bookmarkStart w:id="66" w:name="_Toc15830"/>
      <w:bookmarkStart w:id="67" w:name="_Toc6091"/>
      <w:bookmarkStart w:id="68" w:name="_Toc22083"/>
      <w:bookmarkStart w:id="69" w:name="_Toc84"/>
      <w:bookmarkStart w:id="70" w:name="_Toc2620"/>
      <w:bookmarkStart w:id="71" w:name="_Toc24154"/>
      <w:r>
        <w:rPr>
          <w:rFonts w:hint="eastAsia" w:asciiTheme="majorEastAsia" w:hAnsiTheme="majorEastAsia" w:eastAsiaTheme="majorEastAsia" w:cstheme="majorEastAsia"/>
          <w:b/>
          <w:bCs w:val="0"/>
          <w:sz w:val="32"/>
          <w:szCs w:val="32"/>
        </w:rPr>
        <w:t>绩效评价报告</w:t>
      </w:r>
      <w:r>
        <w:rPr>
          <w:rFonts w:hint="eastAsia" w:asciiTheme="majorEastAsia" w:hAnsiTheme="majorEastAsia" w:eastAsiaTheme="majorEastAsia" w:cstheme="majorEastAsia"/>
          <w:b/>
          <w:bCs w:val="0"/>
          <w:sz w:val="32"/>
          <w:szCs w:val="32"/>
          <w:lang w:val="en-US" w:eastAsia="zh-CN"/>
        </w:rPr>
        <w:t>正文</w:t>
      </w:r>
      <w:bookmarkEnd w:id="65"/>
      <w:bookmarkEnd w:id="66"/>
      <w:bookmarkEnd w:id="67"/>
      <w:bookmarkEnd w:id="68"/>
      <w:bookmarkEnd w:id="69"/>
      <w:bookmarkEnd w:id="70"/>
      <w:bookmarkEnd w:id="71"/>
    </w:p>
    <w:p>
      <w:pPr>
        <w:jc w:val="right"/>
        <w:rPr>
          <w:rFonts w:asciiTheme="minorEastAsia" w:hAnsiTheme="minorEastAsia" w:cstheme="minorEastAsia"/>
          <w:b/>
          <w:szCs w:val="21"/>
        </w:rPr>
      </w:pPr>
      <w:r>
        <w:rPr>
          <w:rFonts w:hint="eastAsia" w:asciiTheme="minorEastAsia" w:hAnsiTheme="minorEastAsia" w:cstheme="minorEastAsia"/>
          <w:b/>
          <w:szCs w:val="21"/>
        </w:rPr>
        <w:t>渝东专审[2023]XX号</w:t>
      </w:r>
    </w:p>
    <w:p>
      <w:pPr>
        <w:adjustRightInd w:val="0"/>
        <w:spacing w:before="312" w:beforeLines="100"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垫江县预算绩效管理中心：</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我们接受</w:t>
      </w:r>
      <w:r>
        <w:rPr>
          <w:rFonts w:hint="eastAsia" w:asciiTheme="minorEastAsia" w:hAnsiTheme="minorEastAsia" w:cstheme="minorEastAsia"/>
          <w:sz w:val="24"/>
          <w:szCs w:val="24"/>
          <w:lang w:val="en-US" w:eastAsia="zh-CN"/>
        </w:rPr>
        <w:t>贵单位</w:t>
      </w:r>
      <w:r>
        <w:rPr>
          <w:rFonts w:hint="eastAsia" w:asciiTheme="minorEastAsia" w:hAnsiTheme="minorEastAsia" w:cstheme="minorEastAsia"/>
          <w:sz w:val="24"/>
          <w:szCs w:val="24"/>
        </w:rPr>
        <w:t>委托，对垫江县2022年衔接推进乡村振兴资金进行了绩效评价，并出具绩效评价报告。项目主管单位垫江县乡村振兴局</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相关业务主管部门、项目实施单位提供了与被评价项目绩效评价相关的财务资料及其他资料，上述资料的真实性、完整性、合法性由项目主管单位、业务主管部门、项目实施单位负责。我们的责任是按照《会计师事务所财政支出绩效评价业务指引》、《财政部关于印发&lt;项目支出绩效评价管理办法&gt;的通知》(财预〔2020〕10号)、财政部等 关于印发《衔接推进乡村振兴补助资金绩效评价及考核办法》的通知（财农[2021]122号）</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开展2022年度部门整体、政策和项目支出重点绩效评价和2022年度绩效自评财政复核的通知》及相关规定，进行绩效评价并出具绩效评价报告。在评价过程中，我们采取了数据统计分析、实地走访和问卷调查等评价方法。我们相信，我们获取的评价基础数据是真实、有效的，为出具绩效评价报告提供了基础。</w:t>
      </w:r>
      <w:r>
        <w:rPr>
          <w:rFonts w:hint="eastAsia" w:asciiTheme="minorEastAsia" w:hAnsiTheme="minorEastAsia" w:cstheme="minorEastAsia"/>
          <w:sz w:val="24"/>
          <w:szCs w:val="24"/>
          <w:lang w:val="en-US" w:eastAsia="zh-CN"/>
        </w:rPr>
        <w:t>具体</w:t>
      </w:r>
      <w:r>
        <w:rPr>
          <w:rFonts w:hint="eastAsia" w:asciiTheme="minorEastAsia" w:hAnsiTheme="minorEastAsia" w:cstheme="minorEastAsia"/>
          <w:sz w:val="24"/>
          <w:szCs w:val="24"/>
        </w:rPr>
        <w:t>评价情况报告如下：</w:t>
      </w:r>
    </w:p>
    <w:p>
      <w:pPr>
        <w:adjustRightInd w:val="0"/>
        <w:snapToGrid w:val="0"/>
        <w:spacing w:line="360" w:lineRule="auto"/>
        <w:ind w:firstLine="482" w:firstLineChars="200"/>
        <w:outlineLvl w:val="0"/>
        <w:rPr>
          <w:rFonts w:asciiTheme="minorEastAsia" w:hAnsiTheme="minorEastAsia" w:cstheme="minorEastAsia"/>
          <w:b/>
          <w:bCs/>
          <w:sz w:val="24"/>
          <w:szCs w:val="24"/>
        </w:rPr>
      </w:pPr>
      <w:bookmarkStart w:id="72" w:name="_Toc11123"/>
      <w:bookmarkStart w:id="73" w:name="_Toc25071"/>
      <w:bookmarkStart w:id="74" w:name="_Toc25800"/>
      <w:bookmarkStart w:id="75" w:name="_Toc1927"/>
      <w:bookmarkStart w:id="76" w:name="_Toc335"/>
      <w:bookmarkStart w:id="77" w:name="_Toc24654"/>
      <w:bookmarkStart w:id="78" w:name="_Toc5313"/>
      <w:bookmarkStart w:id="79" w:name="_Toc18000"/>
      <w:bookmarkStart w:id="80" w:name="_Toc12101"/>
      <w:bookmarkStart w:id="81" w:name="_Toc18867"/>
      <w:r>
        <w:rPr>
          <w:rFonts w:hint="eastAsia" w:asciiTheme="minorEastAsia" w:hAnsiTheme="minorEastAsia" w:cstheme="minorEastAsia"/>
          <w:b/>
          <w:bCs/>
          <w:sz w:val="24"/>
          <w:szCs w:val="24"/>
        </w:rPr>
        <w:t>一、项目基本情况</w:t>
      </w:r>
      <w:bookmarkEnd w:id="72"/>
      <w:bookmarkEnd w:id="73"/>
      <w:bookmarkEnd w:id="74"/>
      <w:bookmarkEnd w:id="75"/>
      <w:bookmarkEnd w:id="76"/>
      <w:bookmarkEnd w:id="77"/>
      <w:bookmarkEnd w:id="78"/>
      <w:bookmarkEnd w:id="79"/>
      <w:bookmarkEnd w:id="80"/>
      <w:bookmarkEnd w:id="81"/>
    </w:p>
    <w:p>
      <w:pPr>
        <w:adjustRightInd w:val="0"/>
        <w:snapToGrid w:val="0"/>
        <w:spacing w:line="360" w:lineRule="auto"/>
        <w:ind w:firstLine="482" w:firstLineChars="200"/>
        <w:outlineLvl w:val="1"/>
        <w:rPr>
          <w:rFonts w:hint="default" w:asciiTheme="minorEastAsia" w:hAnsiTheme="minorEastAsia" w:eastAsiaTheme="minorEastAsia" w:cstheme="minorEastAsia"/>
          <w:b/>
          <w:bCs/>
          <w:sz w:val="24"/>
          <w:szCs w:val="24"/>
          <w:lang w:val="en-US" w:eastAsia="zh-CN"/>
        </w:rPr>
      </w:pPr>
      <w:bookmarkStart w:id="82" w:name="_Toc29643"/>
      <w:bookmarkStart w:id="83" w:name="_Toc23938"/>
      <w:bookmarkStart w:id="84" w:name="_Toc19210"/>
      <w:bookmarkStart w:id="85" w:name="_Toc31421"/>
      <w:bookmarkStart w:id="86" w:name="_Toc31571"/>
      <w:bookmarkStart w:id="87" w:name="_Toc17331"/>
      <w:bookmarkStart w:id="88" w:name="_Toc27250"/>
      <w:bookmarkStart w:id="89" w:name="_Toc4976"/>
      <w:bookmarkStart w:id="90" w:name="_Toc7656"/>
      <w:bookmarkStart w:id="91" w:name="_Toc10947"/>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一</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项目概况</w:t>
      </w:r>
      <w:bookmarkEnd w:id="82"/>
      <w:bookmarkEnd w:id="83"/>
      <w:bookmarkEnd w:id="84"/>
      <w:bookmarkEnd w:id="85"/>
    </w:p>
    <w:p>
      <w:pPr>
        <w:adjustRightInd w:val="0"/>
        <w:snapToGrid w:val="0"/>
        <w:spacing w:line="360" w:lineRule="auto"/>
        <w:ind w:firstLine="482" w:firstLineChars="200"/>
        <w:outlineLvl w:val="9"/>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项目名称：垫江县 2022年衔接推进乡村振兴资金项目</w:t>
      </w:r>
      <w:bookmarkEnd w:id="86"/>
      <w:bookmarkEnd w:id="87"/>
      <w:bookmarkEnd w:id="88"/>
      <w:bookmarkEnd w:id="89"/>
      <w:bookmarkEnd w:id="90"/>
      <w:bookmarkEnd w:id="91"/>
    </w:p>
    <w:p>
      <w:pPr>
        <w:adjustRightInd w:val="0"/>
        <w:snapToGrid w:val="0"/>
        <w:spacing w:line="360" w:lineRule="auto"/>
        <w:ind w:firstLine="482" w:firstLineChars="200"/>
        <w:outlineLvl w:val="9"/>
        <w:rPr>
          <w:rFonts w:asciiTheme="minorEastAsia" w:hAnsiTheme="minorEastAsia" w:cstheme="minorEastAsia"/>
          <w:b/>
          <w:bCs/>
          <w:sz w:val="24"/>
          <w:szCs w:val="24"/>
        </w:rPr>
      </w:pPr>
      <w:bookmarkStart w:id="92" w:name="_Toc15102"/>
      <w:bookmarkStart w:id="93" w:name="_Toc8125"/>
      <w:bookmarkStart w:id="94" w:name="_Toc26837"/>
      <w:bookmarkStart w:id="95" w:name="_Toc30795"/>
      <w:bookmarkStart w:id="96" w:name="_Toc6999"/>
      <w:bookmarkStart w:id="97" w:name="_Toc10465"/>
      <w:r>
        <w:rPr>
          <w:rFonts w:hint="eastAsia" w:asciiTheme="minorEastAsia" w:hAnsiTheme="minorEastAsia" w:cstheme="minorEastAsia"/>
          <w:b/>
          <w:bCs/>
          <w:sz w:val="24"/>
          <w:szCs w:val="24"/>
          <w:lang w:val="en-US" w:eastAsia="zh-CN"/>
        </w:rPr>
        <w:t>2.</w:t>
      </w:r>
      <w:r>
        <w:rPr>
          <w:rFonts w:hint="eastAsia" w:asciiTheme="minorEastAsia" w:hAnsiTheme="minorEastAsia" w:cstheme="minorEastAsia"/>
          <w:b/>
          <w:bCs/>
          <w:sz w:val="24"/>
          <w:szCs w:val="24"/>
        </w:rPr>
        <w:t>主管部门和业主单位</w:t>
      </w:r>
      <w:bookmarkEnd w:id="92"/>
      <w:bookmarkEnd w:id="93"/>
      <w:bookmarkEnd w:id="94"/>
      <w:bookmarkEnd w:id="95"/>
      <w:bookmarkEnd w:id="96"/>
      <w:bookmarkEnd w:id="97"/>
    </w:p>
    <w:p>
      <w:pPr>
        <w:adjustRightInd w:val="0"/>
        <w:snapToGrid w:val="0"/>
        <w:spacing w:line="360" w:lineRule="auto"/>
        <w:ind w:firstLine="480" w:firstLineChars="200"/>
        <w:outlineLvl w:val="9"/>
        <w:rPr>
          <w:rFonts w:asciiTheme="minorEastAsia" w:hAnsiTheme="minorEastAsia" w:cstheme="minorEastAsia"/>
          <w:sz w:val="24"/>
          <w:szCs w:val="24"/>
        </w:rPr>
      </w:pPr>
      <w:bookmarkStart w:id="98" w:name="_Toc28807"/>
      <w:bookmarkStart w:id="99" w:name="_Toc4118"/>
      <w:bookmarkStart w:id="100" w:name="_Toc21639"/>
      <w:r>
        <w:rPr>
          <w:rFonts w:hint="eastAsia" w:asciiTheme="minorEastAsia" w:hAnsiTheme="minorEastAsia" w:cstheme="minorEastAsia"/>
          <w:sz w:val="24"/>
          <w:szCs w:val="24"/>
        </w:rPr>
        <w:t>垫江县2022年衔接推进乡村振兴资金项目共涉及 83个子项目，各子项目主管部门及业主单位概况如下表：</w:t>
      </w:r>
      <w:bookmarkEnd w:id="98"/>
      <w:bookmarkEnd w:id="99"/>
      <w:bookmarkEnd w:id="100"/>
    </w:p>
    <w:tbl>
      <w:tblPr>
        <w:tblStyle w:val="8"/>
        <w:tblW w:w="9456" w:type="dxa"/>
        <w:jc w:val="center"/>
        <w:tblLayout w:type="fixed"/>
        <w:tblCellMar>
          <w:top w:w="0" w:type="dxa"/>
          <w:left w:w="108" w:type="dxa"/>
          <w:bottom w:w="0" w:type="dxa"/>
          <w:right w:w="108" w:type="dxa"/>
        </w:tblCellMar>
      </w:tblPr>
      <w:tblGrid>
        <w:gridCol w:w="646"/>
        <w:gridCol w:w="3180"/>
        <w:gridCol w:w="1548"/>
        <w:gridCol w:w="4082"/>
      </w:tblGrid>
      <w:tr>
        <w:tblPrEx>
          <w:tblCellMar>
            <w:top w:w="0" w:type="dxa"/>
            <w:left w:w="108" w:type="dxa"/>
            <w:bottom w:w="0" w:type="dxa"/>
            <w:right w:w="108" w:type="dxa"/>
          </w:tblCellMar>
        </w:tblPrEx>
        <w:trPr>
          <w:trHeight w:val="397" w:hRule="atLeast"/>
          <w:tblHeader/>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主管部门</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子项目数量</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业务单位</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垫江县农业农村委员会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eastAsia" w:asciiTheme="minorEastAsia" w:hAnsiTheme="minorEastAsia" w:cstheme="minorEastAsia"/>
                <w:lang w:bidi="ar"/>
              </w:rPr>
              <w:t>垫江县农业农村委员会</w:t>
            </w:r>
            <w:r>
              <w:rPr>
                <w:rStyle w:val="17"/>
                <w:rFonts w:hint="default" w:asciiTheme="minorEastAsia" w:hAnsiTheme="minorEastAsia" w:eastAsiaTheme="minorEastAsia" w:cstheme="minorEastAsia"/>
                <w:lang w:bidi="ar"/>
              </w:rPr>
              <w:t>、重庆市垫江县桂花岛农业发展有限公司</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垫江县乡村振兴局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乡村振兴局（10 个）、</w:t>
            </w: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各乡镇/街道（51 个）</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明月山乡村振兴示范带指挥部办公室</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新民镇石仙村股份经济合作联合社、新民镇明月村集体经济组织合作联合社、新民镇明月村股份经济合作联合社、安坪村集体经济股份合作联合社、竹鸡村集体经济股份合作联合社、白杨村集体经济股份合作联合社、乐天村集体经济股份合作联合社</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垫江县城市管理局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县城市管理局</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垫江县教育委员会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县学生资助中心</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垫江县金融服务中心</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县金融服务中心</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垫江县林业局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垫江县明月山林场、垫江县宝鼎林场</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垫江县民族宗教事务委员会</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垫江县</w:t>
            </w:r>
            <w:r>
              <w:rPr>
                <w:rStyle w:val="17"/>
                <w:rFonts w:hint="default" w:asciiTheme="minorEastAsia" w:hAnsiTheme="minorEastAsia" w:eastAsiaTheme="minorEastAsia" w:cstheme="minorEastAsia"/>
                <w:lang w:bidi="ar"/>
              </w:rPr>
              <w:t>大石乡人民政府</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垫江县水利局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重庆澜泉供水有限公司</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垫江县医保局</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cstheme="minorEastAsia"/>
                <w:lang w:bidi="ar"/>
              </w:rPr>
              <w:t>垫江</w:t>
            </w:r>
            <w:r>
              <w:rPr>
                <w:rStyle w:val="17"/>
                <w:rFonts w:hint="default" w:asciiTheme="minorEastAsia" w:hAnsiTheme="minorEastAsia" w:eastAsiaTheme="minorEastAsia" w:cstheme="minorEastAsia"/>
                <w:lang w:bidi="ar"/>
              </w:rPr>
              <w:t>县医保局</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垫江县太平镇人民政府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桂花村、太平镇桂花村股份经济合作联合社、太平镇松花社区股份经济合作联合社</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垫江县高峰镇人民政府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红星村股份经济合作联合社</w:t>
            </w:r>
          </w:p>
        </w:tc>
      </w:tr>
      <w:tr>
        <w:tblPrEx>
          <w:tblCellMar>
            <w:top w:w="0" w:type="dxa"/>
            <w:left w:w="108" w:type="dxa"/>
            <w:bottom w:w="0" w:type="dxa"/>
            <w:right w:w="108" w:type="dxa"/>
          </w:tblCellMar>
        </w:tblPrEx>
        <w:trPr>
          <w:trHeight w:val="397"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垫江县新民镇人民政府</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0"/>
                <w:szCs w:val="20"/>
              </w:rPr>
            </w:pPr>
            <w:r>
              <w:rPr>
                <w:rStyle w:val="17"/>
                <w:rFonts w:hint="default" w:asciiTheme="minorEastAsia" w:hAnsiTheme="minorEastAsia" w:eastAsiaTheme="minorEastAsia" w:cstheme="minorEastAsia"/>
                <w:lang w:bidi="ar"/>
              </w:rPr>
              <w:t>新民镇城北村股份经济合作联合社</w:t>
            </w:r>
          </w:p>
        </w:tc>
      </w:tr>
      <w:tr>
        <w:tblPrEx>
          <w:tblCellMar>
            <w:top w:w="0" w:type="dxa"/>
            <w:left w:w="108" w:type="dxa"/>
            <w:bottom w:w="0" w:type="dxa"/>
            <w:right w:w="108" w:type="dxa"/>
          </w:tblCellMar>
        </w:tblPrEx>
        <w:trPr>
          <w:trHeight w:val="397" w:hRule="atLeast"/>
          <w:jc w:val="center"/>
        </w:trPr>
        <w:tc>
          <w:tcPr>
            <w:tcW w:w="38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b/>
                <w:bCs/>
                <w:color w:val="000000"/>
                <w:sz w:val="20"/>
                <w:szCs w:val="20"/>
              </w:rPr>
            </w:pPr>
          </w:p>
        </w:tc>
      </w:tr>
    </w:tbl>
    <w:p>
      <w:pPr>
        <w:adjustRightInd w:val="0"/>
        <w:snapToGrid w:val="0"/>
        <w:spacing w:line="360" w:lineRule="auto"/>
        <w:ind w:firstLine="482" w:firstLineChars="200"/>
        <w:outlineLvl w:val="9"/>
        <w:rPr>
          <w:rFonts w:asciiTheme="minorEastAsia" w:hAnsiTheme="minorEastAsia" w:cstheme="minorEastAsia"/>
          <w:b/>
          <w:bCs/>
          <w:sz w:val="24"/>
        </w:rPr>
      </w:pPr>
      <w:bookmarkStart w:id="101" w:name="_Toc6056"/>
      <w:bookmarkStart w:id="102" w:name="_Toc20354"/>
      <w:bookmarkStart w:id="103" w:name="_Toc14080"/>
      <w:bookmarkStart w:id="104" w:name="_Toc20757"/>
      <w:bookmarkStart w:id="105" w:name="_Toc1842"/>
      <w:bookmarkStart w:id="106" w:name="_Toc6992"/>
      <w:bookmarkStart w:id="107" w:name="_Toc3068"/>
      <w:r>
        <w:rPr>
          <w:rFonts w:hint="eastAsia" w:ascii="宋体" w:hAnsi="宋体" w:eastAsia="宋体" w:cstheme="minorEastAsia"/>
          <w:b/>
          <w:bCs/>
          <w:sz w:val="24"/>
          <w:szCs w:val="24"/>
          <w:lang w:val="en-US" w:eastAsia="zh-CN"/>
        </w:rPr>
        <w:t>3.</w:t>
      </w:r>
      <w:r>
        <w:rPr>
          <w:rFonts w:hint="eastAsia" w:asciiTheme="minorEastAsia" w:hAnsiTheme="minorEastAsia" w:cstheme="minorEastAsia"/>
          <w:b/>
          <w:bCs/>
          <w:sz w:val="24"/>
        </w:rPr>
        <w:t>实施内容</w:t>
      </w:r>
      <w:bookmarkEnd w:id="101"/>
      <w:bookmarkEnd w:id="102"/>
      <w:bookmarkEnd w:id="103"/>
      <w:bookmarkEnd w:id="104"/>
      <w:bookmarkEnd w:id="105"/>
      <w:bookmarkEnd w:id="106"/>
      <w:bookmarkEnd w:id="107"/>
    </w:p>
    <w:p>
      <w:pPr>
        <w:adjustRightInd w:val="0"/>
        <w:snapToGrid w:val="0"/>
        <w:spacing w:line="360" w:lineRule="auto"/>
        <w:ind w:firstLine="480" w:firstLineChars="200"/>
        <w:jc w:val="left"/>
        <w:outlineLvl w:val="9"/>
        <w:rPr>
          <w:rFonts w:hint="eastAsia" w:asciiTheme="minorEastAsia" w:hAnsiTheme="minorEastAsia" w:cstheme="minorEastAsia"/>
          <w:sz w:val="24"/>
        </w:rPr>
      </w:pPr>
      <w:bookmarkStart w:id="108" w:name="_Toc8265"/>
      <w:bookmarkStart w:id="109" w:name="_Toc17966"/>
      <w:bookmarkStart w:id="110" w:name="_Toc21143"/>
      <w:r>
        <w:rPr>
          <w:rFonts w:hint="eastAsia" w:asciiTheme="minorEastAsia" w:hAnsiTheme="minorEastAsia" w:cstheme="minorEastAsia"/>
          <w:sz w:val="24"/>
        </w:rPr>
        <w:t>垫江县2022年衔接推进乡村振兴资金项目包含83个子项，实施内容主要包括：扶贫产业发展、促进贫困劳动力稳岗就业、改善农村小型基础设施建设、易地扶贫搬迁贷款贴息补助、消费扶贫、光伏扶贫、示范基地建设、落实边缘户和监测户帮扶政策、贫困人口教育资助、医疗救助、雨露技工培训、各类扶贫保险等。现根据项目类型对83个子项目进行分类，详情如下表：</w:t>
      </w:r>
      <w:bookmarkEnd w:id="108"/>
      <w:bookmarkEnd w:id="109"/>
      <w:bookmarkEnd w:id="110"/>
    </w:p>
    <w:p>
      <w:pPr>
        <w:adjustRightInd w:val="0"/>
        <w:snapToGrid w:val="0"/>
        <w:spacing w:line="360" w:lineRule="auto"/>
        <w:ind w:firstLine="480" w:firstLineChars="200"/>
        <w:jc w:val="center"/>
        <w:outlineLvl w:val="9"/>
        <w:rPr>
          <w:rFonts w:hint="eastAsia" w:asciiTheme="minorEastAsia" w:hAnsiTheme="minorEastAsia" w:cstheme="minorEastAsia"/>
          <w:sz w:val="24"/>
        </w:rPr>
      </w:pPr>
      <w:r>
        <w:rPr>
          <w:rFonts w:hint="eastAsia" w:asciiTheme="minorEastAsia" w:hAnsiTheme="minorEastAsia" w:cstheme="minorEastAsia"/>
          <w:sz w:val="24"/>
        </w:rPr>
        <w:t>重庆市垫江县2022年衔接推进乡村振兴资金项目分类情况表</w:t>
      </w:r>
    </w:p>
    <w:tbl>
      <w:tblPr>
        <w:tblStyle w:val="8"/>
        <w:tblW w:w="9456" w:type="dxa"/>
        <w:jc w:val="center"/>
        <w:tblLayout w:type="fixed"/>
        <w:tblCellMar>
          <w:top w:w="0" w:type="dxa"/>
          <w:left w:w="108" w:type="dxa"/>
          <w:bottom w:w="0" w:type="dxa"/>
          <w:right w:w="108" w:type="dxa"/>
        </w:tblCellMar>
      </w:tblPr>
      <w:tblGrid>
        <w:gridCol w:w="1314"/>
        <w:gridCol w:w="3813"/>
        <w:gridCol w:w="4329"/>
      </w:tblGrid>
      <w:tr>
        <w:tblPrEx>
          <w:tblCellMar>
            <w:top w:w="0" w:type="dxa"/>
            <w:left w:w="108" w:type="dxa"/>
            <w:bottom w:w="0" w:type="dxa"/>
            <w:right w:w="108" w:type="dxa"/>
          </w:tblCellMar>
        </w:tblPrEx>
        <w:trPr>
          <w:trHeight w:val="397" w:hRule="atLeast"/>
          <w:tblHeader/>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序号</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类型</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子项目数量（个）</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产业基础设施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9</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产业项目</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57</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村基础设施</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公益岗位</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5</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健康扶贫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6</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教育扶贫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7</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金融扶贫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8</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就业扶贫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9</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生活条件改善</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3</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10</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乡村建设行动</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11</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项目管理费</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tblPrEx>
          <w:tblCellMar>
            <w:top w:w="0" w:type="dxa"/>
            <w:left w:w="108" w:type="dxa"/>
            <w:bottom w:w="0" w:type="dxa"/>
            <w:right w:w="108" w:type="dxa"/>
          </w:tblCellMar>
        </w:tblPrEx>
        <w:trPr>
          <w:trHeight w:val="397" w:hRule="atLeast"/>
          <w:jc w:val="center"/>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12</w:t>
            </w: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综合保障性扶贫</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1</w:t>
            </w:r>
          </w:p>
        </w:tc>
      </w:tr>
      <w:tr>
        <w:tblPrEx>
          <w:tblCellMar>
            <w:top w:w="0" w:type="dxa"/>
            <w:left w:w="108" w:type="dxa"/>
            <w:bottom w:w="0" w:type="dxa"/>
            <w:right w:w="108" w:type="dxa"/>
          </w:tblCellMar>
        </w:tblPrEx>
        <w:trPr>
          <w:trHeight w:val="397" w:hRule="atLeast"/>
          <w:jc w:val="center"/>
        </w:trPr>
        <w:tc>
          <w:tcPr>
            <w:tcW w:w="5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合计</w:t>
            </w:r>
          </w:p>
        </w:tc>
        <w:tc>
          <w:tcPr>
            <w:tcW w:w="4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83</w:t>
            </w:r>
          </w:p>
        </w:tc>
      </w:tr>
    </w:tbl>
    <w:p>
      <w:pPr>
        <w:adjustRightInd w:val="0"/>
        <w:snapToGrid w:val="0"/>
        <w:spacing w:line="360" w:lineRule="auto"/>
        <w:ind w:firstLine="482" w:firstLineChars="200"/>
        <w:outlineLvl w:val="1"/>
        <w:rPr>
          <w:rFonts w:ascii="宋体" w:hAnsi="宋体" w:eastAsia="宋体" w:cstheme="minorEastAsia"/>
          <w:b/>
          <w:bCs w:val="0"/>
          <w:sz w:val="24"/>
          <w:szCs w:val="24"/>
        </w:rPr>
      </w:pPr>
      <w:bookmarkStart w:id="111" w:name="_Toc5401"/>
      <w:bookmarkStart w:id="112" w:name="_Toc31645"/>
      <w:bookmarkStart w:id="113" w:name="_Toc10597"/>
      <w:bookmarkStart w:id="114" w:name="_Toc8108"/>
      <w:bookmarkStart w:id="115" w:name="_Toc28687"/>
      <w:bookmarkStart w:id="116" w:name="_Toc21124"/>
      <w:bookmarkStart w:id="117" w:name="_Toc14018"/>
      <w:bookmarkStart w:id="118" w:name="_Toc20812"/>
      <w:bookmarkStart w:id="119" w:name="_Toc30608"/>
      <w:bookmarkStart w:id="120" w:name="_Toc14503"/>
      <w:r>
        <w:rPr>
          <w:rFonts w:hint="eastAsia" w:ascii="宋体" w:hAnsi="宋体" w:eastAsia="宋体" w:cs="Times New Roman"/>
          <w:b/>
          <w:bCs w:val="0"/>
          <w:sz w:val="24"/>
          <w:szCs w:val="24"/>
          <w:lang w:eastAsia="zh-CN"/>
        </w:rPr>
        <w:t>（</w:t>
      </w:r>
      <w:r>
        <w:rPr>
          <w:rFonts w:hint="eastAsia" w:ascii="宋体" w:hAnsi="宋体" w:eastAsia="宋体" w:cs="Times New Roman"/>
          <w:b/>
          <w:bCs w:val="0"/>
          <w:sz w:val="24"/>
          <w:szCs w:val="24"/>
          <w:lang w:val="en-US" w:eastAsia="zh-CN"/>
        </w:rPr>
        <w:t>二</w:t>
      </w:r>
      <w:r>
        <w:rPr>
          <w:rFonts w:hint="eastAsia" w:ascii="宋体" w:hAnsi="宋体" w:eastAsia="宋体" w:cs="Times New Roman"/>
          <w:b/>
          <w:bCs w:val="0"/>
          <w:sz w:val="24"/>
          <w:szCs w:val="24"/>
          <w:lang w:eastAsia="zh-CN"/>
        </w:rPr>
        <w:t>）</w:t>
      </w:r>
      <w:r>
        <w:rPr>
          <w:rFonts w:ascii="宋体" w:hAnsi="宋体" w:eastAsia="宋体" w:cs="Times New Roman"/>
          <w:b/>
          <w:bCs w:val="0"/>
          <w:sz w:val="24"/>
          <w:szCs w:val="24"/>
        </w:rPr>
        <w:t>资金投入和使用情况</w:t>
      </w:r>
      <w:bookmarkEnd w:id="111"/>
      <w:bookmarkEnd w:id="112"/>
      <w:bookmarkEnd w:id="113"/>
      <w:bookmarkEnd w:id="114"/>
      <w:bookmarkEnd w:id="115"/>
      <w:bookmarkEnd w:id="116"/>
      <w:bookmarkEnd w:id="117"/>
      <w:bookmarkEnd w:id="118"/>
      <w:bookmarkEnd w:id="119"/>
      <w:bookmarkEnd w:id="120"/>
    </w:p>
    <w:p>
      <w:pPr>
        <w:adjustRightInd w:val="0"/>
        <w:snapToGrid w:val="0"/>
        <w:spacing w:line="360" w:lineRule="auto"/>
        <w:ind w:firstLine="480" w:firstLineChars="200"/>
        <w:outlineLvl w:val="9"/>
        <w:rPr>
          <w:rFonts w:asciiTheme="minorEastAsia" w:hAnsiTheme="minorEastAsia" w:cstheme="minorEastAsia"/>
          <w:sz w:val="24"/>
          <w:szCs w:val="24"/>
        </w:rPr>
      </w:pPr>
      <w:bookmarkStart w:id="121" w:name="_Toc8420"/>
      <w:bookmarkStart w:id="122" w:name="_Toc11082"/>
      <w:bookmarkStart w:id="123" w:name="_Toc18668"/>
      <w:r>
        <w:rPr>
          <w:rFonts w:hint="eastAsia" w:asciiTheme="minorEastAsia" w:hAnsiTheme="minorEastAsia" w:cstheme="minorEastAsia"/>
          <w:b w:val="0"/>
          <w:bCs w:val="0"/>
          <w:sz w:val="24"/>
          <w:szCs w:val="24"/>
          <w:lang w:eastAsia="zh-CN"/>
        </w:rPr>
        <w:t>1</w:t>
      </w:r>
      <w:r>
        <w:rPr>
          <w:rFonts w:hint="eastAsia" w:asciiTheme="minorEastAsia" w:hAnsiTheme="minorEastAsia" w:cstheme="minorEastAsia"/>
          <w:b w:val="0"/>
          <w:bCs w:val="0"/>
          <w:sz w:val="24"/>
          <w:szCs w:val="24"/>
          <w:lang w:val="en-US" w:eastAsia="zh-CN"/>
        </w:rPr>
        <w:t>.</w:t>
      </w:r>
      <w:r>
        <w:rPr>
          <w:rFonts w:hint="eastAsia" w:asciiTheme="minorEastAsia" w:hAnsiTheme="minorEastAsia" w:cstheme="minorEastAsia"/>
          <w:b w:val="0"/>
          <w:bCs w:val="0"/>
          <w:sz w:val="24"/>
          <w:szCs w:val="24"/>
        </w:rPr>
        <w:t>垫江县2022年衔接推进乡村振兴资金投入情况</w:t>
      </w:r>
      <w:bookmarkEnd w:id="121"/>
      <w:bookmarkEnd w:id="122"/>
      <w:bookmarkEnd w:id="123"/>
    </w:p>
    <w:p>
      <w:pPr>
        <w:adjustRightInd w:val="0"/>
        <w:snapToGrid w:val="0"/>
        <w:spacing w:line="360" w:lineRule="auto"/>
        <w:ind w:firstLine="480" w:firstLineChars="200"/>
        <w:outlineLvl w:val="9"/>
        <w:rPr>
          <w:rFonts w:asciiTheme="minorEastAsia" w:hAnsiTheme="minorEastAsia" w:cstheme="minorEastAsia"/>
          <w:sz w:val="24"/>
          <w:szCs w:val="24"/>
        </w:rPr>
      </w:pPr>
      <w:bookmarkStart w:id="124" w:name="_Toc29829"/>
      <w:bookmarkStart w:id="125" w:name="_Toc20906"/>
      <w:bookmarkStart w:id="126" w:name="_Toc17949"/>
      <w:r>
        <w:rPr>
          <w:rFonts w:hint="eastAsia" w:asciiTheme="minorEastAsia" w:hAnsiTheme="minorEastAsia" w:cstheme="minorEastAsia"/>
          <w:sz w:val="24"/>
          <w:szCs w:val="24"/>
        </w:rPr>
        <w:t>垫江县2022年衔接推进乡村振兴资金项目年初安排财政资金7,841.00万元，其中</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中央资金2,308.00万元，市级资金3,563.00万元，县级资金1,970.00 万元。资金下达具体情况如下：</w:t>
      </w:r>
      <w:bookmarkEnd w:id="124"/>
      <w:bookmarkEnd w:id="125"/>
      <w:bookmarkEnd w:id="126"/>
    </w:p>
    <w:p>
      <w:pPr>
        <w:adjustRightInd w:val="0"/>
        <w:snapToGrid w:val="0"/>
        <w:spacing w:line="360" w:lineRule="auto"/>
        <w:ind w:firstLine="480" w:firstLineChars="200"/>
        <w:jc w:val="center"/>
        <w:outlineLvl w:val="9"/>
        <w:rPr>
          <w:rFonts w:asciiTheme="minorEastAsia" w:hAnsiTheme="minorEastAsia" w:cstheme="minorEastAsia"/>
          <w:sz w:val="24"/>
          <w:szCs w:val="24"/>
        </w:rPr>
      </w:pPr>
      <w:bookmarkStart w:id="127" w:name="_Toc15582"/>
      <w:bookmarkStart w:id="128" w:name="_Toc12485"/>
      <w:bookmarkStart w:id="129" w:name="_Toc1437"/>
      <w:r>
        <w:rPr>
          <w:rFonts w:hint="eastAsia" w:asciiTheme="minorEastAsia" w:hAnsiTheme="minorEastAsia" w:cstheme="minorEastAsia"/>
          <w:sz w:val="24"/>
          <w:szCs w:val="24"/>
        </w:rPr>
        <w:t>垫江县2022衔接推进乡村振兴资金项目年度资金情况表</w:t>
      </w:r>
      <w:bookmarkEnd w:id="127"/>
      <w:bookmarkEnd w:id="128"/>
      <w:bookmarkEnd w:id="129"/>
    </w:p>
    <w:p>
      <w:pPr>
        <w:adjustRightInd w:val="0"/>
        <w:snapToGrid w:val="0"/>
        <w:spacing w:line="360" w:lineRule="auto"/>
        <w:ind w:firstLine="480" w:firstLineChars="200"/>
        <w:jc w:val="right"/>
        <w:outlineLvl w:val="9"/>
        <w:rPr>
          <w:rFonts w:asciiTheme="minorEastAsia" w:hAnsiTheme="minorEastAsia" w:cstheme="minorEastAsia"/>
          <w:b/>
          <w:bCs/>
          <w:sz w:val="24"/>
        </w:rPr>
      </w:pPr>
      <w:bookmarkStart w:id="130" w:name="_Toc14558"/>
      <w:bookmarkStart w:id="131" w:name="_Toc21690"/>
      <w:bookmarkStart w:id="132" w:name="_Toc4680"/>
      <w:r>
        <w:rPr>
          <w:rFonts w:hint="eastAsia" w:asciiTheme="minorEastAsia" w:hAnsiTheme="minorEastAsia" w:cstheme="minorEastAsia"/>
          <w:b w:val="0"/>
          <w:bCs w:val="0"/>
          <w:sz w:val="24"/>
        </w:rPr>
        <w:t>单位：万元</w:t>
      </w:r>
      <w:bookmarkEnd w:id="130"/>
      <w:bookmarkEnd w:id="131"/>
      <w:bookmarkEnd w:id="132"/>
    </w:p>
    <w:tbl>
      <w:tblPr>
        <w:tblStyle w:val="8"/>
        <w:tblW w:w="9287" w:type="dxa"/>
        <w:tblInd w:w="0" w:type="dxa"/>
        <w:tblLayout w:type="fixed"/>
        <w:tblCellMar>
          <w:top w:w="0" w:type="dxa"/>
          <w:left w:w="108" w:type="dxa"/>
          <w:bottom w:w="0" w:type="dxa"/>
          <w:right w:w="108" w:type="dxa"/>
        </w:tblCellMar>
      </w:tblPr>
      <w:tblGrid>
        <w:gridCol w:w="4281"/>
        <w:gridCol w:w="1178"/>
        <w:gridCol w:w="1178"/>
        <w:gridCol w:w="1325"/>
        <w:gridCol w:w="1325"/>
      </w:tblGrid>
      <w:tr>
        <w:tblPrEx>
          <w:tblCellMar>
            <w:top w:w="0" w:type="dxa"/>
            <w:left w:w="108" w:type="dxa"/>
            <w:bottom w:w="0" w:type="dxa"/>
            <w:right w:w="108" w:type="dxa"/>
          </w:tblCellMar>
        </w:tblPrEx>
        <w:trPr>
          <w:trHeight w:val="397" w:hRule="atLeast"/>
          <w:tblHeader/>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资金文件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中央资金</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市级资金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县级资金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小计</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sz w:val="18"/>
                <w:szCs w:val="18"/>
              </w:rPr>
              <w:t>《关于下达2022年财政衔接推进乡村振兴补助资金（第一批）项目计划的通知》（</w:t>
            </w:r>
            <w:r>
              <w:rPr>
                <w:rFonts w:hint="eastAsia" w:asciiTheme="minorEastAsia" w:hAnsiTheme="minorEastAsia" w:cstheme="minorEastAsia"/>
                <w:color w:val="000000"/>
                <w:kern w:val="0"/>
                <w:sz w:val="18"/>
                <w:szCs w:val="18"/>
                <w:lang w:bidi="ar"/>
              </w:rPr>
              <w:t>垫乡振发[2021]13号）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1,588.00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1,168.00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4,726.00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《关于下达2022年财政衔接推进乡村振兴补助资金（第二批）项目计划的通知》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垫乡振发[2022]4号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167.00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167.00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《关于下达2022年财政衔接推进乡村振兴补助资金（第三批）项目计划的通知》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垫乡振发[2022]13号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250.00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250.00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《关于下达2022年财政衔接推进乡村振兴补助资金（第四批）项目计划的通知》</w:t>
            </w:r>
            <w:r>
              <w:rPr>
                <w:rStyle w:val="12"/>
                <w:rFonts w:hint="eastAsia"/>
                <w:lang w:eastAsia="zh-CN"/>
              </w:rPr>
              <w:t>（</w:t>
            </w:r>
            <w:r>
              <w:rPr>
                <w:rFonts w:hint="eastAsia" w:asciiTheme="minorEastAsia" w:hAnsiTheme="minorEastAsia" w:cstheme="minorEastAsia"/>
                <w:color w:val="000000"/>
                <w:kern w:val="0"/>
                <w:sz w:val="20"/>
                <w:szCs w:val="20"/>
                <w:lang w:bidi="ar"/>
              </w:rPr>
              <w:t>垫乡振发[2022]15号</w:t>
            </w:r>
            <w:r>
              <w:rPr>
                <w:rStyle w:val="12"/>
                <w:rFonts w:hint="eastAsia"/>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500.00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1,500.00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sz w:val="18"/>
                <w:szCs w:val="18"/>
              </w:rPr>
              <w:t>《关于下达2022年财政衔接推进乡村振兴补助资金（第五批）项目计划的通知》</w:t>
            </w:r>
            <w:r>
              <w:rPr>
                <w:rFonts w:hint="eastAsia" w:asciiTheme="minorEastAsia" w:hAnsiTheme="minorEastAsia" w:cstheme="minorEastAsia"/>
                <w:sz w:val="18"/>
                <w:szCs w:val="18"/>
                <w:lang w:eastAsia="zh-CN"/>
              </w:rPr>
              <w:t>（</w:t>
            </w:r>
            <w:r>
              <w:rPr>
                <w:rFonts w:hint="eastAsia" w:asciiTheme="minorEastAsia" w:hAnsiTheme="minorEastAsia" w:cstheme="minorEastAsia"/>
                <w:color w:val="000000"/>
                <w:kern w:val="0"/>
                <w:sz w:val="20"/>
                <w:szCs w:val="20"/>
                <w:lang w:bidi="ar"/>
              </w:rPr>
              <w:t>垫乡振发[2022]27号</w:t>
            </w:r>
            <w:r>
              <w:rPr>
                <w:rFonts w:hint="eastAsia" w:asciiTheme="minorEastAsia" w:hAnsiTheme="minorEastAsia" w:cstheme="minorEastAsia"/>
                <w:sz w:val="18"/>
                <w:szCs w:val="18"/>
                <w:lang w:eastAsia="zh-CN"/>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303.00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cstheme="minorEastAsia"/>
                <w:color w:val="000000"/>
                <w:kern w:val="0"/>
                <w:sz w:val="20"/>
                <w:szCs w:val="20"/>
                <w:lang w:bidi="ar"/>
              </w:rPr>
              <w:t>《关于同意补助大石乡环石路新改扩建工程项目的批复》垫江民宗发[2021]20号、《关于调整大石乡环石路新改扩建工程项目的批复》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垫江民宗发[2022]4号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90.00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《关于下达2022年市级财政衔接推进乡村振兴补助资金的通知》</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垫江水利发[2021]209号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365.00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365.00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《关于同意使用2022年度欠发达国有林场巩固提升资金实施乌龟槽巡护步道维修加固及应急疏散场地建设项目的批复》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垫江林发[2021]128号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100.00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《关于同意使用2022年度欠发达国有林场巩固提升资金实施八轮碑管护站至洪家沟管护站防火公路塌方整修项目的批复》</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垫江林发[2021]129号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60.00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cstheme="minorEastAsia"/>
                <w:color w:val="000000"/>
                <w:kern w:val="0"/>
                <w:sz w:val="20"/>
                <w:szCs w:val="20"/>
                <w:lang w:bidi="ar"/>
              </w:rPr>
              <w:t>《关于下达2022年度市财政衔接推进乡村振兴补助资金分配和项目建设计划的通知》</w:t>
            </w:r>
            <w:r>
              <w:rPr>
                <w:rFonts w:hint="eastAsia" w:asciiTheme="minorEastAsia" w:hAnsi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bidi="ar"/>
              </w:rPr>
              <w:t>垫江城管发[2021]44号</w:t>
            </w:r>
            <w:r>
              <w:rPr>
                <w:rFonts w:hint="eastAsia" w:asciiTheme="minorEastAsia" w:hAnsiTheme="minorEastAsia" w:cstheme="minorEastAsia"/>
                <w:color w:val="000000"/>
                <w:kern w:val="0"/>
                <w:sz w:val="20"/>
                <w:szCs w:val="20"/>
                <w:lang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280.00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20"/>
                <w:szCs w:val="20"/>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20"/>
                <w:szCs w:val="20"/>
              </w:rPr>
            </w:pPr>
            <w:r>
              <w:rPr>
                <w:rFonts w:hint="eastAsia" w:asciiTheme="minorEastAsia" w:hAnsiTheme="minorEastAsia" w:cstheme="minorEastAsia"/>
                <w:color w:val="000000"/>
                <w:kern w:val="0"/>
                <w:sz w:val="20"/>
                <w:szCs w:val="20"/>
                <w:lang w:bidi="ar"/>
              </w:rPr>
              <w:t xml:space="preserve">280.00 </w:t>
            </w:r>
          </w:p>
        </w:tc>
      </w:tr>
      <w:tr>
        <w:tblPrEx>
          <w:tblCellMar>
            <w:top w:w="0" w:type="dxa"/>
            <w:left w:w="108" w:type="dxa"/>
            <w:bottom w:w="0" w:type="dxa"/>
            <w:right w:w="108" w:type="dxa"/>
          </w:tblCellMar>
        </w:tblPrEx>
        <w:trPr>
          <w:trHeight w:val="397" w:hRule="atLeast"/>
        </w:trPr>
        <w:tc>
          <w:tcPr>
            <w:tcW w:w="4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合计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2,308.00 </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3,563.00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1,970.00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0"/>
                <w:szCs w:val="20"/>
              </w:rPr>
            </w:pPr>
            <w:r>
              <w:rPr>
                <w:rFonts w:hint="eastAsia" w:asciiTheme="minorEastAsia" w:hAnsiTheme="minorEastAsia" w:cstheme="minorEastAsia"/>
                <w:b/>
                <w:bCs/>
                <w:color w:val="000000"/>
                <w:kern w:val="0"/>
                <w:sz w:val="20"/>
                <w:szCs w:val="20"/>
                <w:lang w:bidi="ar"/>
              </w:rPr>
              <w:t xml:space="preserve">7,841.00 </w:t>
            </w:r>
          </w:p>
        </w:tc>
      </w:tr>
    </w:tbl>
    <w:p>
      <w:pPr>
        <w:adjustRightInd w:val="0"/>
        <w:snapToGrid w:val="0"/>
        <w:spacing w:line="360" w:lineRule="auto"/>
        <w:ind w:firstLine="480" w:firstLineChars="200"/>
        <w:outlineLvl w:val="9"/>
        <w:rPr>
          <w:rFonts w:asciiTheme="minorEastAsia" w:hAnsiTheme="minorEastAsia" w:cstheme="minorEastAsia"/>
          <w:b/>
          <w:bCs/>
          <w:sz w:val="24"/>
          <w:szCs w:val="24"/>
        </w:rPr>
      </w:pPr>
      <w:bookmarkStart w:id="133" w:name="_Toc17651"/>
      <w:bookmarkStart w:id="134" w:name="_Toc25451"/>
      <w:bookmarkStart w:id="135" w:name="_Toc14332"/>
      <w:r>
        <w:rPr>
          <w:rFonts w:hint="eastAsia" w:asciiTheme="minorEastAsia" w:hAnsiTheme="minorEastAsia" w:cstheme="minorEastAsia"/>
          <w:b w:val="0"/>
          <w:bCs w:val="0"/>
          <w:sz w:val="24"/>
          <w:szCs w:val="24"/>
          <w:lang w:val="en-US" w:eastAsia="zh-CN"/>
        </w:rPr>
        <w:t>2.</w:t>
      </w:r>
      <w:r>
        <w:rPr>
          <w:rFonts w:hint="eastAsia" w:asciiTheme="minorEastAsia" w:hAnsiTheme="minorEastAsia" w:cstheme="minorEastAsia"/>
          <w:b w:val="0"/>
          <w:bCs w:val="0"/>
          <w:sz w:val="24"/>
          <w:szCs w:val="24"/>
        </w:rPr>
        <w:t>垫江县2022年衔接推进乡村振兴资金使用情况</w:t>
      </w:r>
      <w:bookmarkEnd w:id="133"/>
      <w:bookmarkEnd w:id="134"/>
      <w:bookmarkEnd w:id="135"/>
    </w:p>
    <w:p>
      <w:pPr>
        <w:pStyle w:val="2"/>
        <w:adjustRightInd w:val="0"/>
        <w:snapToGrid w:val="0"/>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垫江县2022年衔接推进乡村振兴资金项目资金实际用于本年度项目</w:t>
      </w:r>
      <w:r>
        <w:rPr>
          <w:rFonts w:hint="eastAsia" w:asciiTheme="minorEastAsia" w:hAnsiTheme="minorEastAsia" w:cstheme="minorEastAsia"/>
          <w:sz w:val="24"/>
          <w:szCs w:val="24"/>
          <w:lang w:eastAsia="zh-CN"/>
        </w:rPr>
        <w:t>7,072.77</w:t>
      </w:r>
      <w:r>
        <w:rPr>
          <w:rFonts w:hint="eastAsia" w:asciiTheme="minorEastAsia" w:hAnsiTheme="minorEastAsia" w:cstheme="minorEastAsia"/>
          <w:sz w:val="24"/>
          <w:szCs w:val="24"/>
        </w:rPr>
        <w:t>万元，具体情况如下：</w:t>
      </w:r>
    </w:p>
    <w:p>
      <w:pPr>
        <w:jc w:val="right"/>
      </w:pPr>
      <w:r>
        <w:rPr>
          <w:rFonts w:hint="eastAsia" w:asciiTheme="minorEastAsia" w:hAnsiTheme="minorEastAsia" w:cstheme="minorEastAsia"/>
          <w:sz w:val="24"/>
          <w:szCs w:val="24"/>
        </w:rPr>
        <w:t>单位：万元</w:t>
      </w:r>
    </w:p>
    <w:tbl>
      <w:tblPr>
        <w:tblStyle w:val="8"/>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048"/>
        <w:gridCol w:w="1440"/>
        <w:gridCol w:w="1056"/>
        <w:gridCol w:w="972"/>
        <w:gridCol w:w="856"/>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预算金额（调整后）</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实际使用金额</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剩余金额</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2022年大石乡产业核心区基础设施配套工程建设项目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2022年大石乡设施农业建设项目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173.03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346.97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项目未完结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2022年澄溪镇人和村稻菜轮作生产便道建设项目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2022年鹤游镇分州村产业大道建设工程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2022年垫江县永安镇建新村产业大道路基拓宽工程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2022年长龙镇龙田村农田基础设施灌溉工程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2022年长龙镇龙田村周家寨产业发展基础设施配套工程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2022年杠家镇晚柚基地泥石路建设项目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2022年曹回镇产业路建设工程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新民镇明月村多肉产业发展建设项目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47.55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47.55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2022年新民镇明月村产业大棚建设项目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2022年新民镇城北村特色中药材产业发展项目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2022年沙坪镇安坪村菊花种植基地建设项目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2022年沙坪镇竹鸡村特色产业建设项目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468.3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尚未进行结算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2022年沙坪镇白杨村菊花种植基地建设项目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2023年已支付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2022年沙坪镇乐天村菊花种植基地建设项目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2023年已支付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2022年五洞镇卧龙村原李子基地升级改造建设项目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2022年高峰镇红星村谷物烘干及配套设施建设项目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2022年大石乡辣椒产业基地建设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126.3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垫江县高峰镇大井村2022年“数商兴农工程”建设试点示范村项目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2022年杠家镇新花村保鲜库建设项目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2022年高安镇金桥村杀虫灯安装工程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2022年高峰镇大井村柑橘基地水肥一体化建设项目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49.91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2022年裴兴镇桂花村黑山羊产业及基础设施建设项目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78.15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2022年普顺镇长柏村组装式冷冻冷藏库建设项目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39.92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2022年新民镇石仙村牡丹芍药产业发展项目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452.35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457.42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-5.07</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2022年垫江县周嘉镇骑龙村垂钓基地建设项目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33.6</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用于支付其他项目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2022年永安有机高粱种植先行示范点建设及高粱加工品研发项目工程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42.01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后期需支付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2022年垫江县产业到户扶持奖补项目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534.54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535.76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2022年高安镇金桥村空心菜基地生产道路硬化工程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2022年高峰镇红星村雷竹产业冷冻仓储库建设项目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83.93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64.71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19.22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2022年垫江县普顺镇迎凤村水稻制种产业发展配套设施建设项目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52.48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2022年垫江县周嘉镇勤劳村生猪养殖产业建设项目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2022年白家镇合兴村生姜种植实验示范基地建设项目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2022年包家镇甄桥村柑橘基地建设项目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2022年曹回镇徐白村芍药产业发展项目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2022年大石乡大石村花椒基地烘干机建设项目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2022年垫江县巩固脱贫成果抗旱救灾补贴项目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2022年高安镇协合村蔬菜基地生产便道建设项目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2022年黄沙镇长红社区白柚果园生产便道路建设项目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2022年坪山镇新风村农机社会化服务建设项目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2022年三溪镇箐口社区蜂糖李种植基地扩建项目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2022年三溪镇箐口社区优质大米种植基地建设项目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2022年沙河乡安全村产业烘晾房建设项目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2022年太平镇桂花村黄桃产业建设项目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2022年太平镇桂花村中药材瓜蒌种植基地建设项目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2022年太平镇松花社区农产品加工房建设项目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2022年五洞镇卧龙村气调库建设项目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2022年五洞镇卧龙村蔬菜基地大棚建设项目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2022年砚台镇农光村粮食作物间种晚熟柑橘产业园建设项目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2022年永安镇建新村粮食烘干及配套设施建设项目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2022年长龙镇长久村垫江晚柚园生产便道建设项目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2022年长龙镇长久村集体经济农机专业合作社扩建项目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2022年垫江县周嘉镇骑龙村农机社会化服务项目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2022年白家镇桂花岛生态果园宜机化改造项目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2022年包家镇榨菜产业发展种植项目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2022年大石乡大石村、豹山社区稻渔综合种养示范区建设项目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垫江县2022年宝鼎林场八轮碑管护站至洪家沟管护站防火通道加固维修项目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41.26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18.74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剩余资金用于其他项目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垫江县2022年明月山林场乌龟槽巡护步道维修加固及应急疏散场地建设项目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62.16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37.84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剩余资金用于其他项目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裴兴镇2022年榨菜种植扶持项目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2022年坪山镇榨菜产业发展项目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2022年三溪镇榨菜产业发展项目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2022年砚台镇百胜社区花椒综合加工厂建设项目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2022年永平镇榨菜产业发展项目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2022年沙河乡宝顶村黑山羊养植厂建设项目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产业项目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垫江县2022年农村生活垃圾分类示范村建设项目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村基础设施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2022年垫江县临时性公益岗位开发项目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公益岗位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118.58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118.58</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2022年垫江县巩固脱贫保风险调节建设项目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199.97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199.97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2022年垫江县脱贫人口城乡居民基本医疗保险参保资助项目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健康扶贫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158.54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2022年垫江县乡村振兴培训项目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47.19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无需支付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2022年垫江县雨露计划项目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2022年垫江县原建档立卡贫困家庭大学生学费资助项目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教育扶贫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74</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2022年垫江县小额信贷贴息项目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金融扶贫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263.34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263.34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2022年垫江县大石乡智跃汇达帮扶车间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2022年垫江县脱贫人口就业交通补助项目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就业扶贫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55.02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55.02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77</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2022年大石乡人居环境整治项目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2022年垫江县“两不愁三保障”质量提升及人居环境整治项目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238.64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238.64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79</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垫江县2022年农村供水保障项目永安项目区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生活条件改善</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231.62</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133.38</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尚未进行结算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2022年砚台镇太安村分布式光伏发电建设项目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61.1</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2022年永平镇垫江晚柚高标准示范园和休闲农业生态观光采摘园配套设施建设项目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乡村建设行动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2022年垫江县衔接资金项目管理费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项目管理费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5.43</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2022年垫江县农村低收入群体大学生社会实践调查项目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Style w:val="18"/>
                <w:rFonts w:hint="eastAsia" w:asciiTheme="minorEastAsia" w:hAnsiTheme="minorEastAsia" w:eastAsiaTheme="minorEastAsia" w:cstheme="minorEastAsia"/>
                <w:sz w:val="18"/>
                <w:szCs w:val="18"/>
                <w:lang w:val="en-US" w:eastAsia="zh-CN" w:bidi="ar"/>
              </w:rPr>
              <w:t>综合保障性扶贫</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53.97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53.97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合计</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b/>
                <w:bCs/>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Theme="minorEastAsia" w:hAnsiTheme="minorEastAsia" w:eastAsiaTheme="minorEastAsia" w:cstheme="minorEastAsia"/>
                <w:b/>
                <w:bCs/>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7,841.00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7,096.77</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744.23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18"/>
                <w:szCs w:val="18"/>
                <w:u w:val="none"/>
              </w:rPr>
            </w:pPr>
          </w:p>
        </w:tc>
      </w:tr>
    </w:tbl>
    <w:p>
      <w:pPr>
        <w:adjustRightInd w:val="0"/>
        <w:snapToGrid w:val="0"/>
        <w:spacing w:line="360" w:lineRule="auto"/>
        <w:ind w:firstLine="482" w:firstLineChars="200"/>
        <w:outlineLvl w:val="1"/>
        <w:rPr>
          <w:rFonts w:asciiTheme="minorEastAsia" w:hAnsiTheme="minorEastAsia" w:eastAsiaTheme="minorEastAsia" w:cstheme="minorEastAsia"/>
          <w:b/>
          <w:bCs/>
          <w:sz w:val="24"/>
          <w:szCs w:val="24"/>
        </w:rPr>
      </w:pPr>
      <w:bookmarkStart w:id="136" w:name="_Toc25179"/>
      <w:bookmarkStart w:id="137" w:name="_Toc31579"/>
      <w:bookmarkStart w:id="138" w:name="_Toc12957"/>
      <w:bookmarkStart w:id="139" w:name="_Toc7082"/>
      <w:bookmarkStart w:id="140" w:name="_Toc25305"/>
      <w:bookmarkStart w:id="141" w:name="_Toc8124"/>
      <w:bookmarkStart w:id="142" w:name="_Toc7194"/>
      <w:bookmarkStart w:id="143" w:name="_Toc19576"/>
      <w:bookmarkStart w:id="144" w:name="_Toc16739"/>
      <w:bookmarkStart w:id="145" w:name="_Toc32013"/>
      <w:r>
        <w:rPr>
          <w:rFonts w:hint="eastAsia" w:asciiTheme="minorEastAsia" w:hAnsiTheme="minorEastAsia" w:cstheme="minorEastAsia"/>
          <w:b/>
          <w:bCs/>
          <w:sz w:val="24"/>
          <w:szCs w:val="24"/>
        </w:rPr>
        <w:t>（</w:t>
      </w:r>
      <w:r>
        <w:rPr>
          <w:rFonts w:hint="eastAsia" w:asciiTheme="minorEastAsia" w:hAnsiTheme="minorEastAsia" w:cstheme="minorEastAsia"/>
          <w:b/>
          <w:bCs/>
          <w:sz w:val="24"/>
          <w:szCs w:val="24"/>
          <w:lang w:val="en-US" w:eastAsia="zh-CN"/>
        </w:rPr>
        <w:t>三</w:t>
      </w:r>
      <w:r>
        <w:rPr>
          <w:rFonts w:hint="eastAsia" w:asciiTheme="minorEastAsia" w:hAnsiTheme="minorEastAsia" w:cstheme="minorEastAsia"/>
          <w:b/>
          <w:bCs/>
          <w:sz w:val="24"/>
          <w:szCs w:val="24"/>
        </w:rPr>
        <w:t>）</w:t>
      </w:r>
      <w:r>
        <w:rPr>
          <w:rFonts w:hint="eastAsia" w:asciiTheme="minorEastAsia" w:hAnsiTheme="minorEastAsia" w:eastAsiaTheme="minorEastAsia" w:cstheme="minorEastAsia"/>
          <w:b/>
          <w:bCs/>
          <w:sz w:val="24"/>
          <w:szCs w:val="24"/>
        </w:rPr>
        <w:t>项目绩效目标情况</w:t>
      </w:r>
      <w:bookmarkEnd w:id="136"/>
      <w:bookmarkEnd w:id="137"/>
      <w:bookmarkEnd w:id="138"/>
      <w:bookmarkEnd w:id="139"/>
      <w:bookmarkEnd w:id="140"/>
      <w:bookmarkEnd w:id="141"/>
      <w:bookmarkEnd w:id="142"/>
      <w:bookmarkEnd w:id="143"/>
      <w:bookmarkEnd w:id="144"/>
      <w:bookmarkEnd w:id="145"/>
    </w:p>
    <w:p>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垫江县2022年衔接推进乡村振兴资金共83个项目，各个项目的绩效目标情况如下：</w:t>
      </w:r>
    </w:p>
    <w:tbl>
      <w:tblPr>
        <w:tblStyle w:val="8"/>
        <w:tblW w:w="9456" w:type="dxa"/>
        <w:jc w:val="center"/>
        <w:tblLayout w:type="fixed"/>
        <w:tblCellMar>
          <w:top w:w="0" w:type="dxa"/>
          <w:left w:w="108" w:type="dxa"/>
          <w:bottom w:w="0" w:type="dxa"/>
          <w:right w:w="108" w:type="dxa"/>
        </w:tblCellMar>
      </w:tblPr>
      <w:tblGrid>
        <w:gridCol w:w="636"/>
        <w:gridCol w:w="2979"/>
        <w:gridCol w:w="5841"/>
      </w:tblGrid>
      <w:tr>
        <w:tblPrEx>
          <w:tblCellMar>
            <w:top w:w="0" w:type="dxa"/>
            <w:left w:w="108" w:type="dxa"/>
            <w:bottom w:w="0" w:type="dxa"/>
            <w:right w:w="108" w:type="dxa"/>
          </w:tblCellMar>
        </w:tblPrEx>
        <w:trPr>
          <w:trHeight w:val="340" w:hRule="atLeast"/>
          <w:tblHeader/>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序号</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项目名称</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kern w:val="0"/>
                <w:sz w:val="18"/>
                <w:szCs w:val="18"/>
                <w:lang w:bidi="ar"/>
              </w:rPr>
              <w:t>绩效目标</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2022年大石乡产业核心区基础设施配套工程建设项目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400户以上，其中脱贫户等低收入群体40户以上，全面改善生产生活环境（促进产业发展，带动周边约400户农户务工，均增加收入2000元/年，其中，其中脱贫户等低收入群体40户以上。）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2022年大石乡设施农业建设项目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200户以上，其中脱贫户等低收入群体40户以上，全面促进产业发展现代化，带动周边约200户农户务工，均增加收入2500元/年，其中脱贫户等低收入群体40户以上。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2022年澄溪镇人和村稻菜轮作生产便道建设项目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新建生产便道（含边沟）长</w:t>
            </w:r>
            <w:r>
              <w:rPr>
                <w:rFonts w:asciiTheme="minorEastAsia" w:hAnsiTheme="minorEastAsia" w:eastAsiaTheme="minorEastAsia" w:cstheme="minorEastAsia"/>
                <w:color w:val="000000"/>
                <w:kern w:val="0"/>
                <w:sz w:val="18"/>
                <w:szCs w:val="18"/>
                <w:lang w:bidi="ar"/>
              </w:rPr>
              <w:t>500m，宽3.5m，厚度0.15m，混凝土标号C20。</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2022年鹤游镇分州村产业大道建设工程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项目实施可使带动分州村</w:t>
            </w:r>
            <w:r>
              <w:rPr>
                <w:rFonts w:asciiTheme="minorEastAsia" w:hAnsiTheme="minorEastAsia" w:eastAsiaTheme="minorEastAsia" w:cstheme="minorEastAsia"/>
                <w:color w:val="000000"/>
                <w:kern w:val="0"/>
                <w:sz w:val="18"/>
                <w:szCs w:val="18"/>
                <w:lang w:bidi="ar"/>
              </w:rPr>
              <w:t>12个3农户就业，人均年收入增加3000元，可发展荷花、莲藕产业。</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2022年垫江县永安镇建新村产业大道路基拓宽工程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由村集体自建，产业大道路基整体拓宽</w:t>
            </w:r>
            <w:r>
              <w:rPr>
                <w:rFonts w:asciiTheme="minorEastAsia" w:hAnsiTheme="minorEastAsia" w:eastAsiaTheme="minorEastAsia" w:cstheme="minorEastAsia"/>
                <w:color w:val="000000"/>
                <w:kern w:val="0"/>
                <w:sz w:val="18"/>
                <w:szCs w:val="18"/>
                <w:lang w:bidi="ar"/>
              </w:rPr>
              <w:t>3米，长1700米，同时采取以工代赈的方式带动20人务工，增加收入在3000元/人。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2022年长龙镇龙田村农田基础设施灌溉工程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农田收益面积约</w:t>
            </w:r>
            <w:r>
              <w:rPr>
                <w:rFonts w:asciiTheme="minorEastAsia" w:hAnsiTheme="minorEastAsia" w:eastAsiaTheme="minorEastAsia" w:cstheme="minorEastAsia"/>
                <w:color w:val="000000"/>
                <w:kern w:val="0"/>
                <w:sz w:val="18"/>
                <w:szCs w:val="18"/>
                <w:lang w:bidi="ar"/>
              </w:rPr>
              <w:t>15亩，粮食总产量提高到1.8万斤。聘请本地劳动力及低收入人群参与项目建设并发放劳务报酬2万元以上。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2022年长龙镇龙田村周家寨产业发展基础设施配套工程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解决龙田村周家寨</w:t>
            </w:r>
            <w:r>
              <w:rPr>
                <w:rFonts w:asciiTheme="minorEastAsia" w:hAnsiTheme="minorEastAsia" w:eastAsiaTheme="minorEastAsia" w:cstheme="minorEastAsia"/>
                <w:color w:val="000000"/>
                <w:kern w:val="0"/>
                <w:sz w:val="18"/>
                <w:szCs w:val="18"/>
                <w:lang w:bidi="ar"/>
              </w:rPr>
              <w:t>100余亩土地灌溉问题。增加135户420人经济收益，其中脱贫人口及监测对象户7户29人。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2022年杠家镇晚柚基地泥石路建设项目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方便群众发展产业及销售产品，方便附近百姓生产、生活出行等，减少运输成本及人力成本，促进该村产业进一步发展</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2022年曹回镇产业路建设工程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集体经济组织增收</w:t>
            </w:r>
            <w:r>
              <w:rPr>
                <w:rFonts w:asciiTheme="minorEastAsia" w:hAnsiTheme="minorEastAsia" w:eastAsiaTheme="minorEastAsia" w:cstheme="minorEastAsia"/>
                <w:color w:val="000000"/>
                <w:kern w:val="0"/>
                <w:sz w:val="18"/>
                <w:szCs w:val="18"/>
                <w:lang w:bidi="ar"/>
              </w:rPr>
              <w:t>2万元，促进产业发展，带动周边23户农户务工，均增加收入3000元/年。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新民镇明月村多肉产业发展建设项目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从第一、二、三年每年增加村集体经济收入分别为</w:t>
            </w:r>
            <w:r>
              <w:rPr>
                <w:rFonts w:asciiTheme="minorEastAsia" w:hAnsiTheme="minorEastAsia" w:eastAsiaTheme="minorEastAsia" w:cstheme="minorEastAsia"/>
                <w:color w:val="000000"/>
                <w:kern w:val="0"/>
                <w:sz w:val="18"/>
                <w:szCs w:val="18"/>
                <w:lang w:bidi="ar"/>
              </w:rPr>
              <w:t>0.5、0.6、0.8万元，第四年开始每年增加2万元，带动农户务工工资增长5万元以上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2022年新民镇明月村产业大棚建设项目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财政资金支持，纳入村集体资产管理，采取分红的方式，增加村集体经济收入</w:t>
            </w:r>
            <w:r>
              <w:rPr>
                <w:rFonts w:asciiTheme="minorEastAsia" w:hAnsiTheme="minorEastAsia" w:eastAsiaTheme="minorEastAsia" w:cstheme="minorEastAsia"/>
                <w:color w:val="000000"/>
                <w:kern w:val="0"/>
                <w:sz w:val="18"/>
                <w:szCs w:val="18"/>
                <w:lang w:bidi="ar"/>
              </w:rPr>
              <w:t>2.5万/年；带动当地脱贫人口、村民务工收入10万元以上。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2022年新民镇城北村特色中药材产业发展项目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财政资金支持，纳入村集体资产管理，采取入股分红发展产业，每年增加村集体经济收入</w:t>
            </w:r>
            <w:r>
              <w:rPr>
                <w:rFonts w:asciiTheme="minorEastAsia" w:hAnsiTheme="minorEastAsia" w:eastAsiaTheme="minorEastAsia" w:cstheme="minorEastAsia"/>
                <w:color w:val="000000"/>
                <w:kern w:val="0"/>
                <w:sz w:val="18"/>
                <w:szCs w:val="18"/>
                <w:lang w:bidi="ar"/>
              </w:rPr>
              <w:t>2.5万元以上，用于本村产业优化升级。</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2022年沙坪镇安坪村菊花种植基地建设项目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3万元/年，带动脱贫人口总增收3万元以上。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2022年沙坪镇竹鸡村特色产业建设项目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20万元/年，带动脱贫人口总增收1万元以上。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2022年沙坪镇白杨村菊花种植基地建设项目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1万元/年，带动脱贫人口总增收2万元以上。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2022年沙坪镇乐天村菊花种植基地建设项目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投产后，增加村集体经济收入</w:t>
            </w:r>
            <w:r>
              <w:rPr>
                <w:rFonts w:asciiTheme="minorEastAsia" w:hAnsiTheme="minorEastAsia" w:eastAsiaTheme="minorEastAsia" w:cstheme="minorEastAsia"/>
                <w:color w:val="000000"/>
                <w:kern w:val="0"/>
                <w:sz w:val="18"/>
                <w:szCs w:val="18"/>
                <w:lang w:bidi="ar"/>
              </w:rPr>
              <w:t>1万元/年；带动脱贫人口总增收1万元。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2022年五洞镇卧龙村原李子基地升级改造建设项目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由村集体进行升级改造，更新果园原有的青脆李苗，种植优质蜂糖李苗木。项目建成后，纳入村集体资产管理，采取租赁给种植大户进行管护的方式，除去技术指导费后，每年增加村集体经济收入</w:t>
            </w:r>
            <w:r>
              <w:rPr>
                <w:rFonts w:asciiTheme="minorEastAsia" w:hAnsiTheme="minorEastAsia" w:eastAsiaTheme="minorEastAsia" w:cstheme="minorEastAsia"/>
                <w:color w:val="000000"/>
                <w:kern w:val="0"/>
                <w:sz w:val="18"/>
                <w:szCs w:val="18"/>
                <w:lang w:bidi="ar"/>
              </w:rPr>
              <w:t>2万元以上。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2022年高峰镇红星村谷物烘干及配套设施建设项目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由村集体自建，纳入村集体资产管理，每年增加村集体经济收入</w:t>
            </w:r>
            <w:r>
              <w:rPr>
                <w:rFonts w:asciiTheme="minorEastAsia" w:hAnsiTheme="minorEastAsia" w:eastAsiaTheme="minorEastAsia" w:cstheme="minorEastAsia"/>
                <w:color w:val="000000"/>
                <w:kern w:val="0"/>
                <w:sz w:val="18"/>
                <w:szCs w:val="18"/>
                <w:lang w:bidi="ar"/>
              </w:rPr>
              <w:t>3万元以上，解决就近劳动力在项目建设过程中务工，发放农民工工资1万元以上，项目建成后持续年发放周边农户务工工资1万元/年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19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2022年大石乡辣椒产业基地建设</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500户以上，其中脱贫户等低收入群体50户以上，全面推动辣椒产业发展，同时带动周边约200户农户务工，户均增加收入2000元以上，其中脱贫户等低收入群体50户以上。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垫江县高峰镇大井村</w:t>
            </w:r>
            <w:r>
              <w:rPr>
                <w:rFonts w:asciiTheme="minorEastAsia" w:hAnsiTheme="minorEastAsia" w:eastAsiaTheme="minorEastAsia" w:cstheme="minorEastAsia"/>
                <w:color w:val="000000"/>
                <w:kern w:val="0"/>
                <w:sz w:val="18"/>
                <w:szCs w:val="18"/>
                <w:lang w:bidi="ar"/>
              </w:rPr>
              <w:t>2022年“数商兴农工程”建设试点示范村项目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（一）经济效益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提升特色农业产业发展收益。通过对大井村特色农业产业的改造升级，实现农业生产过程的动态监管和智能化管理，有效提升农业生产管理效率、产品产量和产品品质；通过统一的产品认证和赋码管理，实现产品质量增信，有效提升特色产品的市场竞争力。从而有效提升消费者对产品的接受度与信任度，提升产品销售量和溢价空间。</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（二）社会效益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有效推进乡村治理。通过项目的建设实施，打造基层治理服务互联网化的有利抓手，利用信息化手段，实现基础政务事务办理数字化转型，减轻村级工作人员日常</w:t>
            </w:r>
            <w:r>
              <w:rPr>
                <w:rFonts w:asciiTheme="minorEastAsia" w:hAnsiTheme="minorEastAsia" w:eastAsiaTheme="minorEastAsia" w:cstheme="minorEastAsia"/>
                <w:color w:val="000000"/>
                <w:kern w:val="0"/>
                <w:sz w:val="18"/>
                <w:szCs w:val="18"/>
                <w:lang w:bidi="ar"/>
              </w:rPr>
              <w:t>50%以上的资料统计工作量，有效节约人力资源，并促进村务信息及时准确更新，有效提升乡村治理服务的效率和水平。</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（三）生态效益</w:t>
            </w:r>
            <w:r>
              <w:rPr>
                <w:rFonts w:asciiTheme="minorEastAsia" w:hAnsiTheme="minorEastAsia" w:eastAsiaTheme="minorEastAsia" w:cstheme="minorEastAsia"/>
                <w:color w:val="000000"/>
                <w:kern w:val="0"/>
                <w:sz w:val="18"/>
                <w:szCs w:val="18"/>
                <w:lang w:bidi="ar"/>
              </w:rPr>
              <w:br w:type="textWrapping"/>
            </w:r>
            <w:r>
              <w:rPr>
                <w:rFonts w:hint="eastAsia" w:asciiTheme="minorEastAsia" w:hAnsiTheme="minorEastAsia" w:eastAsiaTheme="minorEastAsia" w:cstheme="minorEastAsia"/>
                <w:color w:val="000000"/>
                <w:kern w:val="0"/>
                <w:sz w:val="18"/>
                <w:szCs w:val="18"/>
                <w:lang w:bidi="ar"/>
              </w:rPr>
              <w:t>进一步改善村庄生态景观。本项目实施后，村庄整体环境卫生状况将得到较大改善，为进一步促进乡村旅游发展提供重要支撑，将进一步提高乡村文旅景观的整体层次，具有较为长远的生态效益。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2022年杠家镇新花村保鲜库建设项目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0.8万元以上，对本村花椒、晚柚、蜜柚、晚李等产品冷链储存，错峰销售。</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2022年高安镇金桥村杀虫灯安装工程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4000余亩水稻田全部安装杀虫灯，年增收45万元以上。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2022年高峰镇大井村柑橘基地水肥一体化建设项目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2022年裴兴镇桂花村黑山羊产业及基础设施建设项目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建成</w:t>
            </w:r>
            <w:r>
              <w:rPr>
                <w:rFonts w:asciiTheme="minorEastAsia" w:hAnsiTheme="minorEastAsia" w:eastAsiaTheme="minorEastAsia" w:cstheme="minorEastAsia"/>
                <w:color w:val="000000"/>
                <w:kern w:val="0"/>
                <w:sz w:val="18"/>
                <w:szCs w:val="18"/>
                <w:lang w:bidi="ar"/>
              </w:rPr>
              <w:t>3年后带动村集体经济收入≥8万；逐步带动65户脱贫人口每户每年收入5000元以上。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2022年普顺镇长柏村组装式冷冻冷藏库建设项目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0.4万元以上，对本村蔬菜、水果、肉蛋、花椒、香菇等特色产品冷链储存，错峰销售。</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村集体统一购买农机具，满足农业现代化，减少劳动力，提高农业工作效率。村集体通过培训、招聘人员、租赁设备等方式，在收获季节按照工作时间给招聘人员开工资或者是按照租赁设备时间收取费用，最终收入计入村集体经济。</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2022年新民镇石仙村牡丹芍药产业发展项目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财政资金支持，纳入村集体资产管理，采取入股分红发展产业，每年增加村集体经济收入</w:t>
            </w:r>
            <w:r>
              <w:rPr>
                <w:rFonts w:asciiTheme="minorEastAsia" w:hAnsiTheme="minorEastAsia" w:eastAsiaTheme="minorEastAsia" w:cstheme="minorEastAsia"/>
                <w:color w:val="000000"/>
                <w:kern w:val="0"/>
                <w:sz w:val="18"/>
                <w:szCs w:val="18"/>
                <w:lang w:bidi="ar"/>
              </w:rPr>
              <w:t>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2022年垫江县周嘉镇骑龙村垂钓基地建设项目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带动骑龙及周边村社产业发展，带动至少</w:t>
            </w:r>
            <w:r>
              <w:rPr>
                <w:rFonts w:asciiTheme="minorEastAsia" w:hAnsiTheme="minorEastAsia" w:eastAsiaTheme="minorEastAsia" w:cstheme="minorEastAsia"/>
                <w:color w:val="000000"/>
                <w:kern w:val="0"/>
                <w:sz w:val="18"/>
                <w:szCs w:val="18"/>
                <w:lang w:bidi="ar"/>
              </w:rPr>
              <w:t>5个贫困户就业，增加脱贫户年收入500元。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2022年永安有机高粱种植先行示范点建设及高粱加工品研发项目工程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先期建设</w:t>
            </w:r>
            <w:r>
              <w:rPr>
                <w:rFonts w:asciiTheme="minorEastAsia" w:hAnsiTheme="minorEastAsia" w:eastAsiaTheme="minorEastAsia" w:cstheme="minorEastAsia"/>
                <w:color w:val="000000"/>
                <w:kern w:val="0"/>
                <w:sz w:val="18"/>
                <w:szCs w:val="18"/>
                <w:lang w:bidi="ar"/>
              </w:rPr>
              <w:t>20亩有机高粱示范先行区。中期以宏建高粱种植专业合作社为中心，以永安西环线为主，建设1500亩专业的核心化生产示范区。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2022年垫江县产业到户扶持奖补项目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奖补有意愿的脱贫人口、边缘户发展扶贫产业≥</w:t>
            </w:r>
            <w:r>
              <w:rPr>
                <w:rFonts w:asciiTheme="minorEastAsia" w:hAnsiTheme="minorEastAsia" w:eastAsiaTheme="minorEastAsia" w:cstheme="minorEastAsia"/>
                <w:color w:val="000000"/>
                <w:kern w:val="0"/>
                <w:sz w:val="18"/>
                <w:szCs w:val="18"/>
                <w:lang w:bidi="ar"/>
              </w:rPr>
              <w:t>4000户，重点向缺资金缺技术脱贫人口、脱贫人口、监测对象，脱贫人口当年奖补≤3500元，脱贫人口当年奖补≤5500元。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2022年高安镇金桥村空心菜基地生产道路硬化工程</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w:t>
            </w:r>
            <w:r>
              <w:rPr>
                <w:rFonts w:asciiTheme="minorEastAsia" w:hAnsiTheme="minorEastAsia" w:eastAsiaTheme="minorEastAsia" w:cstheme="minorEastAsia"/>
                <w:color w:val="000000"/>
                <w:kern w:val="0"/>
                <w:sz w:val="18"/>
                <w:szCs w:val="18"/>
                <w:lang w:bidi="ar"/>
              </w:rPr>
              <w:t>40户空心菜种植大户运输问题，带动周边农户发展蔬菜产业，每户年均增收1万元以上。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2022年高峰镇红星村雷竹产业冷冻仓储库建设项目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0.5万元以上，对本村雷竹、晚柚等产品冷链储存，错峰销售。</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2022年垫江县普顺镇迎凤村水稻制种产业发展配套设施建设项目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由村集体自建，纳入村集体资产管理，村集体经济组织自营或租赁等经营形式，每年增加村集体经济收入</w:t>
            </w:r>
            <w:r>
              <w:rPr>
                <w:rFonts w:asciiTheme="minorEastAsia" w:hAnsiTheme="minorEastAsia" w:eastAsiaTheme="minorEastAsia" w:cstheme="minorEastAsia"/>
                <w:color w:val="000000"/>
                <w:kern w:val="0"/>
                <w:sz w:val="18"/>
                <w:szCs w:val="18"/>
                <w:lang w:bidi="ar"/>
              </w:rPr>
              <w:t>0.6万元以上。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2022年垫江县周嘉镇勤劳村生猪养殖产业建设项目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年上市生猪</w:t>
            </w:r>
            <w:r>
              <w:rPr>
                <w:rFonts w:asciiTheme="minorEastAsia" w:hAnsiTheme="minorEastAsia" w:eastAsiaTheme="minorEastAsia" w:cstheme="minorEastAsia"/>
                <w:color w:val="000000"/>
                <w:kern w:val="0"/>
                <w:sz w:val="18"/>
                <w:szCs w:val="18"/>
                <w:lang w:bidi="ar"/>
              </w:rPr>
              <w:t>3000头，解决本村脱贫人口务工就业5人，采取“公司+集体经济组织”模式，与企业联营，增加村集体经济收入1万元/年。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2022年白家镇合兴村生姜种植实验示范基地建设项目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合兴村集体股份经济合作联合社通过与重庆市绿尔兰生态观光农业开发有限公司合作，达到带动本村</w:t>
            </w:r>
            <w:r>
              <w:rPr>
                <w:rFonts w:asciiTheme="minorEastAsia" w:hAnsiTheme="minorEastAsia" w:eastAsiaTheme="minorEastAsia" w:cstheme="minorEastAsia"/>
                <w:color w:val="000000"/>
                <w:kern w:val="0"/>
                <w:sz w:val="18"/>
                <w:szCs w:val="18"/>
                <w:lang w:bidi="ar"/>
              </w:rPr>
              <w:t>1100人、脱贫人口48户164人在家就业,产生利润9万元，村民参与分红2.7万元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2022年包家镇甄桥村柑橘基地建设项目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3万元，带动脱贫人口总增收10万元以上。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2022年曹回镇徐白村芍药产业发展项目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芍药基地投产后带动村集体经济收入</w:t>
            </w:r>
            <w:r>
              <w:rPr>
                <w:rFonts w:asciiTheme="minorEastAsia" w:hAnsiTheme="minorEastAsia" w:eastAsiaTheme="minorEastAsia" w:cstheme="minorEastAsia"/>
                <w:color w:val="000000"/>
                <w:kern w:val="0"/>
                <w:sz w:val="18"/>
                <w:szCs w:val="18"/>
                <w:lang w:bidi="ar"/>
              </w:rPr>
              <w:t>5万元；带动农户25人务工，户均增收1000元。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2022年大石乡大石村花椒基地烘干机建设项目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财政资金支持，纳入村集体资产管理，增加村集体经济收入</w:t>
            </w:r>
            <w:r>
              <w:rPr>
                <w:rFonts w:asciiTheme="minorEastAsia" w:hAnsiTheme="minorEastAsia" w:eastAsiaTheme="minorEastAsia" w:cstheme="minorEastAsia"/>
                <w:color w:val="000000"/>
                <w:kern w:val="0"/>
                <w:sz w:val="18"/>
                <w:szCs w:val="18"/>
                <w:lang w:bidi="ar"/>
              </w:rPr>
              <w:t>0.7万元。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39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2022年垫江县巩固脱贫成果抗旱救灾补贴项目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提升脱贫群众、监测人口生产生活用水保障质量，减少受旱灾损失</w:t>
            </w:r>
            <w:r>
              <w:rPr>
                <w:rFonts w:asciiTheme="minorEastAsia" w:hAnsiTheme="minorEastAsia" w:eastAsiaTheme="minorEastAsia" w:cstheme="minorEastAsia"/>
                <w:color w:val="000000"/>
                <w:kern w:val="0"/>
                <w:sz w:val="18"/>
                <w:szCs w:val="18"/>
                <w:lang w:bidi="ar"/>
              </w:rPr>
              <w:t>500万元，对符合条件的脱贫群众、监测人口秋冬种植生产实现应补尽补。</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2022年高安镇协合村蔬菜基地生产便道建设项目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解决蔬菜种植大户运输问题，带动周边农户发展蔬菜产业，每户年均增收</w:t>
            </w:r>
            <w:r>
              <w:rPr>
                <w:rFonts w:asciiTheme="minorEastAsia" w:hAnsiTheme="minorEastAsia" w:eastAsiaTheme="minorEastAsia" w:cstheme="minorEastAsia"/>
                <w:color w:val="000000"/>
                <w:kern w:val="0"/>
                <w:sz w:val="18"/>
                <w:szCs w:val="18"/>
                <w:lang w:bidi="ar"/>
              </w:rPr>
              <w:t>1000元以上。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2022年黄沙镇长红社区白柚果园生产便道路建设项目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2万元，带动脱贫人口总增收2万元以上。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2022年坪山镇新风村农机社会化服务建设项目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项目实施可增加村集体收入</w:t>
            </w:r>
            <w:r>
              <w:rPr>
                <w:rFonts w:asciiTheme="minorEastAsia" w:hAnsiTheme="minorEastAsia" w:eastAsiaTheme="minorEastAsia" w:cstheme="minorEastAsia"/>
                <w:color w:val="000000"/>
                <w:kern w:val="0"/>
                <w:sz w:val="18"/>
                <w:szCs w:val="18"/>
                <w:lang w:bidi="ar"/>
              </w:rPr>
              <w:t>5万元/年，收益的30%用于解决低收入人群生活问题，带动1个监测户就业，可发展社会化服务产业。</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2022年三溪镇箐口社区蜂糖李种植基地扩建项目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增加集体收入</w:t>
            </w:r>
            <w:r>
              <w:rPr>
                <w:rFonts w:asciiTheme="minorEastAsia" w:hAnsiTheme="minorEastAsia" w:eastAsiaTheme="minorEastAsia" w:cstheme="minorEastAsia"/>
                <w:color w:val="000000"/>
                <w:kern w:val="0"/>
                <w:sz w:val="18"/>
                <w:szCs w:val="18"/>
                <w:lang w:bidi="ar"/>
              </w:rPr>
              <w:t>2000元/年，带动至少5各脱贫户务工，增加脱贫户收入2万/年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2022年三溪镇箐口社区优质大米种植基地建设项目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增加集体经济收入</w:t>
            </w:r>
            <w:r>
              <w:rPr>
                <w:rFonts w:asciiTheme="minorEastAsia" w:hAnsiTheme="minorEastAsia" w:eastAsiaTheme="minorEastAsia" w:cstheme="minorEastAsia"/>
                <w:color w:val="000000"/>
                <w:kern w:val="0"/>
                <w:sz w:val="18"/>
                <w:szCs w:val="18"/>
                <w:lang w:bidi="ar"/>
              </w:rPr>
              <w:t>2万元以上，带动一般农户，脱贫人口等年增收5万元以上。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2022年沙河乡安全村产业烘晾房建设项目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带动村集体经济收入</w:t>
            </w:r>
            <w:r>
              <w:rPr>
                <w:rFonts w:asciiTheme="minorEastAsia" w:hAnsiTheme="minorEastAsia" w:eastAsiaTheme="minorEastAsia" w:cstheme="minorEastAsia"/>
                <w:color w:val="000000"/>
                <w:kern w:val="0"/>
                <w:sz w:val="18"/>
                <w:szCs w:val="18"/>
                <w:lang w:bidi="ar"/>
              </w:rPr>
              <w:t>2万；带动26户脱贫人口每户每年收入1500元以上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2022年太平镇桂花村黄桃产业建设项目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带动集体经济收入</w:t>
            </w:r>
            <w:r>
              <w:rPr>
                <w:rFonts w:asciiTheme="minorEastAsia" w:hAnsiTheme="minorEastAsia" w:eastAsiaTheme="minorEastAsia" w:cstheme="minorEastAsia"/>
                <w:color w:val="000000"/>
                <w:kern w:val="0"/>
                <w:sz w:val="18"/>
                <w:szCs w:val="18"/>
                <w:lang w:bidi="ar"/>
              </w:rPr>
              <w:t>2万元，带动村民30户收入增收500元。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2022年太平镇桂花村中药材瓜蒌种植基地建设项目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带动集体经济收入</w:t>
            </w:r>
            <w:r>
              <w:rPr>
                <w:rFonts w:asciiTheme="minorEastAsia" w:hAnsiTheme="minorEastAsia" w:eastAsiaTheme="minorEastAsia" w:cstheme="minorEastAsia"/>
                <w:color w:val="000000"/>
                <w:kern w:val="0"/>
                <w:sz w:val="18"/>
                <w:szCs w:val="18"/>
                <w:lang w:bidi="ar"/>
              </w:rPr>
              <w:t>2万元/年。带动40人农户每户平均每年收入1000元以上。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2022年太平镇松花社区农产品加工房建设项目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通过实施松花社区集体经济加工项目，达到带动本村</w:t>
            </w:r>
            <w:r>
              <w:rPr>
                <w:rFonts w:asciiTheme="minorEastAsia" w:hAnsiTheme="minorEastAsia" w:eastAsiaTheme="minorEastAsia" w:cstheme="minorEastAsia"/>
                <w:color w:val="000000"/>
                <w:kern w:val="0"/>
                <w:sz w:val="18"/>
                <w:szCs w:val="18"/>
                <w:lang w:bidi="ar"/>
              </w:rPr>
              <w:t>2600人、其中脱贫户38户118余人水稻加工；增加集体经济收入5万元/年。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49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2022年五洞镇卧龙村气调库建设项目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1.25万元以上，对镇域内蔬菜、柑橘等农产品冷链储存，错峰销售。</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2022年五洞镇卧龙村蔬菜基地大棚建设项目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1.25万元以上，增加6户10人脱贫人口务工就业，增加就业人口30人。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2022年砚台镇农光村粮食作物间种晚熟柑橘产业园建设项目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投产后收益归村集体经济，可每年至少增加村集体收入</w:t>
            </w:r>
            <w:r>
              <w:rPr>
                <w:rFonts w:asciiTheme="minorEastAsia" w:hAnsiTheme="minorEastAsia" w:eastAsiaTheme="minorEastAsia" w:cstheme="minorEastAsia"/>
                <w:color w:val="000000"/>
                <w:kern w:val="0"/>
                <w:sz w:val="18"/>
                <w:szCs w:val="18"/>
                <w:lang w:bidi="ar"/>
              </w:rPr>
              <w:t>5万元。受益人口满意度100%。</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2022年永安镇建新村粮食烘干及配套设施建设项目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由村集体自建，纳入村集体资产管理，采取租赁业主收取租金形式，每年增加村集体经济收入</w:t>
            </w:r>
            <w:r>
              <w:rPr>
                <w:rFonts w:asciiTheme="minorEastAsia" w:hAnsiTheme="minorEastAsia" w:eastAsiaTheme="minorEastAsia" w:cstheme="minorEastAsia"/>
                <w:color w:val="000000"/>
                <w:kern w:val="0"/>
                <w:sz w:val="18"/>
                <w:szCs w:val="18"/>
                <w:lang w:bidi="ar"/>
              </w:rPr>
              <w:t>3万元以上，给本村粮食提供高品质烘干服务，同时也可向外承接烘干业务，创造收益。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2022年长龙镇长久村垫江晚柚园生产便道建设项目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泥结路建成后可有效解决长久村</w:t>
            </w:r>
            <w:r>
              <w:rPr>
                <w:rFonts w:asciiTheme="minorEastAsia" w:hAnsiTheme="minorEastAsia" w:eastAsiaTheme="minorEastAsia" w:cstheme="minorEastAsia"/>
                <w:color w:val="000000"/>
                <w:kern w:val="0"/>
                <w:sz w:val="18"/>
                <w:szCs w:val="18"/>
                <w:lang w:bidi="ar"/>
              </w:rPr>
              <w:t>3500亩宜机化整治地块交通出行问题，降低农产品运输成本5万元以上。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2022年长龙镇长久村集体经济农机专业合作社扩建项目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通过实施长久村农机合作社的管理房和车库的修建，购买农机具等提高和服务全村</w:t>
            </w:r>
            <w:r>
              <w:rPr>
                <w:rFonts w:asciiTheme="minorEastAsia" w:hAnsiTheme="minorEastAsia" w:eastAsiaTheme="minorEastAsia" w:cstheme="minorEastAsia"/>
                <w:color w:val="000000"/>
                <w:kern w:val="0"/>
                <w:sz w:val="18"/>
                <w:szCs w:val="18"/>
                <w:lang w:bidi="ar"/>
              </w:rPr>
              <w:t>3500亩土地耕作生产，壮大集体解决收入2万</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2022年垫江县周嘉镇骑龙村农机社会化服务项目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购置履带拖拉机</w:t>
            </w:r>
            <w:r>
              <w:rPr>
                <w:rFonts w:asciiTheme="minorEastAsia" w:hAnsiTheme="minorEastAsia" w:eastAsiaTheme="minorEastAsia" w:cstheme="minorEastAsia"/>
                <w:color w:val="000000"/>
                <w:kern w:val="0"/>
                <w:sz w:val="18"/>
                <w:szCs w:val="18"/>
                <w:lang w:bidi="ar"/>
              </w:rPr>
              <w:t>2台，旋耕机2台，开垦机2台，秸秆切粹机2台，不带旋精量播种机2台，带旋精量播种机1台，点播机4台，收割机2台。</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2022年白家镇桂花岛生态果园宜机化改造项目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带动当地</w:t>
            </w:r>
            <w:r>
              <w:rPr>
                <w:rFonts w:asciiTheme="minorEastAsia" w:hAnsiTheme="minorEastAsia" w:eastAsiaTheme="minorEastAsia" w:cstheme="minorEastAsia"/>
                <w:color w:val="000000"/>
                <w:kern w:val="0"/>
                <w:sz w:val="18"/>
                <w:szCs w:val="18"/>
                <w:lang w:bidi="ar"/>
              </w:rPr>
              <w:t>1000亩柑橘高换改良，探索柑橘产业宜机化生产模式，减少生产成本，帮助20户脱贫户发展柑橘产业年均增收3000元以上。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2022年包家镇榨菜产业发展种植项目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w:t>
            </w:r>
            <w:r>
              <w:rPr>
                <w:rFonts w:asciiTheme="minorEastAsia" w:hAnsiTheme="minorEastAsia" w:eastAsiaTheme="minorEastAsia" w:cstheme="minorEastAsia"/>
                <w:color w:val="000000"/>
                <w:kern w:val="0"/>
                <w:sz w:val="18"/>
                <w:szCs w:val="18"/>
                <w:lang w:bidi="ar"/>
              </w:rPr>
              <w:t>68户脱贫人口每户增收1500元以上，收购、加工企业销售收入1500万元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2022年大石乡大石村、豹山社区稻渔综合种养示范区建设项目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w:t>
            </w:r>
            <w:r>
              <w:rPr>
                <w:rFonts w:asciiTheme="minorEastAsia" w:hAnsiTheme="minorEastAsia" w:eastAsiaTheme="minorEastAsia" w:cstheme="minorEastAsia"/>
                <w:color w:val="000000"/>
                <w:kern w:val="0"/>
                <w:sz w:val="18"/>
                <w:szCs w:val="18"/>
                <w:lang w:bidi="ar"/>
              </w:rPr>
              <w:t>88户316人增收，其中少数民族4户18人，达到年户均增收2000元。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59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2022年宝鼎林场八轮碑管护站至洪家沟管护站防火通道加固维修项目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通过对八轮碑管护站至洪家沟管护站防火通道进行加固维修</w:t>
            </w:r>
            <w:r>
              <w:rPr>
                <w:rFonts w:asciiTheme="minorEastAsia" w:hAnsiTheme="minorEastAsia" w:eastAsiaTheme="minorEastAsia" w:cstheme="minorEastAsia"/>
                <w:color w:val="000000"/>
                <w:kern w:val="0"/>
                <w:sz w:val="18"/>
                <w:szCs w:val="18"/>
                <w:lang w:bidi="ar"/>
              </w:rPr>
              <w:t>,解决高安镇45人（其中脱贫人口和监测对象3人）出行问题，方便森林防火车辆进出，方便林场职工及附近村民生产生活。排除地质灾害隐患，保证道路安全通行。</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2022年明月山林场乌龟槽巡护步道维修加固及应急疏散场地建设项目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项目实施可解决桂阳街道</w:t>
            </w:r>
            <w:r>
              <w:rPr>
                <w:rFonts w:asciiTheme="minorEastAsia" w:hAnsiTheme="minorEastAsia" w:eastAsiaTheme="minorEastAsia" w:cstheme="minorEastAsia"/>
                <w:color w:val="000000"/>
                <w:kern w:val="0"/>
                <w:sz w:val="18"/>
                <w:szCs w:val="18"/>
                <w:lang w:bidi="ar"/>
              </w:rPr>
              <w:t>1村50人（其中脱贫人口和监测对象3人）出行问题,通过改建瓜子坪管护站乌龟槽巡护步道，连接飞播殉难烈士纪念碑，方便群众过山往来，方便林场职工生产生活。</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裴兴镇</w:t>
            </w:r>
            <w:r>
              <w:rPr>
                <w:rFonts w:asciiTheme="minorEastAsia" w:hAnsiTheme="minorEastAsia" w:eastAsiaTheme="minorEastAsia" w:cstheme="minorEastAsia"/>
                <w:color w:val="000000"/>
                <w:kern w:val="0"/>
                <w:sz w:val="18"/>
                <w:szCs w:val="18"/>
                <w:lang w:bidi="ar"/>
              </w:rPr>
              <w:t>2022年榨菜种植扶持项目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通过扶持种植大户带动脱贫户和监测户</w:t>
            </w:r>
            <w:r>
              <w:rPr>
                <w:rFonts w:asciiTheme="minorEastAsia" w:hAnsiTheme="minorEastAsia" w:eastAsiaTheme="minorEastAsia" w:cstheme="minorEastAsia"/>
                <w:color w:val="000000"/>
                <w:kern w:val="0"/>
                <w:sz w:val="18"/>
                <w:szCs w:val="18"/>
                <w:lang w:bidi="ar"/>
              </w:rPr>
              <w:t>50户105人发展榨菜种植产业并增加50人就业年增收1000元/人；带动一般农户500户2000人发展榨菜种植产业，并增加500人就业年增收500元/人。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2022年坪山镇榨菜产业发展项目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 xml:space="preserve"> 增加群众人均年收入400元，带动脱贫人口平均每户年增收1000元以上。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2022年三溪镇榨菜产业发展项目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生产榨菜</w:t>
            </w:r>
            <w:r>
              <w:rPr>
                <w:rFonts w:asciiTheme="minorEastAsia" w:hAnsiTheme="minorEastAsia" w:eastAsiaTheme="minorEastAsia" w:cstheme="minorEastAsia"/>
                <w:color w:val="000000"/>
                <w:kern w:val="0"/>
                <w:sz w:val="18"/>
                <w:szCs w:val="18"/>
                <w:lang w:bidi="ar"/>
              </w:rPr>
              <w:t>1.25万吨，产值900万元，带动监测户10户、脱贫户185户、低保户100户、五保户30户、一般农户800户就业</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2022年砚台镇百胜社区花椒综合加工厂建设项目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花椒综合加工厂建成后可每年增加村集体经济收入</w:t>
            </w:r>
            <w:r>
              <w:rPr>
                <w:rFonts w:asciiTheme="minorEastAsia" w:hAnsiTheme="minorEastAsia" w:eastAsiaTheme="minorEastAsia" w:cstheme="minorEastAsia"/>
                <w:color w:val="000000"/>
                <w:kern w:val="0"/>
                <w:sz w:val="18"/>
                <w:szCs w:val="18"/>
                <w:lang w:bidi="ar"/>
              </w:rPr>
              <w:t>2万元以上，实现花椒精选，提升市场竞争力。受益人口满意度100%。</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2022年永平镇榨菜产业发展项目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 xml:space="preserve"> 增加群众人均收入380元，带动脱贫人口平均每户增收950元以上。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2022年沙河乡宝顶村黑山羊养植厂建设项目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增加村集体经济收入</w:t>
            </w:r>
            <w:r>
              <w:rPr>
                <w:rFonts w:asciiTheme="minorEastAsia" w:hAnsiTheme="minorEastAsia" w:eastAsiaTheme="minorEastAsia" w:cstheme="minorEastAsia"/>
                <w:color w:val="000000"/>
                <w:kern w:val="0"/>
                <w:sz w:val="18"/>
                <w:szCs w:val="18"/>
                <w:lang w:bidi="ar"/>
              </w:rPr>
              <w:t>2万元，带动180余户总增收10万元以上。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2022年农村生活垃圾分类示范村建设项目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持续创建乡镇</w:t>
            </w:r>
            <w:r>
              <w:rPr>
                <w:rFonts w:asciiTheme="minorEastAsia" w:hAnsiTheme="minorEastAsia" w:eastAsiaTheme="minorEastAsia" w:cstheme="minorEastAsia"/>
                <w:color w:val="000000"/>
                <w:kern w:val="0"/>
                <w:sz w:val="18"/>
                <w:szCs w:val="18"/>
                <w:lang w:bidi="ar"/>
              </w:rPr>
              <w:t>(街道)垃圾分类示范村154个，示范覆盖率达69%。</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2022年垫江县临时性公益岗位开发项目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解决低收入人口就业</w:t>
            </w:r>
            <w:r>
              <w:rPr>
                <w:rFonts w:asciiTheme="minorEastAsia" w:hAnsiTheme="minorEastAsia" w:eastAsiaTheme="minorEastAsia" w:cstheme="minorEastAsia"/>
                <w:color w:val="000000"/>
                <w:kern w:val="0"/>
                <w:sz w:val="18"/>
                <w:szCs w:val="18"/>
                <w:lang w:bidi="ar"/>
              </w:rPr>
              <w:t>600名以上，提升农村人居环境的公共服务水平和乡村治理协助管理水平。</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69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2022年垫江县巩固脱贫保风险调节建设项目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w:t>
            </w:r>
            <w:r>
              <w:rPr>
                <w:rFonts w:asciiTheme="minorEastAsia" w:hAnsiTheme="minorEastAsia" w:eastAsiaTheme="minorEastAsia" w:cstheme="minorEastAsia"/>
                <w:color w:val="000000"/>
                <w:kern w:val="0"/>
                <w:sz w:val="18"/>
                <w:szCs w:val="18"/>
                <w:lang w:bidi="ar"/>
              </w:rPr>
              <w:t>2019-2021年贫困户（脱贫户）发生意外、农房保险、重大疾病等保险超额赔付进行风险调节。</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2022年垫江县脱贫人口城乡居民基本医疗保险参保资助项目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确保辖区脱贫人口参加基本医疗保险参保率达到</w:t>
            </w:r>
            <w:r>
              <w:rPr>
                <w:rFonts w:asciiTheme="minorEastAsia" w:hAnsiTheme="minorEastAsia" w:eastAsiaTheme="minorEastAsia" w:cstheme="minorEastAsia"/>
                <w:color w:val="000000"/>
                <w:kern w:val="0"/>
                <w:sz w:val="18"/>
                <w:szCs w:val="18"/>
                <w:lang w:bidi="ar"/>
              </w:rPr>
              <w:t>100%。</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2022年垫江县乡村振兴培训项目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脱贫人口及监测对象等低收入群体参与培训</w:t>
            </w:r>
            <w:r>
              <w:rPr>
                <w:rFonts w:asciiTheme="minorEastAsia" w:hAnsiTheme="minorEastAsia" w:eastAsiaTheme="minorEastAsia" w:cstheme="minorEastAsia"/>
                <w:color w:val="000000"/>
                <w:kern w:val="0"/>
                <w:sz w:val="18"/>
                <w:szCs w:val="18"/>
                <w:lang w:bidi="ar"/>
              </w:rPr>
              <w:t>8000人次以上，提高就业知识储备，提高技能水平，增加就业能力和产业发展能力。</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2022年垫江县雨露计划项目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根据实际在校生人数进行补助，，补助户数在</w:t>
            </w:r>
            <w:r>
              <w:rPr>
                <w:rFonts w:asciiTheme="minorEastAsia" w:hAnsiTheme="minorEastAsia" w:eastAsiaTheme="minorEastAsia" w:cstheme="minorEastAsia"/>
                <w:color w:val="000000"/>
                <w:kern w:val="0"/>
                <w:sz w:val="18"/>
                <w:szCs w:val="18"/>
                <w:lang w:bidi="ar"/>
              </w:rPr>
              <w:t>500人以上。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2022年垫江县原建档立卡贫困家庭大学生学费资助项目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对符合政策条件的全日制在校大学生减免学费，减少家庭支出。资助脱贫人口全日制大学生人数</w:t>
            </w:r>
            <w:r>
              <w:rPr>
                <w:rFonts w:asciiTheme="minorEastAsia" w:hAnsiTheme="minorEastAsia" w:eastAsiaTheme="minorEastAsia" w:cstheme="minorEastAsia"/>
                <w:color w:val="000000"/>
                <w:kern w:val="0"/>
                <w:sz w:val="18"/>
                <w:szCs w:val="18"/>
                <w:lang w:bidi="ar"/>
              </w:rPr>
              <w:t>400人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74</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2022年垫江县小额信贷贴息项目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完成扶贫小额信贷</w:t>
            </w:r>
            <w:r>
              <w:rPr>
                <w:rFonts w:asciiTheme="minorEastAsia" w:hAnsiTheme="minorEastAsia" w:eastAsiaTheme="minorEastAsia" w:cstheme="minorEastAsia"/>
                <w:color w:val="000000"/>
                <w:kern w:val="0"/>
                <w:sz w:val="18"/>
                <w:szCs w:val="18"/>
                <w:lang w:bidi="ar"/>
              </w:rPr>
              <w:t>2022年应贴息补助工作，贴息本金约1000余笔4000余万元，贴息额约320万元。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75</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2022年垫江县大石乡智跃汇达帮扶车间</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培育致富带头人</w:t>
            </w:r>
            <w:r>
              <w:rPr>
                <w:rFonts w:asciiTheme="minorEastAsia" w:hAnsiTheme="minorEastAsia" w:eastAsiaTheme="minorEastAsia" w:cstheme="minorEastAsia"/>
                <w:color w:val="000000"/>
                <w:kern w:val="0"/>
                <w:sz w:val="18"/>
                <w:szCs w:val="18"/>
                <w:lang w:bidi="ar"/>
              </w:rPr>
              <w:t>80人以上。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76</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2022年垫江县脱贫人口就业交通补助项目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对脱贫人口跨省就业的，按照距离远近，给予</w:t>
            </w:r>
            <w:r>
              <w:rPr>
                <w:rFonts w:asciiTheme="minorEastAsia" w:hAnsiTheme="minorEastAsia" w:eastAsiaTheme="minorEastAsia" w:cstheme="minorEastAsia"/>
                <w:color w:val="000000"/>
                <w:kern w:val="0"/>
                <w:sz w:val="18"/>
                <w:szCs w:val="18"/>
                <w:lang w:bidi="ar"/>
              </w:rPr>
              <w:t>50-200元/人补贴。</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77</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2022年大石乡人居环境整治项目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受益农户</w:t>
            </w:r>
            <w:r>
              <w:rPr>
                <w:rFonts w:asciiTheme="minorEastAsia" w:hAnsiTheme="minorEastAsia" w:eastAsiaTheme="minorEastAsia" w:cstheme="minorEastAsia"/>
                <w:color w:val="000000"/>
                <w:kern w:val="0"/>
                <w:sz w:val="18"/>
                <w:szCs w:val="18"/>
                <w:lang w:bidi="ar"/>
              </w:rPr>
              <w:t>140户以上，其中脱贫户等低收入群体10户以上，改善其生产生活环境，增强环保意识，实现干净整洁有序。</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78</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2022年垫江县“两不愁三保障”质量提升及人居环境整治项目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对全县</w:t>
            </w:r>
            <w:r>
              <w:rPr>
                <w:rFonts w:asciiTheme="minorEastAsia" w:hAnsiTheme="minorEastAsia" w:eastAsiaTheme="minorEastAsia" w:cstheme="minorEastAsia"/>
                <w:color w:val="000000"/>
                <w:kern w:val="0"/>
                <w:sz w:val="18"/>
                <w:szCs w:val="18"/>
                <w:lang w:bidi="ar"/>
              </w:rPr>
              <w:t>7000余户脱贫人口、监测对象“两不愁三保障”及饮水安全存在短板，需进行提升的进行个案补助，改善人居环境。</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79</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垫江县</w:t>
            </w:r>
            <w:r>
              <w:rPr>
                <w:rFonts w:asciiTheme="minorEastAsia" w:hAnsiTheme="minorEastAsia" w:eastAsiaTheme="minorEastAsia" w:cstheme="minorEastAsia"/>
                <w:color w:val="000000"/>
                <w:kern w:val="0"/>
                <w:sz w:val="18"/>
                <w:szCs w:val="18"/>
                <w:lang w:bidi="ar"/>
              </w:rPr>
              <w:t>2022年农村供水保障项目永安项目区</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供水保障受益人：</w:t>
            </w:r>
            <w:r>
              <w:rPr>
                <w:rFonts w:asciiTheme="minorEastAsia" w:hAnsiTheme="minorEastAsia" w:eastAsiaTheme="minorEastAsia" w:cstheme="minorEastAsia"/>
                <w:color w:val="000000"/>
                <w:kern w:val="0"/>
                <w:sz w:val="18"/>
                <w:szCs w:val="18"/>
                <w:lang w:bidi="ar"/>
              </w:rPr>
              <w:t>38850人，其中：脱贫人口1098人</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80</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2022年砚台镇太安村分布式光伏发电建设项目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每年增加村集体经济收入</w:t>
            </w:r>
            <w:r>
              <w:rPr>
                <w:rFonts w:asciiTheme="minorEastAsia" w:hAnsiTheme="minorEastAsia" w:eastAsiaTheme="minorEastAsia" w:cstheme="minorEastAsia"/>
                <w:color w:val="000000"/>
                <w:kern w:val="0"/>
                <w:sz w:val="18"/>
                <w:szCs w:val="18"/>
                <w:lang w:bidi="ar"/>
              </w:rPr>
              <w:t>3万元。年平均上网电量达75000kWh，年发电收入≥2万元。工程设计使用年限大于25年，受益脱贫人口满意度100%。</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81</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2022年永平镇垫江晚柚高标准示范园和休闲农业生态观光采摘园配套设施建设项目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带动村集体经济收入</w:t>
            </w:r>
            <w:r>
              <w:rPr>
                <w:rFonts w:asciiTheme="minorEastAsia" w:hAnsiTheme="minorEastAsia" w:eastAsiaTheme="minorEastAsia" w:cstheme="minorEastAsia"/>
                <w:color w:val="000000"/>
                <w:kern w:val="0"/>
                <w:sz w:val="18"/>
                <w:szCs w:val="18"/>
                <w:lang w:bidi="ar"/>
              </w:rPr>
              <w:t>5万元；带动40户脱贫人口每户每年收入500元以上</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82</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2022年垫江县衔接资金项目管理费</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专项用于扶贫项目监管、实现专项扶贫资金项目监管全覆盖。</w:t>
            </w:r>
          </w:p>
        </w:tc>
      </w:tr>
      <w:tr>
        <w:tblPrEx>
          <w:tblCellMar>
            <w:top w:w="0" w:type="dxa"/>
            <w:left w:w="108" w:type="dxa"/>
            <w:bottom w:w="0" w:type="dxa"/>
            <w:right w:w="108" w:type="dxa"/>
          </w:tblCellMar>
        </w:tblPrEx>
        <w:trPr>
          <w:trHeight w:val="34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83</w:t>
            </w:r>
          </w:p>
        </w:tc>
        <w:tc>
          <w:tcPr>
            <w:tcW w:w="2979"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asciiTheme="minorEastAsia" w:hAnsiTheme="minorEastAsia" w:eastAsiaTheme="minorEastAsia" w:cstheme="minorEastAsia"/>
                <w:color w:val="000000"/>
                <w:kern w:val="0"/>
                <w:sz w:val="18"/>
                <w:szCs w:val="18"/>
                <w:lang w:bidi="ar"/>
              </w:rPr>
              <w:t>2022年垫江县农村低收入群体大学生社会实践调查项目</w:t>
            </w:r>
          </w:p>
        </w:tc>
        <w:tc>
          <w:tcPr>
            <w:tcW w:w="5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组织大学生对全县脱贫人口、监测对象以及其他低收入人群进行随机抽样，抽样总户数在</w:t>
            </w:r>
            <w:r>
              <w:rPr>
                <w:rFonts w:asciiTheme="minorEastAsia" w:hAnsiTheme="minorEastAsia" w:eastAsiaTheme="minorEastAsia" w:cstheme="minorEastAsia"/>
                <w:color w:val="000000"/>
                <w:kern w:val="0"/>
                <w:sz w:val="18"/>
                <w:szCs w:val="18"/>
                <w:lang w:bidi="ar"/>
              </w:rPr>
              <w:t>4000户以上，对“两不愁三保障”及饮水安全进行走访调查。</w:t>
            </w:r>
          </w:p>
        </w:tc>
      </w:tr>
    </w:tbl>
    <w:p>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146" w:name="_Toc26480"/>
      <w:bookmarkStart w:id="147" w:name="_Toc3628"/>
      <w:bookmarkStart w:id="148" w:name="_Toc24966"/>
      <w:bookmarkStart w:id="149" w:name="_Toc9704"/>
      <w:bookmarkStart w:id="150" w:name="_Toc1432"/>
      <w:bookmarkStart w:id="151" w:name="_Toc26524"/>
      <w:bookmarkStart w:id="152" w:name="_Toc26538"/>
      <w:bookmarkStart w:id="153" w:name="_Toc5183"/>
      <w:bookmarkStart w:id="154" w:name="_Toc18978"/>
      <w:bookmarkStart w:id="155" w:name="_Toc23816"/>
      <w:r>
        <w:rPr>
          <w:rFonts w:hint="eastAsia" w:asciiTheme="minorEastAsia" w:hAnsiTheme="minorEastAsia" w:eastAsiaTheme="minorEastAsia" w:cstheme="minorEastAsia"/>
          <w:b/>
          <w:bCs/>
          <w:sz w:val="24"/>
          <w:szCs w:val="24"/>
        </w:rPr>
        <w:t>二、绩效目标、项目绩效自评、绩效公开等情况及评价</w:t>
      </w:r>
      <w:bookmarkEnd w:id="146"/>
      <w:bookmarkEnd w:id="147"/>
      <w:bookmarkEnd w:id="148"/>
      <w:bookmarkEnd w:id="149"/>
      <w:bookmarkEnd w:id="150"/>
      <w:bookmarkEnd w:id="151"/>
      <w:bookmarkEnd w:id="152"/>
      <w:bookmarkEnd w:id="153"/>
      <w:bookmarkEnd w:id="154"/>
      <w:bookmarkEnd w:id="155"/>
    </w:p>
    <w:p>
      <w:pPr>
        <w:adjustRightInd w:val="0"/>
        <w:snapToGrid w:val="0"/>
        <w:spacing w:line="360" w:lineRule="auto"/>
        <w:ind w:firstLine="480" w:firstLineChars="200"/>
        <w:outlineLvl w:val="9"/>
        <w:rPr>
          <w:rFonts w:asciiTheme="minorEastAsia" w:hAnsiTheme="minorEastAsia" w:cstheme="minorEastAsia"/>
          <w:b w:val="0"/>
          <w:bCs/>
          <w:sz w:val="24"/>
          <w:szCs w:val="24"/>
        </w:rPr>
      </w:pPr>
      <w:bookmarkStart w:id="156" w:name="_Toc32294"/>
      <w:bookmarkStart w:id="157" w:name="_Toc4548"/>
      <w:bookmarkStart w:id="158" w:name="_Toc3807"/>
      <w:r>
        <w:rPr>
          <w:rFonts w:hint="eastAsia" w:asciiTheme="minorEastAsia" w:hAnsiTheme="minorEastAsia" w:cstheme="minorEastAsia"/>
          <w:b w:val="0"/>
          <w:bCs/>
          <w:sz w:val="24"/>
          <w:szCs w:val="24"/>
        </w:rPr>
        <w:t>通过抽查项目情况，各子项在申报项目时均已填写项目绩效目标</w:t>
      </w:r>
      <w:r>
        <w:rPr>
          <w:rFonts w:hint="eastAsia" w:asciiTheme="minorEastAsia" w:hAnsiTheme="minorEastAsia" w:cstheme="minorEastAsia"/>
          <w:bCs/>
          <w:sz w:val="24"/>
          <w:szCs w:val="24"/>
        </w:rPr>
        <w:t>。</w:t>
      </w:r>
      <w:r>
        <w:rPr>
          <w:rFonts w:hint="eastAsia" w:asciiTheme="minorEastAsia" w:hAnsiTheme="minorEastAsia" w:cstheme="minorEastAsia"/>
          <w:b w:val="0"/>
          <w:bCs/>
          <w:sz w:val="24"/>
          <w:szCs w:val="24"/>
        </w:rPr>
        <w:t>2023年1月19日，垫江县乡村振兴局向重庆市乡村振兴局上报《关于2022年财政专项衔接资金绩效自评报告》</w:t>
      </w:r>
      <w:r>
        <w:rPr>
          <w:rFonts w:hint="eastAsia" w:asciiTheme="minorEastAsia" w:hAnsiTheme="minorEastAsia" w:cstheme="minorEastAsia"/>
          <w:b w:val="0"/>
          <w:bCs/>
          <w:sz w:val="24"/>
          <w:szCs w:val="24"/>
          <w:lang w:eastAsia="zh-CN"/>
        </w:rPr>
        <w:t>。</w:t>
      </w:r>
      <w:r>
        <w:rPr>
          <w:rFonts w:hint="eastAsia" w:asciiTheme="minorEastAsia" w:hAnsiTheme="minorEastAsia" w:cstheme="minorEastAsia"/>
          <w:b w:val="0"/>
          <w:bCs/>
          <w:sz w:val="24"/>
          <w:szCs w:val="24"/>
        </w:rPr>
        <w:t>2023年6月19日，重庆市财政局等6部门关于《2022年财政衔接推进乡村振兴补助资金绩效评价考核结果的通报》（渝财农〔2023〕49号），垫江县整体评价等次为A。</w:t>
      </w:r>
      <w:bookmarkEnd w:id="156"/>
      <w:bookmarkEnd w:id="157"/>
      <w:bookmarkEnd w:id="158"/>
    </w:p>
    <w:p>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159" w:name="_Toc7263"/>
      <w:bookmarkStart w:id="160" w:name="_Toc3294"/>
      <w:bookmarkStart w:id="161" w:name="_Toc11526"/>
      <w:bookmarkStart w:id="162" w:name="_Toc17559"/>
      <w:bookmarkStart w:id="163" w:name="_Toc2408"/>
      <w:bookmarkStart w:id="164" w:name="_Toc17591"/>
      <w:bookmarkStart w:id="165" w:name="_Toc3263"/>
      <w:bookmarkStart w:id="166" w:name="_Toc1046"/>
      <w:bookmarkStart w:id="167" w:name="_Toc5314"/>
      <w:bookmarkStart w:id="168" w:name="_Toc6858"/>
      <w:r>
        <w:rPr>
          <w:rFonts w:hint="eastAsia" w:asciiTheme="minorEastAsia" w:hAnsiTheme="minorEastAsia" w:cstheme="minorEastAsia"/>
          <w:b/>
          <w:bCs/>
          <w:sz w:val="24"/>
          <w:szCs w:val="24"/>
          <w:highlight w:val="none"/>
        </w:rPr>
        <w:t>三、绩效评价工作情况</w:t>
      </w:r>
      <w:bookmarkEnd w:id="159"/>
      <w:bookmarkEnd w:id="160"/>
      <w:bookmarkEnd w:id="161"/>
      <w:bookmarkEnd w:id="162"/>
      <w:bookmarkEnd w:id="163"/>
      <w:bookmarkEnd w:id="164"/>
      <w:bookmarkEnd w:id="165"/>
      <w:bookmarkEnd w:id="166"/>
      <w:bookmarkEnd w:id="167"/>
      <w:bookmarkEnd w:id="168"/>
    </w:p>
    <w:p>
      <w:pPr>
        <w:adjustRightInd w:val="0"/>
        <w:snapToGrid w:val="0"/>
        <w:spacing w:line="360" w:lineRule="auto"/>
        <w:ind w:firstLine="482" w:firstLineChars="200"/>
        <w:outlineLvl w:val="1"/>
        <w:rPr>
          <w:rFonts w:asciiTheme="minorEastAsia" w:hAnsiTheme="minorEastAsia" w:cstheme="minorEastAsia"/>
          <w:b/>
          <w:bCs/>
          <w:sz w:val="24"/>
          <w:szCs w:val="24"/>
        </w:rPr>
      </w:pPr>
      <w:bookmarkStart w:id="169" w:name="_Toc3381"/>
      <w:bookmarkStart w:id="170" w:name="_Toc31608"/>
      <w:bookmarkStart w:id="171" w:name="_Toc28901"/>
      <w:bookmarkStart w:id="172" w:name="_Toc3779"/>
      <w:bookmarkStart w:id="173" w:name="_Toc8470"/>
      <w:bookmarkStart w:id="174" w:name="_Toc19431"/>
      <w:bookmarkStart w:id="175" w:name="_Toc32420"/>
      <w:bookmarkStart w:id="176" w:name="_Toc4561"/>
      <w:bookmarkStart w:id="177" w:name="_Toc16074"/>
      <w:bookmarkStart w:id="178" w:name="_Toc19816"/>
      <w:r>
        <w:rPr>
          <w:rFonts w:hint="eastAsia" w:asciiTheme="minorEastAsia" w:hAnsiTheme="minorEastAsia" w:cstheme="minorEastAsia"/>
          <w:b/>
          <w:bCs/>
          <w:sz w:val="24"/>
          <w:szCs w:val="24"/>
        </w:rPr>
        <w:t>（一）绩效评价目的、对象和范围、绩效评价内容</w:t>
      </w:r>
      <w:bookmarkEnd w:id="169"/>
      <w:bookmarkEnd w:id="170"/>
      <w:bookmarkEnd w:id="171"/>
      <w:bookmarkEnd w:id="172"/>
      <w:bookmarkEnd w:id="173"/>
      <w:bookmarkEnd w:id="174"/>
      <w:bookmarkEnd w:id="175"/>
      <w:bookmarkEnd w:id="176"/>
      <w:bookmarkEnd w:id="177"/>
      <w:bookmarkEnd w:id="178"/>
    </w:p>
    <w:p>
      <w:pPr>
        <w:adjustRightInd w:val="0"/>
        <w:snapToGrid w:val="0"/>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绩效评价目的</w:t>
      </w:r>
    </w:p>
    <w:p>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（1）通过绩效评价，了解与项目相关的制度建设及执行情况，项目资金的使用情况以及取得的成效。</w:t>
      </w:r>
    </w:p>
    <w:p>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（2）及时发现项目实施过程中的问题并总结经验，提出改进的意见和建议。通过实行绩效评价，完善管理制度、强化监督机制，保证项目资金使用管理的规范性、安全性和有效性。</w:t>
      </w:r>
    </w:p>
    <w:p>
      <w:pPr>
        <w:adjustRightInd w:val="0"/>
        <w:snapToGrid w:val="0"/>
        <w:spacing w:line="360" w:lineRule="auto"/>
        <w:ind w:firstLine="480" w:firstLineChars="200"/>
        <w:outlineLvl w:val="9"/>
        <w:rPr>
          <w:rFonts w:asciiTheme="minorEastAsia" w:hAnsiTheme="minorEastAsia" w:cstheme="minorEastAsia"/>
          <w:sz w:val="24"/>
          <w:szCs w:val="24"/>
        </w:rPr>
      </w:pPr>
      <w:r>
        <w:rPr>
          <w:rFonts w:hint="eastAsia" w:asciiTheme="minorEastAsia" w:hAnsiTheme="minorEastAsia" w:cstheme="minorEastAsia"/>
          <w:sz w:val="24"/>
          <w:szCs w:val="24"/>
        </w:rPr>
        <w:t>（3）通过实行绩效评价，为指导预算编制、申报绩效目标、优化财政支出结构，提高公共服务水平提供决策依据。</w:t>
      </w:r>
    </w:p>
    <w:p>
      <w:pPr>
        <w:adjustRightInd w:val="0"/>
        <w:snapToGrid w:val="0"/>
        <w:spacing w:line="360" w:lineRule="auto"/>
        <w:ind w:firstLine="480" w:firstLineChars="200"/>
        <w:outlineLvl w:val="9"/>
        <w:rPr>
          <w:rFonts w:asciiTheme="minorEastAsia" w:hAnsiTheme="minorEastAsia" w:cstheme="minorEastAsia"/>
          <w:sz w:val="24"/>
          <w:szCs w:val="24"/>
        </w:rPr>
      </w:pPr>
      <w:bookmarkStart w:id="179" w:name="_Toc32324"/>
      <w:bookmarkStart w:id="180" w:name="_Toc16947"/>
      <w:bookmarkStart w:id="181" w:name="_Toc15550"/>
      <w:r>
        <w:rPr>
          <w:rFonts w:hint="eastAsia" w:asciiTheme="minorEastAsia" w:hAnsiTheme="minorEastAsia" w:cstheme="minorEastAsia"/>
          <w:sz w:val="24"/>
          <w:szCs w:val="24"/>
        </w:rPr>
        <w:t>（4）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bookmarkEnd w:id="179"/>
      <w:bookmarkEnd w:id="180"/>
      <w:bookmarkEnd w:id="181"/>
    </w:p>
    <w:p>
      <w:pPr>
        <w:adjustRightInd w:val="0"/>
        <w:snapToGrid w:val="0"/>
        <w:spacing w:line="360" w:lineRule="auto"/>
        <w:ind w:firstLine="482" w:firstLineChars="200"/>
        <w:outlineLvl w:val="9"/>
        <w:rPr>
          <w:rFonts w:asciiTheme="minorEastAsia" w:hAnsiTheme="minorEastAsia" w:cstheme="minorEastAsia"/>
          <w:bCs/>
          <w:sz w:val="24"/>
          <w:szCs w:val="24"/>
        </w:rPr>
      </w:pPr>
      <w:bookmarkStart w:id="182" w:name="_Toc12519"/>
      <w:bookmarkStart w:id="183" w:name="_Toc1118"/>
      <w:bookmarkStart w:id="184" w:name="_Toc20947"/>
      <w:r>
        <w:rPr>
          <w:rFonts w:hint="eastAsia" w:asciiTheme="minorEastAsia" w:hAnsiTheme="minorEastAsia" w:cstheme="minorEastAsia"/>
          <w:b/>
          <w:bCs/>
          <w:sz w:val="24"/>
          <w:szCs w:val="24"/>
        </w:rPr>
        <w:t>2.绩效评价对象和范围</w:t>
      </w:r>
      <w:bookmarkEnd w:id="182"/>
      <w:bookmarkEnd w:id="183"/>
      <w:bookmarkEnd w:id="184"/>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本次绩效评价对象为垫江县2022年衔接推进乡村振兴资金项目（包含83个子项），评价范围为垫江县2022年衔接推进乡村振兴资金项目截至绩效评价时点项目完成情况，累计资金安排使用和绩效管理情况等，主要评价项目立项规范性，绩效目标设定合理性，项目资金投入和使用情况，</w:t>
      </w:r>
      <w:r>
        <w:rPr>
          <w:rFonts w:hint="eastAsia" w:asciiTheme="minorEastAsia" w:hAnsiTheme="minorEastAsia" w:cstheme="minorEastAsia"/>
          <w:bCs/>
          <w:sz w:val="24"/>
          <w:szCs w:val="24"/>
          <w:lang w:val="en-US" w:eastAsia="zh-CN"/>
        </w:rPr>
        <w:t>项目资金保障、项目管理、使用成效</w:t>
      </w:r>
      <w:r>
        <w:rPr>
          <w:rFonts w:hint="eastAsia" w:asciiTheme="minorEastAsia" w:hAnsiTheme="minorEastAsia" w:cstheme="minorEastAsia"/>
          <w:bCs/>
          <w:sz w:val="24"/>
          <w:szCs w:val="24"/>
        </w:rPr>
        <w:t>等内容评价项目绩效。</w:t>
      </w:r>
    </w:p>
    <w:p>
      <w:pPr>
        <w:adjustRightInd w:val="0"/>
        <w:snapToGrid w:val="0"/>
        <w:spacing w:line="360" w:lineRule="auto"/>
        <w:ind w:firstLine="482" w:firstLineChars="200"/>
        <w:outlineLvl w:val="1"/>
        <w:rPr>
          <w:rFonts w:asciiTheme="minorEastAsia" w:hAnsiTheme="minorEastAsia" w:cstheme="minorEastAsia"/>
          <w:b/>
          <w:bCs/>
          <w:sz w:val="24"/>
          <w:szCs w:val="24"/>
        </w:rPr>
      </w:pPr>
      <w:bookmarkStart w:id="185" w:name="_Toc1471"/>
      <w:bookmarkStart w:id="186" w:name="_Toc18491"/>
      <w:bookmarkStart w:id="187" w:name="_Toc2372"/>
      <w:bookmarkStart w:id="188" w:name="_Toc13321"/>
      <w:bookmarkStart w:id="189" w:name="_Toc20599"/>
      <w:bookmarkStart w:id="190" w:name="_Toc10759"/>
      <w:bookmarkStart w:id="191" w:name="_Toc24780"/>
      <w:bookmarkStart w:id="192" w:name="_Toc30236"/>
      <w:bookmarkStart w:id="193" w:name="_Toc18484"/>
      <w:bookmarkStart w:id="194" w:name="_Toc21650"/>
      <w:r>
        <w:rPr>
          <w:rFonts w:hint="eastAsia" w:asciiTheme="minorEastAsia" w:hAnsiTheme="minorEastAsia" w:cstheme="minorEastAsia"/>
          <w:b/>
          <w:bCs/>
          <w:sz w:val="24"/>
          <w:szCs w:val="24"/>
        </w:rPr>
        <w:t>（二）项目评价</w:t>
      </w:r>
      <w:r>
        <w:rPr>
          <w:rFonts w:hint="eastAsia" w:asciiTheme="minorEastAsia" w:hAnsiTheme="minorEastAsia" w:cstheme="minorEastAsia"/>
          <w:b/>
          <w:bCs/>
          <w:sz w:val="24"/>
          <w:szCs w:val="24"/>
          <w:lang w:val="en-US" w:eastAsia="zh-CN"/>
        </w:rPr>
        <w:t>原则及</w:t>
      </w:r>
      <w:r>
        <w:rPr>
          <w:rFonts w:hint="eastAsia" w:asciiTheme="minorEastAsia" w:hAnsiTheme="minorEastAsia" w:cstheme="minorEastAsia"/>
          <w:b/>
          <w:bCs/>
          <w:sz w:val="24"/>
          <w:szCs w:val="24"/>
        </w:rPr>
        <w:t>依据</w:t>
      </w:r>
      <w:bookmarkEnd w:id="185"/>
      <w:bookmarkEnd w:id="186"/>
      <w:bookmarkEnd w:id="187"/>
      <w:bookmarkEnd w:id="188"/>
      <w:bookmarkEnd w:id="189"/>
      <w:bookmarkEnd w:id="190"/>
      <w:bookmarkEnd w:id="191"/>
      <w:bookmarkEnd w:id="192"/>
      <w:bookmarkEnd w:id="193"/>
      <w:bookmarkEnd w:id="194"/>
    </w:p>
    <w:p>
      <w:pPr>
        <w:adjustRightInd w:val="0"/>
        <w:snapToGrid w:val="0"/>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eastAsiaTheme="minorEastAsia" w:cstheme="minorEastAsia"/>
          <w:b/>
          <w:bCs/>
          <w:sz w:val="24"/>
          <w:szCs w:val="24"/>
        </w:rPr>
        <w:t>1.绩效评价原则</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（1）科学规范原则</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评价工作应通过规范的程序，采用定性与定量相结合的评价方法，科学、合理地进行。</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（2）客观公正原则</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评价应以相关法律、法规、规章以及财政部门有关文件等为依据，按照“公开、公平、公正”的原则进行。</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（3）依据充分原则</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在评价过程中，应收集足够的相关文件及资料，并要通过现场调研，为评价结论提供充分的依据支持。</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（4）成本效益原则</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评价工作的重点是评价项目立项的合理性和预算的准确性，在开展评价工作过程中，要注意控制成本、节约经费，提高评价工作的效率和效益。</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2.绩效评价依据</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《财政部关于印发项目支出绩效评价管理办法的通知》（财预〔2020〕10号）</w:t>
      </w:r>
      <w:r>
        <w:rPr>
          <w:rFonts w:hint="eastAsia" w:asciiTheme="minorEastAsia" w:hAnsiTheme="minorEastAsia" w:cstheme="minorEastAsia"/>
          <w:sz w:val="24"/>
          <w:szCs w:val="24"/>
          <w:highlight w:val="none"/>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《中共中央国务院关于实现巩固拓展脱贫攻坚成果同乡村振兴有效衔接的意见》（中发〔2020〕30号）</w:t>
      </w:r>
      <w:r>
        <w:rPr>
          <w:rStyle w:val="12"/>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《财政部等</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关于印发衔接推进乡村振兴补助资金绩效评价及考核办法的通知》（财农[2021]122号）</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bookmarkStart w:id="195" w:name="_Hlk141274773"/>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《关于印发中央财政衔接推进乡村振兴补助资金管理办法的通知》（财农〔2021〕19号）</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《中共重庆市委重庆市人民政府关于实现巩固拓展脱贫攻坚成果同乡村振兴有效衔接的实施意见》</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《重庆市财政局等 6 部门关于印发重庆市财政衔接推进乡村振兴补助资金管理实施办法的通知》（渝财农〔2021〕31号）</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《垫江县财政局等 6 个部门关于印发垫江县财政衔接推进乡村振兴补助资金管理实施细则的通知》（垫江财政发〔2021〕410号）</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《关于加强巩固拓展脱贫攻坚成果和乡村振兴项目库建设管理的通知》（垫委农组办发〔2021〕35号）</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《垫江县财政局关于印发垫江县县级政策和项目预算绩效管理办法的通知》（垫江财政发〔2022〕407号）</w:t>
      </w:r>
      <w:bookmarkEnd w:id="195"/>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（10）</w:t>
      </w:r>
      <w:r>
        <w:rPr>
          <w:rFonts w:hint="eastAsia" w:asciiTheme="minorEastAsia" w:hAnsiTheme="minorEastAsia" w:cstheme="minorEastAsia"/>
          <w:sz w:val="24"/>
          <w:szCs w:val="24"/>
        </w:rPr>
        <w:t>《关于开展2022年度部门整体、政策和项目支出重点绩效评价和2022年度绩效自评财政复核的通知》</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《会计师事务所财政支出绩效评价业务指引》</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与垫江县2022年衔接推进乡村振兴资金项目支出绩效评价相关财务资料及其他资料</w:t>
      </w:r>
      <w:r>
        <w:rPr>
          <w:rFonts w:hint="eastAsia" w:asciiTheme="minorEastAsia" w:hAnsiTheme="minorEastAsia" w:cstheme="minorEastAsia"/>
          <w:sz w:val="24"/>
          <w:szCs w:val="24"/>
          <w:lang w:eastAsia="zh-CN"/>
        </w:rPr>
        <w:t>；</w:t>
      </w:r>
    </w:p>
    <w:p>
      <w:pPr>
        <w:adjustRightInd w:val="0"/>
        <w:snapToGrid w:val="0"/>
        <w:spacing w:line="360" w:lineRule="auto"/>
        <w:ind w:firstLine="480" w:firstLineChars="200"/>
        <w:outlineLvl w:val="9"/>
        <w:rPr>
          <w:rFonts w:asciiTheme="minorEastAsia" w:hAnsiTheme="minorEastAsia" w:cstheme="minorEastAsia"/>
          <w:bCs/>
          <w:sz w:val="24"/>
          <w:szCs w:val="24"/>
        </w:rPr>
      </w:pPr>
      <w:bookmarkStart w:id="196" w:name="_Toc9219"/>
      <w:bookmarkStart w:id="197" w:name="_Toc23464"/>
      <w:bookmarkStart w:id="198" w:name="_Toc16105"/>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绩效评价业务约定书。</w:t>
      </w:r>
      <w:bookmarkEnd w:id="196"/>
      <w:bookmarkEnd w:id="197"/>
      <w:bookmarkEnd w:id="198"/>
    </w:p>
    <w:p>
      <w:pPr>
        <w:spacing w:line="360" w:lineRule="auto"/>
        <w:ind w:firstLine="482" w:firstLineChars="200"/>
        <w:outlineLvl w:val="1"/>
        <w:rPr>
          <w:rFonts w:hint="eastAsia" w:asciiTheme="minorEastAsia" w:hAnsiTheme="minorEastAsia" w:eastAsiaTheme="minorEastAsia" w:cstheme="minorEastAsia"/>
          <w:b/>
          <w:bCs/>
          <w:sz w:val="24"/>
          <w:szCs w:val="24"/>
        </w:rPr>
      </w:pPr>
      <w:bookmarkStart w:id="199" w:name="_Toc12664"/>
      <w:bookmarkStart w:id="200" w:name="_Toc5440"/>
      <w:bookmarkStart w:id="201" w:name="_Toc13251"/>
      <w:bookmarkStart w:id="202" w:name="_Toc11741"/>
      <w:bookmarkStart w:id="203" w:name="_Toc145313675"/>
      <w:bookmarkStart w:id="204" w:name="_Toc26731"/>
      <w:bookmarkStart w:id="205" w:name="_Toc141"/>
      <w:bookmarkStart w:id="206" w:name="_Toc17452"/>
      <w:bookmarkStart w:id="207" w:name="_Toc6087"/>
      <w:bookmarkStart w:id="208" w:name="_Toc11"/>
      <w:bookmarkStart w:id="209" w:name="_Toc26355"/>
      <w:r>
        <w:rPr>
          <w:rFonts w:hint="eastAsia" w:asciiTheme="minorEastAsia" w:hAnsiTheme="minorEastAsia" w:eastAsiaTheme="minorEastAsia" w:cstheme="minorEastAsia"/>
          <w:b/>
          <w:bCs/>
          <w:sz w:val="24"/>
          <w:szCs w:val="24"/>
        </w:rPr>
        <w:t>（三）评价指标体系</w:t>
      </w:r>
      <w:bookmarkEnd w:id="199"/>
      <w:bookmarkEnd w:id="200"/>
      <w:bookmarkEnd w:id="201"/>
      <w:bookmarkEnd w:id="202"/>
      <w:bookmarkEnd w:id="203"/>
      <w:bookmarkEnd w:id="204"/>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根据评价目的和原则，参照财政部等 关于印发《衔接推进乡村振兴补助资金绩效评价及考核办法》的通知（财农[2021]122号），结合垫江县2022年衔接推进乡村振兴资金项目特点，在与县级相关部门充分交流、讨论、征求意见的基础上，形成垫江县2022年衔接推进乡村振兴资金项目绩效评价指标体系，该指标体系由四级指标构成，其中：一级指标 4 个、二级指标 15 个。分值构成如下：</w:t>
      </w:r>
    </w:p>
    <w:p>
      <w:pPr>
        <w:adjustRightInd w:val="0"/>
        <w:snapToGrid w:val="0"/>
        <w:spacing w:line="360" w:lineRule="auto"/>
        <w:ind w:firstLine="480" w:firstLineChars="200"/>
        <w:outlineLvl w:val="9"/>
        <w:rPr>
          <w:rStyle w:val="12"/>
          <w:rFonts w:hint="eastAsia" w:asciiTheme="minorEastAsia" w:hAnsiTheme="minorEastAsia" w:cstheme="minorEastAsia"/>
          <w:sz w:val="24"/>
          <w:szCs w:val="24"/>
        </w:rPr>
      </w:pPr>
      <w:r>
        <w:rPr>
          <w:rFonts w:hint="eastAsia" w:asciiTheme="minorEastAsia" w:hAnsiTheme="minorEastAsia" w:cstheme="minorEastAsia"/>
          <w:bCs/>
          <w:sz w:val="24"/>
          <w:szCs w:val="24"/>
        </w:rPr>
        <w:t>绩效评价实行100分制，根据得分将评价及考核结果划分为四个等级，分别为:</w:t>
      </w:r>
      <w:r>
        <w:rPr>
          <w:rFonts w:asciiTheme="minorEastAsia" w:hAnsiTheme="minorEastAsia" w:cstheme="minorEastAsia"/>
          <w:bCs/>
          <w:sz w:val="24"/>
          <w:szCs w:val="24"/>
        </w:rPr>
        <w:t xml:space="preserve"> A(</w:t>
      </w:r>
      <w:r>
        <w:rPr>
          <w:rFonts w:hint="eastAsia" w:asciiTheme="minorEastAsia" w:hAnsiTheme="minorEastAsia" w:cstheme="minorEastAsia"/>
          <w:bCs/>
          <w:sz w:val="24"/>
          <w:szCs w:val="24"/>
        </w:rPr>
        <w:t>≥90分)、B(≥80分，</w:t>
      </w:r>
      <w:r>
        <w:rPr>
          <w:rFonts w:asciiTheme="minorEastAsia" w:hAnsiTheme="minorEastAsia" w:cstheme="minorEastAsia"/>
          <w:bCs/>
          <w:sz w:val="24"/>
          <w:szCs w:val="24"/>
        </w:rPr>
        <w:t>&lt;</w:t>
      </w:r>
      <w:r>
        <w:rPr>
          <w:rFonts w:hint="eastAsia" w:asciiTheme="minorEastAsia" w:hAnsiTheme="minorEastAsia" w:cstheme="minorEastAsia"/>
          <w:bCs/>
          <w:sz w:val="24"/>
          <w:szCs w:val="24"/>
        </w:rPr>
        <w:t>90分)、C(≥60分</w:t>
      </w:r>
      <w:r>
        <w:rPr>
          <w:rFonts w:asciiTheme="minorEastAsia" w:hAnsiTheme="minorEastAsia" w:cstheme="minorEastAsia"/>
          <w:bCs/>
          <w:sz w:val="24"/>
          <w:szCs w:val="24"/>
        </w:rPr>
        <w:t>&lt;</w:t>
      </w:r>
      <w:r>
        <w:rPr>
          <w:rFonts w:hint="eastAsia" w:asciiTheme="minorEastAsia" w:hAnsiTheme="minorEastAsia" w:cstheme="minorEastAsia"/>
          <w:bCs/>
          <w:sz w:val="24"/>
          <w:szCs w:val="24"/>
        </w:rPr>
        <w:t>80分)、D(</w:t>
      </w:r>
      <w:r>
        <w:rPr>
          <w:rFonts w:asciiTheme="minorEastAsia" w:hAnsiTheme="minorEastAsia" w:cstheme="minorEastAsia"/>
          <w:bCs/>
          <w:sz w:val="24"/>
          <w:szCs w:val="24"/>
        </w:rPr>
        <w:t>&lt;</w:t>
      </w:r>
      <w:r>
        <w:rPr>
          <w:rFonts w:hint="eastAsia" w:asciiTheme="minorEastAsia" w:hAnsiTheme="minorEastAsia" w:cstheme="minorEastAsia"/>
          <w:bCs/>
          <w:sz w:val="24"/>
          <w:szCs w:val="24"/>
        </w:rPr>
        <w:t>60分)。</w:t>
      </w:r>
    </w:p>
    <w:p>
      <w:pPr>
        <w:spacing w:before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具体指标体系，详见附件1。</w:t>
      </w:r>
    </w:p>
    <w:p>
      <w:pPr>
        <w:adjustRightInd w:val="0"/>
        <w:snapToGrid w:val="0"/>
        <w:spacing w:line="360" w:lineRule="auto"/>
        <w:ind w:firstLine="482" w:firstLineChars="200"/>
        <w:outlineLvl w:val="1"/>
        <w:rPr>
          <w:rFonts w:hint="eastAsia" w:asciiTheme="minorEastAsia" w:hAnsiTheme="minorEastAsia" w:cstheme="minorEastAsia"/>
          <w:b/>
          <w:bCs/>
          <w:sz w:val="24"/>
          <w:szCs w:val="24"/>
        </w:rPr>
      </w:pPr>
      <w:bookmarkStart w:id="210" w:name="_Toc25491"/>
      <w:bookmarkStart w:id="211" w:name="_Toc4293"/>
      <w:bookmarkStart w:id="212" w:name="_Toc31025"/>
      <w:bookmarkStart w:id="213" w:name="_Toc11407"/>
      <w:bookmarkStart w:id="214" w:name="_Toc145313676"/>
      <w:bookmarkStart w:id="215" w:name="_Toc18329"/>
      <w:r>
        <w:rPr>
          <w:rFonts w:hint="eastAsia" w:asciiTheme="minorEastAsia" w:hAnsiTheme="minorEastAsia" w:eastAsiaTheme="minorEastAsia" w:cstheme="minorEastAsia"/>
          <w:b/>
          <w:bCs/>
          <w:sz w:val="24"/>
          <w:szCs w:val="24"/>
        </w:rPr>
        <w:t>（四）绩效评价方法</w:t>
      </w:r>
      <w:bookmarkEnd w:id="210"/>
      <w:bookmarkEnd w:id="211"/>
      <w:bookmarkEnd w:id="212"/>
      <w:bookmarkEnd w:id="213"/>
      <w:bookmarkEnd w:id="214"/>
      <w:bookmarkEnd w:id="215"/>
    </w:p>
    <w:bookmarkEnd w:id="205"/>
    <w:bookmarkEnd w:id="206"/>
    <w:bookmarkEnd w:id="207"/>
    <w:bookmarkEnd w:id="208"/>
    <w:bookmarkEnd w:id="209"/>
    <w:p>
      <w:pPr>
        <w:adjustRightInd w:val="0"/>
        <w:snapToGrid w:val="0"/>
        <w:spacing w:line="360" w:lineRule="auto"/>
        <w:ind w:firstLine="480" w:firstLineChars="200"/>
        <w:outlineLvl w:val="9"/>
        <w:rPr>
          <w:rFonts w:asciiTheme="minorEastAsia" w:hAnsiTheme="minorEastAsia" w:cstheme="minorEastAsia"/>
          <w:bCs/>
          <w:sz w:val="24"/>
          <w:szCs w:val="24"/>
        </w:rPr>
      </w:pPr>
      <w:bookmarkStart w:id="216" w:name="_Toc21674"/>
      <w:bookmarkStart w:id="217" w:name="_Toc22860"/>
      <w:bookmarkStart w:id="218" w:name="_Toc9280"/>
      <w:bookmarkStart w:id="219" w:name="_Toc26522"/>
      <w:bookmarkStart w:id="220" w:name="_Toc10436"/>
      <w:r>
        <w:rPr>
          <w:rFonts w:hint="eastAsia" w:asciiTheme="minorEastAsia" w:hAnsiTheme="minorEastAsia" w:cstheme="minorEastAsia"/>
          <w:bCs/>
          <w:sz w:val="24"/>
          <w:szCs w:val="24"/>
        </w:rPr>
        <w:t>本次评价紧紧围绕“垫江县2022年衔接推进乡村振兴资金项目”的特点，确定本次绩效评价方法。本项目绩效评价综合采用预定目标与实施效果比较法、成本效益分析法、因素分析法、专家评审法、现场核查法等进行评价，以对项目资金的使用过程和效果作出全面、准确和客观地评价。</w:t>
      </w:r>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成本效益分析法。是指将一定时期内的支出与效益进行对比分析以评价绩效目标实现程度。</w:t>
      </w:r>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因素分析法。是指通过综合分析影响绩效目标实现、实施效果的内外部因素的方法。</w:t>
      </w:r>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专家评审法。通过宣传管理、绩效管理、财务管理等相关领域的专家依据专业知识对财政支出绩效进行分析，并形成评价意见。</w:t>
      </w:r>
    </w:p>
    <w:p>
      <w:pPr>
        <w:adjustRightInd w:val="0"/>
        <w:snapToGrid w:val="0"/>
        <w:spacing w:line="360" w:lineRule="auto"/>
        <w:ind w:firstLine="480" w:firstLineChars="200"/>
        <w:outlineLvl w:val="9"/>
        <w:rPr>
          <w:rFonts w:asciiTheme="minorEastAsia" w:hAnsiTheme="minorEastAsia" w:cstheme="minorEastAsia"/>
          <w:bCs/>
          <w:sz w:val="24"/>
          <w:szCs w:val="24"/>
        </w:rPr>
      </w:pPr>
      <w:r>
        <w:rPr>
          <w:rFonts w:hint="eastAsia" w:asciiTheme="minorEastAsia" w:hAnsiTheme="minorEastAsia" w:cstheme="minorEastAsia"/>
          <w:bCs/>
          <w:sz w:val="24"/>
          <w:szCs w:val="24"/>
        </w:rPr>
        <w:t>现场核查法。现场评价小组与项目实施的相关单位，包括各级主管部门、实施（用款）单位等进行深入沟通交流，实事求是核查其财务情况、项目管理情况和绩效表现等相关资料，对项目进行核实。</w:t>
      </w:r>
    </w:p>
    <w:p>
      <w:pPr>
        <w:spacing w:line="360" w:lineRule="auto"/>
        <w:ind w:firstLine="482" w:firstLineChars="200"/>
        <w:outlineLvl w:val="1"/>
        <w:rPr>
          <w:rFonts w:hint="eastAsia" w:asciiTheme="minorEastAsia" w:hAnsiTheme="minorEastAsia" w:eastAsiaTheme="minorEastAsia" w:cstheme="minorEastAsia"/>
          <w:b/>
          <w:bCs/>
          <w:sz w:val="24"/>
          <w:szCs w:val="24"/>
        </w:rPr>
      </w:pPr>
      <w:bookmarkStart w:id="221" w:name="_Toc13272"/>
      <w:bookmarkStart w:id="222" w:name="_Toc27996"/>
      <w:bookmarkStart w:id="223" w:name="_Toc13326"/>
      <w:bookmarkStart w:id="224" w:name="_Toc23446"/>
      <w:bookmarkStart w:id="225" w:name="_Toc31841"/>
      <w:bookmarkStart w:id="226" w:name="_Toc145313677"/>
      <w:r>
        <w:rPr>
          <w:rFonts w:hint="eastAsia" w:asciiTheme="minorEastAsia" w:hAnsiTheme="minorEastAsia" w:eastAsiaTheme="minorEastAsia" w:cstheme="minorEastAsia"/>
          <w:b/>
          <w:bCs/>
          <w:sz w:val="24"/>
          <w:szCs w:val="24"/>
        </w:rPr>
        <w:t>（五）绩效评价标准</w:t>
      </w:r>
      <w:bookmarkEnd w:id="221"/>
      <w:bookmarkEnd w:id="222"/>
      <w:bookmarkEnd w:id="223"/>
      <w:bookmarkEnd w:id="224"/>
      <w:bookmarkEnd w:id="225"/>
      <w:bookmarkEnd w:id="226"/>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本次绩效评价的标准包括计划标准、行业标准和历史标准。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1.计划标准是指以预先制定的目标、计划、预算、定额等作为评价标准。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2.行业标准是指参照国家公布的行业指标数据制定的评价标准。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3.历史标准是指参照历史数据制定的评价标准。</w:t>
      </w:r>
    </w:p>
    <w:bookmarkEnd w:id="216"/>
    <w:bookmarkEnd w:id="217"/>
    <w:bookmarkEnd w:id="218"/>
    <w:bookmarkEnd w:id="219"/>
    <w:bookmarkEnd w:id="220"/>
    <w:p>
      <w:pPr>
        <w:adjustRightInd w:val="0"/>
        <w:snapToGrid w:val="0"/>
        <w:spacing w:line="360" w:lineRule="auto"/>
        <w:ind w:firstLine="482" w:firstLineChars="200"/>
        <w:outlineLvl w:val="9"/>
        <w:rPr>
          <w:rFonts w:hint="eastAsia" w:asciiTheme="minorEastAsia" w:hAnsiTheme="minorEastAsia" w:cstheme="minorEastAsia"/>
          <w:bCs/>
          <w:sz w:val="24"/>
          <w:szCs w:val="24"/>
        </w:rPr>
      </w:pPr>
      <w:bookmarkStart w:id="227" w:name="_Toc27940"/>
      <w:bookmarkStart w:id="228" w:name="_Toc3574"/>
      <w:bookmarkStart w:id="229" w:name="_Toc32358"/>
      <w:bookmarkStart w:id="230" w:name="_Toc26743"/>
      <w:bookmarkStart w:id="231" w:name="_Toc24658"/>
      <w:bookmarkStart w:id="232" w:name="_Toc13751"/>
      <w:bookmarkStart w:id="233" w:name="_Toc29090"/>
      <w:bookmarkStart w:id="234" w:name="_Toc145313678"/>
      <w:bookmarkStart w:id="235" w:name="_Toc21237"/>
      <w:bookmarkStart w:id="236" w:name="_Toc18768"/>
      <w:bookmarkStart w:id="237" w:name="_Toc22044"/>
      <w:r>
        <w:rPr>
          <w:rFonts w:hint="eastAsia" w:asciiTheme="minorEastAsia" w:hAnsiTheme="minorEastAsia" w:eastAsiaTheme="minorEastAsia" w:cstheme="minorEastAsia"/>
          <w:b/>
          <w:bCs/>
          <w:sz w:val="24"/>
          <w:szCs w:val="24"/>
        </w:rPr>
        <w:t>（六）绩效评价工作过程</w:t>
      </w:r>
      <w:bookmarkEnd w:id="227"/>
      <w:bookmarkEnd w:id="228"/>
      <w:bookmarkEnd w:id="229"/>
      <w:bookmarkEnd w:id="230"/>
      <w:bookmarkEnd w:id="231"/>
      <w:bookmarkEnd w:id="232"/>
      <w:bookmarkEnd w:id="233"/>
      <w:bookmarkEnd w:id="234"/>
      <w:bookmarkEnd w:id="235"/>
      <w:bookmarkEnd w:id="236"/>
      <w:bookmarkEnd w:id="237"/>
      <w:bookmarkStart w:id="238" w:name="_Toc13276"/>
      <w:bookmarkStart w:id="239" w:name="_Toc7839"/>
      <w:bookmarkStart w:id="240" w:name="_Toc24775"/>
    </w:p>
    <w:p>
      <w:pPr>
        <w:adjustRightInd w:val="0"/>
        <w:snapToGrid w:val="0"/>
        <w:spacing w:line="360" w:lineRule="auto"/>
        <w:ind w:firstLine="482" w:firstLineChars="200"/>
        <w:outlineLvl w:val="9"/>
        <w:rPr>
          <w:rFonts w:hint="eastAsia" w:asciiTheme="minorEastAsia" w:hAnsiTheme="minorEastAsia" w:cstheme="minorEastAsia"/>
          <w:bCs/>
          <w:sz w:val="24"/>
          <w:szCs w:val="24"/>
        </w:rPr>
      </w:pPr>
      <w:r>
        <w:rPr>
          <w:rFonts w:hint="eastAsia" w:asciiTheme="minorEastAsia" w:hAnsiTheme="minorEastAsia" w:eastAsiaTheme="minorEastAsia" w:cstheme="minorEastAsia"/>
          <w:b/>
          <w:bCs/>
          <w:sz w:val="24"/>
          <w:szCs w:val="24"/>
        </w:rPr>
        <w:t>1.前期准备</w:t>
      </w:r>
    </w:p>
    <w:p>
      <w:pPr>
        <w:adjustRightInd w:val="0"/>
        <w:snapToGrid w:val="0"/>
        <w:spacing w:line="360" w:lineRule="auto"/>
        <w:ind w:firstLine="480" w:firstLineChars="200"/>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Cs w:val="0"/>
          <w:sz w:val="24"/>
          <w:szCs w:val="24"/>
        </w:rPr>
        <w:t>成立绩效评价工作小组，明确工作范围和成员职责，召开评价小组成员会议，提出对本次绩效评价的要求，初步确定评价的总体时间安排。</w:t>
      </w:r>
    </w:p>
    <w:p>
      <w:pPr>
        <w:adjustRightInd w:val="0"/>
        <w:snapToGrid w:val="0"/>
        <w:spacing w:line="360" w:lineRule="auto"/>
        <w:ind w:firstLine="480" w:firstLineChars="200"/>
        <w:outlineLvl w:val="9"/>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（2）</w:t>
      </w:r>
      <w:r>
        <w:rPr>
          <w:rFonts w:hint="eastAsia" w:asciiTheme="minorEastAsia" w:hAnsiTheme="minorEastAsia" w:eastAsiaTheme="minorEastAsia" w:cstheme="minorEastAsia"/>
          <w:bCs w:val="0"/>
          <w:sz w:val="24"/>
          <w:szCs w:val="24"/>
        </w:rPr>
        <w:t>组织评价小组成员进行业务培训。学习财政支出绩效评价理论知识和实操经验，</w:t>
      </w:r>
      <w:r>
        <w:rPr>
          <w:rFonts w:hint="eastAsia" w:asciiTheme="minorEastAsia" w:hAnsiTheme="minorEastAsia" w:eastAsiaTheme="minorEastAsia" w:cstheme="minorEastAsia"/>
          <w:bCs w:val="0"/>
          <w:sz w:val="24"/>
          <w:szCs w:val="24"/>
          <w:lang w:val="en-US" w:eastAsia="zh-CN"/>
        </w:rPr>
        <w:t>以及</w:t>
      </w:r>
      <w:r>
        <w:rPr>
          <w:rFonts w:hint="eastAsia" w:asciiTheme="minorEastAsia" w:hAnsiTheme="minorEastAsia" w:cstheme="minorEastAsia"/>
          <w:bCs w:val="0"/>
          <w:sz w:val="24"/>
          <w:szCs w:val="24"/>
        </w:rPr>
        <w:t>衔接推进乡村振兴资金</w:t>
      </w:r>
      <w:r>
        <w:rPr>
          <w:rFonts w:hint="eastAsia" w:asciiTheme="minorEastAsia" w:hAnsiTheme="minorEastAsia" w:eastAsiaTheme="minorEastAsia" w:cstheme="minorEastAsia"/>
          <w:bCs w:val="0"/>
          <w:sz w:val="24"/>
          <w:szCs w:val="24"/>
        </w:rPr>
        <w:t>的相关政策。</w:t>
      </w:r>
    </w:p>
    <w:p>
      <w:pPr>
        <w:spacing w:line="360" w:lineRule="auto"/>
        <w:ind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val="0"/>
          <w:bCs w:val="0"/>
          <w:sz w:val="24"/>
          <w:szCs w:val="24"/>
        </w:rPr>
        <w:t>（3）</w:t>
      </w:r>
      <w:r>
        <w:rPr>
          <w:rFonts w:hint="eastAsia" w:asciiTheme="minorEastAsia" w:hAnsiTheme="minorEastAsia" w:eastAsiaTheme="minorEastAsia" w:cstheme="minorEastAsia"/>
          <w:bCs w:val="0"/>
          <w:sz w:val="24"/>
          <w:szCs w:val="24"/>
        </w:rPr>
        <w:t>由项目负责人拟定绩效评价实施方案，并在收集项目基础资料和对项目充分了解的基础上拟定绩效评价指标体系初稿。</w:t>
      </w:r>
    </w:p>
    <w:p>
      <w:pPr>
        <w:adjustRightInd w:val="0"/>
        <w:snapToGrid w:val="0"/>
        <w:spacing w:line="360" w:lineRule="auto"/>
        <w:ind w:firstLine="480" w:firstLineChars="200"/>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Cs w:val="0"/>
          <w:sz w:val="24"/>
          <w:szCs w:val="24"/>
        </w:rPr>
        <w:t>与垫江县预算绩</w:t>
      </w:r>
      <w:r>
        <w:rPr>
          <w:rFonts w:hint="eastAsia" w:asciiTheme="minorEastAsia" w:hAnsiTheme="minorEastAsia" w:eastAsiaTheme="minorEastAsia" w:cstheme="minorEastAsia"/>
          <w:bCs/>
          <w:sz w:val="24"/>
          <w:szCs w:val="24"/>
        </w:rPr>
        <w:t>效管理中心充分交流、讨论的后，对拟定绩效评价指标体系初稿进行补充和完善，最终形成</w:t>
      </w:r>
      <w:r>
        <w:rPr>
          <w:rFonts w:hint="eastAsia" w:asciiTheme="minorEastAsia" w:hAnsiTheme="minorEastAsia" w:cstheme="minorEastAsia"/>
          <w:bCs/>
          <w:sz w:val="24"/>
          <w:szCs w:val="24"/>
        </w:rPr>
        <w:t>垫江县2022年衔接推进乡村振兴资金</w:t>
      </w:r>
      <w:r>
        <w:rPr>
          <w:rFonts w:hint="eastAsia" w:asciiTheme="minorEastAsia" w:hAnsiTheme="minorEastAsia" w:eastAsiaTheme="minorEastAsia" w:cstheme="minorEastAsia"/>
          <w:bCs/>
          <w:sz w:val="24"/>
          <w:szCs w:val="24"/>
        </w:rPr>
        <w:t>项目绩效评价指标体系定稿，作为本次绩效评价评分依据。</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2.组织实施</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评价小组成员进入项目现场，开展实地调研、公众访谈、问卷调查，对项目资料、财务资料及其他相关进行查证核对并取证记录。</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3.分析评价</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对收集的相关数据、资料、信息进行梳理、分析、总结和判断，按评价指标体系对项目进行综合评价，将评价结果与有关部门沟通讨论并修正，形成正式评价结论。</w:t>
      </w:r>
    </w:p>
    <w:p>
      <w:pPr>
        <w:spacing w:line="360"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4.编写报告。</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根据评价结论，编写绩效评价报告（征求意见稿）。就绩效评价报告（征求意见稿）与县预算绩效管理中心和实施部门等进行沟通，几方无异议后出具正式绩效评价报告。</w:t>
      </w:r>
    </w:p>
    <w:bookmarkEnd w:id="238"/>
    <w:bookmarkEnd w:id="239"/>
    <w:bookmarkEnd w:id="240"/>
    <w:p>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241" w:name="_Toc3601"/>
      <w:bookmarkStart w:id="242" w:name="_Toc3594"/>
      <w:bookmarkStart w:id="243" w:name="_Toc31913"/>
      <w:bookmarkStart w:id="244" w:name="_Toc10918"/>
      <w:bookmarkStart w:id="245" w:name="_Toc30734"/>
      <w:bookmarkStart w:id="246" w:name="_Toc17756"/>
      <w:bookmarkStart w:id="247" w:name="_Toc26812"/>
      <w:bookmarkStart w:id="248" w:name="_Toc9991"/>
      <w:bookmarkStart w:id="249" w:name="_Toc19268"/>
      <w:bookmarkStart w:id="250" w:name="_Toc31076"/>
      <w:r>
        <w:rPr>
          <w:rFonts w:hint="eastAsia" w:asciiTheme="minorEastAsia" w:hAnsiTheme="minorEastAsia" w:cstheme="minorEastAsia"/>
          <w:b/>
          <w:bCs/>
          <w:sz w:val="24"/>
          <w:szCs w:val="24"/>
          <w:lang w:val="en-US" w:eastAsia="zh-CN"/>
        </w:rPr>
        <w:t>四</w:t>
      </w:r>
      <w:r>
        <w:rPr>
          <w:rFonts w:hint="eastAsia" w:asciiTheme="minorEastAsia" w:hAnsiTheme="minorEastAsia" w:cstheme="minorEastAsia"/>
          <w:b/>
          <w:bCs/>
          <w:sz w:val="24"/>
          <w:szCs w:val="24"/>
        </w:rPr>
        <w:t>、绩效情况分析</w:t>
      </w:r>
      <w:bookmarkEnd w:id="241"/>
      <w:bookmarkEnd w:id="242"/>
      <w:bookmarkEnd w:id="243"/>
      <w:bookmarkEnd w:id="244"/>
      <w:bookmarkEnd w:id="245"/>
      <w:bookmarkEnd w:id="246"/>
      <w:bookmarkEnd w:id="247"/>
      <w:bookmarkEnd w:id="248"/>
      <w:bookmarkEnd w:id="249"/>
      <w:bookmarkEnd w:id="250"/>
    </w:p>
    <w:p>
      <w:pPr>
        <w:adjustRightInd w:val="0"/>
        <w:spacing w:line="360" w:lineRule="auto"/>
        <w:ind w:firstLine="480" w:firstLineChars="200"/>
        <w:outlineLvl w:val="9"/>
        <w:rPr>
          <w:rFonts w:asciiTheme="minorEastAsia" w:hAnsiTheme="minorEastAsia" w:cstheme="minorEastAsia"/>
          <w:bCs/>
          <w:sz w:val="24"/>
          <w:szCs w:val="24"/>
        </w:rPr>
      </w:pPr>
      <w:bookmarkStart w:id="251" w:name="_Toc16703"/>
      <w:bookmarkStart w:id="252" w:name="_Toc14131"/>
      <w:bookmarkStart w:id="253" w:name="_Toc21278"/>
      <w:r>
        <w:rPr>
          <w:rFonts w:hint="eastAsia" w:asciiTheme="minorEastAsia" w:hAnsiTheme="minorEastAsia" w:cstheme="minorEastAsia"/>
          <w:bCs/>
          <w:sz w:val="24"/>
          <w:szCs w:val="24"/>
        </w:rPr>
        <w:t>根据绩效评价指标，按“资金保障——项目管理——使用成效——</w:t>
      </w:r>
      <w:r>
        <w:rPr>
          <w:rFonts w:hint="eastAsia" w:asciiTheme="minorEastAsia" w:hAnsiTheme="minorEastAsia" w:cstheme="minorEastAsia"/>
          <w:bCs/>
          <w:sz w:val="24"/>
          <w:szCs w:val="24"/>
          <w:lang w:val="en-US" w:eastAsia="zh-CN"/>
        </w:rPr>
        <w:t>效果</w:t>
      </w:r>
      <w:r>
        <w:rPr>
          <w:rFonts w:hint="eastAsia" w:asciiTheme="minorEastAsia" w:hAnsiTheme="minorEastAsia" w:cstheme="minorEastAsia"/>
          <w:bCs/>
          <w:sz w:val="24"/>
          <w:szCs w:val="24"/>
        </w:rPr>
        <w:t>”逐项分析评价如下：</w:t>
      </w:r>
      <w:bookmarkEnd w:id="251"/>
      <w:bookmarkEnd w:id="252"/>
      <w:bookmarkEnd w:id="253"/>
    </w:p>
    <w:p>
      <w:pPr>
        <w:adjustRightInd w:val="0"/>
        <w:spacing w:line="360" w:lineRule="auto"/>
        <w:ind w:firstLine="482" w:firstLineChars="200"/>
        <w:outlineLvl w:val="1"/>
        <w:rPr>
          <w:rFonts w:asciiTheme="minorEastAsia" w:hAnsiTheme="minorEastAsia" w:cstheme="minorEastAsia"/>
          <w:b/>
          <w:sz w:val="24"/>
          <w:szCs w:val="24"/>
        </w:rPr>
      </w:pPr>
      <w:bookmarkStart w:id="254" w:name="_Toc16132"/>
      <w:bookmarkStart w:id="255" w:name="_Toc29907"/>
      <w:bookmarkStart w:id="256" w:name="_Toc26512"/>
      <w:bookmarkStart w:id="257" w:name="_Toc9402"/>
      <w:bookmarkStart w:id="258" w:name="_Toc16436"/>
      <w:bookmarkStart w:id="259" w:name="_Toc9948"/>
      <w:bookmarkStart w:id="260" w:name="_Toc22296"/>
      <w:bookmarkStart w:id="261" w:name="_Toc28689"/>
      <w:bookmarkStart w:id="262" w:name="_Toc17856"/>
      <w:bookmarkStart w:id="263" w:name="_Toc2320"/>
      <w:r>
        <w:rPr>
          <w:rFonts w:hint="eastAsia" w:asciiTheme="minorEastAsia" w:hAnsiTheme="minorEastAsia" w:cstheme="minorEastAsia"/>
          <w:b/>
          <w:sz w:val="24"/>
          <w:szCs w:val="24"/>
        </w:rPr>
        <w:t>（一）资金保障</w:t>
      </w:r>
      <w:bookmarkEnd w:id="254"/>
      <w:bookmarkEnd w:id="255"/>
      <w:bookmarkEnd w:id="256"/>
      <w:bookmarkEnd w:id="257"/>
      <w:bookmarkEnd w:id="258"/>
      <w:bookmarkEnd w:id="259"/>
      <w:bookmarkEnd w:id="260"/>
      <w:bookmarkEnd w:id="261"/>
      <w:bookmarkEnd w:id="262"/>
      <w:bookmarkEnd w:id="263"/>
    </w:p>
    <w:p>
      <w:pPr>
        <w:adjustRightInd w:val="0"/>
        <w:spacing w:line="360" w:lineRule="auto"/>
        <w:ind w:firstLine="482" w:firstLineChars="200"/>
        <w:outlineLvl w:val="9"/>
        <w:rPr>
          <w:rFonts w:hint="eastAsia" w:asciiTheme="minorEastAsia" w:hAnsiTheme="minorEastAsia" w:eastAsiaTheme="minorEastAsia" w:cstheme="minorEastAsia"/>
          <w:b/>
          <w:bCs/>
          <w:sz w:val="24"/>
          <w:szCs w:val="24"/>
          <w:lang w:eastAsia="zh-CN"/>
        </w:rPr>
      </w:pPr>
      <w:bookmarkStart w:id="264" w:name="_Toc30781"/>
      <w:bookmarkStart w:id="265" w:name="_Toc23631"/>
      <w:bookmarkStart w:id="266" w:name="_Toc32707"/>
      <w:r>
        <w:rPr>
          <w:rFonts w:hint="eastAsia" w:asciiTheme="minorEastAsia" w:hAnsiTheme="minorEastAsia" w:cstheme="minorEastAsia"/>
          <w:b/>
          <w:bCs/>
          <w:sz w:val="24"/>
          <w:szCs w:val="24"/>
        </w:rPr>
        <w:t>1.县级履行支出责任情况</w:t>
      </w:r>
      <w:bookmarkEnd w:id="264"/>
      <w:bookmarkEnd w:id="265"/>
      <w:bookmarkEnd w:id="266"/>
    </w:p>
    <w:p>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2022年垫江县本级安排衔接资金1,970.00万元，较2021年度本级安排衔接资金1,950.00万元，增加20.00万元。</w:t>
      </w:r>
    </w:p>
    <w:p>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本项指标设定分值10.00分，经综合评价，指标得分10.00分。</w:t>
      </w:r>
    </w:p>
    <w:p>
      <w:pPr>
        <w:adjustRightInd w:val="0"/>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
          <w:bCs/>
          <w:sz w:val="24"/>
          <w:szCs w:val="24"/>
        </w:rPr>
        <w:t>2.上级财政衔接资金分解下达进度</w:t>
      </w:r>
    </w:p>
    <w:p>
      <w:pPr>
        <w:adjustRightInd w:val="0"/>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rPr>
        <w:t>经查看</w:t>
      </w:r>
      <w:r>
        <w:rPr>
          <w:rFonts w:hint="eastAsia" w:asciiTheme="minorEastAsia" w:hAnsiTheme="minorEastAsia" w:cstheme="minorEastAsia"/>
          <w:sz w:val="24"/>
          <w:szCs w:val="24"/>
          <w:lang w:val="en-US" w:eastAsia="zh-CN"/>
        </w:rPr>
        <w:t>相关资金下达文件</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自</w:t>
      </w:r>
      <w:r>
        <w:rPr>
          <w:rFonts w:hint="eastAsia" w:asciiTheme="minorEastAsia" w:hAnsiTheme="minorEastAsia" w:cstheme="minorEastAsia"/>
          <w:sz w:val="24"/>
          <w:szCs w:val="24"/>
        </w:rPr>
        <w:t>县级收到上级财政衔接资金之日起，下达到各实施单位均未超出30天</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具体情况如下：</w:t>
      </w:r>
    </w:p>
    <w:tbl>
      <w:tblPr>
        <w:tblStyle w:val="8"/>
        <w:tblW w:w="9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4"/>
        <w:gridCol w:w="1152"/>
        <w:gridCol w:w="766"/>
        <w:gridCol w:w="2668"/>
        <w:gridCol w:w="1128"/>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4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市级资金拨付</w:t>
            </w:r>
          </w:p>
        </w:tc>
        <w:tc>
          <w:tcPr>
            <w:tcW w:w="4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县级资金拨付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文件名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时间</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 重庆市民族宗教事务委员会关于提前下达2022年少数民族发展资金预算的通知（渝财行政〔2021〕121号）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《关于同意补助大石乡环石路新改扩建工程项目的批复》垫江民宗发[2021]20号、《关于调整大石乡环石路新改扩建工程项目的批复》垫江民宗发[2022]4号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2021/12/24</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 重庆市民族宗教事务委员会关于下达2022年少数民族发展资金预算（第二批）的通知（渝财行政〔2022〕21号）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重庆市财政局关于提前下达2022年财政衔接推进乡村振兴补助资金预算的通知（渝财农〔2021〕135号）</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2,916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《关于下达2022年财政衔接推进乡村振兴补助资金（第一批）项目计划的通知》（垫乡振发[2021]13号）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《关于同意使用2022年度欠发达国有林场巩固提升资金实施乌龟槽巡护步道维修加固及应急疏散场地建设项目的批复》垫江林发[2021]128号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《关于同意使用2022年度欠发达国有林场巩固提升资金实施八轮碑管护站至洪家沟管护站防火公路塌方整修项目的批复》垫江林发[2021]129号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2021/12/31</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重庆市财政局关于下达市财政衔接推进乡村振兴补助资金预算的通知（渝财农〔2022〕1号）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《关于下达2022年财政衔接推进乡村振兴补助资金（第二批）项目计划的通知》垫乡振发[2022]4号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重庆市财政局关于下达2022年市财政衔接推进乡村振兴补助资金预算的通知（渝财农〔2022〕19 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2022/3/31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《关于下达2022年财政衔接推进乡村振兴补助资金（第三批）项目计划的通知》垫乡振发[2022]13号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2022/4/30</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重庆市财政局关于下达2022年市财政衔接推进乡村振兴补助资金预算的通知（渝财农〔2022〕32号）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2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《关于下达2022年财政衔接推进乡村振兴补助资金（第四批）项目计划的通知》垫乡振发[2022]15号</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2022/6/5</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重庆市财政局关于下达市级财政衔接推进乡村振兴重点帮扶乡镇财力补助的通知（渝财预〔2022〕27号）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2022/5/20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重庆市财政局关于提前下达2022年市财政衔接推进乡村振兴补助资金预算的通知（渝财农〔2021〕137号）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《关于下达2022年市级财政衔接推进乡村振兴补助资金的通知》垫江水利发[2021]209号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重庆市财政局关于提前下达2022年市财政衔接推进乡村振兴补助资金预算的通知（渝财农〔2021〕134号）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2021/11/30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《关于下达2022年度市财政衔接推进乡村振兴补助资金分配和项目建设计划的通知》垫江城管发[2021]44号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重庆市财政局关于下达衔接推进乡村振兴财力补助的通知（渝财预〔2022〕56号）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2022/9/21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 </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《关于下达2022年财政衔接推进乡村振兴补助资金（第五批）项目计划的通知》垫乡振发[2022]27号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2022/10/17</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 </w:t>
            </w:r>
          </w:p>
        </w:tc>
      </w:tr>
    </w:tbl>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本项指标设定分值10.00分，经综合评价，指标得分10.00分。</w:t>
      </w:r>
    </w:p>
    <w:p>
      <w:pPr>
        <w:adjustRightInd w:val="0"/>
        <w:spacing w:line="360" w:lineRule="auto"/>
        <w:ind w:firstLine="482" w:firstLineChars="200"/>
        <w:outlineLvl w:val="1"/>
        <w:rPr>
          <w:rFonts w:asciiTheme="minorEastAsia" w:hAnsiTheme="minorEastAsia" w:cstheme="minorEastAsia"/>
          <w:b/>
          <w:bCs/>
          <w:sz w:val="24"/>
        </w:rPr>
      </w:pPr>
      <w:bookmarkStart w:id="267" w:name="_Toc831"/>
      <w:bookmarkStart w:id="268" w:name="_Toc15083"/>
      <w:bookmarkStart w:id="269" w:name="_Toc28545"/>
      <w:bookmarkStart w:id="270" w:name="_Toc26159"/>
      <w:bookmarkStart w:id="271" w:name="_Toc27198"/>
      <w:bookmarkStart w:id="272" w:name="_Toc17530"/>
      <w:bookmarkStart w:id="273" w:name="_Toc29576"/>
      <w:bookmarkStart w:id="274" w:name="_Toc21082"/>
      <w:bookmarkStart w:id="275" w:name="_Toc5635"/>
      <w:bookmarkStart w:id="276" w:name="_Toc15692"/>
      <w:r>
        <w:rPr>
          <w:rFonts w:hint="eastAsia" w:asciiTheme="minorEastAsia" w:hAnsiTheme="minorEastAsia" w:cstheme="minorEastAsia"/>
          <w:b/>
          <w:bCs/>
          <w:sz w:val="24"/>
        </w:rPr>
        <w:t>（二）项目管理</w:t>
      </w:r>
      <w:bookmarkEnd w:id="267"/>
      <w:bookmarkEnd w:id="268"/>
      <w:bookmarkEnd w:id="269"/>
      <w:bookmarkEnd w:id="270"/>
      <w:bookmarkEnd w:id="271"/>
      <w:bookmarkEnd w:id="272"/>
      <w:bookmarkEnd w:id="273"/>
      <w:bookmarkEnd w:id="274"/>
      <w:bookmarkEnd w:id="275"/>
      <w:bookmarkEnd w:id="276"/>
    </w:p>
    <w:p>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1.项目库建设管理情况</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eastAsiaTheme="minorEastAsia" w:cstheme="minorEastAsia"/>
          <w:sz w:val="24"/>
          <w:szCs w:val="24"/>
        </w:rPr>
        <w:t>2021年12月22日，</w:t>
      </w:r>
      <w:r>
        <w:rPr>
          <w:rFonts w:hint="eastAsia" w:asciiTheme="minorEastAsia" w:hAnsiTheme="minorEastAsia" w:cstheme="minorEastAsia"/>
          <w:sz w:val="24"/>
          <w:szCs w:val="24"/>
        </w:rPr>
        <w:t>垫江县</w:t>
      </w:r>
      <w:r>
        <w:rPr>
          <w:rFonts w:hint="eastAsia" w:asciiTheme="minorEastAsia" w:hAnsiTheme="minorEastAsia" w:cstheme="minorEastAsia"/>
          <w:sz w:val="24"/>
        </w:rPr>
        <w:t>乡村振兴局《关于召开2022年衔接推进乡村振兴补助资金项目申报审核座谈会的通知》、</w:t>
      </w:r>
      <w:r>
        <w:rPr>
          <w:rFonts w:hint="eastAsia" w:asciiTheme="minorEastAsia" w:hAnsiTheme="minorEastAsia" w:cstheme="minorEastAsia"/>
          <w:sz w:val="24"/>
          <w:lang w:val="en-US" w:eastAsia="zh-CN"/>
        </w:rPr>
        <w:t>2022年10月25日，</w:t>
      </w:r>
      <w:r>
        <w:rPr>
          <w:rFonts w:hint="eastAsia" w:asciiTheme="minorEastAsia" w:hAnsiTheme="minorEastAsia" w:cstheme="minorEastAsia"/>
          <w:sz w:val="24"/>
        </w:rPr>
        <w:t>垫江县乡村振兴局</w:t>
      </w:r>
      <w:r>
        <w:rPr>
          <w:rFonts w:hint="eastAsia" w:asciiTheme="minorEastAsia" w:hAnsiTheme="minorEastAsia" w:cstheme="minorEastAsia"/>
          <w:sz w:val="24"/>
          <w:lang w:eastAsia="zh-CN"/>
        </w:rPr>
        <w:t>《</w:t>
      </w:r>
      <w:r>
        <w:rPr>
          <w:rFonts w:hint="eastAsia" w:asciiTheme="minorEastAsia" w:hAnsiTheme="minorEastAsia" w:cstheme="minorEastAsia"/>
          <w:sz w:val="24"/>
        </w:rPr>
        <w:t>关于调整2022年部分财政衔接推进乡村振兴补助资金项目库的通知</w:t>
      </w:r>
      <w:r>
        <w:rPr>
          <w:rFonts w:hint="eastAsia" w:asciiTheme="minorEastAsia" w:hAnsiTheme="minorEastAsia" w:cstheme="minorEastAsia"/>
          <w:sz w:val="24"/>
          <w:lang w:eastAsia="zh-CN"/>
        </w:rPr>
        <w:t>》（垫乡振发〔2022〕28）</w:t>
      </w:r>
      <w:r>
        <w:rPr>
          <w:rFonts w:hint="eastAsia" w:asciiTheme="minorEastAsia" w:hAnsiTheme="minorEastAsia" w:cstheme="minorEastAsia"/>
          <w:sz w:val="24"/>
        </w:rPr>
        <w:t>以及抽查了部分项目资料，未见项目入库不及时、程序不规范、内容不完整情况，但存在入库项目不具备实施条件。</w:t>
      </w:r>
    </w:p>
    <w:p>
      <w:pPr>
        <w:adjustRightInd w:val="0"/>
        <w:spacing w:line="360" w:lineRule="auto"/>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rPr>
        <w:t>（1）入库项目调整情况</w:t>
      </w:r>
    </w:p>
    <w:p>
      <w:pPr>
        <w:adjustRightInd w:val="0"/>
        <w:spacing w:line="360" w:lineRule="auto"/>
        <w:ind w:firstLine="480" w:firstLineChars="200"/>
        <w:rPr>
          <w:rFonts w:asciiTheme="minorEastAsia" w:hAnsiTheme="minorEastAsia" w:cstheme="minorEastAsia"/>
          <w:color w:val="000000"/>
          <w:kern w:val="0"/>
          <w:sz w:val="24"/>
          <w:szCs w:val="24"/>
          <w:lang w:bidi="ar"/>
        </w:rPr>
      </w:pPr>
      <w:r>
        <w:rPr>
          <w:rFonts w:hint="eastAsia" w:asciiTheme="minorEastAsia" w:hAnsiTheme="minorEastAsia" w:cstheme="minorEastAsia"/>
          <w:sz w:val="24"/>
          <w:szCs w:val="24"/>
        </w:rPr>
        <w:t>根据资金下达文件及垫江县乡村振兴局《关于调整2022年部分财政衔接推进乡村振兴补助资金项目库的通知》（垫乡振发〔2022〕28号）调减项目17个，调增项目16个，项目间资金调整23个</w:t>
      </w:r>
      <w:r>
        <w:rPr>
          <w:rFonts w:hint="eastAsia" w:asciiTheme="minorEastAsia" w:hAnsiTheme="minorEastAsia" w:cstheme="minorEastAsia"/>
          <w:color w:val="000000"/>
          <w:kern w:val="0"/>
          <w:sz w:val="24"/>
          <w:szCs w:val="24"/>
          <w:lang w:bidi="ar"/>
        </w:rPr>
        <w:t>，资金调整合计4,933.50万元。</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（2）本年度资金预算共计7</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841.00元，所有资金预算均在项目库之内</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szCs w:val="24"/>
        </w:rPr>
        <w:t>本项指标设定分值8.00分，经综合评价，指标得分</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0分。</w:t>
      </w:r>
    </w:p>
    <w:p>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2.项目绩效管理情况</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本次绩效评价共抽查项目22个，经查看抽查资料，具体项目实施方案明确并附有相关开展跟踪监督情况，所有完成的项目均已提供自评表。</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 4.00 分，经综合评价，指标得分4.00 分</w:t>
      </w:r>
    </w:p>
    <w:p>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3.信息公开和公告公示制度落实情况</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本次绩效评价共抽查项目22个，经查看抽查资料，所有项目均按要求分县、镇、村（农场、林场）三级进行评价及考核。</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本项指标设定分值4.00分，经综合评价，指标得分4.00分。</w:t>
      </w:r>
    </w:p>
    <w:p>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4.跟踪督促及发现问题整改情况</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垫江县相关部门已定期开展项目实施和资金支出进度等跟踪督促情况，已按要求落实到位，全国12317防止返贫监测和乡村振兴咨询服务平台无反馈问题处理情况。</w:t>
      </w:r>
    </w:p>
    <w:p>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本项指标设定分值4.00分，经综合评价，指标得分</w:t>
      </w:r>
      <w:r>
        <w:rPr>
          <w:rFonts w:hint="eastAsia" w:asciiTheme="minorEastAsia" w:hAnsiTheme="minorEastAsia" w:cstheme="minorEastAsia"/>
          <w:sz w:val="24"/>
          <w:szCs w:val="24"/>
          <w:lang w:val="en-US" w:eastAsia="zh-CN"/>
        </w:rPr>
        <w:t>4.00</w:t>
      </w:r>
      <w:r>
        <w:rPr>
          <w:rFonts w:hint="eastAsia" w:asciiTheme="minorEastAsia" w:hAnsiTheme="minorEastAsia" w:cstheme="minorEastAsia"/>
          <w:sz w:val="24"/>
          <w:szCs w:val="24"/>
        </w:rPr>
        <w:t>分。</w:t>
      </w:r>
    </w:p>
    <w:p>
      <w:pPr>
        <w:spacing w:line="360" w:lineRule="auto"/>
        <w:ind w:firstLine="482" w:firstLineChars="200"/>
        <w:outlineLvl w:val="1"/>
        <w:rPr>
          <w:rFonts w:asciiTheme="minorEastAsia" w:hAnsiTheme="minorEastAsia" w:cstheme="minorEastAsia"/>
          <w:b/>
          <w:bCs/>
          <w:sz w:val="24"/>
        </w:rPr>
      </w:pPr>
      <w:bookmarkStart w:id="277" w:name="_Toc17364"/>
      <w:bookmarkStart w:id="278" w:name="_Toc3189"/>
      <w:bookmarkStart w:id="279" w:name="_Toc30033"/>
      <w:bookmarkStart w:id="280" w:name="_Toc27985"/>
      <w:bookmarkStart w:id="281" w:name="_Toc19483"/>
      <w:bookmarkStart w:id="282" w:name="_Toc6756"/>
      <w:bookmarkStart w:id="283" w:name="_Toc24011"/>
      <w:bookmarkStart w:id="284" w:name="_Toc29348"/>
      <w:bookmarkStart w:id="285" w:name="_Toc14668"/>
      <w:bookmarkStart w:id="286" w:name="_Toc18101"/>
      <w:r>
        <w:rPr>
          <w:rFonts w:hint="eastAsia" w:asciiTheme="minorEastAsia" w:hAnsiTheme="minorEastAsia" w:cstheme="minorEastAsia"/>
          <w:b/>
          <w:bCs/>
          <w:sz w:val="24"/>
        </w:rPr>
        <w:t>（三）使用成效</w:t>
      </w:r>
      <w:bookmarkEnd w:id="277"/>
      <w:bookmarkEnd w:id="278"/>
      <w:bookmarkEnd w:id="279"/>
      <w:bookmarkEnd w:id="280"/>
      <w:bookmarkEnd w:id="281"/>
      <w:bookmarkEnd w:id="282"/>
      <w:bookmarkEnd w:id="283"/>
      <w:bookmarkEnd w:id="284"/>
      <w:bookmarkEnd w:id="285"/>
      <w:bookmarkEnd w:id="286"/>
    </w:p>
    <w:p>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1.有序推进项目实施等工作情况</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因防返贫监测信息系统的数据实时更新，现无法查阅2022年7月中旬、10月中旬支付进度及全国平均支付进度，根据垫江县乡村振兴局提供的重庆市财政局等6部门《关于2022年财政衔接推进乡村振兴补助资金绩效评价考核结果的通报》（渝财农〔2023〕49号）及自评报告，未见支付进度扣分项情况。</w:t>
      </w:r>
    </w:p>
    <w:p>
      <w:pPr>
        <w:adjustRightIn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本项指标设定分值</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.00分，经综合评价，指标得分</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.00分。</w:t>
      </w:r>
    </w:p>
    <w:p>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2.预算执行率</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2022年度垫江县乡村振兴衔接资金</w:t>
      </w:r>
      <w:r>
        <w:rPr>
          <w:rFonts w:hint="eastAsia" w:asciiTheme="minorEastAsia" w:hAnsiTheme="minorEastAsia" w:cstheme="minorEastAsia"/>
          <w:sz w:val="24"/>
          <w:lang w:val="en-US" w:eastAsia="zh-CN"/>
        </w:rPr>
        <w:t>预算总额</w:t>
      </w:r>
      <w:r>
        <w:rPr>
          <w:rFonts w:hint="eastAsia" w:asciiTheme="minorEastAsia" w:hAnsiTheme="minorEastAsia" w:cstheme="minorEastAsia"/>
          <w:sz w:val="24"/>
        </w:rPr>
        <w:t>7,841.00元，截止2023年7月31日，2022年项目实际使用资金7,096.77万元，使用率</w:t>
      </w:r>
      <w:r>
        <w:rPr>
          <w:rFonts w:hint="eastAsia" w:asciiTheme="minorEastAsia" w:hAnsiTheme="minorEastAsia" w:cstheme="minorEastAsia"/>
          <w:sz w:val="24"/>
          <w:lang w:val="en-US" w:eastAsia="zh-CN"/>
        </w:rPr>
        <w:t>90.51</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根据查看垫江县乡村振兴局资料库数据，所有项目均为1年期项目，故该项应得分=</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90.51</w:t>
      </w:r>
      <w:r>
        <w:rPr>
          <w:rFonts w:hint="eastAsia" w:asciiTheme="minorEastAsia" w:hAnsiTheme="minorEastAsia" w:cstheme="minorEastAsia"/>
          <w:sz w:val="24"/>
        </w:rPr>
        <w:t>%-85%）/（100%-85%）=2.</w:t>
      </w:r>
      <w:r>
        <w:rPr>
          <w:rFonts w:hint="eastAsia" w:asciiTheme="minorEastAsia" w:hAnsiTheme="minorEastAsia" w:cstheme="minorEastAsia"/>
          <w:sz w:val="24"/>
          <w:lang w:val="en-US" w:eastAsia="zh-CN"/>
        </w:rPr>
        <w:t>57</w:t>
      </w:r>
      <w:r>
        <w:rPr>
          <w:rFonts w:hint="eastAsia" w:asciiTheme="minorEastAsia" w:hAnsiTheme="minorEastAsia" w:cstheme="minorEastAsia"/>
          <w:sz w:val="24"/>
        </w:rPr>
        <w:t>分。</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经查看垫江县农村农业委员会账务处理，截止2023年7月31日，不存在2年以上的资金结转结余情况。</w:t>
      </w:r>
    </w:p>
    <w:p>
      <w:pPr>
        <w:adjustRightIn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szCs w:val="24"/>
        </w:rPr>
        <w:t>本项指标设定分值10.00分，经综合评价，指标得分</w:t>
      </w:r>
      <w:r>
        <w:rPr>
          <w:rFonts w:hint="eastAsia" w:asciiTheme="minorEastAsia" w:hAnsiTheme="minorEastAsia" w:cstheme="minorEastAsia"/>
          <w:sz w:val="24"/>
          <w:szCs w:val="24"/>
          <w:lang w:val="en-US" w:eastAsia="zh-CN"/>
        </w:rPr>
        <w:t>5.57</w:t>
      </w:r>
      <w:r>
        <w:rPr>
          <w:rFonts w:hint="eastAsia" w:asciiTheme="minorEastAsia" w:hAnsiTheme="minorEastAsia" w:cstheme="minorEastAsia"/>
          <w:sz w:val="24"/>
          <w:szCs w:val="24"/>
        </w:rPr>
        <w:t>分。</w:t>
      </w:r>
    </w:p>
    <w:p>
      <w:pPr>
        <w:adjustRightIn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3.巩固拓展脱贫攻坚成果情况</w:t>
      </w:r>
    </w:p>
    <w:p>
      <w:pPr>
        <w:pStyle w:val="2"/>
        <w:spacing w:line="360" w:lineRule="auto"/>
        <w:ind w:firstLine="480"/>
        <w:rPr>
          <w:rFonts w:asciiTheme="minorEastAsia" w:hAnsiTheme="minorEastAsia" w:cstheme="minorEastAsia"/>
          <w:sz w:val="24"/>
        </w:rPr>
      </w:pPr>
      <w:r>
        <w:rPr>
          <w:rFonts w:hint="eastAsia" w:asciiTheme="minorEastAsia" w:hAnsiTheme="minorEastAsia" w:cstheme="minorEastAsia"/>
          <w:sz w:val="24"/>
        </w:rPr>
        <w:t>本次绩效评价共电话抽查脱贫户和防止返贫监测对象共计30户，对“两不愁三保障”及饮水安全状况、收入支出回复均有所提升。根据垫江县乡村振兴局提供的情况说明，2022年脱贫人口人均纯收入17,017.5元增幅为12.99%，高于全市2022年农村常住居民人均可支配收入预估增幅7.4%；脱贫人口人均纯收入增量1,956.70元，高于全市农村常住居民人均可支配收入增量1,421.00元；脱贫人口人均纯收入1万元以下且不增反降人数占1万以下人数占比6.93%，低于10%；脱贫人口生产经营性收入增速21.62%，高于脱贫人口人均纯收入增速12.99%，群众增收方面全部实现考核目标。</w:t>
      </w:r>
    </w:p>
    <w:p>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本项指标设定分值8.00分，经综合评价，指标得分8.00分。</w:t>
      </w:r>
    </w:p>
    <w:p>
      <w:pPr>
        <w:spacing w:line="360" w:lineRule="auto"/>
        <w:ind w:firstLine="482" w:firstLineChars="200"/>
        <w:rPr>
          <w:rFonts w:hint="eastAsia" w:asciiTheme="minorEastAsia" w:hAnsiTheme="minorEastAsia" w:cstheme="minorEastAsia"/>
          <w:b/>
          <w:bCs w:val="0"/>
          <w:sz w:val="24"/>
          <w:szCs w:val="24"/>
        </w:rPr>
      </w:pPr>
      <w:r>
        <w:rPr>
          <w:rFonts w:asciiTheme="minorEastAsia" w:hAnsiTheme="minorEastAsia" w:cstheme="minorEastAsia"/>
          <w:b/>
          <w:bCs w:val="0"/>
          <w:sz w:val="24"/>
          <w:szCs w:val="24"/>
          <w:highlight w:val="none"/>
        </w:rPr>
        <w:t>4.分任务资金使用效益</w:t>
      </w:r>
    </w:p>
    <w:p>
      <w:pPr>
        <w:pStyle w:val="2"/>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垫江县2022年衔接推进乡村振兴资金项目</w:t>
      </w:r>
      <w:r>
        <w:rPr>
          <w:rStyle w:val="12"/>
          <w:rFonts w:hint="eastAsia" w:asciiTheme="minorEastAsia" w:hAnsiTheme="minorEastAsia" w:cstheme="minorEastAsia"/>
        </w:rPr>
        <w:t>收到</w:t>
      </w:r>
      <w:r>
        <w:rPr>
          <w:rFonts w:hint="eastAsia" w:asciiTheme="minorEastAsia" w:hAnsiTheme="minorEastAsia" w:cstheme="minorEastAsia"/>
          <w:sz w:val="24"/>
          <w:szCs w:val="24"/>
        </w:rPr>
        <w:t>中央资金共计2,308.00万元，其中巩固拓展脱贫攻坚成果和乡振兴任务2,088.00万元，占中央资金比例90.47%；少数民族发展任务60.00万元，占中央资金比例2.60%,；欠发达国有林场巩固提升任务160.00万元，占中央资金比例6.93%。本项子标设置分值25分，按中央资金占比进行分配，巩固拓展脱贫攻坚成果和乡振兴任务应得分2</w:t>
      </w:r>
      <w:r>
        <w:rPr>
          <w:rFonts w:hint="eastAsia" w:asciiTheme="minorEastAsia" w:hAnsiTheme="minorEastAsia" w:cstheme="minorEastAsia"/>
          <w:sz w:val="24"/>
          <w:szCs w:val="24"/>
          <w:lang w:val="en-US" w:eastAsia="zh-CN"/>
        </w:rPr>
        <w:t>2.00</w:t>
      </w:r>
      <w:r>
        <w:rPr>
          <w:rFonts w:hint="eastAsia" w:asciiTheme="minorEastAsia" w:hAnsiTheme="minorEastAsia" w:cstheme="minorEastAsia"/>
          <w:sz w:val="24"/>
          <w:szCs w:val="24"/>
        </w:rPr>
        <w:t>分，少数民族发展任务应得分</w:t>
      </w:r>
      <w:r>
        <w:rPr>
          <w:rFonts w:hint="eastAsia" w:asciiTheme="minorEastAsia" w:hAnsiTheme="minorEastAsia" w:cstheme="minorEastAsia"/>
          <w:sz w:val="24"/>
          <w:szCs w:val="24"/>
          <w:lang w:val="en-US" w:eastAsia="zh-CN"/>
        </w:rPr>
        <w:t>1.00</w:t>
      </w:r>
      <w:r>
        <w:rPr>
          <w:rFonts w:hint="eastAsia" w:asciiTheme="minorEastAsia" w:hAnsiTheme="minorEastAsia" w:cstheme="minorEastAsia"/>
          <w:sz w:val="24"/>
          <w:szCs w:val="24"/>
        </w:rPr>
        <w:t>分，欠发达国有林场巩固提升任务应得分</w:t>
      </w:r>
      <w:r>
        <w:rPr>
          <w:rFonts w:hint="eastAsia" w:asciiTheme="minorEastAsia" w:hAnsiTheme="minorEastAsia" w:cstheme="minorEastAsia"/>
          <w:sz w:val="24"/>
          <w:szCs w:val="24"/>
          <w:lang w:val="en-US" w:eastAsia="zh-CN"/>
        </w:rPr>
        <w:t>2.00</w:t>
      </w:r>
      <w:r>
        <w:rPr>
          <w:rFonts w:hint="eastAsia" w:asciiTheme="minorEastAsia" w:hAnsiTheme="minorEastAsia" w:cstheme="minorEastAsia"/>
          <w:sz w:val="24"/>
          <w:szCs w:val="24"/>
        </w:rPr>
        <w:t>分。</w:t>
      </w:r>
    </w:p>
    <w:p>
      <w:pPr>
        <w:pStyle w:val="2"/>
        <w:spacing w:line="360" w:lineRule="auto"/>
        <w:ind w:firstLine="48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（1）巩固拓展脱贫攻坚成果和乡振兴任务</w:t>
      </w:r>
      <w:r>
        <w:rPr>
          <w:rFonts w:hint="eastAsia" w:asciiTheme="minorEastAsia" w:hAnsiTheme="minorEastAsia" w:cstheme="minorEastAsia"/>
          <w:sz w:val="24"/>
          <w:szCs w:val="24"/>
          <w:lang w:eastAsia="zh-CN"/>
        </w:rPr>
        <w:t>：</w:t>
      </w:r>
    </w:p>
    <w:p>
      <w:pPr>
        <w:spacing w:line="360" w:lineRule="auto"/>
        <w:ind w:firstLine="480" w:firstLineChars="200"/>
        <w:rPr>
          <w:rFonts w:asciiTheme="minorEastAsia" w:hAnsiTheme="minorEastAsia" w:cstheme="minorEastAsia"/>
        </w:rPr>
      </w:pPr>
      <w:r>
        <w:rPr>
          <w:rFonts w:hint="eastAsia" w:asciiTheme="minorEastAsia" w:hAnsiTheme="minorEastAsia" w:cstheme="minorEastAsia"/>
          <w:sz w:val="24"/>
        </w:rPr>
        <w:t>本次抽查项目共19个，其中7个项目未达到绩效目标，具体如下：</w:t>
      </w:r>
    </w:p>
    <w:tbl>
      <w:tblPr>
        <w:tblStyle w:val="8"/>
        <w:tblW w:w="9286" w:type="dxa"/>
        <w:jc w:val="center"/>
        <w:tblLayout w:type="fixed"/>
        <w:tblCellMar>
          <w:top w:w="0" w:type="dxa"/>
          <w:left w:w="108" w:type="dxa"/>
          <w:bottom w:w="0" w:type="dxa"/>
          <w:right w:w="108" w:type="dxa"/>
        </w:tblCellMar>
      </w:tblPr>
      <w:tblGrid>
        <w:gridCol w:w="3573"/>
        <w:gridCol w:w="3000"/>
        <w:gridCol w:w="2713"/>
      </w:tblGrid>
      <w:tr>
        <w:tblPrEx>
          <w:tblCellMar>
            <w:top w:w="0" w:type="dxa"/>
            <w:left w:w="108" w:type="dxa"/>
            <w:bottom w:w="0" w:type="dxa"/>
            <w:right w:w="108" w:type="dxa"/>
          </w:tblCellMar>
        </w:tblPrEx>
        <w:trPr>
          <w:trHeight w:val="288"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项目名称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原始设定指标</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lang w:bidi="ar"/>
              </w:rPr>
              <w:t>实际完成指标值</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2022年沙坪镇白杨村菊花种植基地建设项目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计划建设菊花基地98亩；菊花产量6万斤；产值20万元；成本计划2650.00元/每亩。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实际完成95.34亩；菊花产量5.5万斤；产值22万元；实际成本3200元/亩。</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2022年沙坪镇安坪村菊花种植基地建设项目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计划建设菊花基地450亩；菊花产量18.5万斤；产值100万元；成本计划3600.00元/每亩。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实际完成455亩；菊花产量9.1万斤；产值21.5万元；实际成本5000元/亩。</w:t>
            </w:r>
          </w:p>
        </w:tc>
      </w:tr>
      <w:tr>
        <w:tblPrEx>
          <w:tblCellMar>
            <w:top w:w="0" w:type="dxa"/>
            <w:left w:w="108" w:type="dxa"/>
            <w:bottom w:w="0" w:type="dxa"/>
            <w:right w:w="108" w:type="dxa"/>
          </w:tblCellMar>
        </w:tblPrEx>
        <w:trPr>
          <w:trHeight w:val="576"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垫江县2022年农村供水保障项目永安项目区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安装直径为200-250毫米的PE管10800米，计划2022年12月完成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安装直径为200-250毫米的PE管9760米，实际于2023年2月完成</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2022年大石乡设施农业建设项目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新建农业生产大棚约5760平方米，并配套配套灌溉等基础设施。</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2"/>
              </w:rPr>
            </w:pPr>
            <w:r>
              <w:rPr>
                <w:rFonts w:hint="eastAsia" w:asciiTheme="minorEastAsia" w:hAnsiTheme="minorEastAsia" w:cstheme="minorEastAsia"/>
                <w:color w:val="000000"/>
                <w:kern w:val="0"/>
                <w:sz w:val="22"/>
                <w:lang w:bidi="ar"/>
              </w:rPr>
              <w:t>截止2023年7月31日，项目未完成</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2022年大石乡人居环境整治项目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预算控制&lt;=220万元，计划2022年12月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实际使用资金380.63万元，截止2023年7月1日，未见验收资金</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2022年大石乡产业核心区基础设施配套工程建设项目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计划2022年12月完工</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实际于2023年202年4月完工，截止2023年7月31日，未提供相关验收记录，仅有验收申请</w:t>
            </w:r>
          </w:p>
        </w:tc>
      </w:tr>
      <w:tr>
        <w:tblPrEx>
          <w:tblCellMar>
            <w:top w:w="0" w:type="dxa"/>
            <w:left w:w="108" w:type="dxa"/>
            <w:bottom w:w="0" w:type="dxa"/>
            <w:right w:w="108" w:type="dxa"/>
          </w:tblCellMar>
        </w:tblPrEx>
        <w:trPr>
          <w:trHeight w:val="864" w:hRule="atLeast"/>
          <w:jc w:val="center"/>
        </w:trPr>
        <w:tc>
          <w:tcPr>
            <w:tcW w:w="3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2022年永安有机高粱种植先行示范点建设及高粱加工品研发项目工程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计划于2022年12月完成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kern w:val="0"/>
                <w:sz w:val="22"/>
                <w:lang w:bidi="ar"/>
              </w:rPr>
            </w:pPr>
            <w:r>
              <w:rPr>
                <w:rFonts w:hint="eastAsia" w:asciiTheme="minorEastAsia" w:hAnsiTheme="minorEastAsia" w:cstheme="minorEastAsia"/>
                <w:color w:val="000000"/>
                <w:kern w:val="0"/>
                <w:sz w:val="22"/>
                <w:lang w:bidi="ar"/>
              </w:rPr>
              <w:t>截止2023年7月31日，项目未完成</w:t>
            </w:r>
          </w:p>
        </w:tc>
      </w:tr>
    </w:tbl>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在抽查的19个项目中，未见衔接资金用途突破管理办法的情况。根据业主单位提供的实施方案、绩效目标表及相关资料，产业类项目已明确联农带农机制、优先覆盖防止返贫监测对象、往年项目持续有效运行</w:t>
      </w:r>
      <w:r>
        <w:rPr>
          <w:rFonts w:hint="eastAsia" w:ascii="宋体" w:hAnsi="宋体" w:eastAsia="宋体" w:cs="宋体"/>
          <w:sz w:val="24"/>
          <w:szCs w:val="24"/>
          <w:lang w:eastAsia="zh-CN"/>
        </w:rPr>
        <w:t>：</w:t>
      </w:r>
      <w:r>
        <w:rPr>
          <w:rFonts w:hint="eastAsia" w:ascii="宋体" w:hAnsi="宋体" w:eastAsia="宋体" w:cs="宋体"/>
          <w:sz w:val="24"/>
          <w:szCs w:val="24"/>
        </w:rPr>
        <w:t>基础设施类项目质量达到相应标准、后续管护不存在问题:其他项目已实现预期目标。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本项指标设定分值22.</w:t>
      </w:r>
      <w:r>
        <w:rPr>
          <w:rFonts w:hint="eastAsia" w:ascii="宋体" w:hAnsi="宋体" w:eastAsia="宋体" w:cs="宋体"/>
          <w:sz w:val="24"/>
          <w:szCs w:val="24"/>
          <w:lang w:val="en-US" w:eastAsia="zh-CN"/>
        </w:rPr>
        <w:t>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18.94</w:t>
      </w:r>
      <w:r>
        <w:rPr>
          <w:rFonts w:hint="eastAsia" w:ascii="宋体" w:hAnsi="宋体" w:eastAsia="宋体" w:cs="宋体"/>
          <w:sz w:val="24"/>
          <w:szCs w:val="24"/>
        </w:rPr>
        <w:t>分。</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（2）少数民族发展任务：该任务预算中央资金60.00万元，实际使用中央资金60.00万元。</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2022年大石乡大石村、豹山社区稻渔综合种养示范区建设项目</w:t>
      </w:r>
      <w:r>
        <w:rPr>
          <w:rFonts w:hint="eastAsia" w:ascii="宋体" w:hAnsi="宋体" w:eastAsia="宋体" w:cs="宋体"/>
          <w:sz w:val="24"/>
          <w:szCs w:val="24"/>
          <w:lang w:val="en-US" w:eastAsia="zh-CN"/>
        </w:rPr>
        <w:t>预算资金60.00万元</w:t>
      </w:r>
      <w:r>
        <w:rPr>
          <w:rFonts w:hint="eastAsia" w:ascii="宋体" w:hAnsi="宋体" w:eastAsia="宋体" w:cs="宋体"/>
          <w:sz w:val="24"/>
          <w:szCs w:val="24"/>
        </w:rPr>
        <w:t>，已按实施方案完成该项目，未见衔接资金用途突破管理办法的情况。</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1.00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1.00</w:t>
      </w:r>
      <w:r>
        <w:rPr>
          <w:rFonts w:hint="eastAsia" w:ascii="宋体" w:hAnsi="宋体" w:eastAsia="宋体" w:cs="宋体"/>
          <w:sz w:val="24"/>
          <w:szCs w:val="24"/>
        </w:rPr>
        <w:t>分。</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（3）欠发达国有林场巩固提升任务：</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该任务预算中央资金160.00万元，实际使用中央资金103.42万元，其中垫江县2022年明月山林场乌龟槽巡护步道维修加固及应急疏散场地建设项目使用中央资金62.16万元，垫江县2022年宝鼎林场八轮碑管护站至洪家沟管护站防火通道加固维修项目使用中央资金41.26万元，具体情况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垫江县2022年明月山林场乌龟槽巡护步道维修加固及应</w:t>
      </w:r>
      <w:r>
        <w:rPr>
          <w:rFonts w:hint="eastAsia" w:ascii="宋体" w:hAnsi="宋体" w:eastAsia="宋体" w:cs="宋体"/>
          <w:sz w:val="24"/>
          <w:szCs w:val="24"/>
          <w:highlight w:val="none"/>
        </w:rPr>
        <w:t>急疏散场地建设项目预算资金100.00万元，实际支出62.16万元，结余资金37.84万元已用于其他项目且无上级部门审批。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垫江县2022年宝鼎林场八轮碑管护站至洪家沟管护站防火通道加固维修项目预算资金60.00万元，实际项目投资41.26万元，结余资金18.74万元已</w:t>
      </w:r>
      <w:r>
        <w:rPr>
          <w:rFonts w:hint="eastAsia" w:ascii="宋体" w:hAnsi="宋体" w:eastAsia="宋体" w:cs="宋体"/>
          <w:sz w:val="24"/>
          <w:szCs w:val="24"/>
        </w:rPr>
        <w:t>用于其他项目且无上级部门审批。</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2.00</w:t>
      </w:r>
      <w:r>
        <w:rPr>
          <w:rFonts w:hint="eastAsia" w:ascii="宋体" w:hAnsi="宋体" w:eastAsia="宋体" w:cs="宋体"/>
          <w:sz w:val="24"/>
          <w:szCs w:val="24"/>
        </w:rPr>
        <w:t>分，经综合评价，指标得分</w:t>
      </w:r>
      <w:r>
        <w:rPr>
          <w:rFonts w:hint="eastAsia" w:ascii="宋体" w:hAnsi="宋体" w:eastAsia="宋体" w:cs="宋体"/>
          <w:sz w:val="24"/>
          <w:szCs w:val="24"/>
          <w:lang w:val="en-US" w:eastAsia="zh-CN"/>
        </w:rPr>
        <w:t>1.50</w:t>
      </w:r>
      <w:r>
        <w:rPr>
          <w:rFonts w:hint="eastAsia" w:ascii="宋体" w:hAnsi="宋体" w:eastAsia="宋体" w:cs="宋体"/>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综上所述，分任务资金使用效益指标设定分值25.00分，经综合评价，指标得分2</w:t>
      </w:r>
      <w:r>
        <w:rPr>
          <w:rFonts w:hint="eastAsia" w:ascii="宋体" w:hAnsi="宋体" w:eastAsia="宋体" w:cs="宋体"/>
          <w:sz w:val="24"/>
          <w:szCs w:val="24"/>
          <w:lang w:val="en-US" w:eastAsia="zh-CN"/>
        </w:rPr>
        <w:t>1.44</w:t>
      </w:r>
      <w:r>
        <w:rPr>
          <w:rFonts w:hint="eastAsia" w:ascii="宋体" w:hAnsi="宋体" w:eastAsia="宋体" w:cs="宋体"/>
          <w:sz w:val="24"/>
          <w:szCs w:val="24"/>
        </w:rPr>
        <w:t>分。</w:t>
      </w:r>
    </w:p>
    <w:p>
      <w:pPr>
        <w:adjustRightInd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5.中央财政衔接资金用于产业比例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垫江县2022年衔接乡村振兴项目获得中央财政衔接资金2,308.00万元，用于产业项目共计</w:t>
      </w:r>
      <w:r>
        <w:rPr>
          <w:rFonts w:hint="eastAsia" w:ascii="宋体" w:hAnsi="宋体" w:eastAsia="宋体" w:cs="宋体"/>
          <w:sz w:val="24"/>
          <w:szCs w:val="24"/>
          <w:highlight w:val="none"/>
        </w:rPr>
        <w:t>1,853.41万</w:t>
      </w:r>
      <w:r>
        <w:rPr>
          <w:rFonts w:hint="eastAsia" w:ascii="宋体" w:hAnsi="宋体" w:eastAsia="宋体" w:cs="宋体"/>
          <w:sz w:val="24"/>
          <w:szCs w:val="24"/>
        </w:rPr>
        <w:t>元，占比80.30%。</w:t>
      </w:r>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本项指标设定分值7.00分，经综合评价，指标得分7.00分。</w:t>
      </w:r>
    </w:p>
    <w:p>
      <w:pPr>
        <w:adjustRightInd w:val="0"/>
        <w:spacing w:line="360" w:lineRule="auto"/>
        <w:ind w:firstLine="482" w:firstLineChars="200"/>
        <w:outlineLvl w:val="1"/>
        <w:rPr>
          <w:rFonts w:hint="eastAsia" w:ascii="宋体" w:hAnsi="宋体" w:eastAsia="宋体" w:cs="宋体"/>
          <w:b/>
          <w:bCs/>
          <w:sz w:val="24"/>
          <w:szCs w:val="24"/>
          <w:lang w:val="en-US" w:eastAsia="zh-CN"/>
        </w:rPr>
      </w:pPr>
      <w:bookmarkStart w:id="287" w:name="_Toc5720"/>
      <w:bookmarkStart w:id="288" w:name="_Toc24785"/>
      <w:bookmarkStart w:id="289" w:name="_Toc29096"/>
      <w:bookmarkStart w:id="290" w:name="_Toc23349"/>
      <w:bookmarkStart w:id="291" w:name="_Toc15630"/>
      <w:bookmarkStart w:id="292" w:name="_Toc1428"/>
      <w:bookmarkStart w:id="293" w:name="_Toc1360"/>
      <w:bookmarkStart w:id="294" w:name="_Toc28712"/>
      <w:bookmarkStart w:id="295" w:name="_Toc20096"/>
      <w:bookmarkStart w:id="296" w:name="_Toc31233"/>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满意度</w:t>
      </w:r>
      <w:bookmarkEnd w:id="287"/>
      <w:bookmarkEnd w:id="288"/>
      <w:bookmarkEnd w:id="289"/>
      <w:bookmarkEnd w:id="290"/>
      <w:bookmarkEnd w:id="291"/>
      <w:bookmarkEnd w:id="292"/>
      <w:bookmarkEnd w:id="293"/>
      <w:bookmarkEnd w:id="294"/>
      <w:bookmarkEnd w:id="295"/>
    </w:p>
    <w:p>
      <w:pPr>
        <w:adjustRightInd w:val="0"/>
        <w:spacing w:line="360" w:lineRule="auto"/>
        <w:ind w:firstLine="480" w:firstLineChars="200"/>
        <w:outlineLvl w:val="9"/>
        <w:rPr>
          <w:rFonts w:hint="eastAsia" w:ascii="宋体" w:hAnsi="宋体" w:eastAsia="宋体" w:cs="宋体"/>
          <w:b w:val="0"/>
          <w:bCs w:val="0"/>
          <w:sz w:val="24"/>
          <w:szCs w:val="24"/>
        </w:rPr>
      </w:pPr>
      <w:bookmarkStart w:id="297" w:name="_Toc4899"/>
      <w:bookmarkStart w:id="298" w:name="_Toc25049"/>
      <w:r>
        <w:rPr>
          <w:rFonts w:hint="eastAsia" w:ascii="宋体" w:hAnsi="宋体" w:eastAsia="宋体" w:cs="宋体"/>
          <w:b w:val="0"/>
          <w:bCs w:val="0"/>
          <w:sz w:val="24"/>
          <w:szCs w:val="24"/>
        </w:rPr>
        <w:t>本次绩效评价调查问卷对</w:t>
      </w:r>
      <w:r>
        <w:rPr>
          <w:rFonts w:hint="eastAsia" w:ascii="宋体" w:hAnsi="宋体" w:eastAsia="宋体" w:cs="宋体"/>
          <w:b w:val="0"/>
          <w:bCs w:val="0"/>
          <w:sz w:val="24"/>
          <w:szCs w:val="24"/>
          <w:lang w:val="en-US" w:eastAsia="zh-CN"/>
        </w:rPr>
        <w:t>大石乡</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沙坪镇</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新民镇</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永安镇</w:t>
      </w:r>
      <w:r>
        <w:rPr>
          <w:rFonts w:hint="eastAsia" w:ascii="宋体" w:hAnsi="宋体" w:eastAsia="宋体" w:cs="宋体"/>
          <w:b w:val="0"/>
          <w:bCs w:val="0"/>
          <w:sz w:val="24"/>
          <w:szCs w:val="24"/>
        </w:rPr>
        <w:t>共</w:t>
      </w:r>
      <w:r>
        <w:rPr>
          <w:rFonts w:hint="eastAsia" w:ascii="宋体" w:hAnsi="宋体" w:eastAsia="宋体" w:cs="宋体"/>
          <w:b w:val="0"/>
          <w:bCs w:val="0"/>
          <w:sz w:val="24"/>
          <w:szCs w:val="24"/>
          <w:lang w:val="en-US" w:eastAsia="zh-CN"/>
        </w:rPr>
        <w:t>110</w:t>
      </w:r>
      <w:r>
        <w:rPr>
          <w:rFonts w:hint="eastAsia" w:ascii="宋体" w:hAnsi="宋体" w:eastAsia="宋体" w:cs="宋体"/>
          <w:b w:val="0"/>
          <w:bCs w:val="0"/>
          <w:sz w:val="24"/>
          <w:szCs w:val="24"/>
          <w:lang w:eastAsia="zh-CN"/>
        </w:rPr>
        <w:t>个</w:t>
      </w:r>
      <w:r>
        <w:rPr>
          <w:rFonts w:hint="eastAsia" w:ascii="宋体" w:hAnsi="宋体" w:eastAsia="宋体" w:cs="宋体"/>
          <w:b w:val="0"/>
          <w:bCs w:val="0"/>
          <w:sz w:val="24"/>
          <w:szCs w:val="24"/>
          <w:lang w:val="en-US" w:eastAsia="zh-CN"/>
        </w:rPr>
        <w:t>村民</w:t>
      </w:r>
      <w:r>
        <w:rPr>
          <w:rFonts w:hint="eastAsia" w:ascii="宋体" w:hAnsi="宋体" w:eastAsia="宋体" w:cs="宋体"/>
          <w:b w:val="0"/>
          <w:bCs w:val="0"/>
          <w:sz w:val="24"/>
          <w:szCs w:val="24"/>
        </w:rPr>
        <w:t>进行问卷调查，综合评价</w:t>
      </w:r>
      <w:r>
        <w:rPr>
          <w:rFonts w:hint="eastAsia" w:ascii="宋体" w:hAnsi="宋体" w:eastAsia="宋体" w:cs="宋体"/>
          <w:sz w:val="24"/>
          <w:szCs w:val="24"/>
        </w:rPr>
        <w:t>垫江县2022年衔接乡村振兴项目</w:t>
      </w:r>
      <w:r>
        <w:rPr>
          <w:rFonts w:hint="eastAsia" w:ascii="宋体" w:hAnsi="宋体" w:eastAsia="宋体" w:cs="宋体"/>
          <w:b w:val="0"/>
          <w:bCs w:val="0"/>
          <w:sz w:val="24"/>
          <w:szCs w:val="24"/>
        </w:rPr>
        <w:t>政策实施满意度达到计划目标值。</w:t>
      </w:r>
      <w:r>
        <w:rPr>
          <w:rFonts w:hint="eastAsia" w:ascii="宋体" w:hAnsi="宋体" w:eastAsia="宋体" w:cs="宋体"/>
          <w:b w:val="0"/>
          <w:bCs w:val="0"/>
          <w:sz w:val="24"/>
          <w:szCs w:val="24"/>
          <w:lang w:val="en-US" w:eastAsia="zh-CN"/>
        </w:rPr>
        <w:t>综合评价均为满意</w:t>
      </w:r>
      <w:r>
        <w:rPr>
          <w:rFonts w:hint="eastAsia" w:ascii="宋体" w:hAnsi="宋体" w:eastAsia="宋体" w:cs="宋体"/>
          <w:b w:val="0"/>
          <w:bCs w:val="0"/>
          <w:sz w:val="24"/>
          <w:szCs w:val="24"/>
        </w:rPr>
        <w:t>。</w:t>
      </w:r>
      <w:bookmarkEnd w:id="297"/>
      <w:bookmarkEnd w:id="298"/>
    </w:p>
    <w:p>
      <w:pPr>
        <w:pStyle w:val="2"/>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本项指标设定分值</w:t>
      </w:r>
      <w:r>
        <w:rPr>
          <w:rFonts w:hint="eastAsia" w:ascii="宋体" w:hAnsi="宋体" w:eastAsia="宋体" w:cs="宋体"/>
          <w:sz w:val="24"/>
          <w:szCs w:val="24"/>
          <w:lang w:val="en-US" w:eastAsia="zh-CN"/>
        </w:rPr>
        <w:t>5</w:t>
      </w:r>
      <w:r>
        <w:rPr>
          <w:rFonts w:hint="eastAsia" w:ascii="宋体" w:hAnsi="宋体" w:eastAsia="宋体" w:cs="宋体"/>
          <w:sz w:val="24"/>
          <w:szCs w:val="24"/>
        </w:rPr>
        <w:t>.00分，经综合评价，指标得分</w:t>
      </w:r>
      <w:r>
        <w:rPr>
          <w:rFonts w:hint="eastAsia" w:ascii="宋体" w:hAnsi="宋体" w:eastAsia="宋体" w:cs="宋体"/>
          <w:sz w:val="24"/>
          <w:szCs w:val="24"/>
          <w:lang w:val="en-US" w:eastAsia="zh-CN"/>
        </w:rPr>
        <w:t>5</w:t>
      </w:r>
      <w:r>
        <w:rPr>
          <w:rFonts w:hint="eastAsia" w:ascii="宋体" w:hAnsi="宋体" w:eastAsia="宋体" w:cs="宋体"/>
          <w:sz w:val="24"/>
          <w:szCs w:val="24"/>
        </w:rPr>
        <w:t>.00分。</w:t>
      </w:r>
    </w:p>
    <w:bookmarkEnd w:id="296"/>
    <w:p>
      <w:pPr>
        <w:adjustRightInd w:val="0"/>
        <w:snapToGrid w:val="0"/>
        <w:spacing w:line="360" w:lineRule="auto"/>
        <w:ind w:firstLine="482" w:firstLineChars="200"/>
        <w:outlineLvl w:val="0"/>
        <w:rPr>
          <w:rFonts w:hint="eastAsia" w:ascii="宋体" w:hAnsi="宋体" w:eastAsia="宋体" w:cs="宋体"/>
          <w:b/>
          <w:bCs/>
          <w:sz w:val="24"/>
          <w:szCs w:val="24"/>
        </w:rPr>
      </w:pPr>
      <w:bookmarkStart w:id="299" w:name="_Toc23952"/>
      <w:bookmarkStart w:id="300" w:name="_Toc19646"/>
      <w:bookmarkStart w:id="301" w:name="_Toc2391"/>
      <w:bookmarkStart w:id="302" w:name="_Toc6265"/>
      <w:bookmarkStart w:id="303" w:name="_Toc13705"/>
      <w:bookmarkStart w:id="304" w:name="_Toc18602"/>
      <w:bookmarkStart w:id="305" w:name="_Toc4864"/>
      <w:bookmarkStart w:id="306" w:name="_Toc31972"/>
      <w:bookmarkStart w:id="307" w:name="_Toc1218"/>
      <w:bookmarkStart w:id="308" w:name="_Toc30002"/>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、综合评价情况及评价结论</w:t>
      </w:r>
      <w:bookmarkEnd w:id="299"/>
      <w:bookmarkEnd w:id="300"/>
      <w:bookmarkEnd w:id="301"/>
      <w:bookmarkEnd w:id="302"/>
      <w:bookmarkEnd w:id="303"/>
      <w:bookmarkEnd w:id="304"/>
      <w:bookmarkEnd w:id="305"/>
      <w:bookmarkEnd w:id="306"/>
      <w:bookmarkEnd w:id="307"/>
      <w:bookmarkEnd w:id="308"/>
    </w:p>
    <w:p>
      <w:pPr>
        <w:adjustRightInd w:val="0"/>
        <w:spacing w:line="360" w:lineRule="auto"/>
        <w:ind w:firstLine="482" w:firstLineChars="200"/>
        <w:outlineLvl w:val="1"/>
        <w:rPr>
          <w:rFonts w:hint="eastAsia" w:ascii="宋体" w:hAnsi="宋体" w:eastAsia="宋体" w:cs="宋体"/>
          <w:b/>
          <w:bCs/>
          <w:sz w:val="24"/>
          <w:szCs w:val="24"/>
        </w:rPr>
      </w:pPr>
      <w:bookmarkStart w:id="309" w:name="_Toc10010"/>
      <w:bookmarkStart w:id="310" w:name="_Toc29931"/>
      <w:bookmarkStart w:id="311" w:name="_Toc9605"/>
      <w:bookmarkStart w:id="312" w:name="_Toc15376"/>
      <w:bookmarkStart w:id="313" w:name="_Toc9891"/>
      <w:bookmarkStart w:id="314" w:name="_Toc9822"/>
      <w:bookmarkStart w:id="315" w:name="_Toc4122"/>
      <w:bookmarkStart w:id="316" w:name="_Toc9175"/>
      <w:bookmarkStart w:id="317" w:name="_Toc11703"/>
      <w:bookmarkStart w:id="318" w:name="_Toc25719"/>
      <w:r>
        <w:rPr>
          <w:rFonts w:hint="eastAsia" w:ascii="宋体" w:hAnsi="宋体" w:eastAsia="宋体" w:cs="宋体"/>
          <w:b/>
          <w:bCs/>
          <w:sz w:val="24"/>
          <w:szCs w:val="24"/>
        </w:rPr>
        <w:t>（一）综合评价情况</w:t>
      </w:r>
      <w:bookmarkEnd w:id="309"/>
      <w:bookmarkEnd w:id="310"/>
      <w:bookmarkEnd w:id="311"/>
      <w:bookmarkEnd w:id="312"/>
      <w:bookmarkEnd w:id="313"/>
      <w:bookmarkEnd w:id="314"/>
      <w:bookmarkEnd w:id="315"/>
      <w:bookmarkEnd w:id="316"/>
      <w:bookmarkEnd w:id="317"/>
      <w:bookmarkEnd w:id="318"/>
    </w:p>
    <w:p>
      <w:pPr>
        <w:adjustRightInd w:val="0"/>
        <w:spacing w:line="360" w:lineRule="auto"/>
        <w:ind w:firstLine="482" w:firstLineChars="200"/>
        <w:outlineLvl w:val="9"/>
        <w:rPr>
          <w:rFonts w:hint="eastAsia" w:ascii="宋体" w:hAnsi="宋体" w:eastAsia="宋体" w:cs="宋体"/>
          <w:b/>
          <w:sz w:val="24"/>
          <w:szCs w:val="24"/>
        </w:rPr>
      </w:pPr>
      <w:bookmarkStart w:id="319" w:name="_Toc18811"/>
      <w:bookmarkStart w:id="320" w:name="_Toc20126"/>
      <w:bookmarkStart w:id="321" w:name="_Toc30657"/>
      <w:r>
        <w:rPr>
          <w:rFonts w:hint="eastAsia" w:ascii="宋体" w:hAnsi="宋体" w:eastAsia="宋体" w:cs="宋体"/>
          <w:b/>
          <w:bCs w:val="0"/>
          <w:sz w:val="24"/>
          <w:szCs w:val="24"/>
        </w:rPr>
        <w:t>1.通过绩效评价分析，评价小组对</w:t>
      </w:r>
      <w:r>
        <w:rPr>
          <w:rFonts w:hint="eastAsia" w:ascii="宋体" w:hAnsi="宋体" w:eastAsia="宋体" w:cs="宋体"/>
          <w:b/>
          <w:sz w:val="24"/>
          <w:szCs w:val="24"/>
        </w:rPr>
        <w:t>垫江县2022年衔接推进乡村振兴资金项目</w:t>
      </w:r>
      <w:r>
        <w:rPr>
          <w:rFonts w:hint="eastAsia" w:ascii="宋体" w:hAnsi="宋体" w:eastAsia="宋体" w:cs="宋体"/>
          <w:b/>
          <w:bCs w:val="0"/>
          <w:sz w:val="24"/>
          <w:szCs w:val="24"/>
        </w:rPr>
        <w:t>的综合评价如下：</w:t>
      </w:r>
    </w:p>
    <w:p>
      <w:pPr>
        <w:adjustRightInd w:val="0"/>
        <w:spacing w:line="360" w:lineRule="auto"/>
        <w:ind w:firstLine="480" w:firstLineChars="200"/>
        <w:outlineLvl w:val="9"/>
        <w:rPr>
          <w:rFonts w:hint="eastAsia" w:asciiTheme="minorEastAsia" w:hAnsiTheme="minorEastAsia" w:cstheme="minorEastAsia"/>
          <w:sz w:val="24"/>
        </w:rPr>
      </w:pPr>
      <w:r>
        <w:rPr>
          <w:rFonts w:hint="eastAsia" w:asciiTheme="minorEastAsia" w:hAnsiTheme="minorEastAsia" w:cstheme="minorEastAsia"/>
          <w:sz w:val="24"/>
        </w:rPr>
        <w:t>垫江县2022年衔接推进乡村振兴资金项目严格按程序执行，项目实施产生了良好的绩效，在一定程度上有助于增强脱贫户发展产业的积极性，增加脱贫户经济收入，减轻脱贫户的教育支出、医疗支出负担，改善群众生产生活条件，巩固脱贫成果，保障和改善民生，促进社会和谐稳定。在项目管理过程中，相关部门注重过程管理，及时制定相关制度，提高资金使用效益。项目总体实施情况较好，但也存在一定的问题和不足，包括：前期规划不充分，子项目调整较多；个别子项目经费使用监管不到位，对结余资金的使用无相关上级部门审批；子项目过程管理不到位，监督检查有待加强；部分子项目实施较慢，未采取有效措施加快项目实施进度。</w:t>
      </w:r>
    </w:p>
    <w:p>
      <w:pPr>
        <w:adjustRightInd w:val="0"/>
        <w:spacing w:line="360" w:lineRule="auto"/>
        <w:ind w:firstLine="482" w:firstLineChars="200"/>
        <w:outlineLvl w:val="9"/>
        <w:rPr>
          <w:rFonts w:asciiTheme="minorEastAsia" w:hAnsiTheme="minorEastAsia" w:cstheme="minorEastAsia"/>
          <w:sz w:val="24"/>
        </w:rPr>
      </w:pPr>
      <w:r>
        <w:rPr>
          <w:rFonts w:hint="eastAsia" w:ascii="宋体" w:hAnsi="宋体" w:eastAsia="宋体"/>
          <w:b/>
          <w:bCs w:val="0"/>
          <w:sz w:val="24"/>
        </w:rPr>
        <w:t>2.</w:t>
      </w:r>
      <w:r>
        <w:rPr>
          <w:rFonts w:hint="eastAsia" w:asciiTheme="minorEastAsia" w:hAnsiTheme="minorEastAsia" w:cstheme="minorEastAsia"/>
          <w:b/>
          <w:sz w:val="24"/>
        </w:rPr>
        <w:t>垫江县</w:t>
      </w:r>
      <w:r>
        <w:rPr>
          <w:rFonts w:asciiTheme="minorEastAsia" w:hAnsiTheme="minorEastAsia" w:cstheme="minorEastAsia"/>
          <w:b/>
          <w:sz w:val="24"/>
        </w:rPr>
        <w:t>2022年衔接推进乡村振兴资金项目</w:t>
      </w:r>
      <w:r>
        <w:rPr>
          <w:rFonts w:hint="eastAsia" w:ascii="宋体" w:hAnsi="宋体" w:eastAsia="宋体"/>
          <w:b/>
          <w:bCs w:val="0"/>
          <w:sz w:val="24"/>
        </w:rPr>
        <w:t>综合评价得分情况如下：</w:t>
      </w:r>
      <w:bookmarkEnd w:id="319"/>
      <w:bookmarkEnd w:id="320"/>
      <w:bookmarkEnd w:id="321"/>
    </w:p>
    <w:tbl>
      <w:tblPr>
        <w:tblStyle w:val="8"/>
        <w:tblW w:w="9286" w:type="dxa"/>
        <w:jc w:val="center"/>
        <w:tblLayout w:type="fixed"/>
        <w:tblCellMar>
          <w:top w:w="0" w:type="dxa"/>
          <w:left w:w="108" w:type="dxa"/>
          <w:bottom w:w="0" w:type="dxa"/>
          <w:right w:w="108" w:type="dxa"/>
        </w:tblCellMar>
      </w:tblPr>
      <w:tblGrid>
        <w:gridCol w:w="2805"/>
        <w:gridCol w:w="3672"/>
        <w:gridCol w:w="2809"/>
      </w:tblGrid>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一级指标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标准分值</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评价分值</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资金保障</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项目管理</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19.50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使用成效</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55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cstheme="minorEastAsia"/>
                <w:color w:val="000000"/>
                <w:sz w:val="22"/>
                <w:lang w:val="en-US"/>
              </w:rPr>
            </w:pPr>
            <w:r>
              <w:rPr>
                <w:rFonts w:hint="eastAsia" w:ascii="宋体" w:hAnsi="宋体" w:eastAsia="宋体" w:cs="宋体"/>
                <w:i w:val="0"/>
                <w:iCs w:val="0"/>
                <w:color w:val="000000"/>
                <w:kern w:val="0"/>
                <w:sz w:val="22"/>
                <w:szCs w:val="22"/>
                <w:u w:val="none"/>
                <w:lang w:val="en-US" w:eastAsia="zh-CN" w:bidi="ar"/>
              </w:rPr>
              <w:t>47.01</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满意度</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color w:val="000000"/>
                <w:sz w:val="22"/>
                <w:lang w:val="en-US" w:eastAsia="zh-CN"/>
              </w:rPr>
            </w:pPr>
            <w:r>
              <w:rPr>
                <w:rFonts w:hint="eastAsia" w:asciiTheme="minorEastAsia" w:hAnsiTheme="minorEastAsia" w:cstheme="minorEastAsia"/>
                <w:color w:val="000000"/>
                <w:sz w:val="22"/>
                <w:lang w:val="en-US" w:eastAsia="zh-CN"/>
              </w:rPr>
              <w:t>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color w:val="000000"/>
                <w:sz w:val="22"/>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289"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合计</w:t>
            </w:r>
          </w:p>
        </w:tc>
        <w:tc>
          <w:tcPr>
            <w:tcW w:w="3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100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Theme="minorEastAsia" w:hAnsiTheme="minorEastAsia" w:cstheme="minorEastAsia"/>
                <w:b/>
                <w:bCs/>
                <w:color w:val="000000"/>
                <w:sz w:val="22"/>
              </w:rPr>
            </w:pPr>
            <w:r>
              <w:rPr>
                <w:rFonts w:hint="eastAsia" w:ascii="宋体" w:hAnsi="宋体" w:eastAsia="宋体" w:cs="宋体"/>
                <w:b/>
                <w:bCs/>
                <w:i w:val="0"/>
                <w:iCs w:val="0"/>
                <w:color w:val="000000"/>
                <w:kern w:val="0"/>
                <w:sz w:val="22"/>
                <w:szCs w:val="22"/>
                <w:u w:val="none"/>
                <w:lang w:val="en-US" w:eastAsia="zh-CN" w:bidi="ar"/>
              </w:rPr>
              <w:t>91.51</w:t>
            </w:r>
          </w:p>
        </w:tc>
      </w:tr>
    </w:tbl>
    <w:p>
      <w:pPr>
        <w:spacing w:beforeLines="20" w:line="360" w:lineRule="auto"/>
        <w:ind w:firstLine="482" w:firstLineChars="200"/>
        <w:outlineLvl w:val="1"/>
        <w:rPr>
          <w:rFonts w:ascii="宋体" w:hAnsi="宋体" w:eastAsia="宋体"/>
          <w:b/>
          <w:bCs/>
          <w:sz w:val="24"/>
        </w:rPr>
      </w:pPr>
      <w:bookmarkStart w:id="322" w:name="_Toc6583"/>
      <w:bookmarkStart w:id="323" w:name="_Toc31071"/>
      <w:bookmarkStart w:id="324" w:name="_Toc24141"/>
      <w:bookmarkStart w:id="325" w:name="_Toc20718"/>
      <w:bookmarkStart w:id="326" w:name="_Toc145313686"/>
      <w:bookmarkStart w:id="327" w:name="_Toc5208"/>
      <w:bookmarkStart w:id="328" w:name="_Toc9798"/>
      <w:bookmarkStart w:id="329" w:name="_Toc25617"/>
      <w:bookmarkStart w:id="330" w:name="_Toc19731"/>
      <w:bookmarkStart w:id="331" w:name="_Toc12970"/>
      <w:bookmarkStart w:id="332" w:name="_Toc2457"/>
      <w:r>
        <w:rPr>
          <w:rFonts w:ascii="宋体" w:hAnsi="宋体" w:eastAsia="宋体"/>
          <w:b/>
          <w:bCs/>
          <w:sz w:val="24"/>
        </w:rPr>
        <w:t>（</w:t>
      </w:r>
      <w:r>
        <w:rPr>
          <w:rFonts w:hint="eastAsia" w:ascii="宋体" w:hAnsi="宋体" w:eastAsia="宋体"/>
          <w:b/>
          <w:bCs/>
          <w:sz w:val="24"/>
        </w:rPr>
        <w:t>二</w:t>
      </w:r>
      <w:r>
        <w:rPr>
          <w:rFonts w:ascii="宋体" w:hAnsi="宋体" w:eastAsia="宋体"/>
          <w:b/>
          <w:bCs/>
          <w:sz w:val="24"/>
        </w:rPr>
        <w:t>）评价</w:t>
      </w:r>
      <w:r>
        <w:rPr>
          <w:rFonts w:hint="eastAsia" w:ascii="宋体" w:hAnsi="宋体" w:eastAsia="宋体"/>
          <w:b/>
          <w:bCs/>
          <w:sz w:val="24"/>
        </w:rPr>
        <w:t>结</w:t>
      </w:r>
      <w:r>
        <w:rPr>
          <w:rFonts w:ascii="宋体" w:hAnsi="宋体" w:eastAsia="宋体"/>
          <w:b/>
          <w:bCs/>
          <w:sz w:val="24"/>
        </w:rPr>
        <w:t>论</w:t>
      </w:r>
      <w:bookmarkEnd w:id="322"/>
      <w:bookmarkEnd w:id="323"/>
      <w:bookmarkEnd w:id="324"/>
      <w:bookmarkEnd w:id="325"/>
      <w:bookmarkEnd w:id="326"/>
      <w:bookmarkEnd w:id="327"/>
    </w:p>
    <w:p>
      <w:pPr>
        <w:spacing w:line="360" w:lineRule="auto"/>
        <w:ind w:firstLine="480" w:firstLineChars="200"/>
        <w:rPr>
          <w:rFonts w:ascii="宋体" w:hAnsi="宋体" w:eastAsia="宋体"/>
          <w:bCs/>
          <w:sz w:val="24"/>
        </w:rPr>
      </w:pPr>
      <w:r>
        <w:rPr>
          <w:rFonts w:hint="eastAsia" w:asciiTheme="minorEastAsia" w:hAnsiTheme="minorEastAsia" w:cstheme="minorEastAsia"/>
          <w:sz w:val="24"/>
        </w:rPr>
        <w:t>垫江县</w:t>
      </w:r>
      <w:r>
        <w:rPr>
          <w:rFonts w:asciiTheme="minorEastAsia" w:hAnsiTheme="minorEastAsia" w:cstheme="minorEastAsia"/>
          <w:sz w:val="24"/>
        </w:rPr>
        <w:t>2022年衔接推进乡村振兴资金项目</w:t>
      </w:r>
      <w:r>
        <w:rPr>
          <w:rFonts w:hint="eastAsia" w:ascii="宋体" w:hAnsi="宋体" w:eastAsia="宋体"/>
          <w:bCs/>
          <w:sz w:val="24"/>
        </w:rPr>
        <w:t>绩效评价综合评价得分</w:t>
      </w:r>
      <w:r>
        <w:rPr>
          <w:rFonts w:hint="eastAsia" w:ascii="宋体" w:hAnsi="宋体" w:eastAsia="宋体"/>
          <w:bCs/>
          <w:sz w:val="24"/>
          <w:lang w:val="en-US" w:eastAsia="zh-CN"/>
        </w:rPr>
        <w:t>91.51</w:t>
      </w:r>
      <w:r>
        <w:rPr>
          <w:rFonts w:hint="eastAsia" w:ascii="宋体" w:hAnsi="宋体" w:eastAsia="宋体"/>
          <w:bCs/>
          <w:sz w:val="24"/>
        </w:rPr>
        <w:t>分，参照财政部等 关于印发《衔接推进乡村振兴补助资金绩效评价及考核办法》的通知（财农[2021]122号，对其评价结果进行等级评判为：</w:t>
      </w:r>
      <w:r>
        <w:rPr>
          <w:rFonts w:hint="eastAsia" w:ascii="宋体" w:hAnsi="宋体" w:eastAsia="宋体"/>
          <w:bCs/>
          <w:sz w:val="24"/>
          <w:lang w:val="en-US" w:eastAsia="zh-CN"/>
        </w:rPr>
        <w:t>A</w:t>
      </w:r>
      <w:r>
        <w:rPr>
          <w:rFonts w:hint="eastAsia" w:ascii="宋体" w:hAnsi="宋体" w:eastAsia="宋体"/>
          <w:bCs/>
          <w:sz w:val="24"/>
        </w:rPr>
        <w:t>。</w:t>
      </w:r>
    </w:p>
    <w:p>
      <w:pPr>
        <w:spacing w:line="360" w:lineRule="auto"/>
        <w:ind w:firstLine="480" w:firstLineChars="200"/>
        <w:jc w:val="center"/>
        <w:rPr>
          <w:rFonts w:ascii="宋体" w:hAnsi="宋体" w:eastAsia="宋体"/>
          <w:bCs/>
          <w:szCs w:val="21"/>
        </w:rPr>
      </w:pPr>
      <w:r>
        <w:rPr>
          <w:rFonts w:hint="eastAsia" w:ascii="宋体" w:hAnsi="宋体" w:eastAsia="宋体"/>
          <w:bCs/>
          <w:szCs w:val="21"/>
        </w:rPr>
        <w:t>绩效评价结果判定对照表</w:t>
      </w:r>
    </w:p>
    <w:tbl>
      <w:tblPr>
        <w:tblStyle w:val="8"/>
        <w:tblW w:w="15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3246"/>
        <w:gridCol w:w="3247"/>
        <w:gridCol w:w="3247"/>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3" w:type="dxa"/>
            <w:vAlign w:val="center"/>
          </w:tcPr>
          <w:p>
            <w:pPr>
              <w:jc w:val="center"/>
              <w:rPr>
                <w:rFonts w:ascii="宋体" w:hAnsi="宋体" w:eastAsia="宋体"/>
                <w:szCs w:val="21"/>
              </w:rPr>
            </w:pPr>
            <w:r>
              <w:rPr>
                <w:rFonts w:hint="eastAsia" w:ascii="宋体" w:hAnsi="宋体" w:eastAsia="宋体"/>
                <w:szCs w:val="21"/>
              </w:rPr>
              <w:t>综合评价得分</w:t>
            </w:r>
          </w:p>
        </w:tc>
        <w:tc>
          <w:tcPr>
            <w:tcW w:w="3246" w:type="dxa"/>
            <w:vAlign w:val="center"/>
          </w:tcPr>
          <w:p>
            <w:pPr>
              <w:jc w:val="center"/>
              <w:rPr>
                <w:rFonts w:ascii="宋体" w:hAnsi="宋体" w:eastAsia="宋体"/>
                <w:szCs w:val="21"/>
              </w:rPr>
            </w:pPr>
            <w:r>
              <w:rPr>
                <w:rFonts w:ascii="宋体" w:hAnsi="宋体" w:eastAsia="宋体"/>
                <w:szCs w:val="21"/>
              </w:rPr>
              <w:t>90-100</w:t>
            </w:r>
            <w:r>
              <w:rPr>
                <w:rFonts w:hint="eastAsia" w:ascii="宋体" w:hAnsi="宋体" w:eastAsia="宋体"/>
                <w:szCs w:val="21"/>
              </w:rPr>
              <w:t>分</w:t>
            </w:r>
          </w:p>
        </w:tc>
        <w:tc>
          <w:tcPr>
            <w:tcW w:w="3247" w:type="dxa"/>
            <w:vAlign w:val="center"/>
          </w:tcPr>
          <w:p>
            <w:pPr>
              <w:jc w:val="center"/>
              <w:rPr>
                <w:rFonts w:ascii="宋体" w:hAnsi="宋体" w:eastAsia="宋体"/>
                <w:szCs w:val="21"/>
              </w:rPr>
            </w:pPr>
            <w:r>
              <w:rPr>
                <w:rFonts w:ascii="宋体" w:hAnsi="宋体" w:eastAsia="宋体"/>
                <w:szCs w:val="21"/>
              </w:rPr>
              <w:t>80-89</w:t>
            </w:r>
            <w:r>
              <w:rPr>
                <w:rFonts w:hint="eastAsia" w:ascii="宋体" w:hAnsi="宋体" w:eastAsia="宋体"/>
                <w:szCs w:val="21"/>
              </w:rPr>
              <w:t>分</w:t>
            </w:r>
          </w:p>
        </w:tc>
        <w:tc>
          <w:tcPr>
            <w:tcW w:w="3247" w:type="dxa"/>
            <w:vAlign w:val="center"/>
          </w:tcPr>
          <w:p>
            <w:pPr>
              <w:jc w:val="center"/>
              <w:rPr>
                <w:rFonts w:ascii="宋体" w:hAnsi="宋体" w:eastAsia="宋体"/>
                <w:szCs w:val="21"/>
              </w:rPr>
            </w:pPr>
            <w:r>
              <w:rPr>
                <w:rFonts w:ascii="宋体" w:hAnsi="宋体" w:eastAsia="宋体"/>
                <w:szCs w:val="21"/>
              </w:rPr>
              <w:t>60-79</w:t>
            </w:r>
            <w:r>
              <w:rPr>
                <w:rFonts w:hint="eastAsia" w:ascii="宋体" w:hAnsi="宋体" w:eastAsia="宋体"/>
                <w:szCs w:val="21"/>
              </w:rPr>
              <w:t>分</w:t>
            </w:r>
          </w:p>
        </w:tc>
        <w:tc>
          <w:tcPr>
            <w:tcW w:w="3247" w:type="dxa"/>
            <w:vAlign w:val="center"/>
          </w:tcPr>
          <w:p>
            <w:pPr>
              <w:jc w:val="center"/>
              <w:rPr>
                <w:rFonts w:ascii="宋体" w:hAnsi="宋体" w:eastAsia="宋体"/>
                <w:szCs w:val="21"/>
              </w:rPr>
            </w:pPr>
            <w:r>
              <w:rPr>
                <w:rFonts w:ascii="宋体" w:hAnsi="宋体" w:eastAsia="宋体"/>
                <w:szCs w:val="21"/>
              </w:rPr>
              <w:t>0-59</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3" w:type="dxa"/>
            <w:vAlign w:val="center"/>
          </w:tcPr>
          <w:p>
            <w:pPr>
              <w:jc w:val="center"/>
              <w:rPr>
                <w:rFonts w:ascii="宋体" w:hAnsi="宋体" w:eastAsia="宋体"/>
                <w:szCs w:val="21"/>
              </w:rPr>
            </w:pPr>
            <w:r>
              <w:rPr>
                <w:rFonts w:hint="eastAsia" w:ascii="宋体" w:hAnsi="宋体" w:eastAsia="宋体"/>
                <w:szCs w:val="21"/>
              </w:rPr>
              <w:t>评价等级</w:t>
            </w:r>
          </w:p>
        </w:tc>
        <w:tc>
          <w:tcPr>
            <w:tcW w:w="3246"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A</w:t>
            </w:r>
          </w:p>
        </w:tc>
        <w:tc>
          <w:tcPr>
            <w:tcW w:w="3247"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B</w:t>
            </w:r>
          </w:p>
        </w:tc>
        <w:tc>
          <w:tcPr>
            <w:tcW w:w="3247"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C</w:t>
            </w:r>
          </w:p>
        </w:tc>
        <w:tc>
          <w:tcPr>
            <w:tcW w:w="3247" w:type="dxa"/>
            <w:vAlign w:val="center"/>
          </w:tcPr>
          <w:p>
            <w:pPr>
              <w:jc w:val="center"/>
              <w:rPr>
                <w:rFonts w:hint="eastAsia" w:ascii="宋体" w:hAnsi="宋体" w:eastAsia="宋体"/>
                <w:szCs w:val="21"/>
                <w:lang w:eastAsia="zh-CN"/>
              </w:rPr>
            </w:pPr>
            <w:r>
              <w:rPr>
                <w:rFonts w:hint="eastAsia" w:ascii="宋体" w:hAnsi="宋体" w:eastAsia="宋体"/>
                <w:szCs w:val="21"/>
                <w:lang w:val="en-US" w:eastAsia="zh-CN"/>
              </w:rPr>
              <w:t>D</w:t>
            </w:r>
          </w:p>
        </w:tc>
      </w:tr>
      <w:bookmarkEnd w:id="328"/>
      <w:bookmarkEnd w:id="329"/>
      <w:bookmarkEnd w:id="330"/>
      <w:bookmarkEnd w:id="331"/>
      <w:bookmarkEnd w:id="332"/>
    </w:tbl>
    <w:p>
      <w:pPr>
        <w:adjustRightInd w:val="0"/>
        <w:snapToGrid w:val="0"/>
        <w:spacing w:before="157" w:beforeLines="50" w:line="360" w:lineRule="auto"/>
        <w:ind w:firstLine="482" w:firstLineChars="200"/>
        <w:outlineLvl w:val="0"/>
        <w:rPr>
          <w:rFonts w:hint="eastAsia" w:asciiTheme="minorEastAsia" w:hAnsiTheme="minorEastAsia" w:cstheme="minorEastAsia"/>
          <w:b/>
          <w:bCs/>
          <w:sz w:val="24"/>
          <w:szCs w:val="24"/>
        </w:rPr>
      </w:pPr>
      <w:bookmarkStart w:id="333" w:name="_Toc15087"/>
      <w:bookmarkStart w:id="334" w:name="_Toc25060"/>
      <w:bookmarkStart w:id="335" w:name="_Toc22772"/>
      <w:bookmarkStart w:id="336" w:name="_Toc8747"/>
      <w:bookmarkStart w:id="337" w:name="_Toc21716"/>
      <w:bookmarkStart w:id="338" w:name="_Toc31096"/>
      <w:bookmarkStart w:id="339" w:name="_Toc26038"/>
      <w:bookmarkStart w:id="340" w:name="_Toc7302"/>
      <w:bookmarkStart w:id="341" w:name="_Toc20013"/>
      <w:bookmarkStart w:id="342" w:name="_Toc11074"/>
      <w:r>
        <w:rPr>
          <w:rFonts w:hint="eastAsia" w:asciiTheme="minorEastAsia" w:hAnsiTheme="minorEastAsia" w:cstheme="minorEastAsia"/>
          <w:b/>
          <w:bCs/>
          <w:sz w:val="24"/>
          <w:szCs w:val="24"/>
          <w:lang w:val="en-US" w:eastAsia="zh-CN"/>
        </w:rPr>
        <w:t>六</w:t>
      </w:r>
      <w:r>
        <w:rPr>
          <w:rFonts w:hint="eastAsia" w:asciiTheme="minorEastAsia" w:hAnsiTheme="minorEastAsia" w:cstheme="minorEastAsia"/>
          <w:b/>
          <w:bCs/>
          <w:sz w:val="24"/>
          <w:szCs w:val="24"/>
        </w:rPr>
        <w:t>、主要经验及做法</w:t>
      </w:r>
      <w:bookmarkEnd w:id="333"/>
      <w:bookmarkEnd w:id="334"/>
      <w:bookmarkEnd w:id="335"/>
      <w:bookmarkEnd w:id="336"/>
      <w:bookmarkEnd w:id="337"/>
      <w:bookmarkEnd w:id="338"/>
      <w:bookmarkEnd w:id="339"/>
      <w:bookmarkEnd w:id="340"/>
      <w:bookmarkEnd w:id="341"/>
      <w:bookmarkEnd w:id="342"/>
    </w:p>
    <w:p>
      <w:pPr>
        <w:widowControl/>
        <w:shd w:val="clear" w:color="auto" w:fill="FFFFFF"/>
        <w:adjustRightInd w:val="0"/>
        <w:snapToGrid w:val="0"/>
        <w:spacing w:line="360" w:lineRule="auto"/>
        <w:ind w:firstLine="482" w:firstLineChars="200"/>
        <w:jc w:val="left"/>
        <w:outlineLvl w:val="1"/>
        <w:rPr>
          <w:rFonts w:hint="eastAsia" w:asciiTheme="minorEastAsia" w:hAnsiTheme="minorEastAsia" w:cstheme="minorEastAsia"/>
          <w:b/>
          <w:bCs/>
          <w:color w:val="333333"/>
          <w:kern w:val="0"/>
          <w:sz w:val="24"/>
          <w:szCs w:val="24"/>
        </w:rPr>
      </w:pPr>
      <w:bookmarkStart w:id="343" w:name="_Toc4221"/>
      <w:bookmarkStart w:id="344" w:name="_Toc3182"/>
      <w:bookmarkStart w:id="345" w:name="_Toc6015"/>
      <w:bookmarkStart w:id="346" w:name="_Toc29841"/>
      <w:bookmarkStart w:id="347" w:name="_Toc20634"/>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一</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加强资金使用管理的做法。</w:t>
      </w:r>
      <w:bookmarkEnd w:id="343"/>
      <w:bookmarkEnd w:id="344"/>
      <w:bookmarkEnd w:id="345"/>
      <w:bookmarkEnd w:id="346"/>
      <w:bookmarkEnd w:id="347"/>
    </w:p>
    <w:p>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一是“清单式”延伸项目入库管理。</w:t>
      </w:r>
      <w:r>
        <w:rPr>
          <w:rFonts w:hint="eastAsia" w:asciiTheme="minorEastAsia" w:hAnsiTheme="minorEastAsia" w:cstheme="minorEastAsia"/>
          <w:color w:val="333333"/>
          <w:kern w:val="0"/>
          <w:sz w:val="24"/>
          <w:szCs w:val="24"/>
          <w:lang w:val="en-US" w:eastAsia="zh-CN"/>
        </w:rPr>
        <w:t>垫江县</w:t>
      </w:r>
      <w:r>
        <w:rPr>
          <w:rFonts w:hint="eastAsia" w:asciiTheme="minorEastAsia" w:hAnsiTheme="minorEastAsia" w:cstheme="minorEastAsia"/>
          <w:color w:val="333333"/>
          <w:kern w:val="0"/>
          <w:sz w:val="24"/>
          <w:szCs w:val="24"/>
        </w:rPr>
        <w:t>坚持自下而上和自上而下相结合的原则，建立“1+5”的项目建设管理模式，即出台1个《垫江县巩固脱贫攻坚成果项目申报指南》，从规定项目申报内容方向，制定项目负面清单，明确项目申报程序，规范项目申报资料，严格项目实施过程公示及监管等5个方面作了明确，以资金绩效评价为导向，紧盯关键环节，将资金项目公示公告、项目入库决策纪要、项目实施后绩效佐证资料等情况纳入季度监管范围，确保项目从申报入库到实施全过程有章可循，顺畅有序，确保资金到位后，第一时间下达资金项目计划。二是“联动式”推进项目齐抓共管。</w:t>
      </w:r>
      <w:r>
        <w:rPr>
          <w:rFonts w:hint="eastAsia" w:asciiTheme="minorEastAsia" w:hAnsiTheme="minorEastAsia" w:cstheme="minorEastAsia"/>
          <w:color w:val="333333"/>
          <w:kern w:val="0"/>
          <w:sz w:val="24"/>
          <w:szCs w:val="24"/>
          <w:lang w:eastAsia="zh-CN"/>
        </w:rPr>
        <w:t>垫江县</w:t>
      </w:r>
      <w:r>
        <w:rPr>
          <w:rFonts w:hint="eastAsia" w:asciiTheme="minorEastAsia" w:hAnsiTheme="minorEastAsia" w:cstheme="minorEastAsia"/>
          <w:color w:val="333333"/>
          <w:kern w:val="0"/>
          <w:sz w:val="24"/>
          <w:szCs w:val="24"/>
        </w:rPr>
        <w:t>按照“多级共管、各负其责”原则，凝聚合力，强化统筹部署，由乡村振兴、财政部门“双牵头”，行业部门分工抓执行，督促指导乡镇（街道）做好扶贫项目实施、资产确权、项目监管等事宜。细化职责，强化协同推进，财政部门在“绩效管理”上促规范，指导做好国有资产登记入账；农业农村部门着力在“产业技术”上做突破，落实专家指导制度，负责产业项目建设的全流程指导。县商务委着力在“产业营销”上补短板，建立仓储营销体系，开展营销人才培训，指导强化项目利益联结。三是“考核式”聚焦项目实施和绩效监管。落实衔接资金项目常态化监管机制，2022年</w:t>
      </w:r>
      <w:r>
        <w:rPr>
          <w:rFonts w:hint="eastAsia" w:asciiTheme="minorEastAsia" w:hAnsiTheme="minorEastAsia" w:cstheme="minorEastAsia"/>
          <w:color w:val="333333"/>
          <w:kern w:val="0"/>
          <w:sz w:val="24"/>
          <w:szCs w:val="24"/>
          <w:lang w:eastAsia="zh-CN"/>
        </w:rPr>
        <w:t>垫江县</w:t>
      </w:r>
      <w:r>
        <w:rPr>
          <w:rFonts w:hint="eastAsia" w:asciiTheme="minorEastAsia" w:hAnsiTheme="minorEastAsia" w:cstheme="minorEastAsia"/>
          <w:color w:val="333333"/>
          <w:kern w:val="0"/>
          <w:sz w:val="24"/>
          <w:szCs w:val="24"/>
        </w:rPr>
        <w:t xml:space="preserve">针对衔接资金项目推进情况组织开展2轮督查检查，发现问题15个，并以巩固拓展脱贫攻坚成果专班名义对检查情况进行通报，印发专项工作提醒5期，对衔接资金使用情况日常调研督导12次。通报和检查情况纳入县级年度衔接资金绩效评价，评价结果与次年资金分配挂钩，统一量化打分、实行综合排位，对绩效目标完成较好的“多倾斜”、较差的“少分配”、未按期完成的“不安排”。 </w:t>
      </w:r>
    </w:p>
    <w:p>
      <w:pPr>
        <w:widowControl/>
        <w:shd w:val="clear" w:color="auto" w:fill="FFFFFF"/>
        <w:adjustRightInd w:val="0"/>
        <w:snapToGrid w:val="0"/>
        <w:spacing w:line="360" w:lineRule="auto"/>
        <w:ind w:firstLine="482" w:firstLineChars="200"/>
        <w:jc w:val="left"/>
        <w:outlineLvl w:val="1"/>
        <w:rPr>
          <w:rFonts w:asciiTheme="minorEastAsia" w:hAnsiTheme="minorEastAsia" w:cstheme="minorEastAsia"/>
          <w:b/>
          <w:bCs/>
          <w:color w:val="333333"/>
          <w:kern w:val="0"/>
          <w:sz w:val="24"/>
          <w:szCs w:val="24"/>
        </w:rPr>
      </w:pPr>
      <w:bookmarkStart w:id="348" w:name="_Toc18664"/>
      <w:bookmarkStart w:id="349" w:name="_Toc17847"/>
      <w:bookmarkStart w:id="350" w:name="_Toc21083"/>
      <w:bookmarkStart w:id="351" w:name="_Toc3268"/>
      <w:bookmarkStart w:id="352" w:name="_Toc3234"/>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二</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推动产业发展的做法</w:t>
      </w:r>
      <w:bookmarkEnd w:id="348"/>
      <w:bookmarkEnd w:id="349"/>
      <w:bookmarkEnd w:id="350"/>
      <w:bookmarkEnd w:id="351"/>
      <w:bookmarkEnd w:id="352"/>
    </w:p>
    <w:p>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一是落实产业项目专家指导制度。按照产业类型将本次自查发现未发挥效益或效益低下的产业项目以及2023年由各乡镇（街道）实施的产业类项目进行分类，将指导任务分落实农业农村委相应科室（站所），落实专家指导制度，由农业农村委各科室（站所）负责项目建设的全流程指导，包括项目建设规划、项目方案审核、实施过程监管和项目绩效评价等，确保衔接资金投入产业发展方向准、效益好。二是实行产业项目库、衔接资金项目库“二库联动”。县乡村振兴局建立巩固拓展脱贫攻坚成果同乡村振兴有效衔接项目库，县农业农村委建立农业产业项目库，充分发挥非重点区县农业农村委和乡村振兴局不分家的天然优势，实行“多个渠道进水、一个池子蓄水、一个龙头放水”运行管理。</w:t>
      </w:r>
    </w:p>
    <w:p>
      <w:pPr>
        <w:widowControl/>
        <w:shd w:val="clear" w:color="auto" w:fill="FFFFFF"/>
        <w:adjustRightInd w:val="0"/>
        <w:snapToGrid w:val="0"/>
        <w:spacing w:line="360" w:lineRule="auto"/>
        <w:ind w:firstLine="482" w:firstLineChars="200"/>
        <w:jc w:val="left"/>
        <w:outlineLvl w:val="0"/>
        <w:rPr>
          <w:rFonts w:asciiTheme="minorEastAsia" w:hAnsiTheme="minorEastAsia" w:cstheme="minorEastAsia"/>
          <w:b/>
          <w:bCs/>
          <w:color w:val="333333"/>
          <w:kern w:val="0"/>
          <w:sz w:val="24"/>
          <w:szCs w:val="24"/>
        </w:rPr>
      </w:pPr>
      <w:bookmarkStart w:id="353" w:name="_Toc30978"/>
      <w:bookmarkStart w:id="354" w:name="_Toc24494"/>
      <w:bookmarkStart w:id="355" w:name="_Toc9002"/>
      <w:bookmarkStart w:id="356" w:name="_Toc5021"/>
      <w:bookmarkStart w:id="357" w:name="_Toc29367"/>
      <w:bookmarkStart w:id="358" w:name="_Toc4623"/>
      <w:bookmarkStart w:id="359" w:name="_Toc28801"/>
      <w:bookmarkStart w:id="360" w:name="_Toc27222"/>
      <w:bookmarkStart w:id="361" w:name="_Toc9981"/>
      <w:bookmarkStart w:id="362" w:name="_Toc18574"/>
      <w:r>
        <w:rPr>
          <w:rFonts w:hint="eastAsia" w:asciiTheme="minorEastAsia" w:hAnsiTheme="minorEastAsia" w:cstheme="minorEastAsia"/>
          <w:b/>
          <w:bCs/>
          <w:color w:val="333333"/>
          <w:kern w:val="0"/>
          <w:sz w:val="24"/>
          <w:szCs w:val="24"/>
          <w:lang w:val="en-US" w:eastAsia="zh-CN"/>
        </w:rPr>
        <w:t>七、</w:t>
      </w:r>
      <w:r>
        <w:rPr>
          <w:rFonts w:hint="eastAsia" w:asciiTheme="minorEastAsia" w:hAnsiTheme="minorEastAsia" w:cstheme="minorEastAsia"/>
          <w:b/>
          <w:bCs/>
          <w:color w:val="333333"/>
          <w:kern w:val="0"/>
          <w:sz w:val="24"/>
          <w:szCs w:val="24"/>
        </w:rPr>
        <w:t>存在的主要问题和不足</w:t>
      </w:r>
      <w:bookmarkEnd w:id="353"/>
      <w:bookmarkEnd w:id="354"/>
      <w:bookmarkEnd w:id="355"/>
      <w:bookmarkEnd w:id="356"/>
      <w:bookmarkEnd w:id="357"/>
      <w:bookmarkEnd w:id="358"/>
      <w:bookmarkEnd w:id="359"/>
      <w:bookmarkEnd w:id="360"/>
      <w:bookmarkEnd w:id="361"/>
      <w:bookmarkEnd w:id="362"/>
    </w:p>
    <w:p>
      <w:pPr>
        <w:widowControl/>
        <w:shd w:val="clear" w:color="auto" w:fill="FFFFFF"/>
        <w:adjustRightInd w:val="0"/>
        <w:snapToGrid w:val="0"/>
        <w:spacing w:line="360" w:lineRule="auto"/>
        <w:ind w:firstLine="482" w:firstLineChars="200"/>
        <w:jc w:val="left"/>
        <w:outlineLvl w:val="1"/>
        <w:rPr>
          <w:rFonts w:hint="eastAsia" w:asciiTheme="minorEastAsia" w:hAnsiTheme="minorEastAsia" w:cstheme="minorEastAsia"/>
          <w:b/>
          <w:bCs/>
          <w:color w:val="333333"/>
          <w:kern w:val="0"/>
          <w:sz w:val="24"/>
          <w:szCs w:val="24"/>
        </w:rPr>
      </w:pPr>
      <w:bookmarkStart w:id="363" w:name="_Toc22316"/>
      <w:bookmarkStart w:id="364" w:name="_Toc7851"/>
      <w:bookmarkStart w:id="365" w:name="_Toc5113"/>
      <w:bookmarkStart w:id="366" w:name="_Toc14843"/>
      <w:bookmarkStart w:id="367" w:name="_Toc6606"/>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lang w:val="en-US" w:eastAsia="zh-CN"/>
        </w:rPr>
        <w:t>一</w:t>
      </w:r>
      <w:r>
        <w:rPr>
          <w:rFonts w:hint="eastAsia" w:asciiTheme="minorEastAsia" w:hAnsiTheme="minorEastAsia" w:cstheme="minorEastAsia"/>
          <w:b/>
          <w:bCs/>
          <w:color w:val="333333"/>
          <w:kern w:val="0"/>
          <w:sz w:val="24"/>
          <w:szCs w:val="24"/>
          <w:lang w:eastAsia="zh-CN"/>
        </w:rPr>
        <w:t>）</w:t>
      </w:r>
      <w:r>
        <w:rPr>
          <w:rFonts w:hint="eastAsia" w:asciiTheme="minorEastAsia" w:hAnsiTheme="minorEastAsia" w:cstheme="minorEastAsia"/>
          <w:b/>
          <w:bCs/>
          <w:color w:val="333333"/>
          <w:kern w:val="0"/>
          <w:sz w:val="24"/>
          <w:szCs w:val="24"/>
        </w:rPr>
        <w:t>前期规划不充分，子项目调整较多</w:t>
      </w:r>
      <w:bookmarkEnd w:id="363"/>
      <w:bookmarkEnd w:id="364"/>
      <w:bookmarkEnd w:id="365"/>
      <w:bookmarkEnd w:id="366"/>
      <w:bookmarkEnd w:id="367"/>
    </w:p>
    <w:p>
      <w:pPr>
        <w:widowControl/>
        <w:shd w:val="clear" w:color="auto" w:fill="FFFFFF"/>
        <w:adjustRightInd w:val="0"/>
        <w:snapToGrid w:val="0"/>
        <w:spacing w:line="360" w:lineRule="auto"/>
        <w:ind w:firstLine="480" w:firstLineChars="200"/>
        <w:jc w:val="lef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通过《中共垫江县委农村工作暨实施乡村振兴战略领导小组办公室关于下达 2021 年中央财政衔接推进乡村振兴补助资金项目计划的通知》（垫委农组办发〔2021〕28 号）与《中共垫江县委农村工作暨实施乡村振兴战略领导小组办公室关于调整和下达2021 年财政衔接推进乡村振兴补助资金项目计划的通知》（垫委农组办发〔2021〕72 号）文件发现，项目前期规划及资金分配不合理，实施过程中进行了较多调整。全年项目调整共56个，其中调减项目17个，调增项目16个，项目间资金调整23个，调整情况如下：</w:t>
      </w:r>
    </w:p>
    <w:p>
      <w:pPr>
        <w:widowControl/>
        <w:shd w:val="clear" w:color="auto" w:fill="FFFFFF"/>
        <w:adjustRightInd w:val="0"/>
        <w:snapToGrid w:val="0"/>
        <w:spacing w:line="360" w:lineRule="auto"/>
        <w:ind w:firstLine="480" w:firstLineChars="200"/>
        <w:jc w:val="right"/>
        <w:rPr>
          <w:rFonts w:asciiTheme="minorEastAsia" w:hAnsiTheme="minorEastAsia" w:cstheme="minorEastAsia"/>
          <w:color w:val="333333"/>
          <w:kern w:val="0"/>
          <w:sz w:val="24"/>
          <w:szCs w:val="24"/>
        </w:rPr>
      </w:pPr>
      <w:r>
        <w:rPr>
          <w:rFonts w:hint="eastAsia" w:asciiTheme="minorEastAsia" w:hAnsiTheme="minorEastAsia" w:cstheme="minorEastAsia"/>
          <w:color w:val="333333"/>
          <w:kern w:val="0"/>
          <w:sz w:val="24"/>
          <w:szCs w:val="24"/>
        </w:rPr>
        <w:t>单位：万元</w:t>
      </w:r>
    </w:p>
    <w:tbl>
      <w:tblPr>
        <w:tblStyle w:val="8"/>
        <w:tblW w:w="9456" w:type="dxa"/>
        <w:jc w:val="center"/>
        <w:tblLayout w:type="fixed"/>
        <w:tblCellMar>
          <w:top w:w="0" w:type="dxa"/>
          <w:left w:w="108" w:type="dxa"/>
          <w:bottom w:w="0" w:type="dxa"/>
          <w:right w:w="108" w:type="dxa"/>
        </w:tblCellMar>
      </w:tblPr>
      <w:tblGrid>
        <w:gridCol w:w="677"/>
        <w:gridCol w:w="4969"/>
        <w:gridCol w:w="979"/>
        <w:gridCol w:w="943"/>
        <w:gridCol w:w="943"/>
        <w:gridCol w:w="945"/>
      </w:tblGrid>
      <w:tr>
        <w:tblPrEx>
          <w:tblCellMar>
            <w:top w:w="0" w:type="dxa"/>
            <w:left w:w="108" w:type="dxa"/>
            <w:bottom w:w="0" w:type="dxa"/>
            <w:right w:w="108" w:type="dxa"/>
          </w:tblCellMar>
        </w:tblPrEx>
        <w:trPr>
          <w:trHeight w:val="340"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序号</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项目名称</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调整前的金额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调整后的金额</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调减</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一</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调减项目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2022年澄溪镇人和村土地宜机地化整治项目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37.50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2022年垫江县特色产业保险试点项目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2022年垫江县乡村振兴消费帮扶项目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2022年垫江县致富带头人培育和雨露技工培训项目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2022年高峰镇红星村雷竹基地生产便道建设项目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2022年沙坪镇安坪村、竹鸡村菊花烘干厂房建设项目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2022年沙坪镇安坪村、竹鸡村菊花牡丹种植基地建设项目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2022年沙坪镇土地宜机化整治项目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2022年沙坪镇竹鸡村彩色苗圃基地建设项目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2022年卧龙村蜂糖李基地建设项目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2022年新民镇城北村农产品集散中心建设项目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2022年新民镇明月村产业大鹏建设项目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2022年新民镇南印寺村牡丹芍药产业发展项目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69.00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稻渔综合种养</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基层阵地建设提升项目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农业基础设施建设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r>
      <w:tr>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2,242.50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b/>
                <w:bCs/>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b/>
                <w:bCs/>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2,242.50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二</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调增项目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2022年垫江县大石乡智跃汇达帮扶车间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新民镇明月村多肉产业发展建设项目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47.55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47.55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2022年新民镇明月村产业大棚建设项目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48.80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48.80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2022年新民镇城北村特色中药材产业发展项目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178.00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2022年沙坪镇安坪村菊花种植基地建设项目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2022年沙坪镇竹鸡村特色产业建设项目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468.30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468.30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2022年沙坪镇白杨村菊花种植基地建设项目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2022年沙坪镇乐天村菊花种植基地建设项目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2022年五洞镇卧龙村原李子基地升级改造建设项目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2022年高峰镇红星村谷物烘干及配套设施建设项目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38.88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38.88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2022年大石乡产业核心区基础设施配套工程建设项目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2022年大石乡设施农业建设项目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2022年大石乡辣椒产业基地建设</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2022年垫江县巩固脱贫保风险调节建设项目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199.97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199.97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2022年垫江县临时性公益岗位开发项目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118.58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118.58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b/>
                <w:bCs/>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2,348.08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2,348.08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三</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项目间调整</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垫江县高峰镇大井村2022年“数商兴农工程”建设试点示范村项目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49.90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0.10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2022年垫江县“两不愁三保障”质量提升及人居环境整治项目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238.64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61.36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2022年垫江县脱贫人口城乡居民基本医疗保险参保资助项目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170.00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158.54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11.46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2022年垫江县衔接资金项目管理费</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28.90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2022年垫江县乡村振兴培训项目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50.43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61.57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2022年垫江县小额信贷贴息项目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320.00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263.34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56.66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2022年杠家镇新花村保鲜库建设项目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29.77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0.23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2022年高安镇金桥村杀虫灯安装工程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16.00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15.96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0.04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2022年高峰镇大井村柑橘基地水肥一体化建设项目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49.91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0.09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2022年裴兴镇桂花村黑山羊产业及基础设施建设项目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78.15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1.85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2022年普顺镇长柏村组装式冷冻冷藏库建设项目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39.76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0.24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2022年五洞镇卧龙村农机社会化服务项目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39.92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0.08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2022年新民镇石仙村牡丹芍药产业发展项目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462.00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452.35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9.65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2022年垫江县周嘉镇骑龙村垂钓基地建设项目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58.00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2022年永安有机高粱种植先行示范点建设及高粱加工品研发项目工程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42.01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7.99 </w:t>
            </w: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2022年垫江县产业到户扶持奖补项目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534.54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54.54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17</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2022年垫江县农村低收入群体大学生社会实践调查项目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45.00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53.97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8.97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18</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2022年垫江县脱贫人口就业交通补助项目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55.02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5.02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19</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2022年垫江县雨露计划项目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117.10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37.10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2022年高安镇金桥村空心菜基地生产道路硬化工程</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34.00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36.60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2.60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21</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2022年高峰镇红星村雷竹产业冷冻仓储库建设项目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60.00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83.93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23.93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22</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2022年垫江县普顺镇迎凤村水稻制种产业发展配套设施建设项目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52.48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2.48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23</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2022年垫江县周嘉镇勤劳村生猪养殖产业建设项目</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42.00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100.00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 xml:space="preserve">58.00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小计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2,691.00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2,585.42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192.63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298.21 </w:t>
            </w:r>
          </w:p>
        </w:tc>
      </w:tr>
      <w:tr>
        <w:tblPrEx>
          <w:tblCellMar>
            <w:top w:w="0" w:type="dxa"/>
            <w:left w:w="108" w:type="dxa"/>
            <w:bottom w:w="0" w:type="dxa"/>
            <w:right w:w="108" w:type="dxa"/>
          </w:tblCellMar>
        </w:tblPrEx>
        <w:trPr>
          <w:trHeight w:val="340" w:hRule="atLeast"/>
          <w:jc w:val="center"/>
        </w:trPr>
        <w:tc>
          <w:tcPr>
            <w:tcW w:w="56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合计</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4,933.50 </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2,540.71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 xml:space="preserve">2,540.71 </w:t>
            </w:r>
          </w:p>
        </w:tc>
      </w:tr>
    </w:tbl>
    <w:p>
      <w:pPr>
        <w:spacing w:line="360" w:lineRule="auto"/>
        <w:ind w:right="1124" w:firstLine="482" w:firstLineChars="200"/>
        <w:outlineLvl w:val="9"/>
        <w:rPr>
          <w:rFonts w:ascii="宋体" w:hAnsi="宋体"/>
          <w:b/>
          <w:bCs/>
          <w:sz w:val="24"/>
          <w:szCs w:val="24"/>
        </w:rPr>
      </w:pPr>
      <w:bookmarkStart w:id="368" w:name="_Toc2402"/>
      <w:bookmarkStart w:id="369" w:name="_Toc7620"/>
      <w:bookmarkStart w:id="370" w:name="_Toc29152"/>
      <w:bookmarkStart w:id="371" w:name="_Toc25716"/>
      <w:bookmarkStart w:id="372" w:name="_Toc23131"/>
      <w:r>
        <w:rPr>
          <w:rFonts w:hint="eastAsia" w:ascii="宋体" w:hAnsi="宋体"/>
          <w:b/>
          <w:bCs/>
          <w:sz w:val="24"/>
          <w:szCs w:val="24"/>
        </w:rPr>
        <w:t>（二）子项目过程管理不到位，监督检查有待加强</w:t>
      </w:r>
      <w:r>
        <w:rPr>
          <w:rFonts w:ascii="宋体" w:hAnsi="宋体"/>
          <w:b/>
          <w:bCs/>
          <w:sz w:val="24"/>
          <w:szCs w:val="24"/>
        </w:rPr>
        <w:t xml:space="preserve"> </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抽查子项目实施过程资料发现，个别子项目支付程序待加强，资料不完善，未及时归档，过程监督管理不到位。具体情况如下：</w:t>
      </w:r>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子项目支付程序待加强，资料不完善</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经查，部分子项目支付程序不合规，资料不完善。</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2022年沙坪镇白杨村菊花产业发展项目，在支付项目费用时，未通过对公账户进行转账，无末端支付记录。该项目共投资26万元，实际支付20.76万元，且该款项支付程序为：</w:t>
      </w:r>
      <w:r>
        <w:rPr>
          <w:rFonts w:hint="eastAsia" w:ascii="宋体" w:hAnsi="宋体" w:eastAsia="宋体"/>
          <w:sz w:val="24"/>
          <w:lang w:val="en-US" w:eastAsia="zh-CN"/>
        </w:rPr>
        <w:t>单位</w:t>
      </w:r>
      <w:r>
        <w:rPr>
          <w:rFonts w:hint="eastAsia" w:ascii="宋体" w:hAnsi="宋体" w:eastAsia="宋体"/>
          <w:sz w:val="24"/>
        </w:rPr>
        <w:t>银行账户（账户名称：垫江县沙坪镇白杨村股份经济合作联合社，账号：2503030120010001593）转给法人卢xx，再由卢xx进行支付，</w:t>
      </w:r>
      <w:r>
        <w:rPr>
          <w:rFonts w:hint="eastAsia" w:ascii="宋体" w:hAnsi="宋体" w:eastAsia="宋体"/>
          <w:sz w:val="24"/>
          <w:lang w:val="en-US" w:eastAsia="zh-CN"/>
        </w:rPr>
        <w:t>项目资料中无</w:t>
      </w:r>
      <w:r>
        <w:rPr>
          <w:rFonts w:hint="eastAsia" w:ascii="宋体" w:hAnsi="宋体" w:eastAsia="宋体"/>
          <w:sz w:val="24"/>
        </w:rPr>
        <w:t>卢xx</w:t>
      </w:r>
      <w:r>
        <w:rPr>
          <w:rFonts w:hint="eastAsia" w:ascii="宋体" w:hAnsi="宋体" w:eastAsia="宋体"/>
          <w:sz w:val="24"/>
          <w:lang w:val="en-US" w:eastAsia="zh-CN"/>
        </w:rPr>
        <w:t>支付到末端的明细记录清单</w:t>
      </w:r>
      <w:r>
        <w:rPr>
          <w:rFonts w:hint="eastAsia" w:ascii="宋体" w:hAnsi="宋体" w:eastAsia="宋体"/>
          <w:sz w:val="24"/>
        </w:rPr>
        <w:t>。</w:t>
      </w:r>
    </w:p>
    <w:p>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2</w:t>
      </w:r>
      <w:r>
        <w:rPr>
          <w:rFonts w:hint="eastAsia" w:ascii="宋体" w:hAnsi="宋体" w:eastAsia="宋体"/>
          <w:b/>
          <w:bCs/>
          <w:sz w:val="24"/>
          <w:lang w:val="en-US" w:eastAsia="zh-CN"/>
        </w:rPr>
        <w:t>.</w:t>
      </w:r>
      <w:r>
        <w:rPr>
          <w:rFonts w:hint="eastAsia" w:ascii="宋体" w:hAnsi="宋体" w:eastAsia="宋体"/>
          <w:b/>
          <w:bCs/>
          <w:sz w:val="24"/>
        </w:rPr>
        <w:t>子项目完工后未及时进行结算</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新民镇实施的新民镇明月村多肉产业发展建设项目，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垫江县2022年农村供水保障项目，重庆澜泉供水有限公司</w:t>
      </w:r>
      <w:r>
        <w:rPr>
          <w:rFonts w:hint="eastAsia" w:ascii="宋体" w:hAnsi="宋体" w:eastAsia="宋体"/>
          <w:sz w:val="24"/>
          <w:lang w:eastAsia="zh-CN"/>
        </w:rPr>
        <w:t>与</w:t>
      </w:r>
      <w:r>
        <w:rPr>
          <w:rFonts w:hint="eastAsia" w:ascii="宋体" w:hAnsi="宋体" w:eastAsia="宋体"/>
          <w:sz w:val="24"/>
        </w:rPr>
        <w:t>重庆市北恒建筑工程有限公司签订合同协议书，合同约定：采用单价合同计价方式。经查看相关项目资料，该项目未进行外部结算，仅有施工单位自行的结算。</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截止到2023年7月31日，该项目未进行结算。</w:t>
      </w:r>
    </w:p>
    <w:p>
      <w:pPr>
        <w:widowControl/>
        <w:shd w:val="clear" w:color="auto" w:fill="FFFFFF"/>
        <w:adjustRightInd w:val="0"/>
        <w:snapToGrid w:val="0"/>
        <w:spacing w:line="360" w:lineRule="auto"/>
        <w:ind w:firstLine="482" w:firstLineChars="200"/>
        <w:jc w:val="left"/>
        <w:rPr>
          <w:rFonts w:hint="eastAsia" w:ascii="宋体" w:hAnsi="宋体" w:eastAsia="宋体"/>
          <w:sz w:val="24"/>
        </w:rPr>
      </w:pPr>
      <w:r>
        <w:rPr>
          <w:rFonts w:hint="eastAsia" w:ascii="宋体" w:hAnsi="宋体" w:eastAsia="宋体"/>
          <w:b/>
          <w:bCs/>
          <w:sz w:val="24"/>
          <w:lang w:eastAsia="zh-CN"/>
        </w:rPr>
        <w:t>3</w:t>
      </w:r>
      <w:r>
        <w:rPr>
          <w:rFonts w:hint="eastAsia" w:ascii="宋体" w:hAnsi="宋体" w:eastAsia="宋体"/>
          <w:b/>
          <w:bCs/>
          <w:sz w:val="24"/>
          <w:lang w:val="en-US" w:eastAsia="zh-CN"/>
        </w:rPr>
        <w:t>.</w:t>
      </w:r>
      <w:r>
        <w:rPr>
          <w:rFonts w:hint="eastAsia" w:ascii="宋体" w:hAnsi="宋体" w:eastAsia="宋体"/>
          <w:b/>
          <w:bCs/>
          <w:sz w:val="24"/>
        </w:rPr>
        <w:t>部分子项目公示内容与实际内容不一致</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垫江县2022年农村供水保障项目，</w:t>
      </w:r>
      <w:r>
        <w:rPr>
          <w:rFonts w:hint="eastAsia" w:ascii="宋体" w:hAnsi="宋体" w:eastAsia="宋体"/>
          <w:sz w:val="24"/>
          <w:lang w:val="en-US" w:eastAsia="zh-CN"/>
        </w:rPr>
        <w:t>实际</w:t>
      </w:r>
      <w:r>
        <w:rPr>
          <w:rFonts w:hint="eastAsia" w:ascii="宋体" w:hAnsi="宋体" w:eastAsia="宋体"/>
          <w:sz w:val="24"/>
        </w:rPr>
        <w:t>完成时间为2023年3月14日，项目完成情况公示时间为2023年1月3日。该项目截止2023年7月31日，实际使用财政专项资金133.38万元，公示的工程决算总投资365.00万元，公示投资总额与实际投入不一致。</w:t>
      </w:r>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4</w:t>
      </w:r>
      <w:r>
        <w:rPr>
          <w:rFonts w:hint="eastAsia" w:ascii="宋体" w:hAnsi="宋体" w:eastAsia="宋体"/>
          <w:b/>
          <w:bCs/>
          <w:sz w:val="24"/>
          <w:lang w:val="en-US" w:eastAsia="zh-CN"/>
        </w:rPr>
        <w:t>.</w:t>
      </w:r>
      <w:r>
        <w:rPr>
          <w:rFonts w:hint="eastAsia" w:ascii="宋体" w:hAnsi="宋体" w:eastAsia="宋体"/>
          <w:b/>
          <w:bCs/>
          <w:sz w:val="24"/>
        </w:rPr>
        <w:t>部分子项未按时完工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如：垫江县2022年农村供水保障项目，项目方案中写明完工时间为2022年12月，合订约定完工时间为2023年1月12日，实际完成时间为2023年3月14日。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2022年大石乡设施农业建设项目，项目方案中写明完工时间为2022年12月，截止2023年7月31日，该项目仍未完工。</w:t>
      </w:r>
    </w:p>
    <w:p>
      <w:pPr>
        <w:spacing w:line="360" w:lineRule="auto"/>
        <w:ind w:right="1124" w:firstLine="482" w:firstLineChars="200"/>
        <w:outlineLvl w:val="9"/>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部分子项目未严格执行合同条款</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2022年大石乡大石村花椒基地烘干机建设项目</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经查看，该项目于2022年8月验收，截止2023年7月31日，该项目已支付款项350,000.00元，未扣质保金。</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新民镇实施的新民镇明月村多肉产业发展建设项目</w:t>
      </w:r>
    </w:p>
    <w:p>
      <w:pPr>
        <w:spacing w:line="360" w:lineRule="auto"/>
        <w:ind w:firstLine="480" w:firstLineChars="200"/>
        <w:rPr>
          <w:rFonts w:hint="eastAsia" w:ascii="宋体" w:hAnsi="宋体" w:eastAsia="宋体" w:cs="宋体"/>
          <w:sz w:val="24"/>
        </w:rPr>
      </w:pPr>
      <w:r>
        <w:rPr>
          <w:rFonts w:hint="eastAsia" w:ascii="宋体" w:hAnsi="宋体" w:eastAsia="宋体" w:cs="宋体"/>
          <w:b w:val="0"/>
          <w:bCs w:val="0"/>
          <w:sz w:val="24"/>
          <w:szCs w:val="24"/>
        </w:rPr>
        <w:t>2022年月12日，垫江县新民镇明月村经济联合社与重庆督坤劳务有限公司签订了《垫江县新民镇实施乡村振兴明月村多肉产业建设工程合同》，合同约定：合同承包方式为清单计价，合同金额为241,811.98元，最终以实际完成工程量结算。工程款支付方式为合同签订工程动工后，甲方支付合同价款25%启动资金，工程完工经初步验收后，支付总价款的80%。经机关审计后支付至审定金额的97%；留3%作为工程质保金，承包人在质保期间履行了全部保修义务且无质量缺陷，一年质保期满一次性无息退还。经查看，该项目未进行审计，截止2023年6月30日，该项目已支付款项241,811.98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未扣质保金</w:t>
      </w:r>
      <w:r>
        <w:rPr>
          <w:rFonts w:hint="eastAsia" w:ascii="宋体" w:hAnsi="宋体" w:eastAsia="宋体" w:cs="宋体"/>
          <w:sz w:val="24"/>
        </w:rPr>
        <w:t>。</w:t>
      </w:r>
    </w:p>
    <w:p>
      <w:pPr>
        <w:spacing w:line="360" w:lineRule="auto"/>
        <w:ind w:right="1124" w:firstLine="482" w:firstLineChars="200"/>
        <w:outlineLvl w:val="9"/>
        <w:rPr>
          <w:rFonts w:ascii="宋体" w:hAnsi="宋体"/>
          <w:b/>
          <w:bCs/>
          <w:sz w:val="24"/>
          <w:szCs w:val="24"/>
        </w:rPr>
      </w:pPr>
      <w:r>
        <w:rPr>
          <w:rFonts w:hint="eastAsia" w:ascii="宋体" w:hAnsi="宋体"/>
          <w:b/>
          <w:bCs/>
          <w:sz w:val="24"/>
          <w:szCs w:val="24"/>
        </w:rPr>
        <w:t>（三）未严格执行衔接资金管理办法及相关管理办法</w:t>
      </w:r>
    </w:p>
    <w:p>
      <w:pPr>
        <w:widowControl/>
        <w:shd w:val="clear" w:color="auto" w:fill="FFFFFF"/>
        <w:adjustRightInd w:val="0"/>
        <w:snapToGrid w:val="0"/>
        <w:spacing w:line="360" w:lineRule="auto"/>
        <w:ind w:firstLine="482" w:firstLineChars="200"/>
        <w:jc w:val="left"/>
        <w:rPr>
          <w:rFonts w:hint="eastAsia" w:ascii="宋体" w:hAnsi="宋体" w:eastAsia="宋体"/>
          <w:b/>
          <w:bCs/>
          <w:sz w:val="24"/>
        </w:rPr>
      </w:pPr>
      <w:r>
        <w:rPr>
          <w:rFonts w:hint="eastAsia" w:ascii="宋体" w:hAnsi="宋体" w:eastAsia="宋体"/>
          <w:b/>
          <w:bCs/>
          <w:sz w:val="24"/>
          <w:lang w:eastAsia="zh-CN"/>
        </w:rPr>
        <w:t>1</w:t>
      </w:r>
      <w:r>
        <w:rPr>
          <w:rFonts w:hint="eastAsia" w:ascii="宋体" w:hAnsi="宋体" w:eastAsia="宋体"/>
          <w:b/>
          <w:bCs/>
          <w:sz w:val="24"/>
          <w:lang w:val="en-US" w:eastAsia="zh-CN"/>
        </w:rPr>
        <w:t>.</w:t>
      </w:r>
      <w:r>
        <w:rPr>
          <w:rFonts w:hint="eastAsia" w:ascii="宋体" w:hAnsi="宋体" w:eastAsia="宋体"/>
          <w:b/>
          <w:bCs/>
          <w:sz w:val="24"/>
        </w:rPr>
        <w:t>未严格执行衔接资金管理办法</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经查，2022年衔接资金结转结余资金使用未经上级部门</w:t>
      </w:r>
      <w:r>
        <w:rPr>
          <w:rFonts w:hint="eastAsia" w:ascii="宋体" w:hAnsi="宋体" w:eastAsia="宋体"/>
          <w:sz w:val="24"/>
          <w:lang w:eastAsia="zh-CN"/>
        </w:rPr>
        <w:t>批准</w:t>
      </w:r>
      <w:r>
        <w:rPr>
          <w:rFonts w:hint="eastAsia" w:ascii="宋体" w:hAnsi="宋体" w:eastAsia="宋体"/>
          <w:sz w:val="24"/>
        </w:rPr>
        <w:t>。2022年垫江县林业局获得中央财政资金160.00万元，分别用于2022年宝鼎林场八轮碑管护站支洪家沟管护站防火通道加固维修项目、2022年明月山林场乌龟槽巡护步道维修加固及应急疏散场地建设项目，具体情况如下：</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宝鼎林场八轮碑管护站支洪家沟管护站防火通道加固维修项目获得中央资金60.00万元实际使用资金41.26万元，结余资金18.74万元，结余资金已用于2021年衔接资金项目（大竹林管护站二中队至八角殿林区公路建设项目），结余资金的使用未经上级部门批准，仅有垫江县林业局关于调整2022年中央财政衔接推进乡村振兴补助资金投入计划的通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明月山林场乌龟槽巡护步道维修加固及应急疏散场地建设项目获得中央资金100.00万元，实际项目投资62.16万元，结余资金37.84万元，根据县林业局党组会议决定，结余的衔接资金已用于林场其他基础设施的维护和维修，结余资金的使用未经上级部门批准，仅有垫江县林业局会议纪要[2022]第18期。</w:t>
      </w:r>
    </w:p>
    <w:p>
      <w:pPr>
        <w:widowControl/>
        <w:shd w:val="clear" w:color="auto" w:fill="FFFFFF"/>
        <w:adjustRightInd w:val="0"/>
        <w:snapToGrid w:val="0"/>
        <w:spacing w:line="360" w:lineRule="auto"/>
        <w:ind w:firstLine="482" w:firstLineChars="200"/>
        <w:jc w:val="left"/>
        <w:rPr>
          <w:rFonts w:hint="default" w:ascii="宋体" w:hAnsi="宋体" w:eastAsia="宋体"/>
          <w:b/>
          <w:bCs/>
          <w:sz w:val="24"/>
          <w:lang w:val="en-US" w:eastAsia="zh-CN"/>
        </w:rPr>
      </w:pPr>
      <w:r>
        <w:rPr>
          <w:rFonts w:hint="eastAsia" w:ascii="宋体" w:hAnsi="宋体" w:eastAsia="宋体"/>
          <w:b/>
          <w:bCs/>
          <w:sz w:val="24"/>
          <w:lang w:eastAsia="zh-CN"/>
        </w:rPr>
        <w:t>2</w:t>
      </w:r>
      <w:r>
        <w:rPr>
          <w:rFonts w:hint="eastAsia" w:ascii="宋体" w:hAnsi="宋体" w:eastAsia="宋体"/>
          <w:b/>
          <w:bCs/>
          <w:sz w:val="24"/>
          <w:lang w:val="en-US" w:eastAsia="zh-CN"/>
        </w:rPr>
        <w:t>.未严格执行资金</w:t>
      </w:r>
      <w:r>
        <w:rPr>
          <w:rFonts w:hint="eastAsia" w:ascii="宋体" w:hAnsi="宋体" w:eastAsia="宋体"/>
          <w:b/>
          <w:bCs/>
          <w:sz w:val="24"/>
        </w:rPr>
        <w:t>垫江县乡村振兴局 垫江县财政局《关于下达2022年财政衔接推进乡村振兴补助资金（第一批）项目计划的通知》</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根据垫江县乡村振兴局 垫江县财政局《关于下达2022年财政衔接推进乡村振兴补助资金（第一批）项目计划的通知》（垫乡振发[2021]13号）第二条第四项 加快项目实施和资金拨付:项目启动后，经县行业主管部门确认后直接拨付30%-50%的启动资金。项目建设进度过半，</w:t>
      </w:r>
      <w:r>
        <w:rPr>
          <w:rFonts w:hint="eastAsia" w:ascii="宋体" w:hAnsi="宋体" w:eastAsia="宋体"/>
          <w:sz w:val="24"/>
          <w:lang w:eastAsia="zh-CN"/>
        </w:rPr>
        <w:t>由项目法人单位</w:t>
      </w:r>
      <w:r>
        <w:rPr>
          <w:rFonts w:hint="eastAsia" w:ascii="宋体" w:hAnsi="宋体" w:eastAsia="宋体"/>
          <w:sz w:val="24"/>
        </w:rPr>
        <w:t>申请、县行业主管部门复核确认后，拨付50%-80%的进度资金。项目验收合格后，</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的5%自行缴纳给项目所在地乡镇政府作为工程质量保证金，剩余衔接资金全部拨付给项目实施单位。</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经抽查，发现部分项目未按照垫乡振发[2021]13号文件签订合同及收取质保金。如：</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沙坪镇竹鸡村特色产业建设项目：垫江县沙坪镇竹鸡村股份经济合作联合社与重庆腾进飞市政园林工程有限公司签订垫江县沙坪镇竹鸡村林相（彩林）改造项目（第二期）合同书，合同约定苗木种植竣工后，甲方支付乙方总工程款的75%，甲方要求</w:t>
      </w:r>
      <w:r>
        <w:rPr>
          <w:rFonts w:hint="eastAsia" w:ascii="宋体" w:hAnsi="宋体" w:eastAsia="宋体"/>
          <w:sz w:val="24"/>
          <w:lang w:eastAsia="zh-CN"/>
        </w:rPr>
        <w:t>乙方所有苗木保存活一年</w:t>
      </w:r>
      <w:r>
        <w:rPr>
          <w:rFonts w:hint="eastAsia" w:ascii="宋体" w:hAnsi="宋体" w:eastAsia="宋体"/>
          <w:sz w:val="24"/>
        </w:rPr>
        <w:t>，一年责任期满后凭正规发票支付至总工程款的95%，余款5%为工程质保金，一年后缺陷责任期满后无息退还。</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沙坪镇竹鸡村股份经济合作联合社与重庆岩屋嘴建筑劳务有限责任公司签订竹鸡村雷神坡步道工程建设合同，合同约定，经验收合格后，按审计工程量拨付百分之九十五给乙方，余百分之五为质量保证金，一年后如无质量问题再拨付给乙方。</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widowControl/>
        <w:shd w:val="clear" w:color="auto" w:fill="FFFFFF"/>
        <w:adjustRightInd w:val="0"/>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2022年大石乡大石村花椒基地烘干机建设项目：2022年5月8日，重庆市磐之兴生态农业开发有限公司与重庆坤威鑫广农机有限公司签订了《物资采购合同》，合同约定：合同总价350,000.00元，合同经双方签字后，甲方应向乙方支付定金40%，设备材料到场安装调试正常运行后付40%，验收合格后，甲方完善保障资料待县级专项资金拨付后再支付17%，其余余款3%（即10,500.00元）作为质量保证金，质保期限一年。</w:t>
      </w:r>
      <w:r>
        <w:rPr>
          <w:rFonts w:hint="eastAsia" w:ascii="宋体" w:hAnsi="宋体" w:eastAsia="宋体"/>
          <w:sz w:val="24"/>
          <w:lang w:val="en-US" w:eastAsia="zh-CN"/>
        </w:rPr>
        <w:t>合同签订条款中余款3%为工程质保金与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p>
    <w:p>
      <w:pPr>
        <w:pStyle w:val="2"/>
        <w:spacing w:line="360" w:lineRule="auto"/>
        <w:ind w:firstLine="480"/>
        <w:rPr>
          <w:rFonts w:hint="eastAsia" w:asciiTheme="minorEastAsia" w:hAnsiTheme="minorEastAsia" w:eastAsiaTheme="minorEastAsia" w:cstheme="minorEastAsia"/>
          <w:color w:val="333333"/>
          <w:kern w:val="0"/>
          <w:sz w:val="24"/>
          <w:szCs w:val="24"/>
          <w:lang w:val="en-US" w:eastAsia="zh-CN"/>
        </w:rPr>
      </w:pPr>
      <w:r>
        <w:rPr>
          <w:rFonts w:hint="eastAsia" w:ascii="宋体" w:hAnsi="宋体" w:eastAsia="宋体"/>
          <w:sz w:val="24"/>
        </w:rPr>
        <w:t>2022年大石乡大石村、豹山社区稻渔综合种养示范区建设项目：2022年4月29日重庆豹之富生态农业发展有限公司与重庆和生金土工合成材料有限公司签订稻鱼生态高效种养示范基地实施士工膜工程承包合同，合同约定：整个施工期间，甲方不得提前预付工程款，乙方要全额垫付相关费用，工程完工由乙方申请甲方组织相关部门当天赴实地验收，并确认工程符合要求，再由乙方完善相关票据后交甲方完善相关审批程序，10天内兑付总工程款的95%，剩余5%作为质量保证金，待一年期不出现任何质量问题，再由甲方组织相关部门进行验收，符合要求</w:t>
      </w:r>
      <w:r>
        <w:rPr>
          <w:rFonts w:hint="eastAsia" w:ascii="宋体" w:hAnsi="宋体" w:eastAsia="宋体"/>
          <w:sz w:val="24"/>
          <w:lang w:eastAsia="zh-CN"/>
        </w:rPr>
        <w:t>准予</w:t>
      </w:r>
      <w:r>
        <w:rPr>
          <w:rFonts w:hint="eastAsia" w:ascii="宋体" w:hAnsi="宋体" w:eastAsia="宋体"/>
          <w:sz w:val="24"/>
        </w:rPr>
        <w:t>兑现质保金，若质保期内出现质量问题，由甲方告知乙方，必须及时派人修复，否则造成的一切损失由乙方负责。</w:t>
      </w:r>
      <w:r>
        <w:rPr>
          <w:rFonts w:hint="eastAsia" w:ascii="宋体" w:hAnsi="宋体" w:eastAsia="宋体"/>
          <w:sz w:val="24"/>
          <w:lang w:val="en-US" w:eastAsia="zh-CN"/>
        </w:rPr>
        <w:t>合同签订条款中余款5%为工程质保金与</w:t>
      </w:r>
      <w:r>
        <w:rPr>
          <w:rFonts w:hint="eastAsia" w:ascii="宋体" w:hAnsi="宋体" w:eastAsia="宋体"/>
          <w:sz w:val="24"/>
        </w:rPr>
        <w:t>垫乡振发[2021]13号文件</w:t>
      </w:r>
      <w:r>
        <w:rPr>
          <w:rFonts w:hint="eastAsia" w:ascii="宋体" w:hAnsi="宋体" w:eastAsia="宋体"/>
          <w:sz w:val="24"/>
          <w:lang w:val="en-US" w:eastAsia="zh-CN"/>
        </w:rPr>
        <w:t>中</w:t>
      </w:r>
      <w:r>
        <w:rPr>
          <w:rFonts w:hint="eastAsia" w:ascii="宋体" w:hAnsi="宋体" w:eastAsia="宋体"/>
          <w:sz w:val="24"/>
          <w:lang w:eastAsia="zh-CN"/>
        </w:rPr>
        <w:t>由施工单位按项目资金</w:t>
      </w:r>
      <w:r>
        <w:rPr>
          <w:rFonts w:hint="eastAsia" w:ascii="宋体" w:hAnsi="宋体" w:eastAsia="宋体"/>
          <w:sz w:val="24"/>
        </w:rPr>
        <w:t>的5%自行缴纳给项目所在地乡镇政府作为工程质量保证金</w:t>
      </w:r>
      <w:r>
        <w:rPr>
          <w:rFonts w:hint="eastAsia" w:ascii="宋体" w:hAnsi="宋体" w:eastAsia="宋体"/>
          <w:sz w:val="24"/>
          <w:lang w:val="en-US" w:eastAsia="zh-CN"/>
        </w:rPr>
        <w:t>不相符。</w:t>
      </w:r>
      <w:bookmarkEnd w:id="368"/>
      <w:bookmarkEnd w:id="369"/>
      <w:bookmarkEnd w:id="370"/>
      <w:bookmarkEnd w:id="371"/>
      <w:bookmarkEnd w:id="372"/>
    </w:p>
    <w:p>
      <w:pPr>
        <w:adjustRightInd w:val="0"/>
        <w:snapToGrid w:val="0"/>
        <w:spacing w:line="360" w:lineRule="auto"/>
        <w:ind w:firstLine="482" w:firstLineChars="200"/>
        <w:jc w:val="left"/>
        <w:outlineLvl w:val="0"/>
        <w:rPr>
          <w:rFonts w:asciiTheme="minorEastAsia" w:hAnsiTheme="minorEastAsia" w:cstheme="minorEastAsia"/>
          <w:b/>
          <w:bCs/>
          <w:sz w:val="24"/>
          <w:szCs w:val="24"/>
        </w:rPr>
      </w:pPr>
      <w:bookmarkStart w:id="373" w:name="_Toc29670"/>
      <w:bookmarkStart w:id="374" w:name="_Toc31953"/>
      <w:bookmarkStart w:id="375" w:name="_Toc7583"/>
      <w:bookmarkStart w:id="376" w:name="_Toc10037"/>
      <w:bookmarkStart w:id="377" w:name="_Toc30309"/>
      <w:bookmarkStart w:id="378" w:name="_Toc19653"/>
      <w:bookmarkStart w:id="379" w:name="_Toc31074"/>
      <w:bookmarkStart w:id="380" w:name="_Toc18404"/>
      <w:bookmarkStart w:id="381" w:name="_Toc11446"/>
      <w:bookmarkStart w:id="382" w:name="_Toc25218"/>
      <w:r>
        <w:rPr>
          <w:rFonts w:hint="eastAsia" w:asciiTheme="minorEastAsia" w:hAnsiTheme="minorEastAsia" w:cstheme="minorEastAsia"/>
          <w:b/>
          <w:sz w:val="24"/>
          <w:szCs w:val="24"/>
          <w:lang w:val="en-US" w:eastAsia="zh-CN"/>
        </w:rPr>
        <w:t>八、</w:t>
      </w:r>
      <w:r>
        <w:rPr>
          <w:rFonts w:hint="eastAsia" w:asciiTheme="minorEastAsia" w:hAnsiTheme="minorEastAsia" w:cstheme="minorEastAsia"/>
          <w:b/>
          <w:bCs/>
          <w:sz w:val="24"/>
          <w:szCs w:val="24"/>
        </w:rPr>
        <w:t>评价建议</w:t>
      </w:r>
      <w:bookmarkEnd w:id="373"/>
      <w:bookmarkEnd w:id="374"/>
      <w:bookmarkEnd w:id="375"/>
      <w:bookmarkEnd w:id="376"/>
      <w:bookmarkEnd w:id="377"/>
      <w:bookmarkEnd w:id="378"/>
      <w:bookmarkEnd w:id="379"/>
      <w:bookmarkEnd w:id="380"/>
      <w:bookmarkEnd w:id="381"/>
      <w:bookmarkEnd w:id="382"/>
    </w:p>
    <w:p>
      <w:pPr>
        <w:adjustRightInd w:val="0"/>
        <w:snapToGrid w:val="0"/>
        <w:spacing w:line="360" w:lineRule="auto"/>
        <w:ind w:firstLine="480" w:firstLineChars="200"/>
        <w:jc w:val="left"/>
        <w:outlineLvl w:val="1"/>
        <w:rPr>
          <w:rFonts w:hint="eastAsia" w:asciiTheme="minorEastAsia" w:hAnsiTheme="minorEastAsia" w:cstheme="minorEastAsia"/>
          <w:sz w:val="24"/>
          <w:szCs w:val="24"/>
          <w:lang w:val="en-US" w:eastAsia="zh-CN"/>
        </w:rPr>
      </w:pPr>
      <w:bookmarkStart w:id="383" w:name="_Toc7526"/>
      <w:bookmarkStart w:id="384" w:name="_Toc28639"/>
      <w:bookmarkStart w:id="385" w:name="_Toc21926"/>
      <w:r>
        <w:rPr>
          <w:rFonts w:hint="eastAsia" w:asciiTheme="minorEastAsia" w:hAnsiTheme="minorEastAsia" w:cstheme="minorEastAsia"/>
          <w:sz w:val="24"/>
          <w:szCs w:val="24"/>
          <w:lang w:val="en-US" w:eastAsia="zh-CN"/>
        </w:rPr>
        <w:t>（一）合理规划项目年度实施内容，加强项目库建设</w:t>
      </w:r>
      <w:bookmarkEnd w:id="383"/>
      <w:bookmarkEnd w:id="384"/>
      <w:bookmarkEnd w:id="385"/>
    </w:p>
    <w:p>
      <w:pPr>
        <w:adjustRightInd w:val="0"/>
        <w:snapToGrid w:val="0"/>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建议主管部门应提前做好项目储备，合理规划项目年度实施内容，论证项目实施内容的可行性及必要性，加强项目库建设，严格项目论证入库，以避免实施过程中出现较多调整。</w:t>
      </w:r>
    </w:p>
    <w:p>
      <w:pPr>
        <w:spacing w:line="360" w:lineRule="auto"/>
        <w:ind w:firstLine="480" w:firstLineChars="200"/>
        <w:outlineLvl w:val="1"/>
        <w:rPr>
          <w:rFonts w:hint="default" w:asciiTheme="minorEastAsia" w:hAnsiTheme="minorEastAsia" w:cstheme="minorEastAsia"/>
          <w:sz w:val="24"/>
          <w:szCs w:val="24"/>
          <w:lang w:val="en-US" w:eastAsia="zh-CN"/>
        </w:rPr>
      </w:pPr>
      <w:bookmarkStart w:id="386" w:name="_Toc1773"/>
      <w:bookmarkStart w:id="387" w:name="_Toc25651"/>
      <w:bookmarkStart w:id="388" w:name="_Toc10821"/>
      <w:r>
        <w:rPr>
          <w:rFonts w:hint="eastAsia" w:asciiTheme="minorEastAsia" w:hAnsiTheme="minorEastAsia" w:cstheme="minorEastAsia"/>
          <w:sz w:val="24"/>
          <w:szCs w:val="24"/>
          <w:lang w:val="en-US" w:eastAsia="zh-CN"/>
        </w:rPr>
        <w:t>（二）完善相关手续，加强监督管理</w:t>
      </w:r>
      <w:bookmarkEnd w:id="386"/>
      <w:bookmarkEnd w:id="387"/>
      <w:bookmarkEnd w:id="388"/>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建议实施单位加强资金监督管理，完善实施过程中的相关支出手续，确保各子项目实施规范性</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同时，应根据《垫江县财政局等 6 个部门关于印发垫江县财政衔接推进乡村振兴补助资金管理实施细则的通知》（垫江财政发〔2021〕410 号）文件要求，进行项目资金测算，充分了解各子项目实际资金需求，并统筹安排。</w:t>
      </w:r>
      <w:r>
        <w:rPr>
          <w:rFonts w:hint="eastAsia" w:asciiTheme="minorEastAsia" w:hAnsiTheme="minorEastAsia" w:cstheme="minorEastAsia"/>
          <w:sz w:val="24"/>
          <w:szCs w:val="24"/>
          <w:lang w:val="en-US" w:eastAsia="zh-CN"/>
        </w:rPr>
        <w:t>实施单位</w:t>
      </w:r>
      <w:r>
        <w:rPr>
          <w:rFonts w:hint="eastAsia" w:asciiTheme="minorEastAsia" w:hAnsiTheme="minorEastAsia" w:cstheme="minorEastAsia"/>
          <w:sz w:val="24"/>
          <w:szCs w:val="24"/>
        </w:rPr>
        <w:t>及时对完工子项目进行结算</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实施单位及时完成当年项目，严格执行合同条款。实施过程中保留项目调整的相关资料，加强过程监督，确保内容及资金调整符合实际需求且必要，确保财政资金使用效益。主管部门加强对各子项目实施过程中的手续、档案资料等进行定期或不定期地检查核实，发现问题及时督促具体实施单位进行整改，保证项目手续、资料完整、真实。</w:t>
      </w:r>
    </w:p>
    <w:p>
      <w:pPr>
        <w:adjustRightInd w:val="0"/>
        <w:snapToGrid w:val="0"/>
        <w:spacing w:line="360" w:lineRule="auto"/>
        <w:ind w:firstLine="480" w:firstLineChars="200"/>
        <w:jc w:val="left"/>
        <w:outlineLvl w:val="1"/>
        <w:rPr>
          <w:rFonts w:hint="eastAsia" w:asciiTheme="minorEastAsia" w:hAnsiTheme="minorEastAsia" w:eastAsiaTheme="minorEastAsia" w:cstheme="minorEastAsia"/>
          <w:sz w:val="24"/>
          <w:szCs w:val="24"/>
          <w:lang w:eastAsia="zh-CN"/>
        </w:rPr>
      </w:pPr>
      <w:bookmarkStart w:id="389" w:name="_Toc31083"/>
      <w:bookmarkStart w:id="390" w:name="_Toc17240"/>
      <w:bookmarkStart w:id="391" w:name="_Toc29516"/>
      <w:bookmarkStart w:id="392" w:name="_Toc2196"/>
      <w:bookmarkStart w:id="393" w:name="_Toc14542"/>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三</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规范资金使用，加强资金监督管理</w:t>
      </w:r>
      <w:bookmarkEnd w:id="389"/>
      <w:bookmarkEnd w:id="390"/>
      <w:bookmarkEnd w:id="391"/>
      <w:bookmarkEnd w:id="392"/>
      <w:bookmarkEnd w:id="393"/>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建议主管部门及实施单位</w:t>
      </w:r>
      <w:r>
        <w:rPr>
          <w:rFonts w:hint="eastAsia" w:asciiTheme="minorEastAsia" w:hAnsiTheme="minorEastAsia" w:cstheme="minorEastAsia"/>
          <w:sz w:val="24"/>
          <w:szCs w:val="24"/>
        </w:rPr>
        <w:t>规范资金使用，应严格按照衔接资金管理办法的相关资金管理规定合规使用资金，杜绝不合规资金使用情况再次发生。明确项目资金使用的标准，如有特殊情况，也需明确规定特殊情况下的相关标准，且应严格按照制定的标准执行，保障资金使用有章可循。</w:t>
      </w:r>
    </w:p>
    <w:p>
      <w:pPr>
        <w:adjustRightInd w:val="0"/>
        <w:snapToGrid w:val="0"/>
        <w:spacing w:line="360" w:lineRule="auto"/>
        <w:ind w:firstLine="482" w:firstLineChars="200"/>
        <w:outlineLvl w:val="0"/>
        <w:rPr>
          <w:rFonts w:hint="eastAsia" w:asciiTheme="minorEastAsia" w:hAnsiTheme="minorEastAsia" w:cstheme="minorEastAsia"/>
          <w:b/>
          <w:bCs/>
          <w:sz w:val="24"/>
          <w:szCs w:val="24"/>
        </w:rPr>
      </w:pPr>
      <w:bookmarkStart w:id="394" w:name="_Toc23976"/>
      <w:bookmarkStart w:id="395" w:name="_Toc8063"/>
      <w:bookmarkStart w:id="396" w:name="_Toc11550"/>
      <w:bookmarkStart w:id="397" w:name="_Toc275"/>
      <w:bookmarkStart w:id="398" w:name="_Toc24693"/>
      <w:bookmarkStart w:id="399" w:name="_Toc14607"/>
      <w:bookmarkStart w:id="400" w:name="_Toc6694"/>
      <w:bookmarkStart w:id="401" w:name="_Toc9247"/>
      <w:bookmarkStart w:id="402" w:name="_Toc13909"/>
      <w:bookmarkStart w:id="403" w:name="_Toc6998"/>
      <w:r>
        <w:rPr>
          <w:rFonts w:hint="eastAsia" w:asciiTheme="minorEastAsia" w:hAnsiTheme="minorEastAsia" w:cstheme="minorEastAsia"/>
          <w:b/>
          <w:bCs/>
          <w:sz w:val="24"/>
          <w:szCs w:val="24"/>
          <w:lang w:val="en-US" w:eastAsia="zh-CN"/>
        </w:rPr>
        <w:t>九</w:t>
      </w:r>
      <w:r>
        <w:rPr>
          <w:rFonts w:hint="eastAsia" w:asciiTheme="minorEastAsia" w:hAnsiTheme="minorEastAsia" w:cstheme="minorEastAsia"/>
          <w:b/>
          <w:bCs/>
          <w:sz w:val="24"/>
          <w:szCs w:val="24"/>
        </w:rPr>
        <w:t>、评价结果应用建议</w:t>
      </w:r>
      <w:bookmarkEnd w:id="394"/>
      <w:bookmarkEnd w:id="395"/>
      <w:bookmarkEnd w:id="396"/>
      <w:bookmarkEnd w:id="397"/>
      <w:bookmarkEnd w:id="398"/>
      <w:bookmarkEnd w:id="399"/>
      <w:bookmarkEnd w:id="400"/>
      <w:bookmarkEnd w:id="401"/>
      <w:bookmarkEnd w:id="402"/>
      <w:bookmarkEnd w:id="403"/>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此次</w:t>
      </w:r>
      <w:r>
        <w:rPr>
          <w:rFonts w:hint="eastAsia" w:asciiTheme="minorEastAsia" w:hAnsiTheme="minorEastAsia" w:cstheme="minorEastAsia"/>
          <w:bCs/>
          <w:sz w:val="24"/>
          <w:szCs w:val="24"/>
        </w:rPr>
        <w:t>垫江县2022年衔接推进乡村振兴资金绩效评价</w:t>
      </w:r>
      <w:r>
        <w:rPr>
          <w:rFonts w:hint="eastAsia" w:asciiTheme="minorEastAsia" w:hAnsiTheme="minorEastAsia" w:cstheme="minorEastAsia"/>
          <w:sz w:val="24"/>
          <w:szCs w:val="24"/>
        </w:rPr>
        <w:t>，指标体系为参照 “衔接资金绩效评价及考核指标评分表”，结合</w:t>
      </w:r>
      <w:r>
        <w:rPr>
          <w:rFonts w:hint="eastAsia" w:asciiTheme="minorEastAsia" w:hAnsiTheme="minorEastAsia" w:cstheme="minorEastAsia"/>
          <w:bCs/>
          <w:sz w:val="24"/>
          <w:szCs w:val="24"/>
        </w:rPr>
        <w:t>垫江县2022年衔接推进乡村振兴资金支出</w:t>
      </w:r>
      <w:r>
        <w:rPr>
          <w:rFonts w:hint="eastAsia" w:asciiTheme="minorEastAsia" w:hAnsiTheme="minorEastAsia" w:cstheme="minorEastAsia"/>
          <w:sz w:val="24"/>
          <w:szCs w:val="24"/>
        </w:rPr>
        <w:t>特点，垫江县预算绩效管理中心委托中介机构实施，由于项目绩效评价结果将作为以后年度预算和资金分配因素之一，因此本次评价结果可以局部公示，为下一年财政对垫江县2022年衔接推进乡村振兴资金项目计划的安排提供参考意见。</w:t>
      </w:r>
    </w:p>
    <w:p>
      <w:pPr>
        <w:pStyle w:val="3"/>
        <w:spacing w:line="50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附送：1.垫江县2022年衔接推进乡村振兴资金绩效评价结果表</w:t>
      </w:r>
    </w:p>
    <w:p>
      <w:pPr>
        <w:pStyle w:val="3"/>
        <w:spacing w:line="500" w:lineRule="exact"/>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 xml:space="preserve">      2.</w:t>
      </w:r>
      <w:r>
        <w:rPr>
          <w:rFonts w:hint="eastAsia" w:asciiTheme="minorEastAsia" w:hAnsiTheme="minorEastAsia" w:eastAsiaTheme="minorEastAsia" w:cstheme="minorEastAsia"/>
          <w:bCs/>
          <w:color w:val="000000" w:themeColor="text1"/>
          <w:sz w:val="24"/>
          <w14:textFill>
            <w14:solidFill>
              <w14:schemeClr w14:val="tx1"/>
            </w14:solidFill>
          </w14:textFill>
        </w:rPr>
        <w:t>垫江县2022年衔接推进乡村振兴资金满意度调查问卷</w:t>
      </w:r>
    </w:p>
    <w:p>
      <w:pPr>
        <w:pStyle w:val="3"/>
        <w:spacing w:line="500" w:lineRule="exact"/>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 xml:space="preserve">      3.项目现场实地走访照片</w:t>
      </w:r>
    </w:p>
    <w:p>
      <w:pPr>
        <w:pStyle w:val="3"/>
        <w:spacing w:line="500" w:lineRule="exact"/>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p>
      <w:pPr>
        <w:pStyle w:val="3"/>
        <w:spacing w:line="500" w:lineRule="exact"/>
        <w:outlineLvl w:val="9"/>
        <w:rPr>
          <w:rFonts w:asciiTheme="minorEastAsia" w:hAnsiTheme="minorEastAsia" w:eastAsiaTheme="minorEastAsia" w:cstheme="minorEastAsia"/>
          <w:bCs/>
          <w:sz w:val="24"/>
          <w:szCs w:val="24"/>
        </w:rPr>
      </w:pPr>
      <w:bookmarkStart w:id="404" w:name="_Toc4016"/>
      <w:bookmarkStart w:id="405" w:name="_Toc451"/>
      <w:bookmarkStart w:id="406" w:name="_Toc27814"/>
      <w:bookmarkStart w:id="407" w:name="_Toc7572"/>
      <w:bookmarkStart w:id="408" w:name="_Toc31955"/>
      <w:bookmarkStart w:id="409" w:name="_Toc5141"/>
      <w:r>
        <w:rPr>
          <w:rFonts w:hint="eastAsia" w:asciiTheme="minorEastAsia" w:hAnsiTheme="minorEastAsia" w:eastAsiaTheme="minorEastAsia" w:cstheme="minorEastAsia"/>
          <w:bCs/>
          <w:sz w:val="24"/>
          <w:szCs w:val="24"/>
        </w:rPr>
        <w:t>附件：1.重庆渝东会计师事务所营业执照复印件</w:t>
      </w:r>
      <w:bookmarkEnd w:id="404"/>
      <w:bookmarkEnd w:id="405"/>
      <w:bookmarkEnd w:id="406"/>
      <w:bookmarkEnd w:id="407"/>
      <w:bookmarkEnd w:id="408"/>
      <w:bookmarkEnd w:id="409"/>
    </w:p>
    <w:p>
      <w:pPr>
        <w:pStyle w:val="3"/>
        <w:spacing w:line="500" w:lineRule="exact"/>
        <w:ind w:firstLine="720" w:firstLineChars="3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2.重庆渝东会计师事务所执业证书复印件</w:t>
      </w:r>
    </w:p>
    <w:p>
      <w:pPr>
        <w:pStyle w:val="3"/>
        <w:spacing w:line="500" w:lineRule="exact"/>
        <w:ind w:firstLine="720" w:firstLineChars="3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3.注册会计师执业证书复印件</w:t>
      </w: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重庆渝东会计师事务所（普通合伙） 　　　    中国注册会计师： </w:t>
      </w:r>
    </w:p>
    <w:p>
      <w:pPr>
        <w:spacing w:line="500" w:lineRule="exact"/>
        <w:rPr>
          <w:rFonts w:asciiTheme="minorEastAsia" w:hAnsiTheme="minorEastAsia" w:cstheme="minorEastAsia"/>
          <w:sz w:val="24"/>
        </w:rPr>
      </w:pPr>
    </w:p>
    <w:p>
      <w:pPr>
        <w:spacing w:line="500" w:lineRule="exact"/>
        <w:ind w:firstLine="840" w:firstLineChars="350"/>
        <w:rPr>
          <w:rFonts w:asciiTheme="minorEastAsia" w:hAnsiTheme="minorEastAsia" w:cstheme="minorEastAsia"/>
          <w:sz w:val="24"/>
        </w:rPr>
      </w:pPr>
      <w:r>
        <w:rPr>
          <w:rFonts w:hint="eastAsia" w:asciiTheme="minorEastAsia" w:hAnsiTheme="minorEastAsia" w:cstheme="minorEastAsia"/>
          <w:sz w:val="24"/>
        </w:rPr>
        <w:t>中国</w:t>
      </w:r>
      <w:r>
        <w:rPr>
          <w:rFonts w:hint="eastAsia" w:asciiTheme="minorEastAsia" w:hAnsiTheme="minorEastAsia" w:cstheme="minorEastAsia"/>
          <w:sz w:val="28"/>
          <w:szCs w:val="28"/>
        </w:rPr>
        <w:t>﹒</w:t>
      </w:r>
      <w:r>
        <w:rPr>
          <w:rFonts w:hint="eastAsia" w:asciiTheme="minorEastAsia" w:hAnsiTheme="minorEastAsia" w:cstheme="minorEastAsia"/>
          <w:sz w:val="24"/>
        </w:rPr>
        <w:t xml:space="preserve">重庆  　　　　　              中国注册会计师： </w:t>
      </w:r>
    </w:p>
    <w:p>
      <w:pPr>
        <w:spacing w:line="500" w:lineRule="exact"/>
        <w:rPr>
          <w:rFonts w:asciiTheme="minorEastAsia" w:hAnsiTheme="minorEastAsia" w:cstheme="minorEastAsia"/>
          <w:sz w:val="24"/>
        </w:rPr>
      </w:pPr>
      <w:r>
        <w:rPr>
          <w:rFonts w:hint="eastAsia" w:asciiTheme="minorEastAsia" w:hAnsiTheme="minorEastAsia" w:cstheme="minorEastAsia"/>
          <w:sz w:val="24"/>
        </w:rPr>
        <w:t>电话：023-74594983　　　　　　　　　     　2023年</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日</w:t>
      </w:r>
    </w:p>
    <w:p>
      <w:pPr>
        <w:pStyle w:val="7"/>
        <w:snapToGrid w:val="0"/>
        <w:spacing w:before="0" w:beforeAutospacing="0" w:after="0" w:afterAutospacing="0" w:line="600" w:lineRule="exact"/>
        <w:ind w:firstLine="420" w:firstLineChars="200"/>
        <w:jc w:val="both"/>
        <w:rPr>
          <w:rFonts w:hint="default" w:ascii="宋体" w:hAnsi="宋体" w:eastAsia="宋体" w:cs="宋体"/>
          <w:sz w:val="21"/>
          <w:szCs w:val="21"/>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pgSz w:w="16838" w:h="23811"/>
      <w:pgMar w:top="454" w:right="567" w:bottom="1037" w:left="567"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dobe Arabic">
    <w:altName w:val="Arial"/>
    <w:panose1 w:val="00000000000000000000"/>
    <w:charset w:val="00"/>
    <w:family w:val="roman"/>
    <w:pitch w:val="default"/>
    <w:sig w:usb0="00000000" w:usb1="00000000" w:usb2="00000008" w:usb3="00000000" w:csb0="0000004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0" w:firstLineChars="400"/>
      <w:rPr>
        <w:rFonts w:ascii="宋体" w:hAnsi="宋体" w:eastAsia="宋体"/>
        <w:sz w:val="15"/>
        <w:szCs w:val="15"/>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240" w:firstLineChars="180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ind w:firstLine="3240" w:firstLineChars="180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-7620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80" w:firstLineChars="160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pt;margin-top:-0.6pt;height:144pt;width:144pt;mso-position-horizontal-relative:margin;mso-wrap-style:none;z-index:251664384;mso-width-relative:page;mso-height-relative:page;" filled="f" stroked="f" coordsize="21600,21600" o:gfxdata="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ABRG9UAAAAK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pPr>
                      <w:pStyle w:val="4"/>
                      <w:ind w:firstLine="2880" w:firstLineChars="1600"/>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2066290</wp:posOffset>
              </wp:positionH>
              <wp:positionV relativeFrom="paragraph">
                <wp:posOffset>69215</wp:posOffset>
              </wp:positionV>
              <wp:extent cx="1616710" cy="11811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616710" cy="118110"/>
                      </a:xfrm>
                      <a:prstGeom prst="rect">
                        <a:avLst/>
                      </a:prstGeom>
                      <a:noFill/>
                      <a:ln>
                        <a:noFill/>
                      </a:ln>
                    </wps:spPr>
                    <wps:txbx>
                      <w:txbxContent>
                        <w:p>
                          <w:pPr>
                            <w:pStyle w:val="4"/>
                            <w:rPr>
                              <w:rFonts w:hint="eastAsia" w:eastAsiaTheme="minorEastAsia"/>
                              <w:lang w:val="en-US" w:eastAsia="zh-CN"/>
                            </w:rPr>
                          </w:pPr>
                          <w:r>
                            <w:rPr>
                              <w:rFonts w:hint="eastAsia"/>
                              <w:lang w:val="en-US" w:eastAsia="zh-CN"/>
                            </w:rPr>
                            <w:t xml:space="preserve"> </w:t>
                          </w:r>
                        </w:p>
                      </w:txbxContent>
                    </wps:txbx>
                    <wps:bodyPr wrap="square" lIns="0" tIns="0" rIns="0" bIns="0" upright="1">
                      <a:noAutofit/>
                    </wps:bodyPr>
                  </wps:wsp>
                </a:graphicData>
              </a:graphic>
            </wp:anchor>
          </w:drawing>
        </mc:Choice>
        <mc:Fallback>
          <w:pict>
            <v:shape id="文本框 6" o:spid="_x0000_s1026" o:spt="202" type="#_x0000_t202" style="position:absolute;left:0pt;margin-left:162.7pt;margin-top:5.45pt;height:9.3pt;width:127.3pt;mso-position-horizontal-relative:margin;z-index:251663360;mso-width-relative:page;mso-height-relative:page;" filled="f" stroked="f" coordsize="21600,21600" o:gfxdata="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60H1dgAAAAJAQAADwAAAAAAAAABACAAAAAiAAAA&#10;ZHJzL2Rvd25yZXYueG1sUEsBAhQAFAAAAAgAh07iQFn17sDOAQAAmwMAAA4AAAAAAAAAAQAgAAAA&#10;JwEAAGRycy9lMm9Eb2MueG1sUEsFBgAAAAAGAAYAWQEAAGcFAAAAAA==&#10;">
              <v:fill on="f" focussize="0,0"/>
              <v:stroke on="f"/>
              <v:imagedata o:title=""/>
              <o:lock v:ext="edit" aspectratio="f"/>
              <v:textbox inset="0mm,0mm,0mm,0mm">
                <w:txbxContent>
                  <w:p>
                    <w:pPr>
                      <w:pStyle w:val="4"/>
                      <w:rPr>
                        <w:rFonts w:hint="eastAsia" w:eastAsiaTheme="minorEastAsia"/>
                        <w:lang w:val="en-US" w:eastAsia="zh-CN"/>
                      </w:rPr>
                    </w:pPr>
                    <w:r>
                      <w:rPr>
                        <w:rFonts w:hint="eastAsia"/>
                        <w:lang w:val="en-US" w:eastAsia="zh-CN"/>
                      </w:rPr>
                      <w:t xml:space="preserve"> </w:t>
                    </w:r>
                  </w:p>
                </w:txbxContent>
              </v:textbox>
            </v:shape>
          </w:pict>
        </mc:Fallback>
      </mc:AlternateContent>
    </w:r>
    <w:r>
      <w:rPr>
        <w:rFonts w:hint="eastAsia"/>
      </w:rPr>
      <w:t xml:space="preserve">                                </w:t>
    </w:r>
    <w:r>
      <w:rPr>
        <w:rFonts w:hint="eastAsia" w:ascii="宋体" w:hAnsi="宋体" w:eastAsia="宋体"/>
      </w:rPr>
      <w:t xml:space="preserve">            </w:t>
    </w:r>
    <w:r>
      <w:rPr>
        <w:rFonts w:hint="eastAsia"/>
      </w:rPr>
      <w:t xml:space="preserve">       </w:t>
    </w:r>
    <w:r>
      <w:rPr>
        <w:rFonts w:hint="eastAsia"/>
        <w:lang w:val="en-US" w:eastAsia="zh-CN"/>
      </w:rPr>
      <w:t xml:space="preserve"> </w:t>
    </w:r>
    <w:r>
      <w:rPr>
        <w:rFonts w:hint="eastAsia" w:ascii="宋体" w:hAnsi="宋体" w:eastAsia="宋体"/>
        <w:sz w:val="15"/>
        <w:szCs w:val="15"/>
      </w:rPr>
      <w:t>地址： 中国</w:t>
    </w:r>
    <w:r>
      <w:rPr>
        <w:rFonts w:hint="eastAsia" w:ascii="宋体" w:hAnsi="宋体" w:eastAsia="宋体" w:cs="Calibri"/>
        <w:sz w:val="15"/>
        <w:szCs w:val="15"/>
      </w:rPr>
      <w:t>﹒</w:t>
    </w:r>
    <w:r>
      <w:rPr>
        <w:rFonts w:hint="eastAsia" w:ascii="宋体" w:hAnsi="宋体" w:eastAsia="宋体"/>
        <w:sz w:val="15"/>
        <w:szCs w:val="15"/>
      </w:rPr>
      <w:t>重庆垫江青年路143号</w:t>
    </w:r>
  </w:p>
  <w:p>
    <w:pPr>
      <w:pStyle w:val="4"/>
      <w:rPr>
        <w:rFonts w:ascii="宋体" w:hAnsi="宋体" w:eastAsia="宋体"/>
        <w:sz w:val="15"/>
        <w:szCs w:val="15"/>
      </w:rPr>
    </w:pPr>
    <w:r>
      <w:rPr>
        <w:rFonts w:hint="eastAsia" w:ascii="宋体" w:hAnsi="宋体" w:eastAsia="宋体"/>
        <w:sz w:val="15"/>
        <w:szCs w:val="15"/>
      </w:rPr>
      <w:t xml:space="preserve">                                              </w:t>
    </w:r>
    <w:r>
      <w:rPr>
        <w:rFonts w:hint="eastAsia" w:ascii="宋体" w:hAnsi="宋体" w:eastAsia="宋体"/>
        <w:sz w:val="15"/>
        <w:szCs w:val="15"/>
        <w:lang w:val="en-US" w:eastAsia="zh-CN"/>
      </w:rPr>
      <w:t xml:space="preserve">                  </w:t>
    </w:r>
    <w:r>
      <w:rPr>
        <w:rFonts w:hint="eastAsia" w:ascii="宋体" w:hAnsi="宋体" w:eastAsia="宋体"/>
        <w:sz w:val="15"/>
        <w:szCs w:val="15"/>
      </w:rPr>
      <w:t xml:space="preserve"> Add：  China</w:t>
    </w:r>
    <w:r>
      <w:rPr>
        <w:rFonts w:hint="eastAsia" w:ascii="宋体" w:hAnsi="宋体" w:eastAsia="宋体" w:cs="Calibri"/>
        <w:sz w:val="15"/>
        <w:szCs w:val="15"/>
      </w:rPr>
      <w:t>﹒Chongqing Dianjiang YoungLoad 143#</w:t>
    </w:r>
  </w:p>
  <w:p>
    <w:pPr>
      <w:pStyle w:val="4"/>
      <w:ind w:firstLine="4650" w:firstLineChars="3100"/>
      <w:rPr>
        <w:rFonts w:ascii="宋体" w:hAnsi="宋体" w:eastAsia="宋体"/>
        <w:sz w:val="15"/>
        <w:szCs w:val="15"/>
      </w:rPr>
    </w:pPr>
    <w:r>
      <w:rPr>
        <w:rFonts w:hint="eastAsia" w:ascii="宋体" w:hAnsi="宋体" w:eastAsia="宋体"/>
        <w:sz w:val="15"/>
        <w:szCs w:val="15"/>
      </w:rPr>
      <w:t xml:space="preserve">   电话Tel： 023-74594983 传真Fax:023-74594983</w:t>
    </w:r>
  </w:p>
  <w:p>
    <w:pPr>
      <w:pStyle w:val="4"/>
      <w:ind w:firstLine="90" w:firstLineChars="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351B0"/>
    <w:multiLevelType w:val="singleLevel"/>
    <w:tmpl w:val="F32351B0"/>
    <w:lvl w:ilvl="0" w:tentative="0">
      <w:start w:val="2"/>
      <w:numFmt w:val="chineseCounting"/>
      <w:suff w:val="nothing"/>
      <w:lvlText w:val="%1、"/>
      <w:lvlJc w:val="left"/>
      <w:rPr>
        <w:rFonts w:hint="eastAsia"/>
      </w:rPr>
    </w:lvl>
  </w:abstractNum>
  <w:abstractNum w:abstractNumId="1">
    <w:nsid w:val="37331002"/>
    <w:multiLevelType w:val="singleLevel"/>
    <w:tmpl w:val="3733100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2E5443"/>
    <w:rsid w:val="00550ABE"/>
    <w:rsid w:val="007B419D"/>
    <w:rsid w:val="009B67B8"/>
    <w:rsid w:val="00B03CCD"/>
    <w:rsid w:val="00E76362"/>
    <w:rsid w:val="00F73F90"/>
    <w:rsid w:val="01474EBF"/>
    <w:rsid w:val="01F3521E"/>
    <w:rsid w:val="03B87EA0"/>
    <w:rsid w:val="03E3214F"/>
    <w:rsid w:val="044C50BA"/>
    <w:rsid w:val="05BC6D49"/>
    <w:rsid w:val="06194FF1"/>
    <w:rsid w:val="06A2550B"/>
    <w:rsid w:val="06F80EE2"/>
    <w:rsid w:val="07001CCA"/>
    <w:rsid w:val="070D7E60"/>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0FE3CE2"/>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93560B"/>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0C90F8A"/>
    <w:rsid w:val="21556F04"/>
    <w:rsid w:val="22403BD3"/>
    <w:rsid w:val="22AD4D20"/>
    <w:rsid w:val="24B92327"/>
    <w:rsid w:val="24C14514"/>
    <w:rsid w:val="2533755C"/>
    <w:rsid w:val="25791755"/>
    <w:rsid w:val="26396DF4"/>
    <w:rsid w:val="27167136"/>
    <w:rsid w:val="27B23302"/>
    <w:rsid w:val="29310A5F"/>
    <w:rsid w:val="2987340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DF897A"/>
    <w:rsid w:val="33E31118"/>
    <w:rsid w:val="33EF7674"/>
    <w:rsid w:val="342D7BC6"/>
    <w:rsid w:val="352930DB"/>
    <w:rsid w:val="35573069"/>
    <w:rsid w:val="355F6038"/>
    <w:rsid w:val="358C217E"/>
    <w:rsid w:val="36C9128A"/>
    <w:rsid w:val="37841E99"/>
    <w:rsid w:val="37BF1123"/>
    <w:rsid w:val="383C3F15"/>
    <w:rsid w:val="38BE4696"/>
    <w:rsid w:val="38FE0C5C"/>
    <w:rsid w:val="3939115E"/>
    <w:rsid w:val="39B82A39"/>
    <w:rsid w:val="39C42CA8"/>
    <w:rsid w:val="39DC4FD6"/>
    <w:rsid w:val="39F03D7A"/>
    <w:rsid w:val="39F33306"/>
    <w:rsid w:val="3A2C1C67"/>
    <w:rsid w:val="3B1705E5"/>
    <w:rsid w:val="3B18334B"/>
    <w:rsid w:val="3B36794F"/>
    <w:rsid w:val="3C566AD6"/>
    <w:rsid w:val="3C644F98"/>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8FD7485"/>
    <w:rsid w:val="495C4A24"/>
    <w:rsid w:val="497135DF"/>
    <w:rsid w:val="4A263DF2"/>
    <w:rsid w:val="4A6F6675"/>
    <w:rsid w:val="4B135857"/>
    <w:rsid w:val="4B7951CB"/>
    <w:rsid w:val="4B7C315C"/>
    <w:rsid w:val="4DAC4ACA"/>
    <w:rsid w:val="4DBE01D2"/>
    <w:rsid w:val="4DBF640B"/>
    <w:rsid w:val="4F0C6BA3"/>
    <w:rsid w:val="4F186D58"/>
    <w:rsid w:val="4FEA65B7"/>
    <w:rsid w:val="50F06B6E"/>
    <w:rsid w:val="52234D33"/>
    <w:rsid w:val="522F6E0C"/>
    <w:rsid w:val="524018C6"/>
    <w:rsid w:val="52463BA1"/>
    <w:rsid w:val="52F163D4"/>
    <w:rsid w:val="531A2DB4"/>
    <w:rsid w:val="53C0244D"/>
    <w:rsid w:val="53DD4D4E"/>
    <w:rsid w:val="53E578CE"/>
    <w:rsid w:val="541330F0"/>
    <w:rsid w:val="54203B7B"/>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5F301238"/>
    <w:rsid w:val="60C74F6C"/>
    <w:rsid w:val="61025A59"/>
    <w:rsid w:val="61166553"/>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BDF9BD1"/>
    <w:rsid w:val="6C560CAE"/>
    <w:rsid w:val="6C576495"/>
    <w:rsid w:val="6D903FF5"/>
    <w:rsid w:val="6DA955B8"/>
    <w:rsid w:val="6DE346AB"/>
    <w:rsid w:val="6DE5391A"/>
    <w:rsid w:val="6EFD1324"/>
    <w:rsid w:val="6F5A53AC"/>
    <w:rsid w:val="6FAC003D"/>
    <w:rsid w:val="6FDFA19E"/>
    <w:rsid w:val="6FE55E12"/>
    <w:rsid w:val="6FFB2E76"/>
    <w:rsid w:val="708F6F7F"/>
    <w:rsid w:val="70D94BD3"/>
    <w:rsid w:val="71C34D91"/>
    <w:rsid w:val="72DB435C"/>
    <w:rsid w:val="72E2613A"/>
    <w:rsid w:val="72F771F4"/>
    <w:rsid w:val="736650B0"/>
    <w:rsid w:val="73934AD2"/>
    <w:rsid w:val="74FF3DA9"/>
    <w:rsid w:val="750837F0"/>
    <w:rsid w:val="754758CF"/>
    <w:rsid w:val="75D55F8B"/>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3779C9"/>
    <w:rsid w:val="7F446A19"/>
    <w:rsid w:val="7F7452B9"/>
    <w:rsid w:val="B9FF5F68"/>
    <w:rsid w:val="D7B7E914"/>
    <w:rsid w:val="D8E69B78"/>
    <w:rsid w:val="EEF3E6AF"/>
    <w:rsid w:val="FBDDC159"/>
    <w:rsid w:val="FBFED8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semiHidden/>
    <w:unhideWhenUsed/>
    <w:qFormat/>
    <w:uiPriority w:val="99"/>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3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9795</Words>
  <Characters>24154</Characters>
  <Lines>1</Lines>
  <Paragraphs>1</Paragraphs>
  <TotalTime>3</TotalTime>
  <ScaleCrop>false</ScaleCrop>
  <LinksUpToDate>false</LinksUpToDate>
  <CharactersWithSpaces>24644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2024-08-28T02:54:03Z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BB46EABDBB2749749395447164B066B3_12</vt:lpwstr>
  </property>
</Properties>
</file>