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97384">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bookmarkStart w:id="410" w:name="_GoBack"/>
      <w:bookmarkEnd w:id="410"/>
      <w:r>
        <w:rPr>
          <w:rFonts w:hint="default" w:ascii="Times New Roman" w:hAnsi="Times New Roman" w:eastAsia="方正小标宋_GBK" w:cs="Times New Roman"/>
          <w:color w:val="000000" w:themeColor="text1"/>
          <w:sz w:val="44"/>
          <w:szCs w:val="44"/>
          <w14:textFill>
            <w14:solidFill>
              <w14:schemeClr w14:val="tx1"/>
            </w14:solidFill>
          </w14:textFill>
        </w:rPr>
        <w:t>垫江县农业农村委员会（本级）</w:t>
      </w:r>
    </w:p>
    <w:p w14:paraId="0EC90CE4">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2023年度决算</w:t>
      </w:r>
      <w:r>
        <w:rPr>
          <w:rFonts w:hint="default"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t>公开</w:t>
      </w: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说明</w:t>
      </w:r>
    </w:p>
    <w:p w14:paraId="3DA7CE9B">
      <w:pPr>
        <w:pStyle w:val="8"/>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0" w:lineRule="exact"/>
        <w:ind w:firstLine="0" w:firstLineChars="0"/>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p>
    <w:p w14:paraId="1D8FC642">
      <w:pPr>
        <w:pStyle w:val="8"/>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12"/>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08C1A36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2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一）职能职责</w:t>
      </w:r>
    </w:p>
    <w:p w14:paraId="58ADB9F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统筹研究和组织实施全县“三农”工作的发展战略、中长期规划、重大政策。贯彻执行农业农村有关法律、法规、规章和方针政策。负责县级农业综合执法，具体执法交由执法队伍承担，并以部门的名义统一执法。 </w:t>
      </w:r>
    </w:p>
    <w:p w14:paraId="3B8B2E7D">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2.统筹推进发展农村社会事业、农村公共服务、农村文化、农村基础设施和乡村治理。牵头组织改善农村人居环境。指导农村精神文明和优秀农耕文化建设。 </w:t>
      </w:r>
    </w:p>
    <w:p w14:paraId="579037B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3.负责提出巩固完善农村基本经营制度的政策建议。负责农民承包地、农村宅基地改革和管理有关工作。负责农村集体产权制度改革相关工作，指导农村集体经济组织发展和集体资产管理工作。指导农民合作经济组织、农业社会化服务体系、新型农业经营主体建设与发展。 </w:t>
      </w:r>
    </w:p>
    <w:p w14:paraId="0730FD1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4.指导乡村特色产业、农产品加工业和休闲农业发展工作。提出促进大宗农产品流通的建议，培育、保护农业品牌。发布农业农村经济信息，监测分析农业农村经济运行。承担农业统计和农业农村信息化有关工作。 </w:t>
      </w:r>
    </w:p>
    <w:p w14:paraId="571F581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5.负责种植业、畜牧业、渔业、农业机械化等农业各产业的监督管理。指导粮食等农产品生产。组织构建现代农业产业体系、生产体系、经营体系，指导农业标准化生产。负责渔政、渔船、渔港监督管理。 </w:t>
      </w:r>
    </w:p>
    <w:p w14:paraId="05A7E73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6.负责农产品质量安全监督管理，组织开展农产品质量安全监测、追溯、风险评估。指导农业检验检测体系建设。指导农业行业安全生产工作。 </w:t>
      </w:r>
    </w:p>
    <w:p w14:paraId="177A0301">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27E3FD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8.负责有关农业生产资料和农业投入品的监督管理。组织农业生产资料市场体系建设。组织兽医医政、兽药药政药检工作负责执业兽医和畜禽屠宰行业管理。 </w:t>
      </w:r>
    </w:p>
    <w:p w14:paraId="49D56F01">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9.负责农业防灾减灾、农作物重大病虫害防治工作。指导动植物防疫检疫体系建设，组织、监督动植物防疫检疫工作，上报疫情并组织扑灭。承担垫江县防治动物重大疫病指挥部办公室日常工作。</w:t>
      </w:r>
    </w:p>
    <w:p w14:paraId="3E1AC57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10.负责农业投资管理。提出农业投融资体制机制改革建议。编制中央、市级和县级财政专项投资安排的农业投资建设规划，提出农业投资规模和方向、扶持农业农村发展财政项目的建议，按规定权限审批农业投资项目，负责农业投资项目资金安排和监督管理。</w:t>
      </w:r>
    </w:p>
    <w:p w14:paraId="75729B3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11.推动农业科技体制改革和农业科技创新体系建设。指导农业产业技术体系和农技推广体系建设，组织开展农业领域的科技成果转化和技术推广。负责农业转基因生物安全监督管理和农业植物新品种保护。 </w:t>
      </w:r>
    </w:p>
    <w:p w14:paraId="24AABD2C">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12.指导农业农村人才工作。拟订地方农业农村人才队伍建设规划并组织实施，指导农业教育和农业职业技能开发，指导新型职业农民培育、农业科技人才培养和农村实用人才培训工作。 </w:t>
      </w:r>
    </w:p>
    <w:p w14:paraId="58AF391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13.承担农业对外合作工作。承办政府间农业涉外事务，组织开展农业农村对外交流合作，承担农业援外相关工作。 </w:t>
      </w:r>
    </w:p>
    <w:p w14:paraId="1456976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14.承担农业农村招商引资工作，指导有关社会团体为农业农村经济发展服务。 </w:t>
      </w:r>
    </w:p>
    <w:p w14:paraId="30AD9FF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15.完成县委、县政府交办的其他任务。 </w:t>
      </w:r>
    </w:p>
    <w:p w14:paraId="5429E982">
      <w:pPr>
        <w:pStyle w:val="8"/>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70" w:lineRule="exact"/>
        <w:ind w:firstLine="420"/>
        <w:textAlignment w:val="auto"/>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2E16D32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垫江县农业农村委员会（本级）内设11个内设机构。具体是办公室、政工科、计划财务科、发展计划科、产业发展科、畜牧兽医科、乡村振兴科、科教与市场信息科、农产品质量安全监管科、法规与行政许可科、“三农”调研科。</w:t>
      </w:r>
    </w:p>
    <w:p w14:paraId="4B3AF67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3"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二、部门决算情况说明</w:t>
      </w:r>
    </w:p>
    <w:p w14:paraId="77B4132E">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（一）收入支出决算总体情况说明。</w:t>
      </w:r>
    </w:p>
    <w:p w14:paraId="5D1D7BC7">
      <w:pPr>
        <w:keepNext w:val="0"/>
        <w:keepLines w:val="0"/>
        <w:pageBreakBefore w:val="0"/>
        <w:widowControl w:val="0"/>
        <w:suppressLineNumbers w:val="0"/>
        <w:shd w:val="clear" w:color="auto"/>
        <w:kinsoku/>
        <w:wordWrap/>
        <w:overflowPunct/>
        <w:topLinePunct w:val="0"/>
        <w:autoSpaceDN/>
        <w:bidi w:val="0"/>
        <w:adjustRightInd/>
        <w:snapToGrid/>
        <w:spacing w:beforeAutospacing="0" w:afterAutospacing="0" w:line="57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2023年度收入总计20264.60万元，支出总计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20264.60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万元。收支较上年决算数减少1812.56万元，下降8.21%，主要原因是</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33824B8">
      <w:pPr>
        <w:pStyle w:val="8"/>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70" w:lineRule="exact"/>
        <w:ind w:firstLine="643"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2023年度收入合计18703.29万元，较上年决算数增加19.22万元，增长0.10%，主要原因是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18698.84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99.98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4.45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万元，占0.02%。此外，使用非财政拨款结余和专用结余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1561.31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01703BE">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7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18791.69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万元，较上年决算数减少942.51万元，下降4.78%，主要原因是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在职和退休人员减少，支出减少，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经费减少。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1609.62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万元，占8.57%；项目支出</w:t>
      </w:r>
      <w:r>
        <w:rPr>
          <w:rFonts w:hint="default" w:ascii="Times New Roman" w:hAnsi="Times New Roman" w:eastAsia="方正仿宋_GBK" w:cs="Times New Roman"/>
          <w:color w:val="000000" w:themeColor="text1"/>
          <w:sz w:val="32"/>
          <w:szCs w:val="32"/>
          <w14:textFill>
            <w14:solidFill>
              <w14:schemeClr w14:val="tx1"/>
            </w14:solidFill>
          </w14:textFill>
        </w:rPr>
        <w:t>17182.07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万元，占91.43%；经营支出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1EE8E821">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1472.91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万元，较上年决算数减少870.06万元，下降37.13%，主要原因是龙溪河环境整治资金结转减少，财政收回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5DF60AB6">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（二）财政拨款收入支出决算总体情况说明</w:t>
      </w:r>
    </w:p>
    <w:p w14:paraId="76E8AF24">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70" w:lineRule="exact"/>
        <w:ind w:left="0" w:right="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2023年度财政拨款收、支总计20248.10万元。与2022年相比，财政拨款收、支总计各减少1813.64万元，下降8.22%。主要原因是</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减少。</w:t>
      </w:r>
    </w:p>
    <w:p w14:paraId="5A5CB03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（三）一般公共预算财政拨款收入支出决算情况说明</w:t>
      </w:r>
    </w:p>
    <w:p w14:paraId="3E8A376F">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18698.84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万元，较上年决算数增加24.33万元，增长0.13%。主要原因是增加项目经费，较年初预算数增加2068.82万元，增长12.44%。主要原因是年中追加项目经费。此外，年初财政拨款结转和结余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1549.26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517ED72D">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18790.65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万元，较上年决算数减少830.17万元，下降4.23%。主要原因是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较年初预算数减少170.29万元，下降0.90%。主要原因是财政收回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项目经费结余指标及预算调剂经费给乡镇。</w:t>
      </w:r>
    </w:p>
    <w:p w14:paraId="57967432">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1457.45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万元，较上年决算数减少873.47万元，下降37.47%，主要原因是龙溪河环境整治资金结转减少，财政收回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7DC0AFF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本部门2023年度一般公共预算财政拨款支出主要用于以下几个方面：</w:t>
      </w:r>
    </w:p>
    <w:p w14:paraId="38C37BC3">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）教育支出</w:t>
      </w:r>
      <w:r>
        <w:rPr>
          <w:rFonts w:hint="default" w:ascii="Times New Roman" w:hAnsi="Times New Roman" w:eastAsia="方正仿宋_GBK" w:cs="Times New Roman"/>
          <w:color w:val="000000" w:themeColor="text1"/>
          <w:sz w:val="32"/>
          <w:szCs w:val="32"/>
          <w14:textFill>
            <w14:solidFill>
              <w14:schemeClr w14:val="tx1"/>
            </w14:solidFill>
          </w14:textFill>
        </w:rPr>
        <w:t>2.06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。主要原因是严格按照预算执行。</w:t>
      </w:r>
    </w:p>
    <w:p w14:paraId="6F277DC8">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944.17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5.02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%，较年初预算数增加133.98万元，增长16.54%，主要原因是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年中追加死亡人员抚恤金，退休人员一</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性退休补贴，健康休养金等。</w:t>
      </w:r>
    </w:p>
    <w:p w14:paraId="70765FB6">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21.71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%，较年初预算数减少2.21万元，下降9.24%，主要原因是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人员减少，卫生健康支出减少。</w:t>
      </w:r>
    </w:p>
    <w:p w14:paraId="0302A89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%，较年初预算数减少857.55万元，下降100.00%，主要原因是龙溪河环境整治资金结转减少，财政收回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6FBEA66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color w:val="000000" w:themeColor="text1"/>
          <w:sz w:val="32"/>
          <w:szCs w:val="32"/>
          <w14:textFill>
            <w14:solidFill>
              <w14:schemeClr w14:val="tx1"/>
            </w14:solidFill>
          </w14:textFill>
        </w:rPr>
        <w:t>17796.40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94.71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%，较年初预算数增加576.67万元，增长3.35%，主要原因是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年中追加项目经费支出。</w:t>
      </w:r>
    </w:p>
    <w:p w14:paraId="106C407B">
      <w:pPr>
        <w:keepNext w:val="0"/>
        <w:keepLines w:val="0"/>
        <w:pageBreakBefore w:val="0"/>
        <w:widowControl w:val="0"/>
        <w:shd w:val="clear"/>
        <w:kinsoku/>
        <w:wordWrap/>
        <w:overflowPunct/>
        <w:topLinePunct w:val="0"/>
        <w:autoSpaceDN/>
        <w:bidi w:val="0"/>
        <w:adjustRightInd/>
        <w:snapToGrid/>
        <w:spacing w:beforeAutospacing="0" w:afterAutospacing="0" w:line="57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住房保障支出26.31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0.14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%，较年初预算数减少21.18万元，下降44.60%，主要原因是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清算以前年度住房公积金，减少住房公积金缴纳基数。</w:t>
      </w:r>
    </w:p>
    <w:p w14:paraId="2B4C635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（四）一般公共预算财政拨款基本支出决算情况说明</w:t>
      </w:r>
    </w:p>
    <w:p w14:paraId="751323C4">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1609.62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1466.36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万元，较上年决算数减少258.26万元，下降14.97%，主要原因是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退休人员和在职人员数减少，支出减少。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基本工资、津贴补贴、奖金、伙食补助费、机关事业单位基本养老保险缴费、职业年金缴费、职工基本医疗保险缴费、住房公积金、医疗费、其他工资福利支出、抚恤金、生活补助、医疗费补助等。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143.26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万元，较上年决算数减少39.66万元，下降21.68%，主要原因是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在职人员减少支出减少。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w:t>
      </w:r>
    </w:p>
    <w:p w14:paraId="66B01B5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（五）政府性基金预算收支决算情况说明</w:t>
      </w:r>
    </w:p>
    <w:p w14:paraId="7BC58E97">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2023年度政府性基金预算财政拨款年初结转结余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万元，较上年决算数减少110.00万元，下降100.00%，主要原因是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年度无政府基金预算财政拨款收支。</w:t>
      </w:r>
    </w:p>
    <w:p w14:paraId="5CDA28D6">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（六）国有资本经营预算财政拨款支出决算情况说明</w:t>
      </w:r>
    </w:p>
    <w:p w14:paraId="0E9072E8">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2023年度国有资本经营预算财政拨本年支出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万元，基本支出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万元，项目支出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2023年度无国有资本经营预算财政拨款支出。</w:t>
      </w:r>
    </w:p>
    <w:p w14:paraId="39DCC837">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三、“三公”经费情况说明</w:t>
      </w:r>
    </w:p>
    <w:p w14:paraId="227EB90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（一）“三公”经费支出总体情况说明</w:t>
      </w:r>
    </w:p>
    <w:p w14:paraId="16083535">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16.34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万元，较年初预算数减少5.86万元，下降26.40%，主要原因是加强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公务用车管理，合理安排出行，减少公务用车运行维护费。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较上年支出数增加2.20万元，增长15.56%，主要原因是财政衔接项目工作量增加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小车运行费用增加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13A167CC">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（二）“三公”经费分项支出情况</w:t>
      </w:r>
    </w:p>
    <w:p w14:paraId="1FFFB539">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330CF25">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6.08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国内因公出行、农业项目、振兴项目检查等所需的油费、维修费、过路过桥费、保险费等。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费用支出较年初预算数减少3.92万元，下降39.20%，主要原因是加强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公务用车管理，合理安排出行，减少公务用车运行维护费</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较上年支出数增加2.30万元，增长60.85%，主要原因是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农业项目工作量增加，用车量增加。</w:t>
      </w:r>
    </w:p>
    <w:p w14:paraId="65F90409">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10.26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招商引资、</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接待</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国内其他单位到我单位学习调研考察，市级相关部门检查指导工作等发生的接待支出。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费用支出较年初预算数减少1.94万元，下降15.90%，主要原因是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严格公务接待管理，控制公务接待支出。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较上年支出数减少0.10万元，下降0.97%，主要原因是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严格公务接待管理，控制公务接待支出。</w:t>
      </w:r>
    </w:p>
    <w:p w14:paraId="133E0EC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（三）“三公”经费实物量情况</w:t>
      </w:r>
    </w:p>
    <w:p w14:paraId="19AA6912">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72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1142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人。2023年本部门人均接待费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89.89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2.03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0454CC7D">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38EFDE4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（一）财政拨款会议费和培训费情况说明</w:t>
      </w:r>
    </w:p>
    <w:p w14:paraId="6BF2F546">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32.15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万元，较上年决算数增加32.06万元，增长35622.22%，主要原因是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在我县召开牡丹论坛大会、光彩行动大会、川渝稻油轮作大会等会议</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142.11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万元，较上年决算数减少16.91万元，下降10.63%，主要原因是财政衔接项目培训减少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A31161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（二）机关运行经费情况说明</w:t>
      </w:r>
    </w:p>
    <w:p w14:paraId="2983E97C">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143.26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机关运行经费较上年支出数减少39.66万元，下降21.68%，主要原因是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在职人员减少费用减少。</w:t>
      </w:r>
    </w:p>
    <w:p w14:paraId="352F5C10">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（三）国有资产占用情况说明</w:t>
      </w:r>
    </w:p>
    <w:p w14:paraId="4EE355D0">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截至2023年12月31日，本部门共有车辆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04B88401">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（四）政府采购支出情况说明</w:t>
      </w:r>
    </w:p>
    <w:p w14:paraId="78B81F38">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p>
    <w:p w14:paraId="34272AF2">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2023年度我单位未发生政府采购事项，无相关经费支出。</w:t>
      </w:r>
    </w:p>
    <w:p w14:paraId="77FCE8AE">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五、预算绩效管理情况说明</w:t>
      </w:r>
    </w:p>
    <w:p w14:paraId="2DA7BB9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（一）单位自评情况</w:t>
      </w:r>
    </w:p>
    <w:p w14:paraId="14683991">
      <w:pPr>
        <w:pStyle w:val="15"/>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根据预算绩效管理要求，我单位</w:t>
      </w: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对</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28个二级项目开展了绩效自评，涉及财政拨款项目支出资金17099.46万元。</w:t>
      </w:r>
    </w:p>
    <w:p w14:paraId="357885DE">
      <w:pPr>
        <w:pStyle w:val="14"/>
        <w:keepNext w:val="0"/>
        <w:keepLines w:val="0"/>
        <w:pageBreakBefore w:val="0"/>
        <w:widowControl/>
        <w:shd w:val="clear"/>
        <w:kinsoku/>
        <w:wordWrap/>
        <w:overflowPunct/>
        <w:topLinePunct w:val="0"/>
        <w:autoSpaceDE w:val="0"/>
        <w:autoSpaceDN/>
        <w:bidi w:val="0"/>
        <w:adjustRightInd/>
        <w:snapToGrid/>
        <w:ind w:firstLine="0" w:firstLineChars="0"/>
        <w:jc w:val="left"/>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object>
          <v:shape id="_x0000_i1025" o:spt="75" type="#_x0000_t75" style="height:325.85pt;width:481.6pt;" o:ole="t" filled="f" o:preferrelative="t" stroked="f" coordsize="21600,21600">
            <v:path/>
            <v:fill on="f" focussize="0,0"/>
            <v:stroke on="f"/>
            <v:imagedata r:id="rId9" o:title=""/>
            <o:lock v:ext="edit" aspectratio="f"/>
            <w10:wrap type="none"/>
            <w10:anchorlock/>
          </v:shape>
          <o:OLEObject Type="Embed" ProgID="Excel.Sheet" ShapeID="_x0000_i1025" DrawAspect="Content" ObjectID="_1468075725" r:id="rId8">
            <o:LockedField>false</o:LockedField>
          </o:OLEObject>
        </w:object>
      </w:r>
    </w:p>
    <w:p w14:paraId="271D3DF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left="0" w:leftChars="0"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w:t>
      </w:r>
      <w:r>
        <w:rPr>
          <w:rFonts w:hint="default" w:ascii="Times New Roman" w:hAnsi="Times New Roman" w:eastAsia="楷体" w:cs="Times New Roman"/>
          <w:b/>
          <w:bCs/>
          <w:color w:val="000000" w:themeColor="text1"/>
          <w:sz w:val="32"/>
          <w:szCs w:val="32"/>
          <w:shd w:val="clear" w:color="auto" w:fill="FFFFFF"/>
          <w:lang w:eastAsia="zh-CN" w:bidi="ar"/>
          <w14:textFill>
            <w14:solidFill>
              <w14:schemeClr w14:val="tx1"/>
            </w14:solidFill>
          </w14:textFill>
        </w:rPr>
        <w:t>单位</w:t>
      </w: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绩效评价情况</w:t>
      </w:r>
    </w:p>
    <w:p w14:paraId="032321FD">
      <w:pPr>
        <w:pStyle w:val="17"/>
        <w:keepNext w:val="0"/>
        <w:keepLines w:val="0"/>
        <w:pageBreakBefore w:val="0"/>
        <w:widowControl w:val="0"/>
        <w:numPr>
          <w:ilvl w:val="0"/>
          <w:numId w:val="0"/>
        </w:numPr>
        <w:shd w:val="clear"/>
        <w:kinsoku/>
        <w:wordWrap/>
        <w:overflowPunct/>
        <w:topLinePunct w:val="0"/>
        <w:autoSpaceDE w:val="0"/>
        <w:autoSpaceDN/>
        <w:bidi w:val="0"/>
        <w:snapToGrid/>
        <w:spacing w:beforeAutospacing="0" w:afterAutospacing="0" w:line="570" w:lineRule="exact"/>
        <w:ind w:leftChars="300"/>
        <w:textAlignment w:val="auto"/>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我单位未组织开展绩效评价。</w:t>
      </w:r>
    </w:p>
    <w:p w14:paraId="52C470CA">
      <w:pPr>
        <w:pStyle w:val="14"/>
        <w:keepNext w:val="0"/>
        <w:keepLines w:val="0"/>
        <w:pageBreakBefore w:val="0"/>
        <w:widowControl w:val="0"/>
        <w:shd w:val="clear"/>
        <w:kinsoku/>
        <w:wordWrap/>
        <w:overflowPunct/>
        <w:topLinePunct w:val="0"/>
        <w:autoSpaceDE w:val="0"/>
        <w:autoSpaceDN/>
        <w:bidi w:val="0"/>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（三）财政绩效评价情况</w:t>
      </w:r>
    </w:p>
    <w:p w14:paraId="3CDE5707">
      <w:pPr>
        <w:pStyle w:val="8"/>
        <w:keepNext w:val="0"/>
        <w:keepLines w:val="0"/>
        <w:pageBreakBefore w:val="0"/>
        <w:widowControl w:val="0"/>
        <w:shd w:val="clear" w:color="auto"/>
        <w:kinsoku/>
        <w:wordWrap/>
        <w:overflowPunct/>
        <w:topLinePunct w:val="0"/>
        <w:autoSpaceDN/>
        <w:bidi w:val="0"/>
        <w:adjustRightInd w:val="0"/>
        <w:snapToGrid/>
        <w:spacing w:before="0" w:beforeAutospacing="0" w:after="0" w:afterAutospacing="0" w:line="570" w:lineRule="exact"/>
        <w:ind w:firstLine="560"/>
        <w:jc w:val="both"/>
        <w:textAlignment w:val="auto"/>
        <w:outlineLvl w:val="9"/>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财政局委托第三方对</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我单</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位</w:t>
      </w:r>
      <w:bookmarkStart w:id="0" w:name="_Toc25402"/>
      <w:bookmarkStart w:id="1" w:name="_Toc8070"/>
      <w:bookmarkStart w:id="2" w:name="_Toc7268"/>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《垫江县2022年衔接推进乡村振兴资金项目</w:t>
      </w:r>
      <w:bookmarkEnd w:id="0"/>
      <w:bookmarkEnd w:id="1"/>
      <w:bookmarkEnd w:id="2"/>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》开展了绩效评价，涉及财政拨款项</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目资金</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7841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万元，评价得分</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91.51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分，评价等次为</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A</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，绩效评价发现</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了前期规划不充分，子项目调整较多</w:t>
      </w:r>
      <w:r>
        <w:rPr>
          <w:rFonts w:hint="default" w:ascii="Times New Roman" w:hAnsi="Times New Roman" w:cs="Times New Roman"/>
          <w:color w:val="000000" w:themeColor="text1"/>
          <w:kern w:val="2"/>
          <w:szCs w:val="2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子项目过程管理不到位，监督检查有待加强；未严格执行衔接资金管理办法及相关管理办法等主要问题，提出合理规划项目年度实施内容，加强项目库建设；完善相关手续，加强监督管理规范资金使用，加强资金监督管理等下一步工作建议。</w:t>
      </w:r>
    </w:p>
    <w:p w14:paraId="4B2221F0">
      <w:pPr>
        <w:pStyle w:val="8"/>
        <w:keepNext w:val="0"/>
        <w:keepLines w:val="0"/>
        <w:pageBreakBefore w:val="0"/>
        <w:widowControl w:val="0"/>
        <w:shd w:val="clear" w:color="auto"/>
        <w:kinsoku/>
        <w:wordWrap/>
        <w:overflowPunct/>
        <w:topLinePunct w:val="0"/>
        <w:autoSpaceDN/>
        <w:bidi w:val="0"/>
        <w:snapToGrid/>
        <w:spacing w:before="0" w:beforeAutospacing="0" w:after="0" w:afterAutospacing="0" w:line="570" w:lineRule="exact"/>
        <w:textAlignment w:val="auto"/>
        <w:rPr>
          <w:rStyle w:val="12"/>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w:t>
      </w:r>
      <w:r>
        <w:rPr>
          <w:rStyle w:val="12"/>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 xml:space="preserve">   </w:t>
      </w:r>
      <w:r>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六、专业名词解释</w:t>
      </w:r>
    </w:p>
    <w:p w14:paraId="2AE019DC">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color="auto" w:fill="FFFFFF"/>
          <w:lang w:val="en-US" w:eastAsia="zh-CN" w:bidi="ar"/>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4C00B1CB">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603761F1">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45E2CCC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指单位取得的除“财政拨款收入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8A1CB3">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指单位在当年的“财政拨款收入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576EFDA4">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7DE2A4E5">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19F514EF">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65D47FE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364E64">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5DC618AE">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1898633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60407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08B4493">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4E85D46E">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4103B47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反映用于对个人和家庭的补助支出。</w:t>
      </w:r>
    </w:p>
    <w:p w14:paraId="3A184B9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反映非各级发展</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改革部门集中安排的用于购置固定资产、战略性和应急性储备、土地和无形资产，以及构建基础设施、大型修缮和财政支持企业更新改造所发生的支出。</w:t>
      </w:r>
    </w:p>
    <w:p w14:paraId="511A1515">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七、决算公开联系方式及信息反馈渠道</w:t>
      </w:r>
    </w:p>
    <w:p w14:paraId="27BDDF3B">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0" w:firstLineChars="200"/>
        <w:jc w:val="both"/>
        <w:textAlignment w:val="auto"/>
        <w:rPr>
          <w:rStyle w:val="12"/>
          <w:rFonts w:hint="default" w:ascii="Times New Roman" w:hAnsi="Times New Roman" w:eastAsia="方正仿宋_GBK" w:cs="Times New Roman"/>
          <w:color w:val="000000" w:themeColor="text1"/>
          <w:sz w:val="32"/>
          <w:szCs w:val="32"/>
          <w:shd w:val="clear" w:color="auto" w:fill="FFFF00"/>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联系人：蒋老师</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023-74521651</w:t>
      </w:r>
    </w:p>
    <w:p w14:paraId="4AF86924">
      <w:pPr>
        <w:pStyle w:val="14"/>
        <w:keepNext w:val="0"/>
        <w:keepLines w:val="0"/>
        <w:pageBreakBefore w:val="0"/>
        <w:widowControl w:val="0"/>
        <w:shd w:val="clear"/>
        <w:kinsoku/>
        <w:wordWrap/>
        <w:overflowPunct/>
        <w:topLinePunct w:val="0"/>
        <w:autoSpaceDE w:val="0"/>
        <w:autoSpaceDN/>
        <w:bidi w:val="0"/>
        <w:snapToGrid/>
        <w:spacing w:beforeAutospacing="0" w:afterAutospacing="0" w:line="570" w:lineRule="exact"/>
        <w:ind w:firstLine="0" w:firstLineChars="0"/>
        <w:textAlignment w:val="auto"/>
        <w:rPr>
          <w:rStyle w:val="12"/>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pgSz w:w="11905" w:h="16838"/>
          <w:pgMar w:top="1134" w:right="1134" w:bottom="1134" w:left="1134" w:header="850"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9"/>
        <w:tblW w:w="9640" w:type="dxa"/>
        <w:jc w:val="center"/>
        <w:shd w:val="clear" w:color="auto" w:fill="auto"/>
        <w:tblLayout w:type="fixed"/>
        <w:tblCellMar>
          <w:top w:w="0" w:type="dxa"/>
          <w:left w:w="0" w:type="dxa"/>
          <w:bottom w:w="0" w:type="dxa"/>
          <w:right w:w="0" w:type="dxa"/>
        </w:tblCellMar>
      </w:tblPr>
      <w:tblGrid>
        <w:gridCol w:w="3443"/>
        <w:gridCol w:w="1142"/>
        <w:gridCol w:w="3359"/>
        <w:gridCol w:w="1696"/>
      </w:tblGrid>
      <w:tr w14:paraId="1BCA8D52">
        <w:tblPrEx>
          <w:shd w:val="clear" w:color="auto" w:fill="auto"/>
          <w:tblCellMar>
            <w:top w:w="0" w:type="dxa"/>
            <w:left w:w="0" w:type="dxa"/>
            <w:bottom w:w="0" w:type="dxa"/>
            <w:right w:w="0" w:type="dxa"/>
          </w:tblCellMar>
        </w:tblPrEx>
        <w:trPr>
          <w:trHeight w:val="653" w:hRule="atLeast"/>
          <w:jc w:val="center"/>
        </w:trPr>
        <w:tc>
          <w:tcPr>
            <w:tcW w:w="9640" w:type="dxa"/>
            <w:gridSpan w:val="4"/>
            <w:tcBorders>
              <w:top w:val="nil"/>
              <w:left w:val="nil"/>
              <w:bottom w:val="nil"/>
              <w:right w:val="nil"/>
            </w:tcBorders>
            <w:shd w:val="clear" w:color="auto" w:fill="auto"/>
            <w:noWrap/>
            <w:tcMar>
              <w:top w:w="15" w:type="dxa"/>
              <w:left w:w="15" w:type="dxa"/>
              <w:right w:w="15" w:type="dxa"/>
            </w:tcMar>
            <w:vAlign w:val="bottom"/>
          </w:tcPr>
          <w:p w14:paraId="4429C80E">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收入支出决算总表</w:t>
            </w:r>
          </w:p>
        </w:tc>
      </w:tr>
      <w:tr w14:paraId="1131E43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nil"/>
              <w:bottom w:val="nil"/>
              <w:right w:val="nil"/>
            </w:tcBorders>
            <w:shd w:val="clear" w:color="auto" w:fill="auto"/>
            <w:noWrap/>
            <w:tcMar>
              <w:top w:w="15" w:type="dxa"/>
              <w:left w:w="15" w:type="dxa"/>
              <w:right w:w="15" w:type="dxa"/>
            </w:tcMar>
            <w:vAlign w:val="bottom"/>
          </w:tcPr>
          <w:p w14:paraId="3C8F47E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42" w:type="dxa"/>
            <w:tcBorders>
              <w:top w:val="nil"/>
              <w:left w:val="nil"/>
              <w:bottom w:val="nil"/>
              <w:right w:val="nil"/>
            </w:tcBorders>
            <w:shd w:val="clear" w:color="auto" w:fill="auto"/>
            <w:noWrap/>
            <w:tcMar>
              <w:top w:w="15" w:type="dxa"/>
              <w:left w:w="15" w:type="dxa"/>
              <w:right w:w="15" w:type="dxa"/>
            </w:tcMar>
            <w:vAlign w:val="bottom"/>
          </w:tcPr>
          <w:p w14:paraId="44D4210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nil"/>
              <w:right w:val="nil"/>
            </w:tcBorders>
            <w:shd w:val="clear" w:color="auto" w:fill="auto"/>
            <w:noWrap/>
            <w:tcMar>
              <w:top w:w="15" w:type="dxa"/>
              <w:left w:w="15" w:type="dxa"/>
              <w:right w:w="15" w:type="dxa"/>
            </w:tcMar>
            <w:vAlign w:val="bottom"/>
          </w:tcPr>
          <w:p w14:paraId="0D23878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696" w:type="dxa"/>
            <w:tcBorders>
              <w:top w:val="nil"/>
              <w:left w:val="nil"/>
              <w:bottom w:val="nil"/>
              <w:right w:val="nil"/>
            </w:tcBorders>
            <w:shd w:val="clear" w:color="auto" w:fill="auto"/>
            <w:noWrap/>
            <w:tcMar>
              <w:top w:w="15" w:type="dxa"/>
              <w:left w:w="15" w:type="dxa"/>
              <w:right w:w="15" w:type="dxa"/>
            </w:tcMar>
            <w:vAlign w:val="bottom"/>
          </w:tcPr>
          <w:p w14:paraId="1C5FBCB4">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公开01表</w:t>
            </w:r>
          </w:p>
        </w:tc>
      </w:tr>
      <w:tr w14:paraId="5AB063EB">
        <w:tblPrEx>
          <w:shd w:val="clear" w:color="auto" w:fill="auto"/>
          <w:tblCellMar>
            <w:top w:w="0" w:type="dxa"/>
            <w:left w:w="0" w:type="dxa"/>
            <w:bottom w:w="0" w:type="dxa"/>
            <w:right w:w="0" w:type="dxa"/>
          </w:tblCellMar>
        </w:tblPrEx>
        <w:trPr>
          <w:trHeight w:val="366" w:hRule="atLeast"/>
          <w:jc w:val="center"/>
        </w:trPr>
        <w:tc>
          <w:tcPr>
            <w:tcW w:w="7944" w:type="dxa"/>
            <w:gridSpan w:val="3"/>
            <w:tcBorders>
              <w:top w:val="nil"/>
              <w:left w:val="nil"/>
              <w:bottom w:val="nil"/>
              <w:right w:val="nil"/>
            </w:tcBorders>
            <w:shd w:val="clear" w:color="auto" w:fill="auto"/>
            <w:noWrap/>
            <w:tcMar>
              <w:top w:w="15" w:type="dxa"/>
              <w:left w:w="15" w:type="dxa"/>
              <w:right w:w="15" w:type="dxa"/>
            </w:tcMar>
            <w:vAlign w:val="bottom"/>
          </w:tcPr>
          <w:p w14:paraId="217A04C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公开单位</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垫江县农业农村委员会（本级）</w:t>
            </w:r>
          </w:p>
        </w:tc>
        <w:tc>
          <w:tcPr>
            <w:tcW w:w="1696" w:type="dxa"/>
            <w:tcBorders>
              <w:top w:val="nil"/>
              <w:left w:val="nil"/>
              <w:bottom w:val="nil"/>
              <w:right w:val="nil"/>
            </w:tcBorders>
            <w:shd w:val="clear" w:color="auto" w:fill="auto"/>
            <w:noWrap/>
            <w:tcMar>
              <w:top w:w="15" w:type="dxa"/>
              <w:left w:w="15" w:type="dxa"/>
              <w:right w:w="15" w:type="dxa"/>
            </w:tcMar>
            <w:vAlign w:val="bottom"/>
          </w:tcPr>
          <w:p w14:paraId="2F25862F">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28086E7">
        <w:tblPrEx>
          <w:shd w:val="clear" w:color="auto" w:fill="auto"/>
          <w:tblCellMar>
            <w:top w:w="0" w:type="dxa"/>
            <w:left w:w="0" w:type="dxa"/>
            <w:bottom w:w="0" w:type="dxa"/>
            <w:right w:w="0" w:type="dxa"/>
          </w:tblCellMar>
        </w:tblPrEx>
        <w:trPr>
          <w:trHeight w:val="386" w:hRule="atLeast"/>
          <w:jc w:val="center"/>
        </w:trPr>
        <w:tc>
          <w:tcPr>
            <w:tcW w:w="458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965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收入</w:t>
            </w:r>
          </w:p>
        </w:tc>
        <w:tc>
          <w:tcPr>
            <w:tcW w:w="5055"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E3EFE5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支出</w:t>
            </w:r>
          </w:p>
        </w:tc>
      </w:tr>
      <w:tr w14:paraId="3A27FB0E">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B481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1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51D4E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F99FD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lang w:eastAsia="zh-CN"/>
                <w14:textFill>
                  <w14:solidFill>
                    <w14:schemeClr w14:val="tx1"/>
                  </w14:solidFill>
                </w14:textFill>
              </w:rPr>
            </w:pPr>
            <w:r>
              <w:rPr>
                <w:rFonts w:hint="default" w:ascii="Times New Roman" w:hAnsi="Times New Roman" w:cs="Times New Roman"/>
                <w:b/>
                <w:i w:val="0"/>
                <w:color w:val="000000" w:themeColor="text1"/>
                <w:sz w:val="22"/>
                <w:szCs w:val="22"/>
                <w:u w:val="none"/>
                <w:lang w:eastAsia="zh-CN"/>
                <w14:textFill>
                  <w14:solidFill>
                    <w14:schemeClr w14:val="tx1"/>
                  </w14:solidFill>
                </w14:textFill>
              </w:rPr>
              <w:t>功能分类科目</w:t>
            </w:r>
          </w:p>
        </w:tc>
        <w:tc>
          <w:tcPr>
            <w:tcW w:w="1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78ED1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12D7804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0273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1B4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6FA4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0E720">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330652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81D4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57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78C5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E75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8B0CAD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B840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34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C7F7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3FB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412A15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5C39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四、上级补助收入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367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E574A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BE75">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CCC526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52A7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五、事业收入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749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2FC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CC35">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0692CD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E5C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六、经营收入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082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2E62D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383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F954761">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9779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七、附属单位上缴收入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C43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2CFE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2D41">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5F4E43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314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八、其他收入</w:t>
            </w:r>
          </w:p>
        </w:tc>
        <w:tc>
          <w:tcPr>
            <w:tcW w:w="1142" w:type="dxa"/>
            <w:tcBorders>
              <w:top w:val="nil"/>
              <w:left w:val="nil"/>
              <w:bottom w:val="nil"/>
              <w:right w:val="single" w:color="000000" w:sz="4" w:space="0"/>
            </w:tcBorders>
            <w:shd w:val="clear" w:color="auto" w:fill="auto"/>
            <w:noWrap/>
            <w:tcMar>
              <w:top w:w="15" w:type="dxa"/>
              <w:left w:w="15" w:type="dxa"/>
              <w:right w:w="15" w:type="dxa"/>
            </w:tcMar>
            <w:vAlign w:val="center"/>
          </w:tcPr>
          <w:p w14:paraId="1AF07E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93B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9724">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944.17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5C5836B">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9173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24A63">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3CF8F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65A0">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078C664">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A803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2AA4C">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4B329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81A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C102788">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ECA8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5AD3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7EF4E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844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D4FBF15">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FF8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6432D">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CA6FE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C6F6">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17,797.44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D882CBE">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574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C69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743FA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D4C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9401E55">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6C10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8DA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8F68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1F9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9EF555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7A6D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15C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CBEC4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D85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ED7CE40">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2EF3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A11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FEF78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1898">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F0CBD1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3D8C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AF3C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FCD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0B63">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D9E6F82">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B204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B27A4">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508A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FA828">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313458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26FE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B987">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18DE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F927">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1E0102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0EA595">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677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C64B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320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FEFF9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176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75F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AFA7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25D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A19F0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F842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81EE">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9EF80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CBC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C19465">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3604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1E219">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7D88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9AE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3CEF4AF">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0D53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EC4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911A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693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84C738F">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556A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313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68CD7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B1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BC62B0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DF56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F5A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E5733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97A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FCF003">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7A6C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D24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18,703.29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9A54D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F85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18,791.69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032B98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8280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使用非财政拨款结余和专用结余</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C3B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1295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结余分配</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0B0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2FA26B3">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B6D3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年初结转和结余</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2D5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1,561.31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8B922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年末结转和结余</w:t>
            </w:r>
          </w:p>
        </w:tc>
        <w:tc>
          <w:tcPr>
            <w:tcW w:w="169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122F4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1,472.91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16760A9">
        <w:tblPrEx>
          <w:shd w:val="clear" w:color="auto" w:fill="auto"/>
          <w:tblCellMar>
            <w:top w:w="0" w:type="dxa"/>
            <w:left w:w="0" w:type="dxa"/>
            <w:bottom w:w="0" w:type="dxa"/>
            <w:right w:w="0" w:type="dxa"/>
          </w:tblCellMar>
        </w:tblPrEx>
        <w:trPr>
          <w:trHeight w:val="408"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8122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47DC">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20,264.60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5074F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13DD0">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20,264.60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1C740B30">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tbl>
      <w:tblPr>
        <w:tblStyle w:val="9"/>
        <w:tblW w:w="9780" w:type="dxa"/>
        <w:jc w:val="center"/>
        <w:shd w:val="clear" w:color="auto" w:fill="auto"/>
        <w:tblLayout w:type="fixed"/>
        <w:tblCellMar>
          <w:top w:w="0" w:type="dxa"/>
          <w:left w:w="0" w:type="dxa"/>
          <w:bottom w:w="0" w:type="dxa"/>
          <w:right w:w="0" w:type="dxa"/>
        </w:tblCellMar>
      </w:tblPr>
      <w:tblGrid>
        <w:gridCol w:w="854"/>
        <w:gridCol w:w="1459"/>
        <w:gridCol w:w="1060"/>
        <w:gridCol w:w="1054"/>
        <w:gridCol w:w="863"/>
        <w:gridCol w:w="863"/>
        <w:gridCol w:w="863"/>
        <w:gridCol w:w="863"/>
        <w:gridCol w:w="863"/>
        <w:gridCol w:w="1038"/>
      </w:tblGrid>
      <w:tr w14:paraId="54E9F327">
        <w:tblPrEx>
          <w:shd w:val="clear" w:color="auto" w:fill="auto"/>
          <w:tblCellMar>
            <w:top w:w="0" w:type="dxa"/>
            <w:left w:w="0" w:type="dxa"/>
            <w:bottom w:w="0" w:type="dxa"/>
            <w:right w:w="0" w:type="dxa"/>
          </w:tblCellMar>
        </w:tblPrEx>
        <w:trPr>
          <w:trHeight w:val="912" w:hRule="atLeast"/>
          <w:jc w:val="center"/>
        </w:trPr>
        <w:tc>
          <w:tcPr>
            <w:tcW w:w="9780" w:type="dxa"/>
            <w:gridSpan w:val="10"/>
            <w:tcBorders>
              <w:top w:val="nil"/>
              <w:left w:val="nil"/>
              <w:bottom w:val="nil"/>
              <w:right w:val="nil"/>
            </w:tcBorders>
            <w:shd w:val="clear" w:color="auto" w:fill="auto"/>
            <w:noWrap/>
            <w:tcMar>
              <w:top w:w="15" w:type="dxa"/>
              <w:left w:w="15" w:type="dxa"/>
              <w:right w:w="15" w:type="dxa"/>
            </w:tcMar>
            <w:vAlign w:val="bottom"/>
          </w:tcPr>
          <w:p w14:paraId="47DD688D">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收入决算表</w:t>
            </w:r>
          </w:p>
        </w:tc>
      </w:tr>
      <w:tr w14:paraId="03F20FB8">
        <w:tblPrEx>
          <w:shd w:val="clear" w:color="auto" w:fill="auto"/>
          <w:tblCellMar>
            <w:top w:w="0" w:type="dxa"/>
            <w:left w:w="0" w:type="dxa"/>
            <w:bottom w:w="0" w:type="dxa"/>
            <w:right w:w="0" w:type="dxa"/>
          </w:tblCellMar>
        </w:tblPrEx>
        <w:trPr>
          <w:trHeight w:val="180" w:hRule="atLeast"/>
          <w:jc w:val="center"/>
        </w:trPr>
        <w:tc>
          <w:tcPr>
            <w:tcW w:w="4427" w:type="dxa"/>
            <w:gridSpan w:val="4"/>
            <w:vMerge w:val="restart"/>
            <w:tcBorders>
              <w:top w:val="nil"/>
              <w:left w:val="nil"/>
              <w:right w:val="nil"/>
            </w:tcBorders>
            <w:shd w:val="clear" w:color="auto" w:fill="auto"/>
            <w:noWrap/>
            <w:tcMar>
              <w:top w:w="15" w:type="dxa"/>
              <w:left w:w="15" w:type="dxa"/>
              <w:right w:w="15" w:type="dxa"/>
            </w:tcMar>
            <w:vAlign w:val="bottom"/>
          </w:tcPr>
          <w:p w14:paraId="4E58D63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公开单位</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垫江县农业农村委员会（本级）</w:t>
            </w:r>
          </w:p>
        </w:tc>
        <w:tc>
          <w:tcPr>
            <w:tcW w:w="863" w:type="dxa"/>
            <w:tcBorders>
              <w:top w:val="nil"/>
              <w:left w:val="nil"/>
              <w:bottom w:val="nil"/>
              <w:right w:val="nil"/>
            </w:tcBorders>
            <w:shd w:val="clear" w:color="auto" w:fill="auto"/>
            <w:noWrap/>
            <w:tcMar>
              <w:top w:w="15" w:type="dxa"/>
              <w:left w:w="15" w:type="dxa"/>
              <w:right w:w="15" w:type="dxa"/>
            </w:tcMar>
            <w:vAlign w:val="bottom"/>
          </w:tcPr>
          <w:p w14:paraId="79B108A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363AA7CD">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7AD6C33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1C17C7D2">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01" w:type="dxa"/>
            <w:gridSpan w:val="2"/>
            <w:tcBorders>
              <w:top w:val="nil"/>
              <w:left w:val="nil"/>
              <w:bottom w:val="nil"/>
              <w:right w:val="nil"/>
            </w:tcBorders>
            <w:shd w:val="clear" w:color="auto" w:fill="auto"/>
            <w:noWrap/>
            <w:tcMar>
              <w:top w:w="15" w:type="dxa"/>
              <w:left w:w="15" w:type="dxa"/>
              <w:right w:w="15" w:type="dxa"/>
            </w:tcMar>
            <w:vAlign w:val="bottom"/>
          </w:tcPr>
          <w:p w14:paraId="4412BDEF">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公开02表</w:t>
            </w:r>
          </w:p>
        </w:tc>
      </w:tr>
      <w:tr w14:paraId="1BDC9CA1">
        <w:tblPrEx>
          <w:shd w:val="clear" w:color="auto" w:fill="auto"/>
          <w:tblCellMar>
            <w:top w:w="0" w:type="dxa"/>
            <w:left w:w="0" w:type="dxa"/>
            <w:bottom w:w="0" w:type="dxa"/>
            <w:right w:w="0" w:type="dxa"/>
          </w:tblCellMar>
        </w:tblPrEx>
        <w:trPr>
          <w:trHeight w:val="480" w:hRule="atLeast"/>
          <w:jc w:val="center"/>
        </w:trPr>
        <w:tc>
          <w:tcPr>
            <w:tcW w:w="4427" w:type="dxa"/>
            <w:gridSpan w:val="4"/>
            <w:vMerge w:val="continue"/>
            <w:tcBorders>
              <w:left w:val="nil"/>
              <w:bottom w:val="nil"/>
              <w:right w:val="nil"/>
            </w:tcBorders>
            <w:shd w:val="clear" w:color="auto" w:fill="auto"/>
            <w:noWrap/>
            <w:tcMar>
              <w:top w:w="15" w:type="dxa"/>
              <w:left w:w="15" w:type="dxa"/>
              <w:right w:w="15" w:type="dxa"/>
            </w:tcMar>
            <w:vAlign w:val="bottom"/>
          </w:tcPr>
          <w:p w14:paraId="513A631E">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71FB3D7E">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4DDAC566">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2287D0A2">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3A3D7D5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01" w:type="dxa"/>
            <w:gridSpan w:val="2"/>
            <w:tcBorders>
              <w:top w:val="nil"/>
              <w:left w:val="nil"/>
              <w:bottom w:val="nil"/>
              <w:right w:val="nil"/>
            </w:tcBorders>
            <w:shd w:val="clear" w:color="auto" w:fill="auto"/>
            <w:noWrap/>
            <w:tcMar>
              <w:top w:w="15" w:type="dxa"/>
              <w:left w:w="15" w:type="dxa"/>
              <w:right w:w="15" w:type="dxa"/>
            </w:tcMar>
            <w:vAlign w:val="bottom"/>
          </w:tcPr>
          <w:p w14:paraId="1EF6CA72">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298CC8EB">
        <w:tblPrEx>
          <w:shd w:val="clear" w:color="auto" w:fill="auto"/>
          <w:tblCellMar>
            <w:top w:w="0" w:type="dxa"/>
            <w:left w:w="0" w:type="dxa"/>
            <w:bottom w:w="0" w:type="dxa"/>
            <w:right w:w="0" w:type="dxa"/>
          </w:tblCellMar>
        </w:tblPrEx>
        <w:trPr>
          <w:trHeight w:val="196" w:hRule="atLeast"/>
          <w:jc w:val="center"/>
        </w:trPr>
        <w:tc>
          <w:tcPr>
            <w:tcW w:w="231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46878F4">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BD2B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990C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财政拨款收入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0FB1A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上级补助收入</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6272527">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事业收入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08429">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C24DB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附属单位上缴收入</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1FC7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其他收入</w:t>
            </w:r>
          </w:p>
        </w:tc>
      </w:tr>
      <w:tr w14:paraId="561E7398">
        <w:tblPrEx>
          <w:shd w:val="clear" w:color="auto" w:fill="auto"/>
          <w:tblCellMar>
            <w:top w:w="0" w:type="dxa"/>
            <w:left w:w="0" w:type="dxa"/>
            <w:bottom w:w="0" w:type="dxa"/>
            <w:right w:w="0" w:type="dxa"/>
          </w:tblCellMar>
        </w:tblPrEx>
        <w:trPr>
          <w:trHeight w:val="507" w:hRule="atLeast"/>
          <w:jc w:val="center"/>
        </w:trPr>
        <w:tc>
          <w:tcPr>
            <w:tcW w:w="854"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C565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459"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2F2E62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E6C9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0CDF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B318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4BA02">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ECE6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其中：教育收费</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C046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9790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FDEC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42EB5EB">
        <w:tblPrEx>
          <w:shd w:val="clear" w:color="auto" w:fill="auto"/>
          <w:tblCellMar>
            <w:top w:w="0" w:type="dxa"/>
            <w:left w:w="0" w:type="dxa"/>
            <w:bottom w:w="0" w:type="dxa"/>
            <w:right w:w="0" w:type="dxa"/>
          </w:tblCellMar>
        </w:tblPrEx>
        <w:trPr>
          <w:trHeight w:val="507"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F9951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252F73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4F05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C518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25F5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38DC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42F7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A52F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3901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44EB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76DE2BC">
        <w:tblPrEx>
          <w:shd w:val="clear" w:color="auto" w:fill="auto"/>
          <w:tblCellMar>
            <w:top w:w="0" w:type="dxa"/>
            <w:left w:w="0" w:type="dxa"/>
            <w:bottom w:w="0" w:type="dxa"/>
            <w:right w:w="0" w:type="dxa"/>
          </w:tblCellMar>
        </w:tblPrEx>
        <w:trPr>
          <w:trHeight w:val="507"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E494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667297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EFFD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8C63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CC303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EDE3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4077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AE86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1ED6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78C0D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5661656">
        <w:tblPrEx>
          <w:shd w:val="clear" w:color="auto" w:fill="auto"/>
          <w:tblCellMar>
            <w:top w:w="0" w:type="dxa"/>
            <w:left w:w="0" w:type="dxa"/>
            <w:bottom w:w="0" w:type="dxa"/>
            <w:right w:w="0" w:type="dxa"/>
          </w:tblCellMar>
        </w:tblPrEx>
        <w:trPr>
          <w:trHeight w:val="312"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CAF8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F64399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BDB8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6380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5FD2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347B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37A93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226F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3180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8B14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C16E104">
        <w:tblPrEx>
          <w:shd w:val="clear" w:color="auto" w:fill="auto"/>
          <w:tblCellMar>
            <w:top w:w="0" w:type="dxa"/>
            <w:left w:w="0" w:type="dxa"/>
            <w:bottom w:w="0" w:type="dxa"/>
            <w:right w:w="0" w:type="dxa"/>
          </w:tblCellMar>
        </w:tblPrEx>
        <w:trPr>
          <w:trHeight w:val="512" w:hRule="atLeast"/>
          <w:jc w:val="center"/>
        </w:trPr>
        <w:tc>
          <w:tcPr>
            <w:tcW w:w="231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8969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45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18,703.29</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6BF1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18,698.84</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B4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F6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4C7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FEA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74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6EF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4.45</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4FC331DD">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D8A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450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3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E5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7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37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04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2E2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466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E0B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D4ACE23">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600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C37A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9F5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4F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1C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720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CD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3C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4AF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9B0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26EC14B">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152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880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7A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41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72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CA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B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9D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A1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795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BC31B0C">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509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24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7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E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E7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64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4A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C92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694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00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564A0A">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764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50C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35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91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E7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29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3D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D2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B8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194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5CE0350">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93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0E9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76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7A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7E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33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C1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21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03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7B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7285605">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8EB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488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D11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B2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356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274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D1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34A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CE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34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CF83EE">
        <w:tblPrEx>
          <w:shd w:val="clear" w:color="auto" w:fill="auto"/>
          <w:tblCellMar>
            <w:top w:w="0" w:type="dxa"/>
            <w:left w:w="0" w:type="dxa"/>
            <w:bottom w:w="0" w:type="dxa"/>
            <w:right w:w="0" w:type="dxa"/>
          </w:tblCellMar>
        </w:tblPrEx>
        <w:trPr>
          <w:trHeight w:val="907"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9AD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3CB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EC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DA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22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2D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58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D2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DB9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88E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DF277D7">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E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2A9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92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03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16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B3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94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7B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22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60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7D60F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170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702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84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DA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C4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B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30A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69E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8F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AD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EDD3B68">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E11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1A69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AD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53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E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CA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2F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9F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8F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C9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F5C43C2">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8E8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AA3B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C0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28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39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3D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09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A2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A1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06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5F2C0D">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874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F41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B4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A1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FD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3B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5E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59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24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EB7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AFDB80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9EC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DC54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52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42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4C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A8E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1D6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67B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FA0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20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8BBEBB">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FF1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DA2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CC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79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FDB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043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F73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2EB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6F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A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837460">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98CD7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4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2E7D8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E26D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C9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CDA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3F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289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92B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620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49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D5418D1">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263A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74A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B90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17,709.04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9A6B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17,704.59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E6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9A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F0E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9B0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B99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9B4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4.45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40A45EA7">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3116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06E4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8C5F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10,190.14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5F161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10,189.99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12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1F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CD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DD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BB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C5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0.15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43D2C219">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528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7801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70B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633.92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488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633.77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6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E4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A5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72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3F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01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EA5882">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BD7E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E26E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DAB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AAAEC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4A5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F4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A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BB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9B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876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89ADFD8">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4B95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A827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B50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8417E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EA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8CF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10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61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933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14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B41F5BE">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C68E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2292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5B42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0E1B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90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1E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8D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F2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4C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AB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ACA3F81">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58DD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E5B0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954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3B2A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FA5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E2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DF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01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6F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F1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B58537">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9E80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AD38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E58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99F5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D8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03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656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9C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CD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68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34ED66D">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1710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4A616">
            <w:pPr>
              <w:keepNext w:val="0"/>
              <w:keepLines w:val="0"/>
              <w:pageBreakBefore w:val="0"/>
              <w:widowControl w:val="0"/>
              <w:shd w:val="clear"/>
              <w:kinsoku/>
              <w:overflowPunct/>
              <w:topLinePunct w:val="0"/>
              <w:autoSpaceDE/>
              <w:autoSpaceDN/>
              <w:bidi w:val="0"/>
              <w:adjustRightInd/>
              <w:snapToGrid w:val="0"/>
              <w:textAlignment w:val="center"/>
              <w:rPr>
                <w:rFonts w:hint="eastAsia" w:ascii="Times New Roman" w:hAnsi="Times New Roman" w:eastAsia="宋体" w:cs="Times New Roman"/>
                <w:i w:val="0"/>
                <w:color w:val="000000" w:themeColor="text1"/>
                <w:sz w:val="22"/>
                <w:szCs w:val="22"/>
                <w:u w:val="none"/>
                <w:lang w:eastAsia="zh-CN"/>
                <w14:textFill>
                  <w14:solidFill>
                    <w14:schemeClr w14:val="tx1"/>
                  </w14:solidFill>
                </w14:textFill>
              </w:rPr>
            </w:pPr>
            <w:r>
              <w:rPr>
                <w:rFonts w:hint="eastAsia" w:ascii="Times New Roman" w:hAnsi="Times New Roman" w:cs="Times New Roman"/>
                <w:b/>
                <w:color w:val="000000" w:themeColor="text1"/>
                <w:sz w:val="21"/>
                <w:szCs w:val="21"/>
                <w:lang w:eastAsia="zh-CN" w:bidi="ar"/>
                <w14:textFill>
                  <w14:solidFill>
                    <w14:schemeClr w14:val="tx1"/>
                  </w14:solidFill>
                </w14:textFill>
              </w:rPr>
              <w:t>巩固拓展脱贫攻坚成果同乡村振兴有效衔接</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C77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7,518.91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C80DE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7,514.60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A8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EC9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DF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34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0C9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A5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365496E2">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6C8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4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5FEC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06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00F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EB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7B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82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1A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36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84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AF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3D32B9A">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C97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43C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73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8A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311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1F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E8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908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CCC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810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147B97">
        <w:tblPrEx>
          <w:shd w:val="clear" w:color="auto" w:fill="auto"/>
          <w:tblCellMar>
            <w:top w:w="0" w:type="dxa"/>
            <w:left w:w="0" w:type="dxa"/>
            <w:bottom w:w="0" w:type="dxa"/>
            <w:right w:w="0" w:type="dxa"/>
          </w:tblCellMar>
        </w:tblPrEx>
        <w:trPr>
          <w:trHeight w:val="907"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ACB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196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w:t>
            </w:r>
            <w:r>
              <w:rPr>
                <w:rFonts w:hint="eastAsia" w:ascii="Times New Roman" w:hAnsi="Times New Roman" w:cs="Times New Roman"/>
                <w:color w:val="000000" w:themeColor="text1"/>
                <w:sz w:val="21"/>
                <w:szCs w:val="21"/>
                <w:lang w:eastAsia="zh-CN" w:bidi="ar"/>
                <w14:textFill>
                  <w14:solidFill>
                    <w14:schemeClr w14:val="tx1"/>
                  </w14:solidFill>
                </w14:textFill>
              </w:rPr>
              <w:t>巩固拓展脱贫攻坚成果同乡村振兴有效衔接</w:t>
            </w:r>
            <w:r>
              <w:rPr>
                <w:rFonts w:hint="default" w:ascii="Times New Roman" w:hAnsi="Times New Roman" w:eastAsia="宋体" w:cs="Times New Roman"/>
                <w:color w:val="000000" w:themeColor="text1"/>
                <w:sz w:val="21"/>
                <w:szCs w:val="21"/>
                <w:lang w:bidi="ar"/>
                <w14:textFill>
                  <w14:solidFill>
                    <w14:schemeClr w14:val="tx1"/>
                  </w14:solidFill>
                </w14:textFill>
              </w:rPr>
              <w:t>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6B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1,819.71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0A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1,815.41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4F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9E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41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E46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118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61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E499494">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5A2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21D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BB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87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77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DDA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9D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356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FB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D72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63323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E26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5F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AB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10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F5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BD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54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CD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12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45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010FD51">
        <w:tblPrEx>
          <w:shd w:val="clear" w:color="auto" w:fill="auto"/>
          <w:tblCellMar>
            <w:top w:w="0" w:type="dxa"/>
            <w:left w:w="0" w:type="dxa"/>
            <w:bottom w:w="0" w:type="dxa"/>
            <w:right w:w="0" w:type="dxa"/>
          </w:tblCellMar>
        </w:tblPrEx>
        <w:trPr>
          <w:trHeight w:val="545"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3A3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583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214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1D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8B7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30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C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814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9E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74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2D81295F">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备注：1.本表反映单位本年度取得的各项收入情况。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p>
    <w:p w14:paraId="3CF76309">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71E535CD">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9"/>
        <w:tblW w:w="10320" w:type="dxa"/>
        <w:jc w:val="center"/>
        <w:shd w:val="clear" w:color="auto" w:fill="auto"/>
        <w:tblLayout w:type="fixed"/>
        <w:tblCellMar>
          <w:top w:w="0" w:type="dxa"/>
          <w:left w:w="0" w:type="dxa"/>
          <w:bottom w:w="0" w:type="dxa"/>
          <w:right w:w="0" w:type="dxa"/>
        </w:tblCellMar>
      </w:tblPr>
      <w:tblGrid>
        <w:gridCol w:w="968"/>
        <w:gridCol w:w="1642"/>
        <w:gridCol w:w="1284"/>
        <w:gridCol w:w="1284"/>
        <w:gridCol w:w="1284"/>
        <w:gridCol w:w="1284"/>
        <w:gridCol w:w="1284"/>
        <w:gridCol w:w="1290"/>
      </w:tblGrid>
      <w:tr w14:paraId="53CA33AC">
        <w:tblPrEx>
          <w:shd w:val="clear" w:color="auto" w:fill="auto"/>
          <w:tblCellMar>
            <w:top w:w="0" w:type="dxa"/>
            <w:left w:w="0" w:type="dxa"/>
            <w:bottom w:w="0" w:type="dxa"/>
            <w:right w:w="0" w:type="dxa"/>
          </w:tblCellMar>
        </w:tblPrEx>
        <w:trPr>
          <w:trHeight w:val="872" w:hRule="atLeast"/>
          <w:jc w:val="center"/>
        </w:trPr>
        <w:tc>
          <w:tcPr>
            <w:tcW w:w="10320" w:type="dxa"/>
            <w:gridSpan w:val="8"/>
            <w:tcBorders>
              <w:top w:val="nil"/>
              <w:left w:val="nil"/>
              <w:bottom w:val="nil"/>
              <w:right w:val="nil"/>
            </w:tcBorders>
            <w:shd w:val="clear" w:color="auto" w:fill="auto"/>
            <w:noWrap/>
            <w:tcMar>
              <w:top w:w="15" w:type="dxa"/>
              <w:left w:w="15" w:type="dxa"/>
              <w:right w:w="15" w:type="dxa"/>
            </w:tcMar>
            <w:vAlign w:val="bottom"/>
          </w:tcPr>
          <w:p w14:paraId="26B0DCD6">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支出决算表</w:t>
            </w:r>
          </w:p>
        </w:tc>
      </w:tr>
      <w:tr w14:paraId="131150E3">
        <w:tblPrEx>
          <w:shd w:val="clear" w:color="auto" w:fill="auto"/>
          <w:tblCellMar>
            <w:top w:w="0" w:type="dxa"/>
            <w:left w:w="0" w:type="dxa"/>
            <w:bottom w:w="0" w:type="dxa"/>
            <w:right w:w="0" w:type="dxa"/>
          </w:tblCellMar>
        </w:tblPrEx>
        <w:trPr>
          <w:trHeight w:val="465" w:hRule="atLeast"/>
          <w:jc w:val="center"/>
        </w:trPr>
        <w:tc>
          <w:tcPr>
            <w:tcW w:w="2610" w:type="dxa"/>
            <w:gridSpan w:val="2"/>
            <w:vMerge w:val="restart"/>
            <w:tcBorders>
              <w:top w:val="nil"/>
              <w:left w:val="nil"/>
              <w:right w:val="nil"/>
            </w:tcBorders>
            <w:shd w:val="clear" w:color="auto" w:fill="auto"/>
            <w:noWrap/>
            <w:tcMar>
              <w:top w:w="15" w:type="dxa"/>
              <w:left w:w="15" w:type="dxa"/>
              <w:right w:w="15" w:type="dxa"/>
            </w:tcMar>
            <w:vAlign w:val="bottom"/>
          </w:tcPr>
          <w:p w14:paraId="7C243893">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 xml:space="preserve">垫江县农业农村委员会（本级） </w:t>
            </w:r>
          </w:p>
        </w:tc>
        <w:tc>
          <w:tcPr>
            <w:tcW w:w="1284" w:type="dxa"/>
            <w:tcBorders>
              <w:top w:val="nil"/>
              <w:left w:val="nil"/>
              <w:bottom w:val="nil"/>
              <w:right w:val="nil"/>
            </w:tcBorders>
            <w:shd w:val="clear" w:color="auto" w:fill="auto"/>
            <w:noWrap/>
            <w:tcMar>
              <w:top w:w="15" w:type="dxa"/>
              <w:left w:w="15" w:type="dxa"/>
              <w:right w:w="15" w:type="dxa"/>
            </w:tcMar>
            <w:vAlign w:val="bottom"/>
          </w:tcPr>
          <w:p w14:paraId="6FB78D9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70A1CC9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4FEDD2C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1F9C636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5360563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90" w:type="dxa"/>
            <w:tcBorders>
              <w:top w:val="nil"/>
              <w:left w:val="nil"/>
              <w:bottom w:val="nil"/>
              <w:right w:val="nil"/>
            </w:tcBorders>
            <w:shd w:val="clear" w:color="auto" w:fill="auto"/>
            <w:noWrap/>
            <w:tcMar>
              <w:top w:w="15" w:type="dxa"/>
              <w:left w:w="15" w:type="dxa"/>
              <w:right w:w="15" w:type="dxa"/>
            </w:tcMar>
            <w:vAlign w:val="bottom"/>
          </w:tcPr>
          <w:p w14:paraId="2D74F730">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公开03表</w:t>
            </w:r>
          </w:p>
        </w:tc>
      </w:tr>
      <w:tr w14:paraId="790B0D70">
        <w:tblPrEx>
          <w:shd w:val="clear" w:color="auto" w:fill="auto"/>
          <w:tblCellMar>
            <w:top w:w="0" w:type="dxa"/>
            <w:left w:w="0" w:type="dxa"/>
            <w:bottom w:w="0" w:type="dxa"/>
            <w:right w:w="0" w:type="dxa"/>
          </w:tblCellMar>
        </w:tblPrEx>
        <w:trPr>
          <w:trHeight w:val="465" w:hRule="atLeast"/>
          <w:jc w:val="center"/>
        </w:trPr>
        <w:tc>
          <w:tcPr>
            <w:tcW w:w="2610" w:type="dxa"/>
            <w:gridSpan w:val="2"/>
            <w:vMerge w:val="continue"/>
            <w:tcBorders>
              <w:left w:val="nil"/>
              <w:bottom w:val="nil"/>
              <w:right w:val="nil"/>
            </w:tcBorders>
            <w:shd w:val="clear" w:color="auto" w:fill="auto"/>
            <w:noWrap/>
            <w:tcMar>
              <w:top w:w="15" w:type="dxa"/>
              <w:left w:w="15" w:type="dxa"/>
              <w:right w:w="15" w:type="dxa"/>
            </w:tcMar>
            <w:vAlign w:val="bottom"/>
          </w:tcPr>
          <w:p w14:paraId="02637055">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5AA3703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32F21BA1">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0B236049">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36CB6E56">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6777F8A9">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90" w:type="dxa"/>
            <w:tcBorders>
              <w:top w:val="nil"/>
              <w:left w:val="nil"/>
              <w:bottom w:val="nil"/>
              <w:right w:val="nil"/>
            </w:tcBorders>
            <w:shd w:val="clear" w:color="auto" w:fill="auto"/>
            <w:noWrap/>
            <w:tcMar>
              <w:top w:w="15" w:type="dxa"/>
              <w:left w:w="15" w:type="dxa"/>
              <w:right w:w="15" w:type="dxa"/>
            </w:tcMar>
            <w:vAlign w:val="bottom"/>
          </w:tcPr>
          <w:p w14:paraId="6D50087F">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33E2832F">
        <w:tblPrEx>
          <w:shd w:val="clear" w:color="auto" w:fill="auto"/>
          <w:tblCellMar>
            <w:top w:w="0" w:type="dxa"/>
            <w:left w:w="0" w:type="dxa"/>
            <w:bottom w:w="0" w:type="dxa"/>
            <w:right w:w="0" w:type="dxa"/>
          </w:tblCellMar>
        </w:tblPrEx>
        <w:trPr>
          <w:trHeight w:val="504" w:hRule="atLeast"/>
          <w:jc w:val="center"/>
        </w:trPr>
        <w:tc>
          <w:tcPr>
            <w:tcW w:w="2610" w:type="dxa"/>
            <w:gridSpan w:val="2"/>
            <w:tcBorders>
              <w:top w:val="single" w:color="000000" w:sz="4" w:space="0"/>
              <w:left w:val="single" w:color="000000" w:sz="4" w:space="0"/>
              <w:bottom w:val="single" w:color="auto" w:sz="4" w:space="0"/>
              <w:right w:val="single" w:color="000000" w:sz="4" w:space="0"/>
            </w:tcBorders>
            <w:shd w:val="clear" w:color="auto" w:fill="C0C0C0"/>
            <w:noWrap/>
            <w:tcMar>
              <w:top w:w="15" w:type="dxa"/>
              <w:left w:w="15" w:type="dxa"/>
              <w:right w:w="15" w:type="dxa"/>
            </w:tcMar>
            <w:vAlign w:val="bottom"/>
          </w:tcPr>
          <w:p w14:paraId="5BA2DEC2">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284" w:type="dxa"/>
            <w:vMerge w:val="restart"/>
            <w:tcBorders>
              <w:top w:val="single" w:color="000000" w:sz="4" w:space="0"/>
              <w:left w:val="single" w:color="000000" w:sz="4" w:space="0"/>
              <w:bottom w:val="single" w:color="auto" w:sz="4" w:space="0"/>
              <w:right w:val="single" w:color="000000" w:sz="4" w:space="0"/>
            </w:tcBorders>
            <w:shd w:val="clear" w:color="FFFFFF" w:fill="C0C0C0"/>
            <w:tcMar>
              <w:top w:w="15" w:type="dxa"/>
              <w:left w:w="15" w:type="dxa"/>
              <w:right w:w="15" w:type="dxa"/>
            </w:tcMar>
            <w:vAlign w:val="center"/>
          </w:tcPr>
          <w:p w14:paraId="01F0D27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284" w:type="dxa"/>
            <w:vMerge w:val="restart"/>
            <w:tcBorders>
              <w:top w:val="single" w:color="000000" w:sz="4" w:space="0"/>
              <w:left w:val="single" w:color="000000" w:sz="4" w:space="0"/>
              <w:bottom w:val="single" w:color="auto" w:sz="4" w:space="0"/>
              <w:right w:val="single" w:color="000000" w:sz="4" w:space="0"/>
            </w:tcBorders>
            <w:shd w:val="clear" w:color="FFFFFF" w:fill="C0C0C0"/>
            <w:tcMar>
              <w:top w:w="15" w:type="dxa"/>
              <w:left w:w="15" w:type="dxa"/>
              <w:right w:w="15" w:type="dxa"/>
            </w:tcMar>
            <w:vAlign w:val="center"/>
          </w:tcPr>
          <w:p w14:paraId="62CEFEA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284" w:type="dxa"/>
            <w:vMerge w:val="restart"/>
            <w:tcBorders>
              <w:top w:val="single" w:color="000000" w:sz="4" w:space="0"/>
              <w:left w:val="single" w:color="000000" w:sz="4" w:space="0"/>
              <w:bottom w:val="single" w:color="auto" w:sz="4" w:space="0"/>
              <w:right w:val="single" w:color="auto" w:sz="4" w:space="0"/>
            </w:tcBorders>
            <w:shd w:val="clear" w:color="FFFFFF" w:fill="C0C0C0"/>
            <w:tcMar>
              <w:top w:w="15" w:type="dxa"/>
              <w:left w:w="15" w:type="dxa"/>
              <w:right w:w="15" w:type="dxa"/>
            </w:tcMar>
            <w:vAlign w:val="center"/>
          </w:tcPr>
          <w:p w14:paraId="55FD018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284" w:type="dxa"/>
            <w:vMerge w:val="restart"/>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A22301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上缴上级支出</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A7630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经营支出</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C5A0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对附属单位补助支出</w:t>
            </w:r>
          </w:p>
        </w:tc>
      </w:tr>
      <w:tr w14:paraId="7575F6A7">
        <w:tblPrEx>
          <w:shd w:val="clear" w:color="auto" w:fill="auto"/>
          <w:tblCellMar>
            <w:top w:w="0" w:type="dxa"/>
            <w:left w:w="0" w:type="dxa"/>
            <w:bottom w:w="0" w:type="dxa"/>
            <w:right w:w="0" w:type="dxa"/>
          </w:tblCellMar>
        </w:tblPrEx>
        <w:trPr>
          <w:trHeight w:val="473" w:hRule="atLeast"/>
          <w:jc w:val="center"/>
        </w:trPr>
        <w:tc>
          <w:tcPr>
            <w:tcW w:w="968"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2940F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642"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A0ED19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C03A7E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159600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D067B3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1FF899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4E6A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44DBC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9E8AD01">
        <w:tblPrEx>
          <w:shd w:val="clear" w:color="auto" w:fill="auto"/>
          <w:tblCellMar>
            <w:top w:w="0" w:type="dxa"/>
            <w:left w:w="0" w:type="dxa"/>
            <w:bottom w:w="0" w:type="dxa"/>
            <w:right w:w="0" w:type="dxa"/>
          </w:tblCellMar>
        </w:tblPrEx>
        <w:trPr>
          <w:trHeight w:val="473"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B6519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72494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02DD68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CAF8C99">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3592C2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47D28B6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2B07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C88F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37EC61D">
        <w:tblPrEx>
          <w:shd w:val="clear" w:color="auto" w:fill="auto"/>
          <w:tblCellMar>
            <w:top w:w="0" w:type="dxa"/>
            <w:left w:w="0" w:type="dxa"/>
            <w:bottom w:w="0" w:type="dxa"/>
            <w:right w:w="0" w:type="dxa"/>
          </w:tblCellMar>
        </w:tblPrEx>
        <w:trPr>
          <w:trHeight w:val="473"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49923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A6820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34EB2F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134378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5A3BBF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DD0323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AC1E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F08FE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D3A4871">
        <w:tblPrEx>
          <w:shd w:val="clear" w:color="auto" w:fill="auto"/>
          <w:tblCellMar>
            <w:top w:w="0" w:type="dxa"/>
            <w:left w:w="0" w:type="dxa"/>
            <w:bottom w:w="0" w:type="dxa"/>
            <w:right w:w="0" w:type="dxa"/>
          </w:tblCellMar>
        </w:tblPrEx>
        <w:trPr>
          <w:trHeight w:val="312"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E2B12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04C07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3CD189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1B5793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65136A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519723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FFC24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E2B76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99858D0">
        <w:tblPrEx>
          <w:shd w:val="clear" w:color="auto" w:fill="auto"/>
          <w:tblCellMar>
            <w:top w:w="0" w:type="dxa"/>
            <w:left w:w="0" w:type="dxa"/>
            <w:bottom w:w="0" w:type="dxa"/>
            <w:right w:w="0" w:type="dxa"/>
          </w:tblCellMar>
        </w:tblPrEx>
        <w:trPr>
          <w:trHeight w:val="504" w:hRule="atLeast"/>
          <w:jc w:val="center"/>
        </w:trPr>
        <w:tc>
          <w:tcPr>
            <w:tcW w:w="2610" w:type="dxa"/>
            <w:gridSpan w:val="2"/>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FAADF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782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18,791.69</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8DC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1,609.62</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F5C7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17,182.07</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63A12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AC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113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312B5FF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63F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DF0B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218D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7772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D98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815DD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DD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29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6035590">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D813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8413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E49F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DBB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AAD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933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0F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7C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D68175">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A41A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2EA0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E5A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BEEF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C0B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1846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27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FBE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5448CB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E47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C0CE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A304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45B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915.53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0B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28.64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D54641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EAA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4E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AF3208">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F653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A534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7458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179B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6053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3E54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61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CE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8294D1">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D9F7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BAAD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6E1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9652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984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E69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13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E7E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676CD7">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A6D5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ACE7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CA3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401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240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437B4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7B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3D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5A3440">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8A0B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05FA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4F5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A35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2330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34A8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E0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BE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FAA55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BE4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6D8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BD6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5B7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89C1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2C64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AF9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2C2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79FEC3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AA18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C98F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C5E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4CB4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5C9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0894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D3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546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2840C6">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F7C2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C635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89E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6CF0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95.73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CFCB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27.05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CAA1B3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58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764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3498205">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3DCC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121C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EC9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62F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95.73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FA7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3D414B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526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6F1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30BD62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E23F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51CD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9D2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5B6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F46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45EB8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EE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FCD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20084E">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1B25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8FF1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0C6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03E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753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5D40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97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57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3CA3A4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5E0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D14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F9D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C31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A08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10C4A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EE4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7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24AE4E">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74D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1115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68AB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E0A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B6AD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4B59B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E3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C8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80D26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C1C4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ADC9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53BA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17,797.44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80A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644.01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2F1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17,153.43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956A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F94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A2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8CB3294">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45FB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80F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B1FA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10,227.86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808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644.01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74D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9,583.85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D495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C2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217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5E04EE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C1E1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4D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245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644.01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1308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644.01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9D13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9F94C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7B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15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9D6A4EC">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166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DA64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F56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6DB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884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EB0478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93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0B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25F659D">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6A56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8DE0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71A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640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A1D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8B3DF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F4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EB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AC1F98">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D3F2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36FC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080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792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3FE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82D1F3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F5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67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A4AA73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A504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3CA1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886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755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7DD5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DE6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B1C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44C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DC7ECB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A032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EB38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4E7D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897.23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7A0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D4C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897.23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50B402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FA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C4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21B1809">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BDC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64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FE7CF6">
            <w:pPr>
              <w:keepNext w:val="0"/>
              <w:keepLines w:val="0"/>
              <w:pageBreakBefore w:val="0"/>
              <w:widowControl w:val="0"/>
              <w:shd w:val="clear"/>
              <w:kinsoku/>
              <w:overflowPunct/>
              <w:topLinePunct w:val="0"/>
              <w:autoSpaceDE/>
              <w:autoSpaceDN/>
              <w:bidi w:val="0"/>
              <w:adjustRightInd/>
              <w:snapToGrid w:val="0"/>
              <w:textAlignment w:val="center"/>
              <w:rPr>
                <w:rFonts w:hint="eastAsia" w:ascii="Times New Roman" w:hAnsi="Times New Roman" w:eastAsia="宋体" w:cs="Times New Roman"/>
                <w:i w:val="0"/>
                <w:color w:val="000000" w:themeColor="text1"/>
                <w:sz w:val="22"/>
                <w:szCs w:val="22"/>
                <w:u w:val="none"/>
                <w:lang w:eastAsia="zh-CN"/>
                <w14:textFill>
                  <w14:solidFill>
                    <w14:schemeClr w14:val="tx1"/>
                  </w14:solidFill>
                </w14:textFill>
              </w:rPr>
            </w:pPr>
            <w:r>
              <w:rPr>
                <w:rFonts w:hint="eastAsia" w:ascii="Times New Roman" w:hAnsi="Times New Roman" w:cs="Times New Roman"/>
                <w:b/>
                <w:color w:val="000000" w:themeColor="text1"/>
                <w:sz w:val="21"/>
                <w:szCs w:val="21"/>
                <w:lang w:eastAsia="zh-CN" w:bidi="ar"/>
                <w14:textFill>
                  <w14:solidFill>
                    <w14:schemeClr w14:val="tx1"/>
                  </w14:solidFill>
                </w14:textFill>
              </w:rPr>
              <w:t>巩固拓展脱贫攻坚成果同乡村振兴有效衔接</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79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2E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50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FF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7E2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B3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2530BF">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ED6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848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3A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2B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C0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ADF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76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AE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7196FB">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9F8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729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15F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E0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87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4F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092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BA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62711E8">
        <w:tblPrEx>
          <w:shd w:val="clear" w:color="auto" w:fill="auto"/>
          <w:tblCellMar>
            <w:top w:w="0" w:type="dxa"/>
            <w:left w:w="0" w:type="dxa"/>
            <w:bottom w:w="0" w:type="dxa"/>
            <w:right w:w="0" w:type="dxa"/>
          </w:tblCellMar>
        </w:tblPrEx>
        <w:trPr>
          <w:trHeight w:val="846"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C88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A88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w:t>
            </w:r>
            <w:r>
              <w:rPr>
                <w:rFonts w:hint="eastAsia" w:ascii="Times New Roman" w:hAnsi="Times New Roman" w:cs="Times New Roman"/>
                <w:color w:val="000000" w:themeColor="text1"/>
                <w:sz w:val="21"/>
                <w:szCs w:val="21"/>
                <w:lang w:eastAsia="zh-CN" w:bidi="ar"/>
                <w14:textFill>
                  <w14:solidFill>
                    <w14:schemeClr w14:val="tx1"/>
                  </w14:solidFill>
                </w14:textFill>
              </w:rPr>
              <w:t>巩固拓展脱贫攻坚成果同乡村振兴有效衔接</w:t>
            </w:r>
            <w:r>
              <w:rPr>
                <w:rFonts w:hint="default" w:ascii="Times New Roman" w:hAnsi="Times New Roman" w:eastAsia="宋体" w:cs="Times New Roman"/>
                <w:color w:val="000000" w:themeColor="text1"/>
                <w:sz w:val="21"/>
                <w:szCs w:val="21"/>
                <w:lang w:bidi="ar"/>
                <w14:textFill>
                  <w14:solidFill>
                    <w14:schemeClr w14:val="tx1"/>
                  </w14:solidFill>
                </w14:textFill>
              </w:rPr>
              <w:t>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C7E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07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E3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A5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37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45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7D70D3E">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AD6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3C9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77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B5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8ED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F23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B69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233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8C0164F">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CB6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DE9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E69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FC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EC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F5B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A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CE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C8FE27">
        <w:tblPrEx>
          <w:shd w:val="clear" w:color="auto" w:fill="auto"/>
          <w:tblCellMar>
            <w:top w:w="0" w:type="dxa"/>
            <w:left w:w="0" w:type="dxa"/>
            <w:bottom w:w="0" w:type="dxa"/>
            <w:right w:w="0" w:type="dxa"/>
          </w:tblCellMar>
        </w:tblPrEx>
        <w:trPr>
          <w:trHeight w:val="544"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681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E0E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C5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47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C4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70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56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0F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01D66063">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备注：1.本表反映单位本年度各项支出情况。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71D28926">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616626F1">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9"/>
        <w:tblW w:w="10500" w:type="dxa"/>
        <w:jc w:val="center"/>
        <w:shd w:val="clear" w:color="auto" w:fill="auto"/>
        <w:tblLayout w:type="fixed"/>
        <w:tblCellMar>
          <w:top w:w="0" w:type="dxa"/>
          <w:left w:w="0" w:type="dxa"/>
          <w:bottom w:w="0" w:type="dxa"/>
          <w:right w:w="0" w:type="dxa"/>
        </w:tblCellMar>
      </w:tblPr>
      <w:tblGrid>
        <w:gridCol w:w="1910"/>
        <w:gridCol w:w="1255"/>
        <w:gridCol w:w="1761"/>
        <w:gridCol w:w="1386"/>
        <w:gridCol w:w="1386"/>
        <w:gridCol w:w="1386"/>
        <w:gridCol w:w="1416"/>
      </w:tblGrid>
      <w:tr w14:paraId="536C78CC">
        <w:tblPrEx>
          <w:shd w:val="clear" w:color="auto" w:fill="auto"/>
          <w:tblCellMar>
            <w:top w:w="0" w:type="dxa"/>
            <w:left w:w="0" w:type="dxa"/>
            <w:bottom w:w="0" w:type="dxa"/>
            <w:right w:w="0" w:type="dxa"/>
          </w:tblCellMar>
        </w:tblPrEx>
        <w:trPr>
          <w:trHeight w:val="673" w:hRule="atLeast"/>
          <w:jc w:val="center"/>
        </w:trPr>
        <w:tc>
          <w:tcPr>
            <w:tcW w:w="10500" w:type="dxa"/>
            <w:gridSpan w:val="7"/>
            <w:tcBorders>
              <w:top w:val="nil"/>
              <w:left w:val="nil"/>
              <w:bottom w:val="nil"/>
              <w:right w:val="nil"/>
            </w:tcBorders>
            <w:shd w:val="clear" w:color="auto" w:fill="auto"/>
            <w:noWrap/>
            <w:tcMar>
              <w:top w:w="15" w:type="dxa"/>
              <w:left w:w="15" w:type="dxa"/>
              <w:right w:w="15" w:type="dxa"/>
            </w:tcMar>
            <w:vAlign w:val="bottom"/>
          </w:tcPr>
          <w:p w14:paraId="67CD4C03">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财政拨款收入支出决算总表</w:t>
            </w:r>
          </w:p>
        </w:tc>
      </w:tr>
      <w:tr w14:paraId="0AC247C4">
        <w:tblPrEx>
          <w:shd w:val="clear" w:color="auto" w:fill="auto"/>
          <w:tblCellMar>
            <w:top w:w="0" w:type="dxa"/>
            <w:left w:w="0" w:type="dxa"/>
            <w:bottom w:w="0" w:type="dxa"/>
            <w:right w:w="0" w:type="dxa"/>
          </w:tblCellMar>
        </w:tblPrEx>
        <w:trPr>
          <w:trHeight w:val="344" w:hRule="atLeast"/>
          <w:jc w:val="center"/>
        </w:trPr>
        <w:tc>
          <w:tcPr>
            <w:tcW w:w="3165" w:type="dxa"/>
            <w:gridSpan w:val="2"/>
            <w:vMerge w:val="restart"/>
            <w:tcBorders>
              <w:top w:val="nil"/>
              <w:left w:val="nil"/>
              <w:right w:val="nil"/>
            </w:tcBorders>
            <w:shd w:val="clear" w:color="auto" w:fill="auto"/>
            <w:noWrap/>
            <w:tcMar>
              <w:top w:w="15" w:type="dxa"/>
              <w:left w:w="15" w:type="dxa"/>
              <w:right w:w="15" w:type="dxa"/>
            </w:tcMar>
            <w:vAlign w:val="bottom"/>
          </w:tcPr>
          <w:p w14:paraId="4786810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761" w:type="dxa"/>
            <w:tcBorders>
              <w:top w:val="nil"/>
              <w:left w:val="nil"/>
              <w:bottom w:val="nil"/>
              <w:right w:val="nil"/>
            </w:tcBorders>
            <w:shd w:val="clear" w:color="auto" w:fill="auto"/>
            <w:noWrap/>
            <w:tcMar>
              <w:top w:w="15" w:type="dxa"/>
              <w:left w:w="15" w:type="dxa"/>
              <w:right w:w="15" w:type="dxa"/>
            </w:tcMar>
            <w:vAlign w:val="bottom"/>
          </w:tcPr>
          <w:p w14:paraId="696B4E8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FB8500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FF068D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D06291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nil"/>
              <w:left w:val="nil"/>
              <w:bottom w:val="nil"/>
              <w:right w:val="nil"/>
            </w:tcBorders>
            <w:shd w:val="clear" w:color="auto" w:fill="auto"/>
            <w:noWrap/>
            <w:tcMar>
              <w:top w:w="15" w:type="dxa"/>
              <w:left w:w="15" w:type="dxa"/>
              <w:right w:w="15" w:type="dxa"/>
            </w:tcMar>
            <w:vAlign w:val="bottom"/>
          </w:tcPr>
          <w:p w14:paraId="134CDC7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公开04表</w:t>
            </w:r>
          </w:p>
        </w:tc>
      </w:tr>
      <w:tr w14:paraId="3EB46DB5">
        <w:tblPrEx>
          <w:shd w:val="clear" w:color="auto" w:fill="auto"/>
          <w:tblCellMar>
            <w:top w:w="0" w:type="dxa"/>
            <w:left w:w="0" w:type="dxa"/>
            <w:bottom w:w="0" w:type="dxa"/>
            <w:right w:w="0" w:type="dxa"/>
          </w:tblCellMar>
        </w:tblPrEx>
        <w:trPr>
          <w:trHeight w:val="344" w:hRule="atLeast"/>
          <w:jc w:val="center"/>
        </w:trPr>
        <w:tc>
          <w:tcPr>
            <w:tcW w:w="3165" w:type="dxa"/>
            <w:gridSpan w:val="2"/>
            <w:vMerge w:val="continue"/>
            <w:tcBorders>
              <w:left w:val="nil"/>
              <w:bottom w:val="nil"/>
              <w:right w:val="nil"/>
            </w:tcBorders>
            <w:shd w:val="clear" w:color="auto" w:fill="auto"/>
            <w:noWrap/>
            <w:tcMar>
              <w:top w:w="15" w:type="dxa"/>
              <w:left w:w="15" w:type="dxa"/>
              <w:right w:w="15" w:type="dxa"/>
            </w:tcMar>
            <w:vAlign w:val="bottom"/>
          </w:tcPr>
          <w:p w14:paraId="61C9481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nil"/>
              <w:left w:val="nil"/>
              <w:bottom w:val="nil"/>
              <w:right w:val="nil"/>
            </w:tcBorders>
            <w:shd w:val="clear" w:color="auto" w:fill="auto"/>
            <w:noWrap/>
            <w:tcMar>
              <w:top w:w="15" w:type="dxa"/>
              <w:left w:w="15" w:type="dxa"/>
              <w:right w:w="15" w:type="dxa"/>
            </w:tcMar>
            <w:vAlign w:val="bottom"/>
          </w:tcPr>
          <w:p w14:paraId="1C56671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89A1B1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799FCFE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3895D82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416" w:type="dxa"/>
            <w:tcBorders>
              <w:top w:val="nil"/>
              <w:left w:val="nil"/>
              <w:bottom w:val="nil"/>
              <w:right w:val="nil"/>
            </w:tcBorders>
            <w:shd w:val="clear" w:color="auto" w:fill="auto"/>
            <w:noWrap/>
            <w:tcMar>
              <w:top w:w="15" w:type="dxa"/>
              <w:left w:w="15" w:type="dxa"/>
              <w:right w:w="15" w:type="dxa"/>
            </w:tcMar>
            <w:vAlign w:val="bottom"/>
          </w:tcPr>
          <w:p w14:paraId="602A50B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5F89891A">
        <w:tblPrEx>
          <w:shd w:val="clear" w:color="auto" w:fill="auto"/>
          <w:tblCellMar>
            <w:top w:w="0" w:type="dxa"/>
            <w:left w:w="0" w:type="dxa"/>
            <w:bottom w:w="0" w:type="dxa"/>
            <w:right w:w="0" w:type="dxa"/>
          </w:tblCellMar>
        </w:tblPrEx>
        <w:trPr>
          <w:trHeight w:val="355" w:hRule="atLeast"/>
          <w:jc w:val="center"/>
        </w:trPr>
        <w:tc>
          <w:tcPr>
            <w:tcW w:w="316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E1AC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     入</w:t>
            </w:r>
          </w:p>
        </w:tc>
        <w:tc>
          <w:tcPr>
            <w:tcW w:w="7335"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97A9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     出</w:t>
            </w:r>
          </w:p>
        </w:tc>
      </w:tr>
      <w:tr w14:paraId="05A1E67D">
        <w:tblPrEx>
          <w:shd w:val="clear" w:color="auto" w:fill="auto"/>
          <w:tblCellMar>
            <w:top w:w="0" w:type="dxa"/>
            <w:left w:w="0" w:type="dxa"/>
            <w:bottom w:w="0" w:type="dxa"/>
            <w:right w:w="0" w:type="dxa"/>
          </w:tblCellMar>
        </w:tblPrEx>
        <w:trPr>
          <w:trHeight w:val="355"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E1BA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0F7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176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7C75C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w:t>
            </w:r>
          </w:p>
        </w:tc>
        <w:tc>
          <w:tcPr>
            <w:tcW w:w="5574"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77F08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1A33AA14">
        <w:tblPrEx>
          <w:shd w:val="clear" w:color="auto" w:fill="auto"/>
          <w:tblCellMar>
            <w:top w:w="0" w:type="dxa"/>
            <w:left w:w="0" w:type="dxa"/>
            <w:bottom w:w="0" w:type="dxa"/>
            <w:right w:w="0" w:type="dxa"/>
          </w:tblCellMar>
        </w:tblPrEx>
        <w:trPr>
          <w:trHeight w:val="355"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53A8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6262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76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B1819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77D7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138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8655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一般公共预算财政拨款</w:t>
            </w:r>
          </w:p>
        </w:tc>
        <w:tc>
          <w:tcPr>
            <w:tcW w:w="138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75C6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政府性基金预算财政拨款</w:t>
            </w:r>
          </w:p>
        </w:tc>
        <w:tc>
          <w:tcPr>
            <w:tcW w:w="14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01E7E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国有资本经营预算财政拨款</w:t>
            </w:r>
          </w:p>
        </w:tc>
      </w:tr>
      <w:tr w14:paraId="5FE38C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DB4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021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081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8C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149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E3C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C4B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4749F02">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02A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7A7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92BE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01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698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E9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D5C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264549">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DEB8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58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25EB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4C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976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A8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784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9DA08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CAF1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917B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451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07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E2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193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8A1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8761DBB">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A8D3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49EF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8287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69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5C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111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5FE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DDBDF6">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A11C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A264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39E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69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DBF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860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4E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E220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C021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2A22E">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7221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3B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36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A2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CA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409B4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59E3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9010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3F26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AD9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944.17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434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944.17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002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58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E63A812">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165A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A030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56F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6E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53E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045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A91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0F8166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8E9F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D3A0">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7F2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E1F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24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C9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73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F5E37E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7878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B5A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733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FE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B78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07E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1DB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CEFFF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DC30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A9C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0B0D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95C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17,796.40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06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17,796.40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E9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93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021E4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A1EB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5624">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890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9DC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29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14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5FD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8491D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4E2D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869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5CD0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4E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D2F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4FE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80E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46B253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A995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5D8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4B4D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900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C29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AF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CB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815D2B5">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B358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395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2D4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B2A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1B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61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9A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2677B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733A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137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FD6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37D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AD8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82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322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C3CEFAE">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4D81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06F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B85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379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16C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80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937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C6FB55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97D1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C9B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A539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FB1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750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B2C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C56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57FF6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1C0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ACE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5BB5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5B5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61C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195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E6C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5ED193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4A1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BF6E">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4DF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AE1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C69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F5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33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05CEDCD">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7294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C60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573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68A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D8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56F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5BA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919B9AB">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B13D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5F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392F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309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2B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B5C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5F6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1C52CB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0BFC38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294E">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5213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1C9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8B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AD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38D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3D61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34254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2A95">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8321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00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44B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6C0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A92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8C645D">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80B134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41E0">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F3C9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967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163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80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9C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333DCC">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257C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F0B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9F47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89B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18,790.65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7C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18,790.65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A2B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D1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908B9A">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6723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年初财政拨款结转和结余</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379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1,549.26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DED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年末财政拨款结转和结余</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274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1,457.45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04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1,457.45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CB9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74F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C2B709">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4153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7D1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1,549.26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335ED1D">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4199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5A36B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049B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66A3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28EACE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4AF9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65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0B98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5DD8">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6DE6">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E22D">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BAF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4EE98BE6">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D1F1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1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3977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A345">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7876">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F7B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49E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45661A68">
        <w:tblPrEx>
          <w:shd w:val="clear" w:color="auto" w:fill="auto"/>
          <w:tblCellMar>
            <w:top w:w="0" w:type="dxa"/>
            <w:left w:w="0" w:type="dxa"/>
            <w:bottom w:w="0" w:type="dxa"/>
            <w:right w:w="0" w:type="dxa"/>
          </w:tblCellMar>
        </w:tblPrEx>
        <w:trPr>
          <w:trHeight w:val="36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4517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3C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4566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164B">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7831">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CB67">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A85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47E22676">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备注：1.本表反映单位本年度一般公共预算财政拨款、政府性基金预算财政拨款及国有资本经营预算财政拨款的总收支和年末结转结余情况。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p w14:paraId="32746ED0">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20E65B7D">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9140" w:type="dxa"/>
        <w:jc w:val="center"/>
        <w:shd w:val="clear" w:color="auto" w:fill="auto"/>
        <w:tblLayout w:type="fixed"/>
        <w:tblCellMar>
          <w:top w:w="0" w:type="dxa"/>
          <w:left w:w="0" w:type="dxa"/>
          <w:bottom w:w="0" w:type="dxa"/>
          <w:right w:w="0" w:type="dxa"/>
        </w:tblCellMar>
      </w:tblPr>
      <w:tblGrid>
        <w:gridCol w:w="1104"/>
        <w:gridCol w:w="2111"/>
        <w:gridCol w:w="1974"/>
        <w:gridCol w:w="1974"/>
        <w:gridCol w:w="1977"/>
      </w:tblGrid>
      <w:tr w14:paraId="7FB8D1CE">
        <w:tblPrEx>
          <w:shd w:val="clear" w:color="auto" w:fill="auto"/>
          <w:tblCellMar>
            <w:top w:w="0" w:type="dxa"/>
            <w:left w:w="0" w:type="dxa"/>
            <w:bottom w:w="0" w:type="dxa"/>
            <w:right w:w="0" w:type="dxa"/>
          </w:tblCellMar>
        </w:tblPrEx>
        <w:trPr>
          <w:trHeight w:val="679" w:hRule="atLeast"/>
          <w:jc w:val="center"/>
        </w:trPr>
        <w:tc>
          <w:tcPr>
            <w:tcW w:w="9140" w:type="dxa"/>
            <w:gridSpan w:val="5"/>
            <w:tcBorders>
              <w:top w:val="nil"/>
              <w:left w:val="nil"/>
              <w:bottom w:val="nil"/>
              <w:right w:val="nil"/>
            </w:tcBorders>
            <w:shd w:val="clear" w:color="auto" w:fill="auto"/>
            <w:noWrap/>
            <w:tcMar>
              <w:top w:w="15" w:type="dxa"/>
              <w:left w:w="15" w:type="dxa"/>
              <w:right w:w="15" w:type="dxa"/>
            </w:tcMar>
            <w:vAlign w:val="bottom"/>
          </w:tcPr>
          <w:p w14:paraId="3018A086">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一般公共预算财政拨款支出决算表</w:t>
            </w:r>
          </w:p>
        </w:tc>
      </w:tr>
      <w:tr w14:paraId="6EF8130A">
        <w:tblPrEx>
          <w:shd w:val="clear" w:color="auto" w:fill="auto"/>
          <w:tblCellMar>
            <w:top w:w="0" w:type="dxa"/>
            <w:left w:w="0" w:type="dxa"/>
            <w:bottom w:w="0" w:type="dxa"/>
            <w:right w:w="0" w:type="dxa"/>
          </w:tblCellMar>
        </w:tblPrEx>
        <w:trPr>
          <w:trHeight w:val="347" w:hRule="atLeast"/>
          <w:jc w:val="center"/>
        </w:trPr>
        <w:tc>
          <w:tcPr>
            <w:tcW w:w="3215" w:type="dxa"/>
            <w:gridSpan w:val="2"/>
            <w:vMerge w:val="restart"/>
            <w:tcBorders>
              <w:top w:val="nil"/>
              <w:left w:val="nil"/>
              <w:right w:val="nil"/>
            </w:tcBorders>
            <w:shd w:val="clear" w:color="auto" w:fill="auto"/>
            <w:noWrap/>
            <w:tcMar>
              <w:top w:w="15" w:type="dxa"/>
              <w:left w:w="15" w:type="dxa"/>
              <w:right w:w="15" w:type="dxa"/>
            </w:tcMar>
            <w:vAlign w:val="bottom"/>
          </w:tcPr>
          <w:p w14:paraId="635EBF8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974" w:type="dxa"/>
            <w:tcBorders>
              <w:top w:val="nil"/>
              <w:left w:val="nil"/>
              <w:bottom w:val="nil"/>
              <w:right w:val="nil"/>
            </w:tcBorders>
            <w:shd w:val="clear" w:color="auto" w:fill="auto"/>
            <w:noWrap/>
            <w:tcMar>
              <w:top w:w="15" w:type="dxa"/>
              <w:left w:w="15" w:type="dxa"/>
              <w:right w:w="15" w:type="dxa"/>
            </w:tcMar>
            <w:vAlign w:val="bottom"/>
          </w:tcPr>
          <w:p w14:paraId="6CFF7AB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55710AC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77" w:type="dxa"/>
            <w:tcBorders>
              <w:top w:val="nil"/>
              <w:left w:val="nil"/>
              <w:bottom w:val="nil"/>
              <w:right w:val="nil"/>
            </w:tcBorders>
            <w:shd w:val="clear" w:color="auto" w:fill="auto"/>
            <w:noWrap/>
            <w:tcMar>
              <w:top w:w="15" w:type="dxa"/>
              <w:left w:w="15" w:type="dxa"/>
              <w:right w:w="15" w:type="dxa"/>
            </w:tcMar>
            <w:vAlign w:val="bottom"/>
          </w:tcPr>
          <w:p w14:paraId="10C9895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公开05表</w:t>
            </w:r>
          </w:p>
        </w:tc>
      </w:tr>
      <w:tr w14:paraId="3B72696C">
        <w:tblPrEx>
          <w:shd w:val="clear" w:color="auto" w:fill="auto"/>
          <w:tblCellMar>
            <w:top w:w="0" w:type="dxa"/>
            <w:left w:w="0" w:type="dxa"/>
            <w:bottom w:w="0" w:type="dxa"/>
            <w:right w:w="0" w:type="dxa"/>
          </w:tblCellMar>
        </w:tblPrEx>
        <w:trPr>
          <w:trHeight w:val="347" w:hRule="atLeast"/>
          <w:jc w:val="center"/>
        </w:trPr>
        <w:tc>
          <w:tcPr>
            <w:tcW w:w="3215" w:type="dxa"/>
            <w:gridSpan w:val="2"/>
            <w:vMerge w:val="continue"/>
            <w:tcBorders>
              <w:left w:val="nil"/>
              <w:bottom w:val="nil"/>
              <w:right w:val="nil"/>
            </w:tcBorders>
            <w:shd w:val="clear" w:color="auto" w:fill="auto"/>
            <w:noWrap/>
            <w:tcMar>
              <w:top w:w="15" w:type="dxa"/>
              <w:left w:w="15" w:type="dxa"/>
              <w:right w:w="15" w:type="dxa"/>
            </w:tcMar>
            <w:vAlign w:val="bottom"/>
          </w:tcPr>
          <w:p w14:paraId="508DA28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1DCEB2B4">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13B5F58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7" w:type="dxa"/>
            <w:tcBorders>
              <w:top w:val="nil"/>
              <w:left w:val="nil"/>
              <w:bottom w:val="nil"/>
              <w:right w:val="nil"/>
            </w:tcBorders>
            <w:shd w:val="clear" w:color="auto" w:fill="auto"/>
            <w:noWrap/>
            <w:tcMar>
              <w:top w:w="15" w:type="dxa"/>
              <w:left w:w="15" w:type="dxa"/>
              <w:right w:w="15" w:type="dxa"/>
            </w:tcMar>
            <w:vAlign w:val="bottom"/>
          </w:tcPr>
          <w:p w14:paraId="6F8351BB">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59B7DC9B">
        <w:tblPrEx>
          <w:shd w:val="clear" w:color="auto" w:fill="auto"/>
          <w:tblCellMar>
            <w:top w:w="0" w:type="dxa"/>
            <w:left w:w="0" w:type="dxa"/>
            <w:bottom w:w="0" w:type="dxa"/>
            <w:right w:w="0" w:type="dxa"/>
          </w:tblCellMar>
        </w:tblPrEx>
        <w:trPr>
          <w:trHeight w:val="358" w:hRule="atLeast"/>
          <w:jc w:val="center"/>
        </w:trPr>
        <w:tc>
          <w:tcPr>
            <w:tcW w:w="321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C9E4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592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4628E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11E1D716">
        <w:tblPrEx>
          <w:shd w:val="clear" w:color="auto" w:fill="auto"/>
          <w:tblCellMar>
            <w:top w:w="0" w:type="dxa"/>
            <w:left w:w="0" w:type="dxa"/>
            <w:bottom w:w="0" w:type="dxa"/>
            <w:right w:w="0" w:type="dxa"/>
          </w:tblCellMar>
        </w:tblPrEx>
        <w:trPr>
          <w:trHeight w:val="343" w:hRule="atLeast"/>
          <w:jc w:val="center"/>
        </w:trPr>
        <w:tc>
          <w:tcPr>
            <w:tcW w:w="110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D5A2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211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849D0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9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4FE8B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9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F08CC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9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DFC30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6FBC7FE4">
        <w:tblPrEx>
          <w:shd w:val="clear" w:color="auto" w:fill="auto"/>
          <w:tblCellMar>
            <w:top w:w="0" w:type="dxa"/>
            <w:left w:w="0" w:type="dxa"/>
            <w:bottom w:w="0" w:type="dxa"/>
            <w:right w:w="0" w:type="dxa"/>
          </w:tblCellMar>
        </w:tblPrEx>
        <w:trPr>
          <w:trHeight w:val="312" w:hRule="atLeast"/>
          <w:jc w:val="center"/>
        </w:trPr>
        <w:tc>
          <w:tcPr>
            <w:tcW w:w="110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A509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571D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25CA9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70E74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28D4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272E2B2">
        <w:tblPrEx>
          <w:shd w:val="clear" w:color="auto" w:fill="auto"/>
          <w:tblCellMar>
            <w:top w:w="0" w:type="dxa"/>
            <w:left w:w="0" w:type="dxa"/>
            <w:bottom w:w="0" w:type="dxa"/>
            <w:right w:w="0" w:type="dxa"/>
          </w:tblCellMar>
        </w:tblPrEx>
        <w:trPr>
          <w:trHeight w:val="669" w:hRule="atLeast"/>
          <w:jc w:val="center"/>
        </w:trPr>
        <w:tc>
          <w:tcPr>
            <w:tcW w:w="110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185B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8BBE8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B7FFE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9DF10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63F74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9B468C4">
        <w:tblPrEx>
          <w:shd w:val="clear" w:color="auto" w:fill="auto"/>
          <w:tblCellMar>
            <w:top w:w="0" w:type="dxa"/>
            <w:left w:w="0" w:type="dxa"/>
            <w:bottom w:w="0" w:type="dxa"/>
            <w:right w:w="0" w:type="dxa"/>
          </w:tblCellMar>
        </w:tblPrEx>
        <w:trPr>
          <w:trHeight w:val="347" w:hRule="atLeast"/>
          <w:jc w:val="center"/>
        </w:trPr>
        <w:tc>
          <w:tcPr>
            <w:tcW w:w="321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1A19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41A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18,790.65</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FB2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1,609.62</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B3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17,181.03</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783EA8A9">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3B0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A49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7E3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EE8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E26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A27645D">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3AD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F10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AB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4D5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C77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24F668D">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E6D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CBA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5DC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9E6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53CE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19FEFA0">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68C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572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5DB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944.17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C13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915.53</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EA1A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28.64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75445A5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E10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885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B95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005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C7D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6A8733C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D44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93D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DC9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97A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84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396B96B">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FDF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7B3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9D4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819.80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3F3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819.80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D18E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150B0B2">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9B6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E0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63E2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53.60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837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53.60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219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155EDD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267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A30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627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26.80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8CD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26.80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F1A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FAC3AE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28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CED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A75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739.40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486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739.40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5777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234657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03F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9B8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A2F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122.78</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B72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95.73</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15C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27.05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6776BDD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A66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0D7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2CB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96.76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CC3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95.73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579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0FCA2F6">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C2F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447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406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C9D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CFA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A107698">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786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958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61CE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9E7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CB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77FDE0D">
        <w:tblPrEx>
          <w:shd w:val="clear" w:color="auto" w:fill="auto"/>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D32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2A4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54B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F81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8AA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2D1BA2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FE5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95B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444C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4A5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F39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3431501">
        <w:tblPrEx>
          <w:shd w:val="clear" w:color="auto" w:fill="auto"/>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AB8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CE5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59A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17,796.40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9108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644.01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EB6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17,152.39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2A43093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DA0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9A87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CE6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10,226.86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C9E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644.01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39A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9,582.85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0F512BDC">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2F4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B6A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5EC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644.01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4229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644.01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05F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154C41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F65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9BF7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C741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464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89BD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16DB0CB">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3F9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849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8A5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754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9DE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6BEDA4A">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B4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BC1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116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7,987.89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10C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CD5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7,987.89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5DCC75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134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991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524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114.67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EA0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8E1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114.67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CB87B3F">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9C9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3E1E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A46D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896.23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7FD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2334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896.23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9790558">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6CE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488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w:t>
            </w:r>
            <w:r>
              <w:rPr>
                <w:rFonts w:hint="eastAsia" w:ascii="Times New Roman" w:hAnsi="Times New Roman" w:cs="Times New Roman"/>
                <w:b/>
                <w:color w:val="000000" w:themeColor="text1"/>
                <w:sz w:val="21"/>
                <w:szCs w:val="21"/>
                <w:lang w:eastAsia="zh-CN" w:bidi="ar"/>
                <w14:textFill>
                  <w14:solidFill>
                    <w14:schemeClr w14:val="tx1"/>
                  </w14:solidFill>
                </w14:textFill>
              </w:rPr>
              <w:t>拓展</w:t>
            </w:r>
            <w:r>
              <w:rPr>
                <w:rFonts w:hint="default" w:ascii="Times New Roman" w:hAnsi="Times New Roman" w:eastAsia="宋体" w:cs="Times New Roman"/>
                <w:b/>
                <w:color w:val="000000" w:themeColor="text1"/>
                <w:sz w:val="21"/>
                <w:szCs w:val="21"/>
                <w:lang w:bidi="ar"/>
                <w14:textFill>
                  <w14:solidFill>
                    <w14:schemeClr w14:val="tx1"/>
                  </w14:solidFill>
                </w14:textFill>
              </w:rPr>
              <w:t>脱贫攻坚成果衔接乡村振兴</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F5E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FCD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EA46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05A88DB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C76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AF87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47E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6C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9E1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3D9E82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09F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292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52C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56C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79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70E8125">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03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046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w:t>
            </w:r>
            <w:r>
              <w:rPr>
                <w:rFonts w:hint="eastAsia" w:ascii="Times New Roman" w:hAnsi="Times New Roman" w:cs="Times New Roman"/>
                <w:color w:val="000000" w:themeColor="text1"/>
                <w:sz w:val="21"/>
                <w:szCs w:val="21"/>
                <w:lang w:eastAsia="zh-CN" w:bidi="ar"/>
                <w14:textFill>
                  <w14:solidFill>
                    <w14:schemeClr w14:val="tx1"/>
                  </w14:solidFill>
                </w14:textFill>
              </w:rPr>
              <w:t>巩固拓展脱贫攻坚成果同乡村振兴有效衔接</w:t>
            </w:r>
            <w:r>
              <w:rPr>
                <w:rFonts w:hint="default" w:ascii="Times New Roman" w:hAnsi="Times New Roman" w:eastAsia="宋体" w:cs="Times New Roman"/>
                <w:color w:val="000000" w:themeColor="text1"/>
                <w:sz w:val="21"/>
                <w:szCs w:val="21"/>
                <w:lang w:bidi="ar"/>
                <w14:textFill>
                  <w14:solidFill>
                    <w14:schemeClr w14:val="tx1"/>
                  </w14:solidFill>
                </w14:textFill>
              </w:rPr>
              <w:t>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EB2E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7D4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A61B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A25636F">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CFC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0A4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6C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A66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2A8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E1ED1E2">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0B0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B59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338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C68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0B3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4DD4A4C">
        <w:tblPrEx>
          <w:shd w:val="clear" w:color="auto" w:fill="auto"/>
          <w:tblCellMar>
            <w:top w:w="0" w:type="dxa"/>
            <w:left w:w="0" w:type="dxa"/>
            <w:bottom w:w="0" w:type="dxa"/>
            <w:right w:w="0" w:type="dxa"/>
          </w:tblCellMar>
        </w:tblPrEx>
        <w:trPr>
          <w:trHeight w:val="358"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C34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2D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479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9700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5B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bl>
    <w:p w14:paraId="3B44AC69">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3D1187B6">
      <w:pPr>
        <w:numPr>
          <w:ilvl w:val="0"/>
          <w:numId w:val="0"/>
        </w:numPr>
        <w:shd w:val="clear"/>
        <w:ind w:firstLine="630" w:firstLineChars="3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10283" w:type="dxa"/>
        <w:jc w:val="center"/>
        <w:shd w:val="clear" w:color="auto" w:fill="auto"/>
        <w:tblLayout w:type="fixed"/>
        <w:tblCellMar>
          <w:top w:w="0" w:type="dxa"/>
          <w:left w:w="0" w:type="dxa"/>
          <w:bottom w:w="0" w:type="dxa"/>
          <w:right w:w="0" w:type="dxa"/>
        </w:tblCellMar>
      </w:tblPr>
      <w:tblGrid>
        <w:gridCol w:w="803"/>
        <w:gridCol w:w="1890"/>
        <w:gridCol w:w="990"/>
        <w:gridCol w:w="903"/>
        <w:gridCol w:w="1062"/>
        <w:gridCol w:w="833"/>
        <w:gridCol w:w="757"/>
        <w:gridCol w:w="2115"/>
        <w:gridCol w:w="930"/>
      </w:tblGrid>
      <w:tr w14:paraId="146748E9">
        <w:tblPrEx>
          <w:shd w:val="clear" w:color="auto" w:fill="auto"/>
          <w:tblCellMar>
            <w:top w:w="0" w:type="dxa"/>
            <w:left w:w="0" w:type="dxa"/>
            <w:bottom w:w="0" w:type="dxa"/>
            <w:right w:w="0" w:type="dxa"/>
          </w:tblCellMar>
        </w:tblPrEx>
        <w:trPr>
          <w:trHeight w:val="611" w:hRule="atLeast"/>
          <w:jc w:val="center"/>
        </w:trPr>
        <w:tc>
          <w:tcPr>
            <w:tcW w:w="10283" w:type="dxa"/>
            <w:gridSpan w:val="9"/>
            <w:tcBorders>
              <w:top w:val="nil"/>
              <w:left w:val="nil"/>
              <w:bottom w:val="nil"/>
              <w:right w:val="nil"/>
            </w:tcBorders>
            <w:shd w:val="clear" w:color="auto" w:fill="auto"/>
            <w:noWrap/>
            <w:tcMar>
              <w:top w:w="15" w:type="dxa"/>
              <w:left w:w="15" w:type="dxa"/>
              <w:right w:w="15" w:type="dxa"/>
            </w:tcMar>
            <w:vAlign w:val="bottom"/>
          </w:tcPr>
          <w:p w14:paraId="377D8810">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一般公共预算财政拨款基本支出决算表</w:t>
            </w:r>
          </w:p>
        </w:tc>
      </w:tr>
      <w:tr w14:paraId="0DA2694C">
        <w:tblPrEx>
          <w:shd w:val="clear" w:color="auto" w:fill="auto"/>
          <w:tblCellMar>
            <w:top w:w="0" w:type="dxa"/>
            <w:left w:w="0" w:type="dxa"/>
            <w:bottom w:w="0" w:type="dxa"/>
            <w:right w:w="0" w:type="dxa"/>
          </w:tblCellMar>
        </w:tblPrEx>
        <w:trPr>
          <w:trHeight w:val="313" w:hRule="atLeast"/>
          <w:jc w:val="center"/>
        </w:trPr>
        <w:tc>
          <w:tcPr>
            <w:tcW w:w="2693" w:type="dxa"/>
            <w:gridSpan w:val="2"/>
            <w:vMerge w:val="restart"/>
            <w:tcBorders>
              <w:top w:val="nil"/>
              <w:left w:val="nil"/>
              <w:right w:val="nil"/>
            </w:tcBorders>
            <w:shd w:val="clear" w:color="auto" w:fill="auto"/>
            <w:noWrap/>
            <w:tcMar>
              <w:top w:w="15" w:type="dxa"/>
              <w:left w:w="15" w:type="dxa"/>
              <w:right w:w="15" w:type="dxa"/>
            </w:tcMar>
            <w:vAlign w:val="bottom"/>
          </w:tcPr>
          <w:p w14:paraId="55D1768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990" w:type="dxa"/>
            <w:tcBorders>
              <w:top w:val="nil"/>
              <w:left w:val="nil"/>
              <w:bottom w:val="nil"/>
              <w:right w:val="nil"/>
            </w:tcBorders>
            <w:shd w:val="clear" w:color="auto" w:fill="auto"/>
            <w:noWrap/>
            <w:tcMar>
              <w:top w:w="15" w:type="dxa"/>
              <w:left w:w="15" w:type="dxa"/>
              <w:right w:w="15" w:type="dxa"/>
            </w:tcMar>
            <w:vAlign w:val="bottom"/>
          </w:tcPr>
          <w:p w14:paraId="28BC396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nil"/>
              <w:left w:val="nil"/>
              <w:bottom w:val="nil"/>
              <w:right w:val="nil"/>
            </w:tcBorders>
            <w:shd w:val="clear" w:color="auto" w:fill="auto"/>
            <w:noWrap/>
            <w:tcMar>
              <w:top w:w="15" w:type="dxa"/>
              <w:left w:w="15" w:type="dxa"/>
              <w:right w:w="15" w:type="dxa"/>
            </w:tcMar>
            <w:vAlign w:val="bottom"/>
          </w:tcPr>
          <w:p w14:paraId="468BBA5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62" w:type="dxa"/>
            <w:tcBorders>
              <w:top w:val="nil"/>
              <w:left w:val="nil"/>
              <w:bottom w:val="nil"/>
              <w:right w:val="nil"/>
            </w:tcBorders>
            <w:shd w:val="clear" w:color="auto" w:fill="auto"/>
            <w:noWrap/>
            <w:tcMar>
              <w:top w:w="15" w:type="dxa"/>
              <w:left w:w="15" w:type="dxa"/>
              <w:right w:w="15" w:type="dxa"/>
            </w:tcMar>
            <w:vAlign w:val="bottom"/>
          </w:tcPr>
          <w:p w14:paraId="516BC9C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33" w:type="dxa"/>
            <w:tcBorders>
              <w:top w:val="nil"/>
              <w:left w:val="nil"/>
              <w:bottom w:val="nil"/>
              <w:right w:val="nil"/>
            </w:tcBorders>
            <w:shd w:val="clear" w:color="auto" w:fill="auto"/>
            <w:noWrap/>
            <w:tcMar>
              <w:top w:w="15" w:type="dxa"/>
              <w:left w:w="15" w:type="dxa"/>
              <w:right w:w="15" w:type="dxa"/>
            </w:tcMar>
            <w:vAlign w:val="bottom"/>
          </w:tcPr>
          <w:p w14:paraId="3AB6D96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757" w:type="dxa"/>
            <w:tcBorders>
              <w:top w:val="nil"/>
              <w:left w:val="nil"/>
              <w:bottom w:val="nil"/>
              <w:right w:val="nil"/>
            </w:tcBorders>
            <w:shd w:val="clear" w:color="auto" w:fill="auto"/>
            <w:noWrap/>
            <w:tcMar>
              <w:top w:w="15" w:type="dxa"/>
              <w:left w:w="15" w:type="dxa"/>
              <w:right w:w="15" w:type="dxa"/>
            </w:tcMar>
            <w:vAlign w:val="bottom"/>
          </w:tcPr>
          <w:p w14:paraId="76EB025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35B3A56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30" w:type="dxa"/>
            <w:tcBorders>
              <w:top w:val="nil"/>
              <w:left w:val="nil"/>
              <w:bottom w:val="nil"/>
              <w:right w:val="nil"/>
            </w:tcBorders>
            <w:shd w:val="clear" w:color="auto" w:fill="auto"/>
            <w:noWrap/>
            <w:tcMar>
              <w:top w:w="15" w:type="dxa"/>
              <w:left w:w="15" w:type="dxa"/>
              <w:right w:w="15" w:type="dxa"/>
            </w:tcMar>
            <w:vAlign w:val="bottom"/>
          </w:tcPr>
          <w:p w14:paraId="746671C7">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公开06表</w:t>
            </w:r>
          </w:p>
        </w:tc>
      </w:tr>
      <w:tr w14:paraId="1E46894D">
        <w:tblPrEx>
          <w:shd w:val="clear" w:color="auto" w:fill="auto"/>
          <w:tblCellMar>
            <w:top w:w="0" w:type="dxa"/>
            <w:left w:w="0" w:type="dxa"/>
            <w:bottom w:w="0" w:type="dxa"/>
            <w:right w:w="0" w:type="dxa"/>
          </w:tblCellMar>
        </w:tblPrEx>
        <w:trPr>
          <w:trHeight w:val="313" w:hRule="atLeast"/>
          <w:jc w:val="center"/>
        </w:trPr>
        <w:tc>
          <w:tcPr>
            <w:tcW w:w="2693" w:type="dxa"/>
            <w:gridSpan w:val="2"/>
            <w:vMerge w:val="continue"/>
            <w:tcBorders>
              <w:left w:val="nil"/>
              <w:bottom w:val="nil"/>
              <w:right w:val="nil"/>
            </w:tcBorders>
            <w:shd w:val="clear" w:color="auto" w:fill="auto"/>
            <w:noWrap/>
            <w:tcMar>
              <w:top w:w="15" w:type="dxa"/>
              <w:left w:w="15" w:type="dxa"/>
              <w:right w:w="15" w:type="dxa"/>
            </w:tcMar>
            <w:vAlign w:val="bottom"/>
          </w:tcPr>
          <w:p w14:paraId="4CF908A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nil"/>
              <w:left w:val="nil"/>
              <w:bottom w:val="nil"/>
              <w:right w:val="nil"/>
            </w:tcBorders>
            <w:shd w:val="clear" w:color="auto" w:fill="auto"/>
            <w:noWrap/>
            <w:tcMar>
              <w:top w:w="15" w:type="dxa"/>
              <w:left w:w="15" w:type="dxa"/>
              <w:right w:w="15" w:type="dxa"/>
            </w:tcMar>
            <w:vAlign w:val="bottom"/>
          </w:tcPr>
          <w:p w14:paraId="6EA0CE4D">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03" w:type="dxa"/>
            <w:tcBorders>
              <w:top w:val="nil"/>
              <w:left w:val="nil"/>
              <w:bottom w:val="nil"/>
              <w:right w:val="nil"/>
            </w:tcBorders>
            <w:shd w:val="clear" w:color="auto" w:fill="auto"/>
            <w:noWrap/>
            <w:tcMar>
              <w:top w:w="15" w:type="dxa"/>
              <w:left w:w="15" w:type="dxa"/>
              <w:right w:w="15" w:type="dxa"/>
            </w:tcMar>
            <w:vAlign w:val="bottom"/>
          </w:tcPr>
          <w:p w14:paraId="28B4479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2" w:type="dxa"/>
            <w:tcBorders>
              <w:top w:val="nil"/>
              <w:left w:val="nil"/>
              <w:bottom w:val="nil"/>
              <w:right w:val="nil"/>
            </w:tcBorders>
            <w:shd w:val="clear" w:color="auto" w:fill="auto"/>
            <w:noWrap/>
            <w:tcMar>
              <w:top w:w="15" w:type="dxa"/>
              <w:left w:w="15" w:type="dxa"/>
              <w:right w:w="15" w:type="dxa"/>
            </w:tcMar>
            <w:vAlign w:val="bottom"/>
          </w:tcPr>
          <w:p w14:paraId="2D56FD8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33" w:type="dxa"/>
            <w:tcBorders>
              <w:top w:val="nil"/>
              <w:left w:val="nil"/>
              <w:bottom w:val="nil"/>
              <w:right w:val="nil"/>
            </w:tcBorders>
            <w:shd w:val="clear" w:color="auto" w:fill="auto"/>
            <w:noWrap/>
            <w:tcMar>
              <w:top w:w="15" w:type="dxa"/>
              <w:left w:w="15" w:type="dxa"/>
              <w:right w:w="15" w:type="dxa"/>
            </w:tcMar>
            <w:vAlign w:val="bottom"/>
          </w:tcPr>
          <w:p w14:paraId="531EBFD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7" w:type="dxa"/>
            <w:tcBorders>
              <w:top w:val="nil"/>
              <w:left w:val="nil"/>
              <w:bottom w:val="nil"/>
              <w:right w:val="nil"/>
            </w:tcBorders>
            <w:shd w:val="clear" w:color="auto" w:fill="auto"/>
            <w:noWrap/>
            <w:tcMar>
              <w:top w:w="15" w:type="dxa"/>
              <w:left w:w="15" w:type="dxa"/>
              <w:right w:w="15" w:type="dxa"/>
            </w:tcMar>
            <w:vAlign w:val="bottom"/>
          </w:tcPr>
          <w:p w14:paraId="59D3B6B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46E0982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nil"/>
              <w:left w:val="nil"/>
              <w:bottom w:val="nil"/>
              <w:right w:val="nil"/>
            </w:tcBorders>
            <w:shd w:val="clear" w:color="auto" w:fill="auto"/>
            <w:noWrap/>
            <w:tcMar>
              <w:top w:w="15" w:type="dxa"/>
              <w:left w:w="15" w:type="dxa"/>
              <w:right w:w="15" w:type="dxa"/>
            </w:tcMar>
            <w:vAlign w:val="bottom"/>
          </w:tcPr>
          <w:p w14:paraId="36BED273">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1E323BA0">
        <w:tblPrEx>
          <w:shd w:val="clear" w:color="auto" w:fill="auto"/>
          <w:tblCellMar>
            <w:top w:w="0" w:type="dxa"/>
            <w:left w:w="0" w:type="dxa"/>
            <w:bottom w:w="0" w:type="dxa"/>
            <w:right w:w="0" w:type="dxa"/>
          </w:tblCellMar>
        </w:tblPrEx>
        <w:trPr>
          <w:trHeight w:val="323" w:hRule="atLeast"/>
          <w:jc w:val="center"/>
        </w:trPr>
        <w:tc>
          <w:tcPr>
            <w:tcW w:w="368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3B9F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w:t>
            </w:r>
          </w:p>
        </w:tc>
        <w:tc>
          <w:tcPr>
            <w:tcW w:w="660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8D2D76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w:t>
            </w:r>
          </w:p>
        </w:tc>
      </w:tr>
      <w:tr w14:paraId="0144133E">
        <w:tblPrEx>
          <w:shd w:val="clear" w:color="auto" w:fill="auto"/>
          <w:tblCellMar>
            <w:top w:w="0" w:type="dxa"/>
            <w:left w:w="0" w:type="dxa"/>
            <w:bottom w:w="0" w:type="dxa"/>
            <w:right w:w="0" w:type="dxa"/>
          </w:tblCellMar>
        </w:tblPrEx>
        <w:trPr>
          <w:trHeight w:val="313" w:hRule="atLeast"/>
          <w:jc w:val="center"/>
        </w:trPr>
        <w:tc>
          <w:tcPr>
            <w:tcW w:w="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5D58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435F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9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D0621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9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447C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0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66FAF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8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78F38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7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B595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21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B0554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9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8D9B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r>
      <w:tr w14:paraId="534BE0E9">
        <w:tblPrEx>
          <w:shd w:val="clear" w:color="auto" w:fill="auto"/>
          <w:tblCellMar>
            <w:top w:w="0" w:type="dxa"/>
            <w:left w:w="0" w:type="dxa"/>
            <w:bottom w:w="0" w:type="dxa"/>
            <w:right w:w="0" w:type="dxa"/>
          </w:tblCellMar>
        </w:tblPrEx>
        <w:trPr>
          <w:trHeight w:val="779" w:hRule="atLeast"/>
          <w:jc w:val="center"/>
        </w:trPr>
        <w:tc>
          <w:tcPr>
            <w:tcW w:w="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3E52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01223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02CE8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A5CCF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47235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4BAE0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7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D935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06997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795E2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CAE9CEA">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FE2A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44E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A86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607.81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A9B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23E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商品和服务支出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23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01E3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5ABF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资本性支出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D0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29CAD1">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CED0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9906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基本工资</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FB9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9BD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1B92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3D4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65B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366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房屋建筑物购建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E6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68FFB4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8DC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64E5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津贴补贴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9D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86.16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29B1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59FB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印刷费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89E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E29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D57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办公设备购置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6F4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AE941F2">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AF4B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3E8A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85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220.88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5B01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1396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咨询费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911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DDFA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313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专用设备购置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5CB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EC9582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CC4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30106</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86BD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伙食补助费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23A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BCC5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A24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手续费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EC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C2D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31005</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61B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基础设施建设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9E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64042B">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922E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30107</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B5A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绩效工资</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F6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43F6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755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水费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58E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0.61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FC19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31006</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ACF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大型修缮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EDB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F73488D">
        <w:tblPrEx>
          <w:shd w:val="clear" w:color="auto" w:fill="auto"/>
          <w:tblCellMar>
            <w:top w:w="0" w:type="dxa"/>
            <w:left w:w="0" w:type="dxa"/>
            <w:bottom w:w="0" w:type="dxa"/>
            <w:right w:w="0" w:type="dxa"/>
          </w:tblCellMar>
        </w:tblPrEx>
        <w:trPr>
          <w:trHeight w:val="34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07F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30108</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B877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F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88A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295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电费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2BF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9ECB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31007</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B61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8B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CE5130">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65F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30A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职业年金缴费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F36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D86C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5C64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邮电费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857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9.95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F3B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31008</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B841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物资储备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ED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D6FAE17">
        <w:tblPrEx>
          <w:shd w:val="clear" w:color="auto" w:fill="auto"/>
          <w:tblCellMar>
            <w:top w:w="0" w:type="dxa"/>
            <w:left w:w="0" w:type="dxa"/>
            <w:bottom w:w="0" w:type="dxa"/>
            <w:right w:w="0" w:type="dxa"/>
          </w:tblCellMar>
        </w:tblPrEx>
        <w:trPr>
          <w:trHeight w:val="372"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3FFB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30110</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815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89A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DFFA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E255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取暖费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E4D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28D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A21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土地补偿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732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5582822">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ED3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66FB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C99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8BF3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1369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物业管理费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7B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7EBA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F69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安置补助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04C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472125D">
        <w:tblPrEx>
          <w:shd w:val="clear" w:color="auto" w:fill="auto"/>
          <w:tblCellMar>
            <w:top w:w="0" w:type="dxa"/>
            <w:left w:w="0" w:type="dxa"/>
            <w:bottom w:w="0" w:type="dxa"/>
            <w:right w:w="0" w:type="dxa"/>
          </w:tblCellMar>
        </w:tblPrEx>
        <w:trPr>
          <w:trHeight w:val="34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641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DF16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其他社会保障缴费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90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6.68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04A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B81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差旅费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E5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A7F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E5C1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533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621CAE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DB0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082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住房公积金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2BA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29.22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255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B2F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因公出国（境）费用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10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809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A1DE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拆迁补偿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F69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7480E4D">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54FA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30114</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5C94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73E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11.92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DC66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C279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维修（护）费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7A2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C3E9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F5C1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D58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9E21D8">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FD02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30199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4861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35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CAFF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A6D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租赁费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753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1888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CC43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其他交通工具购置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BD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147A14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1DA9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0DAD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784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858.55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A28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B92C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会议费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AA2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E9B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B3FF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文物和陈列品购置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7D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42810F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002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9DA2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离休费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5EF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402E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600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培训费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B68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1F8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951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无形资产购置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EAE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75C31D">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8B26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5132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退休费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4E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3698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217E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公务接待费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779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24E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60BC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其他资本性支出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941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3AD6D4E">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4C9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C4E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退职（役）费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C93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5AD8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B20F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专用材料费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93E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20E2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2978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对企业补助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D4A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229BE3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0EC4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30304</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FAB5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抚恤金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89A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95.73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87A9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875C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被装购置费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285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C70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21816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资本金注入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516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2035D9">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BB4E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30305</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55D1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生活补助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EE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686.87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6B9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AED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专用燃料费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295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329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16B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ACD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5A0A90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1670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30306</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DD48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救济费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E29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0C2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C22B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劳务费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3BE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A69B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31204</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70E0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费用补贴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D3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3A8CE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271C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30307</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8DBF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779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65.39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844B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3741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委托业务费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3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627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31205</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91B6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利息补贴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BA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C30E31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90F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30308</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59A5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助学金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48D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966E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E6B4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工会经费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17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394E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12E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其他对企业补助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012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D3D61C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775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3B6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奖励金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34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901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48D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福利费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19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1A92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780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其他支出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7F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956C0E">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F394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30310</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109B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个人农业生产补贴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9D1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ABCB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32D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AB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02B4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39907</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CE48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国家赔偿费用支出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3F0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A28318">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BAE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39D9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代缴社会保险费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C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AF7F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62A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9E5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0E22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39908</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20B4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0A6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611D1DF">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DC5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30399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AF7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73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0E58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30240</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317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税金及附加费用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827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9483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F0DC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经常性赠与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E37B">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44E380">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56B7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025A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2AA9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AA3E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30299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1155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DA9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24.89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DC5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71E1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资本性赠与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D415">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F77326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73AD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CEF3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0D72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5ADA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234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债务利息及费用支出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41CE">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2138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1B38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A14A">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1C604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FA0D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6886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9428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61C6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784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国内债务付息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B487">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30828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CB19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87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02DD0279">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3F59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3C07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8683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23B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0F2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国外债务付息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B3D6">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E10C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553F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DA3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19398581">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1184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3930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5CE4D">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95CD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182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国内债务发行费用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5751">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3644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5FA5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A0C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3CFF987B">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A6F7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E541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7265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D32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9A43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国外债务发行费用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F4BA">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B59E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57C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BE6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0A84C2BE">
        <w:tblPrEx>
          <w:shd w:val="clear" w:color="auto" w:fill="auto"/>
          <w:tblCellMar>
            <w:top w:w="0" w:type="dxa"/>
            <w:left w:w="0" w:type="dxa"/>
            <w:bottom w:w="0" w:type="dxa"/>
            <w:right w:w="0" w:type="dxa"/>
          </w:tblCellMar>
        </w:tblPrEx>
        <w:trPr>
          <w:trHeight w:val="331" w:hRule="atLeast"/>
          <w:jc w:val="center"/>
        </w:trPr>
        <w:tc>
          <w:tcPr>
            <w:tcW w:w="2693"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0446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人员经费合计</w:t>
            </w:r>
          </w:p>
        </w:tc>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1DD49">
            <w:pPr>
              <w:keepNext w:val="0"/>
              <w:keepLines w:val="0"/>
              <w:widowControl/>
              <w:suppressLineNumbers w:val="0"/>
              <w:shd w:val="clear"/>
              <w:wordWrap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1,466.36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567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4C529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公用经费合计</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1443">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53C791D7">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备注：1.本表反映单位本年度一般公共预算财政拨款基本支出明细情况。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330609D4">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10200" w:type="dxa"/>
        <w:jc w:val="center"/>
        <w:shd w:val="clear" w:color="auto" w:fill="auto"/>
        <w:tblLayout w:type="fixed"/>
        <w:tblCellMar>
          <w:top w:w="0" w:type="dxa"/>
          <w:left w:w="0" w:type="dxa"/>
          <w:bottom w:w="0" w:type="dxa"/>
          <w:right w:w="0" w:type="dxa"/>
        </w:tblCellMar>
      </w:tblPr>
      <w:tblGrid>
        <w:gridCol w:w="1231"/>
        <w:gridCol w:w="2048"/>
        <w:gridCol w:w="1134"/>
        <w:gridCol w:w="1134"/>
        <w:gridCol w:w="1134"/>
        <w:gridCol w:w="1134"/>
        <w:gridCol w:w="1173"/>
        <w:gridCol w:w="1212"/>
      </w:tblGrid>
      <w:tr w14:paraId="0F8FEA59">
        <w:tblPrEx>
          <w:shd w:val="clear" w:color="auto" w:fill="auto"/>
          <w:tblCellMar>
            <w:top w:w="0" w:type="dxa"/>
            <w:left w:w="0" w:type="dxa"/>
            <w:bottom w:w="0" w:type="dxa"/>
            <w:right w:w="0" w:type="dxa"/>
          </w:tblCellMar>
        </w:tblPrEx>
        <w:trPr>
          <w:trHeight w:val="614" w:hRule="atLeast"/>
          <w:jc w:val="center"/>
        </w:trPr>
        <w:tc>
          <w:tcPr>
            <w:tcW w:w="10200" w:type="dxa"/>
            <w:gridSpan w:val="8"/>
            <w:tcBorders>
              <w:top w:val="nil"/>
              <w:left w:val="nil"/>
              <w:bottom w:val="nil"/>
              <w:right w:val="nil"/>
            </w:tcBorders>
            <w:shd w:val="clear" w:color="auto" w:fill="auto"/>
            <w:noWrap/>
            <w:tcMar>
              <w:top w:w="15" w:type="dxa"/>
              <w:left w:w="15" w:type="dxa"/>
              <w:right w:w="15" w:type="dxa"/>
            </w:tcMar>
            <w:vAlign w:val="bottom"/>
          </w:tcPr>
          <w:p w14:paraId="126E2707">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政府性基金预算财政拨款收入支出决算表</w:t>
            </w:r>
          </w:p>
        </w:tc>
      </w:tr>
      <w:tr w14:paraId="22ACE764">
        <w:tblPrEx>
          <w:shd w:val="clear" w:color="auto" w:fill="auto"/>
          <w:tblCellMar>
            <w:top w:w="0" w:type="dxa"/>
            <w:left w:w="0" w:type="dxa"/>
            <w:bottom w:w="0" w:type="dxa"/>
            <w:right w:w="0" w:type="dxa"/>
          </w:tblCellMar>
        </w:tblPrEx>
        <w:trPr>
          <w:trHeight w:val="321" w:hRule="atLeast"/>
          <w:jc w:val="center"/>
        </w:trPr>
        <w:tc>
          <w:tcPr>
            <w:tcW w:w="3279" w:type="dxa"/>
            <w:gridSpan w:val="2"/>
            <w:vMerge w:val="restart"/>
            <w:tcBorders>
              <w:top w:val="nil"/>
              <w:left w:val="nil"/>
              <w:right w:val="nil"/>
            </w:tcBorders>
            <w:shd w:val="clear" w:color="auto" w:fill="auto"/>
            <w:noWrap/>
            <w:tcMar>
              <w:top w:w="15" w:type="dxa"/>
              <w:left w:w="15" w:type="dxa"/>
              <w:right w:w="15" w:type="dxa"/>
            </w:tcMar>
            <w:vAlign w:val="bottom"/>
          </w:tcPr>
          <w:p w14:paraId="67C49A5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134" w:type="dxa"/>
            <w:tcBorders>
              <w:top w:val="nil"/>
              <w:left w:val="nil"/>
              <w:bottom w:val="nil"/>
              <w:right w:val="nil"/>
            </w:tcBorders>
            <w:shd w:val="clear" w:color="auto" w:fill="auto"/>
            <w:noWrap/>
            <w:tcMar>
              <w:top w:w="15" w:type="dxa"/>
              <w:left w:w="15" w:type="dxa"/>
              <w:right w:w="15" w:type="dxa"/>
            </w:tcMar>
            <w:vAlign w:val="bottom"/>
          </w:tcPr>
          <w:p w14:paraId="2C82133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78E45D0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1FF78A0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7B62CFB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7A9EAB3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12" w:type="dxa"/>
            <w:tcBorders>
              <w:top w:val="nil"/>
              <w:left w:val="nil"/>
              <w:bottom w:val="nil"/>
              <w:right w:val="nil"/>
            </w:tcBorders>
            <w:shd w:val="clear" w:color="auto" w:fill="auto"/>
            <w:noWrap/>
            <w:tcMar>
              <w:top w:w="15" w:type="dxa"/>
              <w:left w:w="15" w:type="dxa"/>
              <w:right w:w="15" w:type="dxa"/>
            </w:tcMar>
            <w:vAlign w:val="bottom"/>
          </w:tcPr>
          <w:p w14:paraId="5EAB1DE8">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公开07表</w:t>
            </w:r>
          </w:p>
        </w:tc>
      </w:tr>
      <w:tr w14:paraId="2CE93F6E">
        <w:tblPrEx>
          <w:shd w:val="clear" w:color="auto" w:fill="auto"/>
          <w:tblCellMar>
            <w:top w:w="0" w:type="dxa"/>
            <w:left w:w="0" w:type="dxa"/>
            <w:bottom w:w="0" w:type="dxa"/>
            <w:right w:w="0" w:type="dxa"/>
          </w:tblCellMar>
        </w:tblPrEx>
        <w:trPr>
          <w:trHeight w:val="321" w:hRule="atLeast"/>
          <w:jc w:val="center"/>
        </w:trPr>
        <w:tc>
          <w:tcPr>
            <w:tcW w:w="3279" w:type="dxa"/>
            <w:gridSpan w:val="2"/>
            <w:vMerge w:val="continue"/>
            <w:tcBorders>
              <w:left w:val="nil"/>
              <w:bottom w:val="nil"/>
              <w:right w:val="nil"/>
            </w:tcBorders>
            <w:shd w:val="clear" w:color="auto" w:fill="auto"/>
            <w:noWrap/>
            <w:tcMar>
              <w:top w:w="15" w:type="dxa"/>
              <w:left w:w="15" w:type="dxa"/>
              <w:right w:w="15" w:type="dxa"/>
            </w:tcMar>
            <w:vAlign w:val="bottom"/>
          </w:tcPr>
          <w:p w14:paraId="59468BF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3ABE806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4350807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187382FA">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26E6DA0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4558A3BF">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12" w:type="dxa"/>
            <w:tcBorders>
              <w:top w:val="nil"/>
              <w:left w:val="nil"/>
              <w:bottom w:val="nil"/>
              <w:right w:val="nil"/>
            </w:tcBorders>
            <w:shd w:val="clear" w:color="auto" w:fill="auto"/>
            <w:noWrap/>
            <w:tcMar>
              <w:top w:w="15" w:type="dxa"/>
              <w:left w:w="15" w:type="dxa"/>
              <w:right w:w="15" w:type="dxa"/>
            </w:tcMar>
            <w:vAlign w:val="bottom"/>
          </w:tcPr>
          <w:p w14:paraId="7951C7F3">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76CB80F">
        <w:tblPrEx>
          <w:shd w:val="clear" w:color="auto" w:fill="auto"/>
          <w:tblCellMar>
            <w:top w:w="0" w:type="dxa"/>
            <w:left w:w="0" w:type="dxa"/>
            <w:bottom w:w="0" w:type="dxa"/>
            <w:right w:w="0" w:type="dxa"/>
          </w:tblCellMar>
        </w:tblPrEx>
        <w:trPr>
          <w:trHeight w:val="339" w:hRule="atLeast"/>
          <w:jc w:val="center"/>
        </w:trPr>
        <w:tc>
          <w:tcPr>
            <w:tcW w:w="327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CF1E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13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457C3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725B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w:t>
            </w:r>
          </w:p>
        </w:tc>
        <w:tc>
          <w:tcPr>
            <w:tcW w:w="3441"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0B4F2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A9E91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年末结转和结余</w:t>
            </w:r>
          </w:p>
        </w:tc>
      </w:tr>
      <w:tr w14:paraId="24ABB329">
        <w:tblPrEx>
          <w:shd w:val="clear" w:color="auto" w:fill="auto"/>
          <w:tblCellMar>
            <w:top w:w="0" w:type="dxa"/>
            <w:left w:w="0" w:type="dxa"/>
            <w:bottom w:w="0" w:type="dxa"/>
            <w:right w:w="0" w:type="dxa"/>
          </w:tblCellMar>
        </w:tblPrEx>
        <w:trPr>
          <w:trHeight w:val="336" w:hRule="atLeast"/>
          <w:jc w:val="center"/>
        </w:trPr>
        <w:tc>
          <w:tcPr>
            <w:tcW w:w="123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B74D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67D2D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74BCA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790D3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2E645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1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5E1FD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1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F613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B83C8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142BC730">
        <w:tblPrEx>
          <w:shd w:val="clear" w:color="auto" w:fill="auto"/>
          <w:tblCellMar>
            <w:top w:w="0" w:type="dxa"/>
            <w:left w:w="0" w:type="dxa"/>
            <w:bottom w:w="0" w:type="dxa"/>
            <w:right w:w="0" w:type="dxa"/>
          </w:tblCellMar>
        </w:tblPrEx>
        <w:trPr>
          <w:trHeight w:val="336" w:hRule="atLeast"/>
          <w:jc w:val="center"/>
        </w:trPr>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F27C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8B796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B65F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7EE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4AADD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2D34C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530E8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7970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241F4CC2">
        <w:tblPrEx>
          <w:shd w:val="clear" w:color="auto" w:fill="auto"/>
          <w:tblCellMar>
            <w:top w:w="0" w:type="dxa"/>
            <w:left w:w="0" w:type="dxa"/>
            <w:bottom w:w="0" w:type="dxa"/>
            <w:right w:w="0" w:type="dxa"/>
          </w:tblCellMar>
        </w:tblPrEx>
        <w:trPr>
          <w:trHeight w:val="624" w:hRule="atLeast"/>
          <w:jc w:val="center"/>
        </w:trPr>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48E5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0184E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69715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8F068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2F75B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FF446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5D2F6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A531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9930E93">
        <w:tblPrEx>
          <w:shd w:val="clear" w:color="auto" w:fill="auto"/>
          <w:tblCellMar>
            <w:top w:w="0" w:type="dxa"/>
            <w:left w:w="0" w:type="dxa"/>
            <w:bottom w:w="0" w:type="dxa"/>
            <w:right w:w="0" w:type="dxa"/>
          </w:tblCellMar>
        </w:tblPrEx>
        <w:trPr>
          <w:trHeight w:val="339" w:hRule="atLeast"/>
          <w:jc w:val="center"/>
        </w:trPr>
        <w:tc>
          <w:tcPr>
            <w:tcW w:w="3279"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B8B1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440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491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3310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A38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53F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EEF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0FE2E885">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备注：本表反映单位本年度政府性基金预算财政拨款收入支出及结转和结余情况。本单位无政府性基金收支，故本表无数据。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tbl>
      <w:tblPr>
        <w:tblStyle w:val="9"/>
        <w:tblW w:w="9800" w:type="dxa"/>
        <w:jc w:val="center"/>
        <w:shd w:val="clear" w:color="auto" w:fill="auto"/>
        <w:tblLayout w:type="fixed"/>
        <w:tblCellMar>
          <w:top w:w="0" w:type="dxa"/>
          <w:left w:w="0" w:type="dxa"/>
          <w:bottom w:w="0" w:type="dxa"/>
          <w:right w:w="0" w:type="dxa"/>
        </w:tblCellMar>
      </w:tblPr>
      <w:tblGrid>
        <w:gridCol w:w="1203"/>
        <w:gridCol w:w="1950"/>
        <w:gridCol w:w="2088"/>
        <w:gridCol w:w="2391"/>
        <w:gridCol w:w="2168"/>
      </w:tblGrid>
      <w:tr w14:paraId="4BE7E4EF">
        <w:tblPrEx>
          <w:shd w:val="clear" w:color="auto" w:fill="auto"/>
          <w:tblCellMar>
            <w:top w:w="0" w:type="dxa"/>
            <w:left w:w="0" w:type="dxa"/>
            <w:bottom w:w="0" w:type="dxa"/>
            <w:right w:w="0" w:type="dxa"/>
          </w:tblCellMar>
        </w:tblPrEx>
        <w:trPr>
          <w:trHeight w:val="667" w:hRule="atLeast"/>
          <w:jc w:val="center"/>
        </w:trPr>
        <w:tc>
          <w:tcPr>
            <w:tcW w:w="9800" w:type="dxa"/>
            <w:gridSpan w:val="5"/>
            <w:tcBorders>
              <w:top w:val="nil"/>
              <w:left w:val="nil"/>
              <w:bottom w:val="nil"/>
              <w:right w:val="nil"/>
            </w:tcBorders>
            <w:shd w:val="clear" w:color="auto" w:fill="auto"/>
            <w:noWrap/>
            <w:tcMar>
              <w:top w:w="15" w:type="dxa"/>
              <w:left w:w="15" w:type="dxa"/>
              <w:right w:w="15" w:type="dxa"/>
            </w:tcMar>
            <w:vAlign w:val="bottom"/>
          </w:tcPr>
          <w:p w14:paraId="26AA4D64">
            <w:pPr>
              <w:shd w:val="clear"/>
              <w:jc w:val="center"/>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国有资本经营预算财政拨款支出决算表</w:t>
            </w:r>
          </w:p>
        </w:tc>
      </w:tr>
      <w:tr w14:paraId="1E985086">
        <w:tblPrEx>
          <w:shd w:val="clear" w:color="auto" w:fill="auto"/>
          <w:tblCellMar>
            <w:top w:w="0" w:type="dxa"/>
            <w:left w:w="0" w:type="dxa"/>
            <w:bottom w:w="0" w:type="dxa"/>
            <w:right w:w="0" w:type="dxa"/>
          </w:tblCellMar>
        </w:tblPrEx>
        <w:trPr>
          <w:trHeight w:val="348" w:hRule="atLeast"/>
          <w:jc w:val="center"/>
        </w:trPr>
        <w:tc>
          <w:tcPr>
            <w:tcW w:w="3153" w:type="dxa"/>
            <w:gridSpan w:val="2"/>
            <w:vMerge w:val="restart"/>
            <w:tcBorders>
              <w:top w:val="nil"/>
              <w:left w:val="nil"/>
              <w:right w:val="nil"/>
            </w:tcBorders>
            <w:shd w:val="clear" w:color="auto" w:fill="auto"/>
            <w:noWrap/>
            <w:tcMar>
              <w:top w:w="15" w:type="dxa"/>
              <w:left w:w="15" w:type="dxa"/>
              <w:right w:w="15" w:type="dxa"/>
            </w:tcMar>
            <w:vAlign w:val="bottom"/>
          </w:tcPr>
          <w:p w14:paraId="4F08CD2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2088" w:type="dxa"/>
            <w:tcBorders>
              <w:top w:val="nil"/>
              <w:left w:val="nil"/>
              <w:bottom w:val="nil"/>
              <w:right w:val="nil"/>
            </w:tcBorders>
            <w:shd w:val="clear" w:color="auto" w:fill="auto"/>
            <w:noWrap/>
            <w:tcMar>
              <w:top w:w="15" w:type="dxa"/>
              <w:left w:w="15" w:type="dxa"/>
              <w:right w:w="15" w:type="dxa"/>
            </w:tcMar>
            <w:vAlign w:val="bottom"/>
          </w:tcPr>
          <w:p w14:paraId="1390603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391" w:type="dxa"/>
            <w:tcBorders>
              <w:top w:val="nil"/>
              <w:left w:val="nil"/>
              <w:bottom w:val="nil"/>
              <w:right w:val="nil"/>
            </w:tcBorders>
            <w:shd w:val="clear" w:color="auto" w:fill="auto"/>
            <w:noWrap/>
            <w:tcMar>
              <w:top w:w="15" w:type="dxa"/>
              <w:left w:w="15" w:type="dxa"/>
              <w:right w:w="15" w:type="dxa"/>
            </w:tcMar>
            <w:vAlign w:val="bottom"/>
          </w:tcPr>
          <w:p w14:paraId="7BAE9CD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68" w:type="dxa"/>
            <w:tcBorders>
              <w:top w:val="nil"/>
              <w:left w:val="nil"/>
              <w:bottom w:val="nil"/>
              <w:right w:val="nil"/>
            </w:tcBorders>
            <w:shd w:val="clear" w:color="auto" w:fill="auto"/>
            <w:noWrap/>
            <w:tcMar>
              <w:top w:w="15" w:type="dxa"/>
              <w:left w:w="15" w:type="dxa"/>
              <w:right w:w="15" w:type="dxa"/>
            </w:tcMar>
            <w:vAlign w:val="bottom"/>
          </w:tcPr>
          <w:p w14:paraId="108B3972">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公开08表</w:t>
            </w:r>
          </w:p>
        </w:tc>
      </w:tr>
      <w:tr w14:paraId="49211D10">
        <w:tblPrEx>
          <w:shd w:val="clear" w:color="auto" w:fill="auto"/>
          <w:tblCellMar>
            <w:top w:w="0" w:type="dxa"/>
            <w:left w:w="0" w:type="dxa"/>
            <w:bottom w:w="0" w:type="dxa"/>
            <w:right w:w="0" w:type="dxa"/>
          </w:tblCellMar>
        </w:tblPrEx>
        <w:trPr>
          <w:trHeight w:val="348" w:hRule="atLeast"/>
          <w:jc w:val="center"/>
        </w:trPr>
        <w:tc>
          <w:tcPr>
            <w:tcW w:w="3153" w:type="dxa"/>
            <w:gridSpan w:val="2"/>
            <w:vMerge w:val="continue"/>
            <w:tcBorders>
              <w:left w:val="nil"/>
              <w:bottom w:val="nil"/>
              <w:right w:val="nil"/>
            </w:tcBorders>
            <w:shd w:val="clear" w:color="auto" w:fill="auto"/>
            <w:noWrap/>
            <w:tcMar>
              <w:top w:w="15" w:type="dxa"/>
              <w:left w:w="15" w:type="dxa"/>
              <w:right w:w="15" w:type="dxa"/>
            </w:tcMar>
            <w:vAlign w:val="bottom"/>
          </w:tcPr>
          <w:p w14:paraId="0BF4FE4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8" w:type="dxa"/>
            <w:tcBorders>
              <w:top w:val="nil"/>
              <w:left w:val="nil"/>
              <w:bottom w:val="nil"/>
              <w:right w:val="nil"/>
            </w:tcBorders>
            <w:shd w:val="clear" w:color="auto" w:fill="auto"/>
            <w:noWrap/>
            <w:tcMar>
              <w:top w:w="15" w:type="dxa"/>
              <w:left w:w="15" w:type="dxa"/>
              <w:right w:w="15" w:type="dxa"/>
            </w:tcMar>
            <w:vAlign w:val="bottom"/>
          </w:tcPr>
          <w:p w14:paraId="7444630B">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391" w:type="dxa"/>
            <w:tcBorders>
              <w:top w:val="nil"/>
              <w:left w:val="nil"/>
              <w:bottom w:val="nil"/>
              <w:right w:val="nil"/>
            </w:tcBorders>
            <w:shd w:val="clear" w:color="auto" w:fill="auto"/>
            <w:noWrap/>
            <w:tcMar>
              <w:top w:w="15" w:type="dxa"/>
              <w:left w:w="15" w:type="dxa"/>
              <w:right w:w="15" w:type="dxa"/>
            </w:tcMar>
            <w:vAlign w:val="bottom"/>
          </w:tcPr>
          <w:p w14:paraId="65B433B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8" w:type="dxa"/>
            <w:tcBorders>
              <w:top w:val="nil"/>
              <w:left w:val="nil"/>
              <w:bottom w:val="nil"/>
              <w:right w:val="nil"/>
            </w:tcBorders>
            <w:shd w:val="clear" w:color="auto" w:fill="auto"/>
            <w:noWrap/>
            <w:tcMar>
              <w:top w:w="15" w:type="dxa"/>
              <w:left w:w="15" w:type="dxa"/>
              <w:right w:w="15" w:type="dxa"/>
            </w:tcMar>
            <w:vAlign w:val="bottom"/>
          </w:tcPr>
          <w:p w14:paraId="4723E4A8">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7BDE06AC">
        <w:tblPrEx>
          <w:shd w:val="clear" w:color="auto" w:fill="auto"/>
          <w:tblCellMar>
            <w:top w:w="0" w:type="dxa"/>
            <w:left w:w="0" w:type="dxa"/>
            <w:bottom w:w="0" w:type="dxa"/>
            <w:right w:w="0" w:type="dxa"/>
          </w:tblCellMar>
        </w:tblPrEx>
        <w:trPr>
          <w:trHeight w:val="448" w:hRule="atLeast"/>
          <w:jc w:val="center"/>
        </w:trPr>
        <w:tc>
          <w:tcPr>
            <w:tcW w:w="3153"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EB60A5">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6647"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A497133">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74670FAD">
        <w:tblPrEx>
          <w:shd w:val="clear" w:color="auto" w:fill="auto"/>
          <w:tblCellMar>
            <w:top w:w="0" w:type="dxa"/>
            <w:left w:w="0" w:type="dxa"/>
            <w:bottom w:w="0" w:type="dxa"/>
            <w:right w:w="0" w:type="dxa"/>
          </w:tblCellMar>
        </w:tblPrEx>
        <w:trPr>
          <w:trHeight w:val="355" w:hRule="atLeast"/>
          <w:jc w:val="center"/>
        </w:trPr>
        <w:tc>
          <w:tcPr>
            <w:tcW w:w="12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7E958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9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BE6A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科目名称</w:t>
            </w:r>
          </w:p>
        </w:tc>
        <w:tc>
          <w:tcPr>
            <w:tcW w:w="208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5433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3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94BC9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216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8856F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19CC0E0E">
        <w:tblPrEx>
          <w:shd w:val="clear" w:color="auto" w:fill="auto"/>
          <w:tblCellMar>
            <w:top w:w="0" w:type="dxa"/>
            <w:left w:w="0" w:type="dxa"/>
            <w:bottom w:w="0" w:type="dxa"/>
            <w:right w:w="0" w:type="dxa"/>
          </w:tblCellMar>
        </w:tblPrEx>
        <w:trPr>
          <w:trHeight w:val="355"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3B70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7599D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CC28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AB108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95E8C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E333742">
        <w:tblPrEx>
          <w:shd w:val="clear" w:color="auto" w:fill="auto"/>
          <w:tblCellMar>
            <w:top w:w="0" w:type="dxa"/>
            <w:left w:w="0" w:type="dxa"/>
            <w:bottom w:w="0" w:type="dxa"/>
            <w:right w:w="0" w:type="dxa"/>
          </w:tblCellMar>
        </w:tblPrEx>
        <w:trPr>
          <w:trHeight w:val="355"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532A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4D90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1AB4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B4F58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68A5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30357DE">
        <w:tblPrEx>
          <w:shd w:val="clear" w:color="auto" w:fill="auto"/>
          <w:tblCellMar>
            <w:top w:w="0" w:type="dxa"/>
            <w:left w:w="0" w:type="dxa"/>
            <w:bottom w:w="0" w:type="dxa"/>
            <w:right w:w="0" w:type="dxa"/>
          </w:tblCellMar>
        </w:tblPrEx>
        <w:trPr>
          <w:trHeight w:val="312"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216AB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460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E6C2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08282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B04EC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36EA275">
        <w:tblPrEx>
          <w:shd w:val="clear" w:color="auto" w:fill="auto"/>
          <w:tblCellMar>
            <w:top w:w="0" w:type="dxa"/>
            <w:left w:w="0" w:type="dxa"/>
            <w:bottom w:w="0" w:type="dxa"/>
            <w:right w:w="0" w:type="dxa"/>
          </w:tblCellMar>
        </w:tblPrEx>
        <w:trPr>
          <w:trHeight w:val="648" w:hRule="atLeast"/>
          <w:jc w:val="center"/>
        </w:trPr>
        <w:tc>
          <w:tcPr>
            <w:tcW w:w="31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CA9A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9F7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2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AACE">
            <w:pPr>
              <w:shd w:val="clear"/>
              <w:jc w:val="right"/>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696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6E0B9893">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备注：本表反映单位本年度国有资本经营预算财政拨款支出情况。本单位无国有资本经营收支，故本表无数据。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6B1DAB9E">
      <w:pPr>
        <w:numPr>
          <w:ilvl w:val="0"/>
          <w:numId w:val="0"/>
        </w:num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9891" w:type="dxa"/>
        <w:jc w:val="center"/>
        <w:shd w:val="clear" w:color="auto" w:fill="auto"/>
        <w:tblLayout w:type="fixed"/>
        <w:tblCellMar>
          <w:top w:w="0" w:type="dxa"/>
          <w:left w:w="0" w:type="dxa"/>
          <w:bottom w:w="0" w:type="dxa"/>
          <w:right w:w="0" w:type="dxa"/>
        </w:tblCellMar>
      </w:tblPr>
      <w:tblGrid>
        <w:gridCol w:w="2834"/>
        <w:gridCol w:w="1260"/>
        <w:gridCol w:w="1200"/>
        <w:gridCol w:w="3450"/>
        <w:gridCol w:w="1147"/>
      </w:tblGrid>
      <w:tr w14:paraId="12E4E4F6">
        <w:tblPrEx>
          <w:shd w:val="clear" w:color="auto" w:fill="auto"/>
          <w:tblCellMar>
            <w:top w:w="0" w:type="dxa"/>
            <w:left w:w="0" w:type="dxa"/>
            <w:bottom w:w="0" w:type="dxa"/>
            <w:right w:w="0" w:type="dxa"/>
          </w:tblCellMar>
        </w:tblPrEx>
        <w:trPr>
          <w:trHeight w:val="663" w:hRule="atLeast"/>
          <w:jc w:val="center"/>
        </w:trPr>
        <w:tc>
          <w:tcPr>
            <w:tcW w:w="9891" w:type="dxa"/>
            <w:gridSpan w:val="5"/>
            <w:tcBorders>
              <w:top w:val="nil"/>
              <w:left w:val="nil"/>
              <w:bottom w:val="nil"/>
              <w:right w:val="nil"/>
            </w:tcBorders>
            <w:shd w:val="clear" w:color="auto" w:fill="auto"/>
            <w:noWrap/>
            <w:tcMar>
              <w:top w:w="15" w:type="dxa"/>
              <w:left w:w="15" w:type="dxa"/>
              <w:right w:w="15" w:type="dxa"/>
            </w:tcMar>
            <w:vAlign w:val="bottom"/>
          </w:tcPr>
          <w:p w14:paraId="1829EF72">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机构运行信息表</w:t>
            </w:r>
          </w:p>
        </w:tc>
      </w:tr>
      <w:tr w14:paraId="2EE185F1">
        <w:tblPrEx>
          <w:shd w:val="clear" w:color="auto" w:fill="auto"/>
          <w:tblCellMar>
            <w:top w:w="0" w:type="dxa"/>
            <w:left w:w="0" w:type="dxa"/>
            <w:bottom w:w="0" w:type="dxa"/>
            <w:right w:w="0" w:type="dxa"/>
          </w:tblCellMar>
        </w:tblPrEx>
        <w:trPr>
          <w:trHeight w:val="339" w:hRule="atLeast"/>
          <w:jc w:val="center"/>
        </w:trPr>
        <w:tc>
          <w:tcPr>
            <w:tcW w:w="2834" w:type="dxa"/>
            <w:tcBorders>
              <w:top w:val="nil"/>
              <w:left w:val="nil"/>
              <w:bottom w:val="nil"/>
              <w:right w:val="nil"/>
            </w:tcBorders>
            <w:shd w:val="clear" w:color="auto" w:fill="auto"/>
            <w:noWrap/>
            <w:tcMar>
              <w:top w:w="15" w:type="dxa"/>
              <w:left w:w="15" w:type="dxa"/>
              <w:right w:w="15" w:type="dxa"/>
            </w:tcMar>
            <w:vAlign w:val="bottom"/>
          </w:tcPr>
          <w:p w14:paraId="1BA1C1DB">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nil"/>
              <w:left w:val="nil"/>
              <w:bottom w:val="nil"/>
              <w:right w:val="nil"/>
            </w:tcBorders>
            <w:shd w:val="clear" w:color="auto" w:fill="auto"/>
            <w:noWrap/>
            <w:tcMar>
              <w:top w:w="15" w:type="dxa"/>
              <w:left w:w="15" w:type="dxa"/>
              <w:right w:w="15" w:type="dxa"/>
            </w:tcMar>
            <w:vAlign w:val="bottom"/>
          </w:tcPr>
          <w:p w14:paraId="4B3E6DB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00" w:type="dxa"/>
            <w:tcBorders>
              <w:top w:val="nil"/>
              <w:left w:val="nil"/>
              <w:bottom w:val="nil"/>
              <w:right w:val="nil"/>
            </w:tcBorders>
            <w:shd w:val="clear" w:color="auto" w:fill="auto"/>
            <w:noWrap/>
            <w:tcMar>
              <w:top w:w="15" w:type="dxa"/>
              <w:left w:w="15" w:type="dxa"/>
              <w:right w:w="15" w:type="dxa"/>
            </w:tcMar>
            <w:vAlign w:val="bottom"/>
          </w:tcPr>
          <w:p w14:paraId="58D846DA">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56C776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76BA7354">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公开09表</w:t>
            </w:r>
          </w:p>
        </w:tc>
      </w:tr>
      <w:tr w14:paraId="22867175">
        <w:tblPrEx>
          <w:shd w:val="clear" w:color="auto" w:fill="auto"/>
          <w:tblCellMar>
            <w:top w:w="0" w:type="dxa"/>
            <w:left w:w="0" w:type="dxa"/>
            <w:bottom w:w="0" w:type="dxa"/>
            <w:right w:w="0" w:type="dxa"/>
          </w:tblCellMar>
        </w:tblPrEx>
        <w:trPr>
          <w:trHeight w:val="339" w:hRule="atLeast"/>
          <w:jc w:val="center"/>
        </w:trPr>
        <w:tc>
          <w:tcPr>
            <w:tcW w:w="5294" w:type="dxa"/>
            <w:gridSpan w:val="3"/>
            <w:tcBorders>
              <w:top w:val="nil"/>
              <w:left w:val="nil"/>
              <w:bottom w:val="nil"/>
              <w:right w:val="nil"/>
            </w:tcBorders>
            <w:shd w:val="clear" w:color="auto" w:fill="auto"/>
            <w:noWrap/>
            <w:tcMar>
              <w:top w:w="15" w:type="dxa"/>
              <w:left w:w="15" w:type="dxa"/>
              <w:right w:w="15" w:type="dxa"/>
            </w:tcMar>
            <w:vAlign w:val="bottom"/>
          </w:tcPr>
          <w:p w14:paraId="45FDD7ED">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3450" w:type="dxa"/>
            <w:tcBorders>
              <w:top w:val="nil"/>
              <w:left w:val="nil"/>
              <w:bottom w:val="nil"/>
              <w:right w:val="nil"/>
            </w:tcBorders>
            <w:shd w:val="clear" w:color="auto" w:fill="auto"/>
            <w:noWrap/>
            <w:tcMar>
              <w:top w:w="15" w:type="dxa"/>
              <w:left w:w="15" w:type="dxa"/>
              <w:right w:w="15" w:type="dxa"/>
            </w:tcMar>
            <w:vAlign w:val="bottom"/>
          </w:tcPr>
          <w:p w14:paraId="3CE39A9D">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704C8098">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3FD78B26">
        <w:tblPrEx>
          <w:shd w:val="clear" w:color="auto" w:fill="auto"/>
          <w:tblCellMar>
            <w:top w:w="0" w:type="dxa"/>
            <w:left w:w="0" w:type="dxa"/>
            <w:bottom w:w="0" w:type="dxa"/>
            <w:right w:w="0" w:type="dxa"/>
          </w:tblCellMar>
        </w:tblPrEx>
        <w:trPr>
          <w:trHeight w:val="349" w:hRule="atLeast"/>
          <w:jc w:val="center"/>
        </w:trPr>
        <w:tc>
          <w:tcPr>
            <w:tcW w:w="2834"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56B27DAC">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12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DEE6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预算数</w:t>
            </w:r>
          </w:p>
        </w:tc>
        <w:tc>
          <w:tcPr>
            <w:tcW w:w="1200"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0F0911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45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F25887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1147"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05A9CBC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3111C130">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70F56B0">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一、“三公”经费支出</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CA8F3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754C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43BAF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四、机关运行经费</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8D52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D5DC176">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A3545D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（一）支出合计</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793B9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97A204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1EF2C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（一）行政单位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9967D">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2B35A9">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29CD89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5445F88">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327988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36D92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92E51">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7B057FC">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3F0CBB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9D6561E">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7671C0">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60155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五、资产信息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AC4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5D62689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0E54BC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（1）公务用车购置费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2A987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7AC0FD">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1EBE25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（一）车辆数合计（辆）</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7E1E4">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62040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AC889E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AB326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6AC92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14102A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1228F0">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E3287F">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D1EB720">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3．公务接待费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B136D4">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512009F">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8E5747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3389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D3ADCC">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C0CBDB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（1）国内接待费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532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FD9C04">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AE5C64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3．机要通信用车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693E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7105040">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DACECD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48D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1FBB69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EDE82A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4．应急保障用车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A3858">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7A5B97B">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FED25E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（2）国（境）外接待费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FA5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89FC43">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B9C8D9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5．执法执勤用车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162701">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198DDF4">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D913C3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（二）相关统计数</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3AA2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9A6A6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C95026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1C047">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4F609A5">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9B96F2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4FA4">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FDC0AD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E188FA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7．离退休干部用车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B944D">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3D3A01">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5CBDE8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B1D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860F2D5">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B950F3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8．其他用车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DB5C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1A5F7E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3D996C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98F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0A9FEEE">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71A5ED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19D9E">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EE9563">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BFEEEB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B85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99563B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D2B6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六、政府采购支出信息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110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65BCB993">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69913A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BFA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5D0585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A2B1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95FD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2FA43D">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7A2BC8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CC74">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9EA25A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043D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B1E3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81BA9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98D033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C84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A20EDDC">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501BE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FA3B7">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DE09AA4">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A8D8AA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408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A516AB5">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751C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D8048">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8DBE47">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068ACF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310F">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7A9D03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07410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F4A6C">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B235392">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06E7C8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2C7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5EA6C2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DCCED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46ED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4A2517">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2E32DF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二、会议费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858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64E264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BC0E8C">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E5730">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14B29472">
        <w:tblPrEx>
          <w:shd w:val="clear" w:color="auto" w:fill="auto"/>
          <w:tblCellMar>
            <w:top w:w="0" w:type="dxa"/>
            <w:left w:w="0" w:type="dxa"/>
            <w:bottom w:w="0" w:type="dxa"/>
            <w:right w:w="0" w:type="dxa"/>
          </w:tblCellMar>
        </w:tblPrEx>
        <w:trPr>
          <w:trHeight w:val="360"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8B066B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三、培训费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E85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D60852A">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EB0D8A">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3AA96">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bl>
    <w:p w14:paraId="527F70CF">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p w14:paraId="7A3DD09E">
      <w:pPr>
        <w:pStyle w:val="8"/>
        <w:shd w:val="clear"/>
        <w:snapToGrid w:val="0"/>
        <w:spacing w:before="0" w:beforeAutospacing="0" w:after="0" w:afterAutospacing="0" w:line="600" w:lineRule="exact"/>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sectPr>
          <w:headerReference r:id="rId3" w:type="default"/>
          <w:footerReference r:id="rId4" w:type="default"/>
          <w:pgSz w:w="11905" w:h="16838"/>
          <w:pgMar w:top="1134" w:right="1134" w:bottom="1134" w:left="1134" w:header="850"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A851935">
      <w:pPr>
        <w:shd w:val="clear"/>
        <w:ind w:firstLine="1121" w:firstLineChars="350"/>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w:t xml:space="preserve">   </w:t>
      </w: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42C6DF5D">
      <w:pPr>
        <w:shd w:val="clear"/>
        <w:ind w:firstLine="1121" w:firstLineChars="350"/>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2336;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J0WqOAEAgAA/QMAAA4AAAAAAAAAAQAgAAAAJAEAAGRy&#10;cy9lMm9Eb2MueG1sUEsFBgAAAAAGAAYAWQEAAJoFA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68A65376">
      <w:pPr>
        <w:shd w:val="clear"/>
        <w:spacing w:beforeLines="4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a:effectLst/>
                      </wps:spPr>
                      <wps:bodyPr/>
                    </wps:wsp>
                  </a:graphicData>
                </a:graphic>
              </wp:anchor>
            </w:drawing>
          </mc:Choice>
          <mc:Fallback>
            <w:pict>
              <v:shape id="_x0000_s1026" o:spid="_x0000_s1026" o:spt="32" type="#_x0000_t32" style="position:absolute;left:0pt;margin-left:4.2pt;margin-top:2.4pt;height:0pt;width:442.6pt;z-index:251661312;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MNp7RAAAABQEAAA8AAAAAAAAAAQAgAAAAIgAAAGRycy9kb3ducmV2LnhtbFBLAQIU&#10;ABQAAAAIAIdO4kAVIuSK+gEAAM0DAAAOAAAAAAAAAAEAIAAAACABAABkcnMvZTJvRG9jLnhtbFBL&#10;BQYAAAAABgAGAFkBAACMBQAAAAA=&#10;">
                <v:fill on="f" focussize="0,0"/>
                <v:stroke weight="3pt" color="#000000" joinstyle="round"/>
                <v:imagedata o:title=""/>
                <o:lock v:ext="edit" aspectratio="f"/>
              </v:shape>
            </w:pict>
          </mc:Fallback>
        </mc:AlternateContent>
      </w:r>
    </w:p>
    <w:p w14:paraId="0B6381C4">
      <w:pPr>
        <w:shd w:val="clear"/>
        <w:spacing w:beforeLines="40"/>
        <w:jc w:val="center"/>
        <w:outlineLvl w:val="9"/>
        <w:rPr>
          <w:rFonts w:hint="default" w:ascii="Times New Roman" w:hAnsi="Times New Roman" w:cs="Times New Roman" w:eastAsiaTheme="majorEastAsia"/>
          <w:b/>
          <w:color w:val="000000" w:themeColor="text1"/>
          <w:sz w:val="32"/>
          <w:szCs w:val="32"/>
          <w14:textFill>
            <w14:solidFill>
              <w14:schemeClr w14:val="tx1"/>
            </w14:solidFill>
          </w14:textFill>
        </w:rPr>
      </w:pPr>
      <w:r>
        <w:rPr>
          <w:rFonts w:hint="default" w:ascii="Times New Roman" w:hAnsi="Times New Roman" w:cs="Times New Roman" w:eastAsiaTheme="majorEastAsia"/>
          <w:b/>
          <w:color w:val="000000" w:themeColor="text1"/>
          <w:sz w:val="32"/>
          <w:szCs w:val="32"/>
          <w14:textFill>
            <w14:solidFill>
              <w14:schemeClr w14:val="tx1"/>
            </w14:solidFill>
          </w14:textFill>
        </w:rPr>
        <w:t>垫江县2022年衔接推进乡村振兴资金项目</w:t>
      </w:r>
    </w:p>
    <w:p w14:paraId="354C4292">
      <w:pPr>
        <w:shd w:val="clear"/>
        <w:spacing w:beforeLines="40"/>
        <w:jc w:val="center"/>
        <w:outlineLvl w:val="0"/>
        <w:rPr>
          <w:rFonts w:hint="default" w:ascii="Times New Roman" w:hAnsi="Times New Roman" w:cs="Times New Roman" w:eastAsiaTheme="majorEastAsia"/>
          <w:b/>
          <w:color w:val="000000" w:themeColor="text1"/>
          <w:sz w:val="32"/>
          <w:szCs w:val="32"/>
          <w14:textFill>
            <w14:solidFill>
              <w14:schemeClr w14:val="tx1"/>
            </w14:solidFill>
          </w14:textFill>
        </w:rPr>
      </w:pPr>
      <w:bookmarkStart w:id="3" w:name="_Toc145333863"/>
      <w:bookmarkStart w:id="4" w:name="_Toc12024"/>
      <w:bookmarkStart w:id="5" w:name="_Toc3096"/>
      <w:bookmarkStart w:id="6" w:name="_Toc1343"/>
      <w:bookmarkStart w:id="7" w:name="_Toc7068"/>
      <w:bookmarkStart w:id="8" w:name="_Toc28939"/>
      <w:bookmarkStart w:id="9" w:name="_Toc28947"/>
      <w:bookmarkStart w:id="10" w:name="_Toc6045"/>
      <w:bookmarkStart w:id="11" w:name="_Toc15031"/>
      <w:bookmarkStart w:id="12" w:name="_Toc9516"/>
      <w:r>
        <w:rPr>
          <w:rFonts w:hint="default" w:ascii="Times New Roman" w:hAnsi="Times New Roman" w:cs="Times New Roman" w:eastAsiaTheme="majorEastAsia"/>
          <w:b/>
          <w:color w:val="000000" w:themeColor="text1"/>
          <w:sz w:val="32"/>
          <w:szCs w:val="32"/>
          <w14:textFill>
            <w14:solidFill>
              <w14:schemeClr w14:val="tx1"/>
            </w14:solidFill>
          </w14:textFill>
        </w:rPr>
        <w:t>绩效评价报告摘要</w:t>
      </w:r>
      <w:bookmarkEnd w:id="3"/>
      <w:bookmarkEnd w:id="4"/>
      <w:bookmarkEnd w:id="5"/>
      <w:bookmarkEnd w:id="6"/>
      <w:bookmarkEnd w:id="7"/>
      <w:bookmarkEnd w:id="8"/>
      <w:bookmarkEnd w:id="9"/>
      <w:bookmarkEnd w:id="10"/>
      <w:bookmarkEnd w:id="11"/>
      <w:bookmarkEnd w:id="12"/>
    </w:p>
    <w:p w14:paraId="17A29C13">
      <w:pPr>
        <w:shd w:val="clear"/>
        <w:jc w:val="right"/>
        <w:rPr>
          <w:rFonts w:hint="default" w:ascii="Times New Roman" w:hAnsi="Times New Roman" w:cs="Times New Roman"/>
          <w:b/>
          <w:color w:val="000000" w:themeColor="text1"/>
          <w:szCs w:val="21"/>
          <w14:textFill>
            <w14:solidFill>
              <w14:schemeClr w14:val="tx1"/>
            </w14:solidFill>
          </w14:textFill>
        </w:rPr>
      </w:pPr>
      <w:bookmarkStart w:id="13" w:name="_Toc29258"/>
      <w:bookmarkStart w:id="14" w:name="_Toc2092"/>
      <w:r>
        <w:rPr>
          <w:rFonts w:hint="default" w:ascii="Times New Roman" w:hAnsi="Times New Roman" w:cs="Times New Roman"/>
          <w:b/>
          <w:color w:val="000000" w:themeColor="text1"/>
          <w:szCs w:val="21"/>
          <w14:textFill>
            <w14:solidFill>
              <w14:schemeClr w14:val="tx1"/>
            </w14:solidFill>
          </w14:textFill>
        </w:rPr>
        <w:t>渝东专审[2023]XX号</w:t>
      </w:r>
    </w:p>
    <w:p w14:paraId="0B3B02FC">
      <w:pPr>
        <w:keepNext w:val="0"/>
        <w:keepLines w:val="0"/>
        <w:pageBreakBefore w:val="0"/>
        <w:widowControl w:val="0"/>
        <w:shd w:val="clear"/>
        <w:kinsoku/>
        <w:wordWrap/>
        <w:overflowPunct/>
        <w:topLinePunct w:val="0"/>
        <w:autoSpaceDE/>
        <w:autoSpaceDN/>
        <w:bidi w:val="0"/>
        <w:adjustRightInd w:val="0"/>
        <w:spacing w:before="312" w:beforeLines="100"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1312A0A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我们接受贵单位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委托，对垫江县2022年衔接推进乡村振兴资金项目进行绩效评价，并出具绩效评价报告。现将绩效评价报告摘要如下</w:t>
      </w:r>
      <w:r>
        <w:rPr>
          <w:rFonts w:hint="default" w:ascii="Times New Roman" w:hAnsi="Times New Roman" w:cs="Times New Roman"/>
          <w:color w:val="000000" w:themeColor="text1"/>
          <w:sz w:val="24"/>
          <w:szCs w:val="24"/>
          <w:lang w:eastAsia="zh-CN"/>
          <w14:textFill>
            <w14:solidFill>
              <w14:schemeClr w14:val="tx1"/>
            </w14:solidFill>
          </w14:textFill>
        </w:rPr>
        <w:t>：</w:t>
      </w:r>
    </w:p>
    <w:p w14:paraId="1E5B03F8">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5" w:name="_Toc2396"/>
      <w:bookmarkStart w:id="16" w:name="_Toc18037"/>
      <w:r>
        <w:rPr>
          <w:rFonts w:hint="default" w:ascii="Times New Roman" w:hAnsi="Times New Roman" w:eastAsia="宋体" w:cs="Times New Roman"/>
          <w:b/>
          <w:bCs/>
          <w:color w:val="000000" w:themeColor="text1"/>
          <w:sz w:val="24"/>
          <w:szCs w:val="24"/>
          <w14:textFill>
            <w14:solidFill>
              <w14:schemeClr w14:val="tx1"/>
            </w14:solidFill>
          </w14:textFill>
        </w:rPr>
        <w:t>一、项目基本情况</w:t>
      </w:r>
      <w:bookmarkEnd w:id="13"/>
      <w:bookmarkEnd w:id="14"/>
      <w:bookmarkEnd w:id="15"/>
      <w:bookmarkEnd w:id="16"/>
    </w:p>
    <w:p w14:paraId="0BB1D6CD">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7" w:name="_Toc20960"/>
      <w:bookmarkStart w:id="18" w:name="_Toc13506"/>
      <w:bookmarkStart w:id="19" w:name="_Toc16778"/>
      <w:bookmarkStart w:id="20" w:name="_Toc27426"/>
      <w:r>
        <w:rPr>
          <w:rFonts w:hint="default" w:ascii="Times New Roman" w:hAnsi="Times New Roman" w:eastAsia="宋体" w:cs="Times New Roman"/>
          <w:b/>
          <w:bCs/>
          <w:color w:val="000000" w:themeColor="text1"/>
          <w:sz w:val="24"/>
          <w:szCs w:val="24"/>
          <w14:textFill>
            <w14:solidFill>
              <w14:schemeClr w14:val="tx1"/>
            </w14:solidFill>
          </w14:textFill>
        </w:rPr>
        <w:t>（一）项目名称、金额</w:t>
      </w:r>
      <w:bookmarkEnd w:id="17"/>
      <w:bookmarkEnd w:id="18"/>
      <w:bookmarkEnd w:id="19"/>
      <w:bookmarkEnd w:id="20"/>
    </w:p>
    <w:p w14:paraId="0FD86FFA">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1.项目名称：</w:t>
      </w: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垫江县2022年衔接推进乡村振兴资金项目。包括：产业基础设施、产业项目</w:t>
      </w:r>
      <w:r>
        <w:rPr>
          <w:rFonts w:hint="eastAsia" w:ascii="Times New Roman" w:hAnsi="Times New Roman" w:cs="Times New Roman"/>
          <w:color w:val="000000" w:themeColor="text1"/>
          <w:sz w:val="24"/>
          <w:szCs w:val="24"/>
          <w:lang w:eastAsia="zh-CN"/>
          <w14:textFill>
            <w14:solidFill>
              <w14:schemeClr w14:val="tx1"/>
            </w14:solidFill>
          </w14:textFill>
        </w:rPr>
        <w:t>、乡</w:t>
      </w:r>
      <w:r>
        <w:rPr>
          <w:rFonts w:hint="default" w:ascii="Times New Roman" w:hAnsi="Times New Roman" w:eastAsia="宋体" w:cs="Times New Roman"/>
          <w:color w:val="000000" w:themeColor="text1"/>
          <w:sz w:val="24"/>
          <w:szCs w:val="24"/>
          <w14:textFill>
            <w14:solidFill>
              <w14:schemeClr w14:val="tx1"/>
            </w14:solidFill>
          </w14:textFill>
        </w:rPr>
        <w:t>村基础设施</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公益岗位</w:t>
      </w:r>
      <w:r>
        <w:rPr>
          <w:rFonts w:hint="default" w:ascii="Times New Roman" w:hAnsi="Times New Roman" w:eastAsia="宋体" w:cs="Times New Roman"/>
          <w:color w:val="000000" w:themeColor="text1"/>
          <w:sz w:val="24"/>
          <w:szCs w:val="24"/>
          <w:lang w:eastAsia="zh-CN"/>
          <w14:textFill>
            <w14:solidFill>
              <w14:schemeClr w14:val="tx1"/>
            </w14:solidFill>
          </w14:textFill>
        </w:rPr>
        <w:t>、健康扶贫、教育扶贫、金融扶贫、就业扶贫、生活条件改善、乡村建设行动、项目管理费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w:t>
      </w:r>
      <w:r>
        <w:rPr>
          <w:rFonts w:hint="default" w:ascii="Times New Roman" w:hAnsi="Times New Roman" w:eastAsia="宋体" w:cs="Times New Roman"/>
          <w:color w:val="000000" w:themeColor="text1"/>
          <w:sz w:val="24"/>
          <w:szCs w:val="24"/>
          <w:lang w:eastAsia="zh-CN"/>
          <w14:textFill>
            <w14:solidFill>
              <w14:schemeClr w14:val="tx1"/>
            </w14:solidFill>
          </w14:textFill>
        </w:rPr>
        <w:t>综合保障性扶贫</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14:textFill>
            <w14:solidFill>
              <w14:schemeClr w14:val="tx1"/>
            </w14:solidFill>
          </w14:textFill>
        </w:rPr>
        <w:t>类子项目。</w:t>
      </w:r>
    </w:p>
    <w:p w14:paraId="557672B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2.项目金额：</w:t>
      </w:r>
      <w:r>
        <w:rPr>
          <w:rFonts w:hint="default" w:ascii="Times New Roman" w:hAnsi="Times New Roman" w:eastAsia="宋体" w:cs="Times New Roman"/>
          <w:color w:val="000000" w:themeColor="text1"/>
          <w:sz w:val="24"/>
          <w14:textFill>
            <w14:solidFill>
              <w14:schemeClr w14:val="tx1"/>
            </w14:solidFill>
          </w14:textFill>
        </w:rPr>
        <w:t>垫江县2022年衔接推进乡村振兴资金</w:t>
      </w:r>
      <w:r>
        <w:rPr>
          <w:rFonts w:hint="default" w:ascii="Times New Roman" w:hAnsi="Times New Roman" w:eastAsia="宋体"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资金7,841.00万元，其中：中央资金2,308.00万元，市级资金3,563.00万元，县级资金1,970.00 万元。</w:t>
      </w:r>
    </w:p>
    <w:p w14:paraId="0924C912">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21" w:name="_Toc15872"/>
      <w:bookmarkStart w:id="22" w:name="_Toc27360"/>
      <w:bookmarkStart w:id="23" w:name="_Toc19804"/>
      <w:bookmarkStart w:id="24" w:name="_Toc3591"/>
      <w:r>
        <w:rPr>
          <w:rFonts w:hint="default" w:ascii="Times New Roman" w:hAnsi="Times New Roman" w:eastAsia="宋体" w:cs="Times New Roman"/>
          <w:b/>
          <w:bCs/>
          <w:color w:val="000000" w:themeColor="text1"/>
          <w:sz w:val="24"/>
          <w:szCs w:val="24"/>
          <w14:textFill>
            <w14:solidFill>
              <w14:schemeClr w14:val="tx1"/>
            </w14:solidFill>
          </w14:textFill>
        </w:rPr>
        <w:t>（二）项目概况</w:t>
      </w:r>
      <w:bookmarkEnd w:id="21"/>
      <w:bookmarkEnd w:id="22"/>
      <w:bookmarkEnd w:id="23"/>
      <w:bookmarkEnd w:id="24"/>
    </w:p>
    <w:p w14:paraId="3DF96B0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垫江县2022年衔接推进乡村振兴资金项目主要系扶贫产业发展、促进贫困劳动力稳岗就业、改善农村小型基础设施建设、易地扶贫搬迁贷款贴息补助、消费扶贫、光</w:t>
      </w:r>
      <w:r>
        <w:rPr>
          <w:rFonts w:hint="default" w:ascii="Times New Roman" w:hAnsi="Times New Roman" w:eastAsia="宋体" w:cs="Times New Roman"/>
          <w:color w:val="000000" w:themeColor="text1"/>
          <w:sz w:val="24"/>
          <w:szCs w:val="24"/>
          <w:highlight w:val="none"/>
          <w14:textFill>
            <w14:solidFill>
              <w14:schemeClr w14:val="tx1"/>
            </w14:solidFill>
          </w14:textFill>
        </w:rPr>
        <w:t>伏扶贫、示范基地建设、落实边缘户和监测户帮扶政策、贫困人口教育资助、医疗救助、雨露技工培训、各类扶贫保险等项目。</w:t>
      </w:r>
    </w:p>
    <w:p w14:paraId="40C4B661">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5" w:name="_Toc236"/>
      <w:bookmarkStart w:id="26" w:name="_Toc18949"/>
      <w:bookmarkStart w:id="27" w:name="_Toc23217"/>
      <w:bookmarkStart w:id="28" w:name="_Toc8307"/>
      <w:r>
        <w:rPr>
          <w:rFonts w:hint="default" w:ascii="Times New Roman" w:hAnsi="Times New Roman" w:eastAsia="宋体" w:cs="Times New Roman"/>
          <w:b/>
          <w:bCs/>
          <w:color w:val="000000" w:themeColor="text1"/>
          <w:sz w:val="24"/>
          <w:szCs w:val="24"/>
          <w:highlight w:val="none"/>
          <w14:textFill>
            <w14:solidFill>
              <w14:schemeClr w14:val="tx1"/>
            </w14:solidFill>
          </w14:textFill>
        </w:rPr>
        <w:t>（三）项目资金收支、结余及结转情况</w:t>
      </w:r>
      <w:bookmarkEnd w:id="25"/>
      <w:bookmarkEnd w:id="26"/>
      <w:bookmarkEnd w:id="27"/>
      <w:bookmarkEnd w:id="28"/>
    </w:p>
    <w:p w14:paraId="600BB26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2022年度，评价范围内项目财政预算资金到位7,841.00万元，已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使用</w:t>
      </w:r>
      <w:r>
        <w:rPr>
          <w:rFonts w:hint="default" w:ascii="Times New Roman" w:hAnsi="Times New Roman" w:eastAsia="宋体" w:cs="Times New Roman"/>
          <w:color w:val="000000" w:themeColor="text1"/>
          <w:sz w:val="24"/>
          <w:szCs w:val="24"/>
          <w:highlight w:val="none"/>
          <w14:textFill>
            <w14:solidFill>
              <w14:schemeClr w14:val="tx1"/>
            </w14:solidFill>
          </w14:textFill>
        </w:rPr>
        <w:t>资金7,072.77万元，结转（结余）资金744.23万元，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具体</w:t>
      </w:r>
      <w:r>
        <w:rPr>
          <w:rFonts w:hint="default" w:ascii="Times New Roman" w:hAnsi="Times New Roman" w:eastAsia="宋体" w:cs="Times New Roman"/>
          <w:color w:val="000000" w:themeColor="text1"/>
          <w:sz w:val="24"/>
          <w:szCs w:val="24"/>
          <w:highlight w:val="none"/>
          <w14:textFill>
            <w14:solidFill>
              <w14:schemeClr w14:val="tx1"/>
            </w14:solidFill>
          </w14:textFill>
        </w:rPr>
        <w:t>明细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见正文。</w:t>
      </w:r>
    </w:p>
    <w:p w14:paraId="45B47B57">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9" w:name="_Toc4235"/>
      <w:bookmarkStart w:id="30" w:name="_Toc20168"/>
      <w:r>
        <w:rPr>
          <w:rFonts w:hint="default" w:ascii="Times New Roman" w:hAnsi="Times New Roman" w:eastAsia="宋体" w:cs="Times New Roman"/>
          <w:b/>
          <w:bCs/>
          <w:color w:val="000000" w:themeColor="text1"/>
          <w:sz w:val="24"/>
          <w:szCs w:val="24"/>
          <w:highlight w:val="none"/>
          <w14:textFill>
            <w14:solidFill>
              <w14:schemeClr w14:val="tx1"/>
            </w14:solidFill>
          </w14:textFill>
        </w:rPr>
        <w:t>综合评价情况及评价结论</w:t>
      </w:r>
      <w:bookmarkEnd w:id="29"/>
      <w:bookmarkEnd w:id="30"/>
    </w:p>
    <w:p w14:paraId="1E97BC9B">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cs="Times New Roman"/>
          <w:b/>
          <w:bCs/>
          <w:color w:val="000000" w:themeColor="text1"/>
          <w:sz w:val="24"/>
          <w14:textFill>
            <w14:solidFill>
              <w14:schemeClr w14:val="tx1"/>
            </w14:solidFill>
          </w14:textFill>
        </w:rPr>
      </w:pPr>
      <w:bookmarkStart w:id="31" w:name="_Toc27436"/>
      <w:bookmarkStart w:id="32" w:name="_Toc1510"/>
      <w:r>
        <w:rPr>
          <w:rFonts w:hint="default" w:ascii="Times New Roman" w:hAnsi="Times New Roman" w:cs="Times New Roman"/>
          <w:b/>
          <w:bCs/>
          <w:color w:val="000000" w:themeColor="text1"/>
          <w:sz w:val="24"/>
          <w14:textFill>
            <w14:solidFill>
              <w14:schemeClr w14:val="tx1"/>
            </w14:solidFill>
          </w14:textFill>
        </w:rPr>
        <w:t>（一）综合评价情况</w:t>
      </w:r>
      <w:bookmarkEnd w:id="31"/>
      <w:bookmarkEnd w:id="32"/>
    </w:p>
    <w:p w14:paraId="5CEC832E">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1.通过绩效评价分析，评价小组对</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的综合评价如下：</w:t>
      </w:r>
    </w:p>
    <w:p w14:paraId="001F86E5">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w:t>
      </w:r>
      <w:r>
        <w:rPr>
          <w:rFonts w:hint="eastAsia" w:ascii="Times New Roman" w:hAnsi="Times New Roman" w:cs="Times New Roman"/>
          <w:color w:val="000000" w:themeColor="text1"/>
          <w:sz w:val="24"/>
          <w:lang w:eastAsia="zh-CN"/>
          <w14:textFill>
            <w14:solidFill>
              <w14:schemeClr w14:val="tx1"/>
            </w14:solidFill>
          </w14:textFill>
        </w:rPr>
        <w:t>巩固拓展脱贫攻坚成果</w:t>
      </w:r>
      <w:r>
        <w:rPr>
          <w:rFonts w:hint="default" w:ascii="Times New Roman" w:hAnsi="Times New Roman" w:cs="Times New Roman"/>
          <w:color w:val="000000" w:themeColor="text1"/>
          <w:sz w:val="24"/>
          <w14:textFill>
            <w14:solidFill>
              <w14:schemeClr w14:val="tx1"/>
            </w14:solidFill>
          </w14:textFill>
        </w:rPr>
        <w:t>，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22739275">
      <w:pPr>
        <w:shd w:val="clear"/>
        <w:adjustRightInd w:val="0"/>
        <w:spacing w:line="360" w:lineRule="auto"/>
        <w:ind w:firstLine="480" w:firstLineChars="200"/>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综合评价得分情况如下：</w:t>
      </w:r>
    </w:p>
    <w:tbl>
      <w:tblPr>
        <w:tblStyle w:val="9"/>
        <w:tblW w:w="9286" w:type="dxa"/>
        <w:jc w:val="center"/>
        <w:tblLayout w:type="fixed"/>
        <w:tblCellMar>
          <w:top w:w="0" w:type="dxa"/>
          <w:left w:w="108" w:type="dxa"/>
          <w:bottom w:w="0" w:type="dxa"/>
          <w:right w:w="108" w:type="dxa"/>
        </w:tblCellMar>
      </w:tblPr>
      <w:tblGrid>
        <w:gridCol w:w="2805"/>
        <w:gridCol w:w="3672"/>
        <w:gridCol w:w="2809"/>
      </w:tblGrid>
      <w:tr w14:paraId="548C6AD9">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7C7">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85C5">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F5E">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0E744B17">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C2D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218D">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32DD">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38ABC27A">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080C">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D765">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1A0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47973A54">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41D6">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A3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8EA">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34276993">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2A1">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32BD">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E53">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029DC20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2EEB">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FFEA">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7C8">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1FB58089">
      <w:pPr>
        <w:shd w:val="clear"/>
        <w:spacing w:beforeLines="20" w:line="360" w:lineRule="auto"/>
        <w:ind w:firstLine="482" w:firstLineChars="200"/>
        <w:outlineLvl w:val="9"/>
        <w:rPr>
          <w:rFonts w:hint="default" w:ascii="Times New Roman" w:hAnsi="Times New Roman" w:eastAsia="宋体" w:cs="Times New Roman"/>
          <w:b/>
          <w:bCs/>
          <w:color w:val="000000" w:themeColor="text1"/>
          <w:sz w:val="24"/>
          <w14:textFill>
            <w14:solidFill>
              <w14:schemeClr w14:val="tx1"/>
            </w14:solidFill>
          </w14:textFill>
        </w:rPr>
      </w:pPr>
      <w:bookmarkStart w:id="33" w:name="_Toc26251"/>
      <w:bookmarkStart w:id="34" w:name="_Toc25037"/>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3"/>
      <w:bookmarkEnd w:id="34"/>
    </w:p>
    <w:p w14:paraId="1AA11AE1">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关于印发《衔接推进乡村振兴补助资金绩效评价及考核办法》的通知（财农[2021]122号</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5276AF35">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5D17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538483CB">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1871" w:type="dxa"/>
            <w:vAlign w:val="center"/>
          </w:tcPr>
          <w:p w14:paraId="13331848">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71" w:type="dxa"/>
            <w:vAlign w:val="center"/>
          </w:tcPr>
          <w:p w14:paraId="24E6F1B6">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871" w:type="dxa"/>
            <w:vAlign w:val="center"/>
          </w:tcPr>
          <w:p w14:paraId="2FFF7DD9">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1871" w:type="dxa"/>
            <w:vAlign w:val="center"/>
          </w:tcPr>
          <w:p w14:paraId="2431B6C5">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31D5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7B533017">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1871" w:type="dxa"/>
            <w:vAlign w:val="center"/>
          </w:tcPr>
          <w:p w14:paraId="67CE5EEC">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71" w:type="dxa"/>
            <w:vAlign w:val="center"/>
          </w:tcPr>
          <w:p w14:paraId="7A106180">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871" w:type="dxa"/>
            <w:vAlign w:val="center"/>
          </w:tcPr>
          <w:p w14:paraId="7280A735">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1871" w:type="dxa"/>
            <w:vAlign w:val="center"/>
          </w:tcPr>
          <w:p w14:paraId="2EA57F07">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tbl>
    <w:p w14:paraId="0F01E220">
      <w:pPr>
        <w:keepNext w:val="0"/>
        <w:keepLines w:val="0"/>
        <w:pageBreakBefore w:val="0"/>
        <w:widowControl w:val="0"/>
        <w:shd w:val="clear"/>
        <w:kinsoku/>
        <w:wordWrap/>
        <w:overflowPunct/>
        <w:topLinePunct w:val="0"/>
        <w:autoSpaceDE/>
        <w:autoSpaceDN/>
        <w:bidi w:val="0"/>
        <w:adjustRightInd w:val="0"/>
        <w:snapToGrid w:val="0"/>
        <w:spacing w:before="157" w:beforeLines="50" w:line="360" w:lineRule="auto"/>
        <w:ind w:left="120" w:leftChars="50" w:firstLine="480"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35" w:name="_Toc14454"/>
      <w:bookmarkStart w:id="36" w:name="_Toc23331"/>
      <w:bookmarkStart w:id="37" w:name="_Toc28351"/>
      <w:bookmarkStart w:id="38" w:name="_Toc22565"/>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三</w:t>
      </w:r>
      <w:r>
        <w:rPr>
          <w:rFonts w:hint="default" w:ascii="Times New Roman" w:hAnsi="Times New Roman" w:eastAsia="宋体" w:cs="Times New Roman"/>
          <w:b/>
          <w:bCs/>
          <w:color w:val="000000" w:themeColor="text1"/>
          <w:sz w:val="24"/>
          <w:szCs w:val="24"/>
          <w14:textFill>
            <w14:solidFill>
              <w14:schemeClr w14:val="tx1"/>
            </w14:solidFill>
          </w14:textFill>
        </w:rPr>
        <w:t>、</w:t>
      </w:r>
      <w:bookmarkEnd w:id="35"/>
      <w:bookmarkEnd w:id="36"/>
      <w:r>
        <w:rPr>
          <w:rFonts w:hint="default" w:ascii="Times New Roman" w:hAnsi="Times New Roman" w:eastAsia="宋体" w:cs="Times New Roman"/>
          <w:b/>
          <w:bCs/>
          <w:color w:val="000000" w:themeColor="text1"/>
          <w:sz w:val="24"/>
          <w:szCs w:val="24"/>
          <w14:textFill>
            <w14:solidFill>
              <w14:schemeClr w14:val="tx1"/>
            </w14:solidFill>
          </w14:textFill>
        </w:rPr>
        <w:t>存在的主要问题和不足</w:t>
      </w:r>
      <w:bookmarkEnd w:id="37"/>
      <w:bookmarkEnd w:id="38"/>
    </w:p>
    <w:p w14:paraId="6018EAD2">
      <w:pPr>
        <w:keepNext w:val="0"/>
        <w:keepLines w:val="0"/>
        <w:pageBreakBefore w:val="0"/>
        <w:widowControl w:val="0"/>
        <w:shd w:val="clear"/>
        <w:kinsoku/>
        <w:wordWrap/>
        <w:overflowPunct/>
        <w:topLinePunct w:val="0"/>
        <w:autoSpaceDE/>
        <w:autoSpaceDN/>
        <w:bidi w:val="0"/>
        <w:adjustRightInd w:val="0"/>
        <w:snapToGrid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9" w:name="_Toc20195"/>
      <w:bookmarkStart w:id="40" w:name="_Toc23849"/>
      <w:bookmarkStart w:id="41" w:name="_Toc29615"/>
      <w:bookmarkStart w:id="42" w:name="_Toc25438"/>
      <w:r>
        <w:rPr>
          <w:rFonts w:hint="default" w:ascii="Times New Roman" w:hAnsi="Times New Roman" w:cs="Times New Roman"/>
          <w:b/>
          <w:bCs/>
          <w:color w:val="000000" w:themeColor="text1"/>
          <w:sz w:val="24"/>
          <w:szCs w:val="24"/>
          <w14:textFill>
            <w14:solidFill>
              <w14:schemeClr w14:val="tx1"/>
            </w14:solidFill>
          </w14:textFill>
        </w:rPr>
        <w:t>（一）前期规划不充分，子项目调整较多</w:t>
      </w:r>
      <w:bookmarkEnd w:id="39"/>
      <w:bookmarkEnd w:id="40"/>
      <w:bookmarkEnd w:id="41"/>
      <w:bookmarkEnd w:id="42"/>
    </w:p>
    <w:p w14:paraId="02C516FF">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w:t>
      </w:r>
    </w:p>
    <w:p w14:paraId="6840248B">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3" w:name="_Toc10558"/>
      <w:bookmarkStart w:id="44" w:name="_Toc17254"/>
      <w:bookmarkStart w:id="45" w:name="_Toc14317"/>
      <w:bookmarkStart w:id="46" w:name="_Toc32204"/>
      <w:r>
        <w:rPr>
          <w:rFonts w:hint="default" w:ascii="Times New Roman" w:hAnsi="Times New Roman" w:cs="Times New Roman"/>
          <w:b/>
          <w:bCs/>
          <w:color w:val="000000" w:themeColor="text1"/>
          <w:sz w:val="24"/>
          <w:szCs w:val="24"/>
          <w14:textFill>
            <w14:solidFill>
              <w14:schemeClr w14:val="tx1"/>
            </w14:solidFill>
          </w14:textFill>
        </w:rPr>
        <w:t>（二）子项目过程管理不到位，监督检查有待加强</w:t>
      </w:r>
      <w:bookmarkEnd w:id="43"/>
      <w:bookmarkEnd w:id="44"/>
      <w:bookmarkEnd w:id="45"/>
      <w:bookmarkEnd w:id="46"/>
      <w:r>
        <w:rPr>
          <w:rFonts w:hint="default" w:ascii="Times New Roman" w:hAnsi="Times New Roman" w:cs="Times New Roman"/>
          <w:b/>
          <w:bCs/>
          <w:color w:val="000000" w:themeColor="text1"/>
          <w:sz w:val="24"/>
          <w:szCs w:val="24"/>
          <w14:textFill>
            <w14:solidFill>
              <w14:schemeClr w14:val="tx1"/>
            </w14:solidFill>
          </w14:textFill>
        </w:rPr>
        <w:t xml:space="preserve"> </w:t>
      </w:r>
    </w:p>
    <w:p w14:paraId="4A7D369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518A424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5895469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1BADBA1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5C6A507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77BD31B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1A20868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08149AB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4DB96DE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34BCF0D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06F2281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13DE61E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3D75150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40785681">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7" w:name="_Toc23314"/>
      <w:bookmarkStart w:id="48" w:name="_Toc14808"/>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bookmarkEnd w:id="47"/>
      <w:bookmarkEnd w:id="48"/>
    </w:p>
    <w:p w14:paraId="662A571B">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2219F06B">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600A1779">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2E3B290D">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511B0892">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739D253C">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9" w:name="_Toc26754"/>
      <w:bookmarkStart w:id="50" w:name="_Toc18970"/>
      <w:bookmarkStart w:id="51" w:name="_Toc16057"/>
      <w:bookmarkStart w:id="52" w:name="_Toc11472"/>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bookmarkEnd w:id="49"/>
      <w:bookmarkEnd w:id="50"/>
      <w:bookmarkEnd w:id="51"/>
      <w:bookmarkEnd w:id="52"/>
    </w:p>
    <w:p w14:paraId="44FCB93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5E81FC8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w:t>
      </w:r>
      <w:r>
        <w:rPr>
          <w:rFonts w:hint="default" w:ascii="Times New Roman" w:hAnsi="Times New Roman" w:eastAsia="宋体" w:cs="Times New Roman"/>
          <w:color w:val="000000" w:themeColor="text1"/>
          <w:sz w:val="24"/>
          <w:lang w:val="en-US" w:eastAsia="zh-CN"/>
          <w14:textFill>
            <w14:solidFill>
              <w14:schemeClr w14:val="tx1"/>
            </w14:solidFill>
          </w14:textFill>
        </w:rPr>
        <w:t>下达到</w:t>
      </w:r>
      <w:r>
        <w:rPr>
          <w:rFonts w:hint="default" w:ascii="Times New Roman" w:hAnsi="Times New Roman" w:eastAsia="宋体" w:cs="Times New Roman"/>
          <w:color w:val="000000" w:themeColor="text1"/>
          <w:sz w:val="24"/>
          <w14:textFill>
            <w14:solidFill>
              <w14:schemeClr w14:val="tx1"/>
            </w14:solidFill>
          </w14:textFill>
        </w:rPr>
        <w:t>垫江县林业局</w:t>
      </w:r>
      <w:r>
        <w:rPr>
          <w:rFonts w:hint="default" w:ascii="Times New Roman" w:hAnsi="Times New Roman" w:eastAsia="宋体" w:cs="Times New Roman"/>
          <w:color w:val="000000" w:themeColor="text1"/>
          <w:sz w:val="24"/>
          <w:lang w:eastAsia="zh-CN"/>
          <w14:textFill>
            <w14:solidFill>
              <w14:schemeClr w14:val="tx1"/>
            </w14:solidFill>
          </w14:textFill>
        </w:rPr>
        <w:t>的</w:t>
      </w:r>
      <w:r>
        <w:rPr>
          <w:rFonts w:hint="default" w:ascii="Times New Roman" w:hAnsi="Times New Roman" w:eastAsia="宋体" w:cs="Times New Roman"/>
          <w:color w:val="000000" w:themeColor="text1"/>
          <w:sz w:val="24"/>
          <w14:textFill>
            <w14:solidFill>
              <w14:schemeClr w14:val="tx1"/>
            </w14:solidFill>
          </w14:textFill>
        </w:rPr>
        <w:t>中央财政资金160.00万元，分别用于2022年宝鼎林场八轮碑管护站支洪家沟管护站防火通道加固维修项目60.00</w:t>
      </w:r>
      <w:r>
        <w:rPr>
          <w:rFonts w:hint="default" w:ascii="Times New Roman" w:hAnsi="Times New Roman" w:eastAsia="宋体" w:cs="Times New Roman"/>
          <w:color w:val="000000" w:themeColor="text1"/>
          <w:sz w:val="24"/>
          <w:lang w:val="en-US" w:eastAsia="zh-CN"/>
          <w14:textFill>
            <w14:solidFill>
              <w14:schemeClr w14:val="tx1"/>
            </w14:solidFill>
          </w14:textFill>
        </w:rPr>
        <w:t>万元</w:t>
      </w: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、2022年明月山林场乌龟槽巡护步道维修加固及应急疏散场地建设项目100.00万元，具体情况如下：</w:t>
      </w:r>
    </w:p>
    <w:p w14:paraId="63B094C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3B317A2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27F4C13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26912F1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66117A4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2F85B8B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693888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647EA27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22C2EB1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3BCE65F2">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53" w:name="_Toc14078"/>
      <w:bookmarkStart w:id="54" w:name="_Toc4802"/>
      <w:bookmarkStart w:id="55" w:name="_Toc2729"/>
      <w:bookmarkStart w:id="56" w:name="_Toc15286"/>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14:textFill>
            <w14:solidFill>
              <w14:schemeClr w14:val="tx1"/>
            </w14:solidFill>
          </w14:textFill>
        </w:rPr>
        <w:t>、主要建议</w:t>
      </w:r>
      <w:bookmarkEnd w:id="53"/>
      <w:bookmarkEnd w:id="54"/>
      <w:bookmarkEnd w:id="55"/>
      <w:bookmarkEnd w:id="56"/>
    </w:p>
    <w:p w14:paraId="4951297E">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7" w:name="_Toc19737"/>
      <w:r>
        <w:rPr>
          <w:rFonts w:hint="default" w:ascii="Times New Roman" w:hAnsi="Times New Roman" w:cs="Times New Roman"/>
          <w:color w:val="000000" w:themeColor="text1"/>
          <w:kern w:val="2"/>
          <w:szCs w:val="22"/>
          <w:lang w:eastAsia="zh-CN"/>
          <w14:textFill>
            <w14:solidFill>
              <w14:schemeClr w14:val="tx1"/>
            </w14:solidFill>
          </w14:textFill>
        </w:rPr>
        <w:t>（一）合理规划项目年度实施内容，加强项目库建设</w:t>
      </w:r>
      <w:bookmarkEnd w:id="57"/>
    </w:p>
    <w:p w14:paraId="4370DD53">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383D3AAC">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8" w:name="_Toc21225"/>
      <w:r>
        <w:rPr>
          <w:rFonts w:hint="default" w:ascii="Times New Roman" w:hAnsi="Times New Roman" w:cs="Times New Roman"/>
          <w:color w:val="000000" w:themeColor="text1"/>
          <w:kern w:val="2"/>
          <w:szCs w:val="22"/>
          <w:lang w:eastAsia="zh-CN"/>
          <w14:textFill>
            <w14:solidFill>
              <w14:schemeClr w14:val="tx1"/>
            </w14:solidFill>
          </w14:textFill>
        </w:rPr>
        <w:t>（二）完善相关手续，加强监督管理</w:t>
      </w:r>
      <w:bookmarkEnd w:id="58"/>
    </w:p>
    <w:p w14:paraId="1A20AFD2">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建议实施单位加强资金监督管理，完善实施过程中的相关支出手续，确保各子项目实施规范性，同时，应根据《垫江县财政局等 6 个部门关于印发垫江县财政衔接推进乡村振兴补助资金管理实施细则的通知》（垫江财政发〔2021〕410 号）文件要求，进行项目资金测算，充分了解各子项目实际资金需求，并统筹安排。实施单位及时对完工子项目进行结算。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kern w:val="2"/>
          <w:szCs w:val="22"/>
          <w:lang w:eastAsia="zh-CN"/>
          <w14:textFill>
            <w14:solidFill>
              <w14:schemeClr w14:val="tx1"/>
            </w14:solidFill>
          </w14:textFill>
        </w:rPr>
        <w:t>的</w:t>
      </w:r>
      <w:r>
        <w:rPr>
          <w:rFonts w:hint="default" w:ascii="Times New Roman" w:hAnsi="Times New Roman" w:cs="Times New Roman"/>
          <w:color w:val="000000" w:themeColor="text1"/>
          <w:kern w:val="2"/>
          <w:szCs w:val="22"/>
          <w:lang w:eastAsia="zh-CN"/>
          <w14:textFill>
            <w14:solidFill>
              <w14:schemeClr w14:val="tx1"/>
            </w14:solidFill>
          </w14:textFill>
        </w:rPr>
        <w:t>检查核实，发现问题及时督促具体实施单位进行整改，保证项目手续、资料完整、真实。</w:t>
      </w:r>
    </w:p>
    <w:p w14:paraId="7D02AF71">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9" w:name="_Toc3523"/>
      <w:r>
        <w:rPr>
          <w:rFonts w:hint="default" w:ascii="Times New Roman" w:hAnsi="Times New Roman" w:cs="Times New Roman"/>
          <w:color w:val="000000" w:themeColor="text1"/>
          <w:kern w:val="2"/>
          <w:szCs w:val="22"/>
          <w:lang w:eastAsia="zh-CN"/>
          <w14:textFill>
            <w14:solidFill>
              <w14:schemeClr w14:val="tx1"/>
            </w14:solidFill>
          </w14:textFill>
        </w:rPr>
        <w:t>（三）规范资金使用，加强资金监督管理</w:t>
      </w:r>
      <w:bookmarkEnd w:id="59"/>
    </w:p>
    <w:p w14:paraId="298BE1E4">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14:textFill>
            <w14:solidFill>
              <w14:schemeClr w14:val="tx1"/>
            </w14:solidFill>
          </w14:textFill>
        </w:rPr>
      </w:pPr>
      <w:r>
        <w:rPr>
          <w:rFonts w:hint="default" w:ascii="Times New Roman" w:hAnsi="Times New Roman" w:cs="Times New Roman"/>
          <w:color w:val="000000" w:themeColor="text1"/>
          <w:kern w:val="2"/>
          <w:szCs w:val="22"/>
          <w14:textFill>
            <w14:solidFill>
              <w14:schemeClr w14:val="tx1"/>
            </w14:solidFill>
          </w14:textFill>
        </w:rPr>
        <w:t>建议主管部门及实施单位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5555E023">
      <w:pPr>
        <w:shd w:val="clear"/>
        <w:ind w:firstLine="1446" w:firstLineChars="450"/>
        <w:rPr>
          <w:rFonts w:hint="default" w:ascii="Times New Roman" w:hAnsi="Times New Roman" w:cs="Times New Roman"/>
          <w:b/>
          <w:color w:val="000000" w:themeColor="text1"/>
          <w:sz w:val="32"/>
          <w:szCs w:val="32"/>
          <w14:textFill>
            <w14:solidFill>
              <w14:schemeClr w14:val="tx1"/>
            </w14:solidFill>
          </w14:textFill>
        </w:rPr>
        <w:sectPr>
          <w:footerReference r:id="rId5" w:type="default"/>
          <w:pgSz w:w="11905" w:h="16838"/>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A073869">
      <w:pPr>
        <w:shd w:val="clear"/>
        <w:ind w:firstLine="1121" w:firstLineChars="350"/>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139700</wp:posOffset>
            </wp:positionH>
            <wp:positionV relativeFrom="paragraph">
              <wp:posOffset>123190</wp:posOffset>
            </wp:positionV>
            <wp:extent cx="586740" cy="558800"/>
            <wp:effectExtent l="0" t="0" r="3810" b="12700"/>
            <wp:wrapNone/>
            <wp:docPr id="18" name="图片 3"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f00b7bb7efad23a1b0fede9e8ee1bc6"/>
                    <pic:cNvPicPr>
                      <a:picLocks noChangeAspect="1"/>
                    </pic:cNvPicPr>
                  </pic:nvPicPr>
                  <pic:blipFill>
                    <a:blip r:embed="rId10"/>
                    <a:stretch>
                      <a:fillRect/>
                    </a:stretch>
                  </pic:blipFill>
                  <pic:spPr>
                    <a:xfrm>
                      <a:off x="0" y="0"/>
                      <a:ext cx="586740" cy="558800"/>
                    </a:xfrm>
                    <a:prstGeom prst="rect">
                      <a:avLst/>
                    </a:prstGeom>
                    <a:noFill/>
                    <a:ln>
                      <a:noFill/>
                    </a:ln>
                  </pic:spPr>
                </pic:pic>
              </a:graphicData>
            </a:graphic>
          </wp:anchor>
        </w:drawing>
      </w:r>
      <w:r>
        <w:rPr>
          <w:rFonts w:hint="default" w:ascii="Times New Roman" w:hAnsi="Times New Roman" w:eastAsia="华文中宋" w:cs="Times New Roman"/>
          <w:b/>
          <w:color w:val="000000" w:themeColor="text1"/>
          <w:sz w:val="32"/>
          <w:szCs w:val="32"/>
          <w14:textFill>
            <w14:solidFill>
              <w14:schemeClr w14:val="tx1"/>
            </w14:solidFill>
          </w14:textFill>
        </w:rPr>
        <w:t xml:space="preserve">渝     </w:t>
      </w: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6F49E29D">
      <w:pPr>
        <w:shd w:val="clear"/>
        <w:ind w:firstLine="1121" w:firstLineChars="350"/>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4384;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Fs7yCUEAgAA/QMAAA4AAAAAAAAAAQAgAAAAJAEAAGRy&#10;cy9lMm9Eb2MueG1sUEsFBgAAAAAGAAYAWQEAAJoFA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7DE302A9">
      <w:pPr>
        <w:shd w:val="clear"/>
        <w:spacing w:before="124" w:beforeLines="40"/>
        <w:jc w:val="center"/>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21" name="直接箭头连接符 4"/>
                <wp:cNvGraphicFramePr/>
                <a:graphic xmlns:a="http://schemas.openxmlformats.org/drawingml/2006/main">
                  <a:graphicData uri="http://schemas.microsoft.com/office/word/2010/wordprocessingShape">
                    <wps:wsp>
                      <wps:cNvCnPr/>
                      <wps:spPr>
                        <a:xfrm>
                          <a:off x="0" y="0"/>
                          <a:ext cx="5621020"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4.2pt;margin-top:2.4pt;height:0pt;width:442.6pt;z-index:251660288;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HMNp7RAAAABQEAAA8AAAAAAAAAAQAgAAAAIgAAAGRycy9kb3ducmV2LnhtbFBL&#10;AQIUABQAAAAIAIdO4kC7Qfeq/QEAAO4DAAAOAAAAAAAAAAEAIAAAACABAABkcnMvZTJvRG9jLnht&#10;bFBLBQYAAAAABgAGAFkBAACPBQAAAAA=&#10;">
                <v:fill on="f" focussize="0,0"/>
                <v:stroke weight="3pt" color="#000000" joinstyle="round"/>
                <v:imagedata o:title=""/>
                <o:lock v:ext="edit" aspectratio="f"/>
              </v:shape>
            </w:pict>
          </mc:Fallback>
        </mc:AlternateContent>
      </w:r>
    </w:p>
    <w:p w14:paraId="235F46C4">
      <w:pPr>
        <w:shd w:val="clear"/>
        <w:spacing w:before="124" w:beforeLines="40"/>
        <w:jc w:val="center"/>
        <w:outlineLvl w:val="9"/>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pPr>
      <w:bookmarkStart w:id="60" w:name="_Toc6612"/>
      <w:bookmarkStart w:id="61" w:name="_Toc29776"/>
      <w:bookmarkStart w:id="62" w:name="_Toc24769"/>
      <w:bookmarkStart w:id="63" w:name="_Toc19011"/>
      <w:bookmarkStart w:id="64" w:name="_Toc15600"/>
      <w:r>
        <w:rPr>
          <w:rFonts w:hint="default" w:ascii="Times New Roman" w:hAnsi="Times New Roman" w:cs="Times New Roman" w:eastAsiaTheme="majorEastAsia"/>
          <w:b/>
          <w:bCs w:val="0"/>
          <w:color w:val="000000" w:themeColor="text1"/>
          <w:sz w:val="32"/>
          <w:szCs w:val="32"/>
          <w14:textFill>
            <w14:solidFill>
              <w14:schemeClr w14:val="tx1"/>
            </w14:solidFill>
          </w14:textFill>
        </w:rPr>
        <w:t>垫江县2022年衔接推进乡村振兴资金</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项目</w:t>
      </w:r>
      <w:bookmarkEnd w:id="60"/>
      <w:bookmarkEnd w:id="61"/>
      <w:bookmarkEnd w:id="62"/>
      <w:bookmarkEnd w:id="63"/>
      <w:bookmarkEnd w:id="64"/>
    </w:p>
    <w:p w14:paraId="34D099C4">
      <w:pPr>
        <w:shd w:val="clear"/>
        <w:spacing w:before="124" w:beforeLines="40"/>
        <w:jc w:val="center"/>
        <w:outlineLvl w:val="0"/>
        <w:rPr>
          <w:rFonts w:hint="default" w:ascii="Times New Roman" w:hAnsi="Times New Roman" w:cs="Times New Roman" w:eastAsiaTheme="minorEastAsia"/>
          <w:b/>
          <w:color w:val="000000" w:themeColor="text1"/>
          <w:sz w:val="32"/>
          <w:szCs w:val="32"/>
          <w:lang w:val="en-US" w:eastAsia="zh-CN"/>
          <w14:textFill>
            <w14:solidFill>
              <w14:schemeClr w14:val="tx1"/>
            </w14:solidFill>
          </w14:textFill>
        </w:rPr>
      </w:pPr>
      <w:bookmarkStart w:id="65" w:name="_Toc22083"/>
      <w:bookmarkStart w:id="66" w:name="_Toc11168"/>
      <w:bookmarkStart w:id="67" w:name="_Toc24154"/>
      <w:bookmarkStart w:id="68" w:name="_Toc84"/>
      <w:bookmarkStart w:id="69" w:name="_Toc15830"/>
      <w:bookmarkStart w:id="70" w:name="_Toc2620"/>
      <w:bookmarkStart w:id="71" w:name="_Toc6091"/>
      <w:r>
        <w:rPr>
          <w:rFonts w:hint="default" w:ascii="Times New Roman" w:hAnsi="Times New Roman" w:cs="Times New Roman" w:eastAsiaTheme="majorEastAsia"/>
          <w:b/>
          <w:bCs w:val="0"/>
          <w:color w:val="000000" w:themeColor="text1"/>
          <w:sz w:val="32"/>
          <w:szCs w:val="32"/>
          <w14:textFill>
            <w14:solidFill>
              <w14:schemeClr w14:val="tx1"/>
            </w14:solidFill>
          </w14:textFill>
        </w:rPr>
        <w:t>绩效评价报告</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正文</w:t>
      </w:r>
      <w:bookmarkEnd w:id="65"/>
      <w:bookmarkEnd w:id="66"/>
      <w:bookmarkEnd w:id="67"/>
      <w:bookmarkEnd w:id="68"/>
      <w:bookmarkEnd w:id="69"/>
      <w:bookmarkEnd w:id="70"/>
      <w:bookmarkEnd w:id="71"/>
    </w:p>
    <w:p w14:paraId="0BD28207">
      <w:pPr>
        <w:shd w:val="clear"/>
        <w:jc w:val="righ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渝东专审[2023]XX号</w:t>
      </w:r>
    </w:p>
    <w:p w14:paraId="01D5135B">
      <w:pPr>
        <w:shd w:val="clear"/>
        <w:adjustRightInd w:val="0"/>
        <w:spacing w:before="312" w:beforeLines="100" w:line="36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6F846C09">
      <w:pPr>
        <w:shd w:val="clea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我们接受</w:t>
      </w:r>
      <w:r>
        <w:rPr>
          <w:rFonts w:hint="default" w:ascii="Times New Roman" w:hAnsi="Times New Roman" w:cs="Times New Roman"/>
          <w:color w:val="000000" w:themeColor="text1"/>
          <w:sz w:val="24"/>
          <w:szCs w:val="24"/>
          <w:lang w:val="en-US" w:eastAsia="zh-CN"/>
          <w14:textFill>
            <w14:solidFill>
              <w14:schemeClr w14:val="tx1"/>
            </w14:solidFill>
          </w14:textFill>
        </w:rPr>
        <w:t>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委托，对垫江县2022年衔接推进乡村振兴资金进行了绩效评价，并出具绩效评价报告。项目主管单位垫江县乡村振兴局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相关业务主管部门、项目实施单位提供了与被评价项目绩效评价相关的财务资料及其他资料，上述资料的真实性、完整性、合法性由项目主管单位、业务主管部门、项目实施单位负责。我们的责任是按照《会计师事务所财政支出绩效评价业务指引》、《财政部关于印发</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项目支出绩效评价管理办法</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的通知》</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财预〔2020〕10号</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及相关规定，进行绩效评价并出具绩效评价报告。在评价过程中，我们采取了数据统计分析、实地走访和问卷调查等评价方法。我们相信，我们获取的评价基础数据是真实、有效的，为出具绩效评价报告提供了基础。</w:t>
      </w:r>
      <w:r>
        <w:rPr>
          <w:rFonts w:hint="default" w:ascii="Times New Roman" w:hAnsi="Times New Roman" w:cs="Times New Roman"/>
          <w:color w:val="000000" w:themeColor="text1"/>
          <w:sz w:val="24"/>
          <w:szCs w:val="24"/>
          <w:lang w:val="en-US" w:eastAsia="zh-CN"/>
          <w14:textFill>
            <w14:solidFill>
              <w14:schemeClr w14:val="tx1"/>
            </w14:solidFill>
          </w14:textFill>
        </w:rPr>
        <w:t>具体</w:t>
      </w:r>
      <w:r>
        <w:rPr>
          <w:rFonts w:hint="default" w:ascii="Times New Roman" w:hAnsi="Times New Roman" w:cs="Times New Roman"/>
          <w:color w:val="000000" w:themeColor="text1"/>
          <w:sz w:val="24"/>
          <w:szCs w:val="24"/>
          <w14:textFill>
            <w14:solidFill>
              <w14:schemeClr w14:val="tx1"/>
            </w14:solidFill>
          </w14:textFill>
        </w:rPr>
        <w:t>评价情况报告如下：</w:t>
      </w:r>
    </w:p>
    <w:p w14:paraId="33B489E2">
      <w:pPr>
        <w:shd w:val="clear"/>
        <w:adjustRightInd w:val="0"/>
        <w:snapToGrid w:val="0"/>
        <w:spacing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72" w:name="_Toc1927"/>
      <w:bookmarkStart w:id="73" w:name="_Toc11123"/>
      <w:bookmarkStart w:id="74" w:name="_Toc12101"/>
      <w:bookmarkStart w:id="75" w:name="_Toc335"/>
      <w:bookmarkStart w:id="76" w:name="_Toc25800"/>
      <w:bookmarkStart w:id="77" w:name="_Toc24654"/>
      <w:bookmarkStart w:id="78" w:name="_Toc25071"/>
      <w:bookmarkStart w:id="79" w:name="_Toc18000"/>
      <w:bookmarkStart w:id="80" w:name="_Toc5313"/>
      <w:bookmarkStart w:id="81" w:name="_Toc18867"/>
      <w:r>
        <w:rPr>
          <w:rFonts w:hint="default" w:ascii="Times New Roman" w:hAnsi="Times New Roman" w:cs="Times New Roman"/>
          <w:b/>
          <w:bCs/>
          <w:color w:val="000000" w:themeColor="text1"/>
          <w:sz w:val="24"/>
          <w:szCs w:val="24"/>
          <w14:textFill>
            <w14:solidFill>
              <w14:schemeClr w14:val="tx1"/>
            </w14:solidFill>
          </w14:textFill>
        </w:rPr>
        <w:t>一、项目基本情况</w:t>
      </w:r>
      <w:bookmarkEnd w:id="72"/>
      <w:bookmarkEnd w:id="73"/>
      <w:bookmarkEnd w:id="74"/>
      <w:bookmarkEnd w:id="75"/>
      <w:bookmarkEnd w:id="76"/>
      <w:bookmarkEnd w:id="77"/>
      <w:bookmarkEnd w:id="78"/>
      <w:bookmarkEnd w:id="79"/>
      <w:bookmarkEnd w:id="80"/>
      <w:bookmarkEnd w:id="81"/>
    </w:p>
    <w:p w14:paraId="0CD750C6">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bookmarkStart w:id="82" w:name="_Toc23938"/>
      <w:bookmarkStart w:id="83" w:name="_Toc31421"/>
      <w:bookmarkStart w:id="84" w:name="_Toc29643"/>
      <w:bookmarkStart w:id="85" w:name="_Toc19210"/>
      <w:bookmarkStart w:id="86" w:name="_Toc7656"/>
      <w:bookmarkStart w:id="87" w:name="_Toc31571"/>
      <w:bookmarkStart w:id="88" w:name="_Toc17331"/>
      <w:bookmarkStart w:id="89" w:name="_Toc27250"/>
      <w:bookmarkStart w:id="90" w:name="_Toc10947"/>
      <w:bookmarkStart w:id="91" w:name="_Toc4976"/>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一</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项目概况</w:t>
      </w:r>
      <w:bookmarkEnd w:id="82"/>
      <w:bookmarkEnd w:id="83"/>
      <w:bookmarkEnd w:id="84"/>
      <w:bookmarkEnd w:id="85"/>
    </w:p>
    <w:p w14:paraId="4EAEE307">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项目名称：垫江县 2022年衔接推进乡村振兴资金项目</w:t>
      </w:r>
      <w:bookmarkEnd w:id="86"/>
      <w:bookmarkEnd w:id="87"/>
      <w:bookmarkEnd w:id="88"/>
      <w:bookmarkEnd w:id="89"/>
      <w:bookmarkEnd w:id="90"/>
      <w:bookmarkEnd w:id="91"/>
    </w:p>
    <w:p w14:paraId="2CB4999B">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92" w:name="_Toc10465"/>
      <w:bookmarkStart w:id="93" w:name="_Toc8125"/>
      <w:bookmarkStart w:id="94" w:name="_Toc26837"/>
      <w:bookmarkStart w:id="95" w:name="_Toc15102"/>
      <w:bookmarkStart w:id="96" w:name="_Toc30795"/>
      <w:bookmarkStart w:id="97" w:name="_Toc6999"/>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主管部门和业主单位</w:t>
      </w:r>
      <w:bookmarkEnd w:id="92"/>
      <w:bookmarkEnd w:id="93"/>
      <w:bookmarkEnd w:id="94"/>
      <w:bookmarkEnd w:id="95"/>
      <w:bookmarkEnd w:id="96"/>
      <w:bookmarkEnd w:id="97"/>
    </w:p>
    <w:p w14:paraId="16BFA093">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98" w:name="_Toc28807"/>
      <w:bookmarkStart w:id="99" w:name="_Toc21639"/>
      <w:bookmarkStart w:id="100" w:name="_Toc4118"/>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垫江县2022年衔接推进乡村振兴资金项目共涉及 83个子项目，各子项目主管部门及业主单位概况如下表：</w:t>
      </w:r>
      <w:bookmarkEnd w:id="98"/>
      <w:bookmarkEnd w:id="99"/>
      <w:bookmarkEnd w:id="100"/>
    </w:p>
    <w:tbl>
      <w:tblPr>
        <w:tblStyle w:val="9"/>
        <w:tblW w:w="9456" w:type="dxa"/>
        <w:jc w:val="center"/>
        <w:tblLayout w:type="fixed"/>
        <w:tblCellMar>
          <w:top w:w="0" w:type="dxa"/>
          <w:left w:w="108" w:type="dxa"/>
          <w:bottom w:w="0" w:type="dxa"/>
          <w:right w:w="108" w:type="dxa"/>
        </w:tblCellMar>
      </w:tblPr>
      <w:tblGrid>
        <w:gridCol w:w="646"/>
        <w:gridCol w:w="3180"/>
        <w:gridCol w:w="1548"/>
        <w:gridCol w:w="4082"/>
      </w:tblGrid>
      <w:tr w14:paraId="28363549">
        <w:tblPrEx>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7767">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F852">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主管部门</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F70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子项目数量</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557">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业务单位</w:t>
            </w:r>
          </w:p>
        </w:tc>
      </w:tr>
      <w:tr w14:paraId="3C0FDAC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3F01">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39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垫江县农业农村委员会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664D">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29F">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垫江县农业农村委员会</w:t>
            </w:r>
            <w:r>
              <w:rPr>
                <w:rStyle w:val="18"/>
                <w:rFonts w:hint="default" w:ascii="Times New Roman" w:hAnsi="Times New Roman" w:cs="Times New Roman" w:eastAsiaTheme="minorEastAsia"/>
                <w:color w:val="000000" w:themeColor="text1"/>
                <w:lang w:bidi="ar"/>
                <w14:textFill>
                  <w14:solidFill>
                    <w14:schemeClr w14:val="tx1"/>
                  </w14:solidFill>
                </w14:textFill>
              </w:rPr>
              <w:t>、重庆市垫江县桂花岛农业发展有限公司</w:t>
            </w:r>
          </w:p>
        </w:tc>
      </w:tr>
      <w:tr w14:paraId="445F0F8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DC9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BFC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垫江县乡村振兴局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3356">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DD1B">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乡村振兴局（10 个）、</w:t>
            </w: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各乡镇/街道（51 个）</w:t>
            </w:r>
          </w:p>
        </w:tc>
      </w:tr>
      <w:tr w14:paraId="777EDACA">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2C3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C4A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明月山乡村振兴示范带指挥部办公室</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53DB">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EB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新民镇石仙村股份经济合作联合社、新民镇明月村集体经济组织合作联合社、新民镇明月村股份经济合作联合社、安坪村集体经济股份合作联合社、竹鸡村集体经济股份合作联合社、白杨村集体经济股份合作联合社、乐天村集体经济股份合作联合社</w:t>
            </w:r>
          </w:p>
        </w:tc>
      </w:tr>
      <w:tr w14:paraId="55923461">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434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C6C">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垫江县城市管理局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2438">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02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县城市管理局</w:t>
            </w:r>
          </w:p>
        </w:tc>
      </w:tr>
      <w:tr w14:paraId="7C9DAB5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D68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A13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垫江县教育委员会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814C">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280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县学生资助中心</w:t>
            </w:r>
          </w:p>
        </w:tc>
      </w:tr>
      <w:tr w14:paraId="6D697DD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9AB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A9A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垫江县金融服务中心</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A6DD">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8A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县金融服务中心</w:t>
            </w:r>
          </w:p>
        </w:tc>
      </w:tr>
      <w:tr w14:paraId="5D614896">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D3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960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垫江县林业局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0E9">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E100">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垫江县明月山林场、垫江县宝鼎林场</w:t>
            </w:r>
          </w:p>
        </w:tc>
      </w:tr>
      <w:tr w14:paraId="3EE2126C">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09E">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9FF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垫江县民族宗教事务委员会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A105">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C94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大石乡人民政府</w:t>
            </w:r>
          </w:p>
        </w:tc>
      </w:tr>
      <w:tr w14:paraId="4B1F5094">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47CB">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39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垫江县水利局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2BC5">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1F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重庆澜泉供水有限公司</w:t>
            </w:r>
          </w:p>
        </w:tc>
      </w:tr>
      <w:tr w14:paraId="34F4C38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DA80">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570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垫江县医保局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F7D2">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47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县医保局</w:t>
            </w:r>
          </w:p>
        </w:tc>
      </w:tr>
      <w:tr w14:paraId="25973E1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E3F">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E0E">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垫江县太平镇人民政府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5CA">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11A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桂花村、太平镇桂花村股份经济合作联合社、太平镇松花社区股份经济合作联合社</w:t>
            </w:r>
          </w:p>
        </w:tc>
      </w:tr>
      <w:tr w14:paraId="7AACC56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23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D29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垫江县高峰镇人民政府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2BDB">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6684">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红星村股份经济合作联合社</w:t>
            </w:r>
          </w:p>
        </w:tc>
      </w:tr>
      <w:tr w14:paraId="5491427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62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E57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垫江县新民镇人民政府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AD1">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66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新民镇城北村股份经济合作联合社</w:t>
            </w:r>
          </w:p>
        </w:tc>
      </w:tr>
      <w:tr w14:paraId="33138211">
        <w:tblPrEx>
          <w:tblCellMar>
            <w:top w:w="0" w:type="dxa"/>
            <w:left w:w="108" w:type="dxa"/>
            <w:bottom w:w="0" w:type="dxa"/>
            <w:right w:w="108" w:type="dxa"/>
          </w:tblCellMar>
        </w:tblPrEx>
        <w:trPr>
          <w:trHeight w:val="397" w:hRule="atLeast"/>
          <w:jc w:val="center"/>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D94E">
            <w:pPr>
              <w:shd w:val="clear"/>
              <w:jc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015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39E">
            <w:pPr>
              <w:shd w:val="clear"/>
              <w:rPr>
                <w:rFonts w:hint="default" w:ascii="Times New Roman" w:hAnsi="Times New Roman" w:cs="Times New Roman"/>
                <w:b/>
                <w:bCs/>
                <w:color w:val="000000" w:themeColor="text1"/>
                <w:sz w:val="20"/>
                <w:szCs w:val="20"/>
                <w14:textFill>
                  <w14:solidFill>
                    <w14:schemeClr w14:val="tx1"/>
                  </w14:solidFill>
                </w14:textFill>
              </w:rPr>
            </w:pPr>
          </w:p>
        </w:tc>
      </w:tr>
    </w:tbl>
    <w:p w14:paraId="351D7449">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14:textFill>
            <w14:solidFill>
              <w14:schemeClr w14:val="tx1"/>
            </w14:solidFill>
          </w14:textFill>
        </w:rPr>
      </w:pPr>
      <w:bookmarkStart w:id="101" w:name="_Toc6992"/>
      <w:bookmarkStart w:id="102" w:name="_Toc14080"/>
      <w:bookmarkStart w:id="103" w:name="_Toc1842"/>
      <w:bookmarkStart w:id="104" w:name="_Toc3068"/>
      <w:bookmarkStart w:id="105" w:name="_Toc20354"/>
      <w:bookmarkStart w:id="106" w:name="_Toc6056"/>
      <w:bookmarkStart w:id="107" w:name="_Toc20757"/>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实施内容</w:t>
      </w:r>
      <w:bookmarkEnd w:id="101"/>
      <w:bookmarkEnd w:id="102"/>
      <w:bookmarkEnd w:id="103"/>
      <w:bookmarkEnd w:id="104"/>
      <w:bookmarkEnd w:id="105"/>
      <w:bookmarkEnd w:id="106"/>
      <w:bookmarkEnd w:id="107"/>
    </w:p>
    <w:p w14:paraId="312CD3A5">
      <w:pPr>
        <w:shd w:val="clear"/>
        <w:adjustRightInd w:val="0"/>
        <w:snapToGrid w:val="0"/>
        <w:spacing w:line="360" w:lineRule="auto"/>
        <w:ind w:firstLine="480" w:firstLineChars="200"/>
        <w:jc w:val="left"/>
        <w:outlineLvl w:val="9"/>
        <w:rPr>
          <w:rFonts w:hint="default" w:ascii="Times New Roman" w:hAnsi="Times New Roman" w:cs="Times New Roman"/>
          <w:color w:val="000000" w:themeColor="text1"/>
          <w:sz w:val="24"/>
          <w14:textFill>
            <w14:solidFill>
              <w14:schemeClr w14:val="tx1"/>
            </w14:solidFill>
          </w14:textFill>
        </w:rPr>
      </w:pPr>
      <w:bookmarkStart w:id="108" w:name="_Toc17966"/>
      <w:bookmarkStart w:id="109" w:name="_Toc21143"/>
      <w:bookmarkStart w:id="110" w:name="_Toc8265"/>
      <w:r>
        <w:rPr>
          <w:rFonts w:hint="default" w:ascii="Times New Roman" w:hAnsi="Times New Roman" w:cs="Times New Roman"/>
          <w:color w:val="000000" w:themeColor="text1"/>
          <w:sz w:val="24"/>
          <w14:textFill>
            <w14:solidFill>
              <w14:schemeClr w14:val="tx1"/>
            </w14:solidFill>
          </w14:textFill>
        </w:rPr>
        <w:t>垫江县2022年衔接推进乡村振兴资金项目包含83个子项，实施内容主要包括：扶贫产业发展、促进贫困劳动力稳岗就业、改善农村小型基础设施建设、易地扶贫搬迁贷款贴息补助、消费扶贫、光伏扶贫、示范基地建设、落实边缘户和监测户帮扶政策、贫困人口教育资助、医疗救助、雨露技工培训、各类扶贫保险等。现根据项目类型对83个子项目进行分类，详情如下表：</w:t>
      </w:r>
      <w:bookmarkEnd w:id="108"/>
      <w:bookmarkEnd w:id="109"/>
      <w:bookmarkEnd w:id="110"/>
    </w:p>
    <w:p w14:paraId="6AE7B9C6">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重庆市垫江县2022年衔接推进乡村振兴资金项目分类情况表</w:t>
      </w:r>
    </w:p>
    <w:tbl>
      <w:tblPr>
        <w:tblStyle w:val="9"/>
        <w:tblW w:w="9456" w:type="dxa"/>
        <w:jc w:val="center"/>
        <w:tblLayout w:type="fixed"/>
        <w:tblCellMar>
          <w:top w:w="0" w:type="dxa"/>
          <w:left w:w="108" w:type="dxa"/>
          <w:bottom w:w="0" w:type="dxa"/>
          <w:right w:w="108" w:type="dxa"/>
        </w:tblCellMar>
      </w:tblPr>
      <w:tblGrid>
        <w:gridCol w:w="1314"/>
        <w:gridCol w:w="3813"/>
        <w:gridCol w:w="4329"/>
      </w:tblGrid>
      <w:tr w14:paraId="6DEAED3B">
        <w:tblPrEx>
          <w:tblCellMar>
            <w:top w:w="0" w:type="dxa"/>
            <w:left w:w="108" w:type="dxa"/>
            <w:bottom w:w="0" w:type="dxa"/>
            <w:right w:w="108" w:type="dxa"/>
          </w:tblCellMar>
        </w:tblPrEx>
        <w:trPr>
          <w:trHeight w:val="397" w:hRule="atLeast"/>
          <w:tblHeader/>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242">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序号</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7F6">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类型</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43D">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子项目数量（个）</w:t>
            </w:r>
          </w:p>
        </w:tc>
      </w:tr>
      <w:tr w14:paraId="30CAD66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6E7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070">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F9C">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r>
      <w:tr w14:paraId="1BB726F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74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4026">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产业项目</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8A83">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57</w:t>
            </w:r>
          </w:p>
        </w:tc>
      </w:tr>
      <w:tr w14:paraId="60E6E407">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46C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51B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村基础设施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E00">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22D47565">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2571">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DB6E">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公益岗位</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2E2F">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7DE9AA29">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536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F5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健康扶贫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50B">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361BB35F">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85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BB42">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教育扶贫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E30A">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781F88B2">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C8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329C">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金融扶贫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BAF">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4281DF0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CC0A">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EC99">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就业扶贫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E7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424BAE7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2722">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BB2D">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生活条件改善</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0A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5EA66B1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84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2C21">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乡村建设行动</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67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72002C6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A52">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FACB">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项目管理费</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0353">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54314DF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AA5A">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5FC8">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综合保障性扶贫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14E7">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433475AD">
        <w:tblPrEx>
          <w:tblCellMar>
            <w:top w:w="0" w:type="dxa"/>
            <w:left w:w="108" w:type="dxa"/>
            <w:bottom w:w="0" w:type="dxa"/>
            <w:right w:w="108" w:type="dxa"/>
          </w:tblCellMar>
        </w:tblPrEx>
        <w:trPr>
          <w:trHeight w:val="397" w:hRule="atLeast"/>
          <w:jc w:val="center"/>
        </w:trPr>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A4B">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合计</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262">
            <w:pPr>
              <w:widowControl/>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83</w:t>
            </w:r>
          </w:p>
        </w:tc>
      </w:tr>
    </w:tbl>
    <w:p w14:paraId="73DD3AE6">
      <w:pPr>
        <w:shd w:val="clear"/>
        <w:adjustRightInd w:val="0"/>
        <w:snapToGrid w:val="0"/>
        <w:spacing w:line="360" w:lineRule="auto"/>
        <w:ind w:firstLine="482" w:firstLineChars="200"/>
        <w:outlineLvl w:val="1"/>
        <w:rPr>
          <w:rFonts w:hint="default" w:ascii="Times New Roman" w:hAnsi="Times New Roman" w:eastAsia="宋体" w:cs="Times New Roman"/>
          <w:b/>
          <w:bCs w:val="0"/>
          <w:color w:val="000000" w:themeColor="text1"/>
          <w:sz w:val="24"/>
          <w:szCs w:val="24"/>
          <w14:textFill>
            <w14:solidFill>
              <w14:schemeClr w14:val="tx1"/>
            </w14:solidFill>
          </w14:textFill>
        </w:rPr>
      </w:pPr>
      <w:bookmarkStart w:id="111" w:name="_Toc14018"/>
      <w:bookmarkStart w:id="112" w:name="_Toc31645"/>
      <w:bookmarkStart w:id="113" w:name="_Toc20812"/>
      <w:bookmarkStart w:id="114" w:name="_Toc8108"/>
      <w:bookmarkStart w:id="115" w:name="_Toc30608"/>
      <w:bookmarkStart w:id="116" w:name="_Toc21124"/>
      <w:bookmarkStart w:id="117" w:name="_Toc28687"/>
      <w:bookmarkStart w:id="118" w:name="_Toc14503"/>
      <w:bookmarkStart w:id="119" w:name="_Toc5401"/>
      <w:bookmarkStart w:id="120" w:name="_Toc10597"/>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14:textFill>
            <w14:solidFill>
              <w14:schemeClr w14:val="tx1"/>
            </w14:solidFill>
          </w14:textFill>
        </w:rPr>
        <w:t>资金投入和使用情况</w:t>
      </w:r>
      <w:bookmarkEnd w:id="111"/>
      <w:bookmarkEnd w:id="112"/>
      <w:bookmarkEnd w:id="113"/>
      <w:bookmarkEnd w:id="114"/>
      <w:bookmarkEnd w:id="115"/>
      <w:bookmarkEnd w:id="116"/>
      <w:bookmarkEnd w:id="117"/>
      <w:bookmarkEnd w:id="118"/>
      <w:bookmarkEnd w:id="119"/>
      <w:bookmarkEnd w:id="120"/>
    </w:p>
    <w:p w14:paraId="2E9F2DB5">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1" w:name="_Toc11082"/>
      <w:bookmarkStart w:id="122" w:name="_Toc18668"/>
      <w:bookmarkStart w:id="123" w:name="_Toc8420"/>
      <w:r>
        <w:rPr>
          <w:rFonts w:hint="default" w:ascii="Times New Roman" w:hAnsi="Times New Roman" w:cs="Times New Roman"/>
          <w:b w:val="0"/>
          <w:bCs w:val="0"/>
          <w:color w:val="000000" w:themeColor="text1"/>
          <w:sz w:val="24"/>
          <w:szCs w:val="24"/>
          <w:lang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垫江县2022年衔接推进乡村振兴资金投入情况</w:t>
      </w:r>
      <w:bookmarkEnd w:id="121"/>
      <w:bookmarkEnd w:id="122"/>
      <w:bookmarkEnd w:id="123"/>
    </w:p>
    <w:p w14:paraId="0F43AFF5">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4" w:name="_Toc29829"/>
      <w:bookmarkStart w:id="125" w:name="_Toc17949"/>
      <w:bookmarkStart w:id="126" w:name="_Toc20906"/>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垫江县2022年衔接推进乡村振兴资金项目年初安排财政资金7,841.00万元，其中</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中央资金2,308.00万元，市级资金3,563.00万元，县级资金1,970.00 万元。资金下达具体情况如下：</w:t>
      </w:r>
      <w:bookmarkEnd w:id="124"/>
      <w:bookmarkEnd w:id="125"/>
      <w:bookmarkEnd w:id="126"/>
    </w:p>
    <w:p w14:paraId="15110BD6">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szCs w:val="24"/>
          <w14:textFill>
            <w14:solidFill>
              <w14:schemeClr w14:val="tx1"/>
            </w14:solidFill>
          </w14:textFill>
        </w:rPr>
      </w:pPr>
      <w:bookmarkStart w:id="127" w:name="_Toc15582"/>
      <w:bookmarkStart w:id="128" w:name="_Toc12485"/>
      <w:bookmarkStart w:id="129" w:name="_Toc1437"/>
      <w:r>
        <w:rPr>
          <w:rFonts w:hint="default" w:ascii="Times New Roman" w:hAnsi="Times New Roman" w:cs="Times New Roman"/>
          <w:color w:val="000000" w:themeColor="text1"/>
          <w:sz w:val="24"/>
          <w:szCs w:val="24"/>
          <w14:textFill>
            <w14:solidFill>
              <w14:schemeClr w14:val="tx1"/>
            </w14:solidFill>
          </w14:textFill>
        </w:rPr>
        <w:t>垫江县2022衔接推进乡村振兴资金项目年度资金情况表</w:t>
      </w:r>
      <w:bookmarkEnd w:id="127"/>
      <w:bookmarkEnd w:id="128"/>
      <w:bookmarkEnd w:id="129"/>
    </w:p>
    <w:p w14:paraId="13EC4754">
      <w:pPr>
        <w:shd w:val="clear"/>
        <w:adjustRightInd w:val="0"/>
        <w:snapToGrid w:val="0"/>
        <w:spacing w:line="360" w:lineRule="auto"/>
        <w:ind w:firstLine="480" w:firstLineChars="200"/>
        <w:jc w:val="right"/>
        <w:outlineLvl w:val="9"/>
        <w:rPr>
          <w:rFonts w:hint="default" w:ascii="Times New Roman" w:hAnsi="Times New Roman" w:cs="Times New Roman"/>
          <w:b/>
          <w:bCs/>
          <w:color w:val="000000" w:themeColor="text1"/>
          <w:sz w:val="24"/>
          <w14:textFill>
            <w14:solidFill>
              <w14:schemeClr w14:val="tx1"/>
            </w14:solidFill>
          </w14:textFill>
        </w:rPr>
      </w:pPr>
      <w:bookmarkStart w:id="130" w:name="_Toc4680"/>
      <w:bookmarkStart w:id="131" w:name="_Toc14558"/>
      <w:bookmarkStart w:id="132" w:name="_Toc21690"/>
      <w:r>
        <w:rPr>
          <w:rFonts w:hint="default" w:ascii="Times New Roman" w:hAnsi="Times New Roman" w:cs="Times New Roman"/>
          <w:b w:val="0"/>
          <w:bCs w:val="0"/>
          <w:color w:val="000000" w:themeColor="text1"/>
          <w:sz w:val="24"/>
          <w14:textFill>
            <w14:solidFill>
              <w14:schemeClr w14:val="tx1"/>
            </w14:solidFill>
          </w14:textFill>
        </w:rPr>
        <w:t>单位：万元</w:t>
      </w:r>
      <w:bookmarkEnd w:id="130"/>
      <w:bookmarkEnd w:id="131"/>
      <w:bookmarkEnd w:id="132"/>
    </w:p>
    <w:tbl>
      <w:tblPr>
        <w:tblStyle w:val="9"/>
        <w:tblW w:w="9436" w:type="dxa"/>
        <w:jc w:val="center"/>
        <w:tblLayout w:type="fixed"/>
        <w:tblCellMar>
          <w:top w:w="0" w:type="dxa"/>
          <w:left w:w="108" w:type="dxa"/>
          <w:bottom w:w="0" w:type="dxa"/>
          <w:right w:w="108" w:type="dxa"/>
        </w:tblCellMar>
      </w:tblPr>
      <w:tblGrid>
        <w:gridCol w:w="4548"/>
        <w:gridCol w:w="1158"/>
        <w:gridCol w:w="1038"/>
        <w:gridCol w:w="1346"/>
        <w:gridCol w:w="1346"/>
      </w:tblGrid>
      <w:tr w14:paraId="36A14A3B">
        <w:tblPrEx>
          <w:tblCellMar>
            <w:top w:w="0" w:type="dxa"/>
            <w:left w:w="108" w:type="dxa"/>
            <w:bottom w:w="0" w:type="dxa"/>
            <w:right w:w="108" w:type="dxa"/>
          </w:tblCellMar>
        </w:tblPrEx>
        <w:trPr>
          <w:trHeight w:val="339" w:hRule="atLeast"/>
          <w:tblHeader/>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DF1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资金文件</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3E0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中央资金</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BE2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市级资金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2DC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县级资金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7D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小计</w:t>
            </w:r>
          </w:p>
        </w:tc>
      </w:tr>
      <w:tr w14:paraId="2BAE3DFD">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BDB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《关于下达2022年财政衔接推进乡村振兴补助资金（第一批）项目计划的通知》（</w:t>
            </w:r>
            <w:r>
              <w:rPr>
                <w:rFonts w:hint="default" w:ascii="Times New Roman" w:hAnsi="Times New Roman" w:cs="Times New Roman"/>
                <w:color w:val="000000" w:themeColor="text1"/>
                <w:kern w:val="0"/>
                <w:sz w:val="18"/>
                <w:szCs w:val="18"/>
                <w:lang w:bidi="ar"/>
                <w14:textFill>
                  <w14:solidFill>
                    <w14:schemeClr w14:val="tx1"/>
                  </w14:solidFill>
                </w14:textFill>
              </w:rPr>
              <w:t>垫乡振发</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2021</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13号）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21FE">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1,588.00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561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1,168.00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BE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1,970.00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09D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4,726.00 </w:t>
            </w:r>
          </w:p>
        </w:tc>
      </w:tr>
      <w:tr w14:paraId="4849A820">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D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《关于下达2022年财政衔接推进乡村振兴补助资金（第二批）项目计划的通知》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97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C96">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73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A143">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r>
      <w:tr w14:paraId="28BF3A43">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1E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《关于下达2022年财政衔接推进乡村振兴补助资金（第三批）项目计划的通知》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13号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97A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75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DE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30DD">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r>
      <w:tr w14:paraId="0F04BCEA">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BF7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《关于下达2022年财政衔接推进乡村振兴补助资金（第四批）项目计划的通知》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15号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4DFF">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180">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A6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B1C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1,500.00 </w:t>
            </w:r>
          </w:p>
        </w:tc>
      </w:tr>
      <w:tr w14:paraId="4FB4D959">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022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《关于下达2022年财政衔接推进乡村振兴补助资金（第五批）项目计划的通知》</w:t>
            </w:r>
            <w:r>
              <w:rPr>
                <w:rFonts w:hint="default"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27号</w:t>
            </w:r>
            <w:r>
              <w:rPr>
                <w:rFonts w:hint="default" w:ascii="Times New Roman" w:hAnsi="Times New Roman" w:cs="Times New Roman"/>
                <w:color w:val="000000" w:themeColor="text1"/>
                <w:sz w:val="18"/>
                <w:szCs w:val="18"/>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34E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7F0E">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13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1368">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r>
      <w:tr w14:paraId="1283F96F">
        <w:tblPrEx>
          <w:tblCellMar>
            <w:top w:w="0" w:type="dxa"/>
            <w:left w:w="108" w:type="dxa"/>
            <w:bottom w:w="0" w:type="dxa"/>
            <w:right w:w="108" w:type="dxa"/>
          </w:tblCellMar>
        </w:tblPrEx>
        <w:trPr>
          <w:trHeight w:val="1045"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C5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《关于同意补助大石乡环石路新改扩建工程项目的批复》垫江民宗发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20号、《关于调整大石乡环石路新改扩建工程项目的批复》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DCA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BD04">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978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60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90.00 </w:t>
            </w:r>
          </w:p>
        </w:tc>
      </w:tr>
      <w:tr w14:paraId="418BAB45">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544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《关于下达2022年市级财政衔接推进乡村振兴补助资金的通知》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垫江水利发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968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80F">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C58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C7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r>
      <w:tr w14:paraId="156A9511">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156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《关于同意使用2022年度欠发达国有林场巩固提升资金实施乌龟槽巡护步道维修加固及应急疏散场地建设项目的批复》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128号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48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176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902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9D3A">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r>
      <w:tr w14:paraId="6B9F4F5E">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B9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《关于同意使用2022年度欠发达国有林场巩固提升资金实施八轮碑管护站至洪家沟管护站防火公路塌方整修项目的批复》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69DA">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D7E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7B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8460">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r>
      <w:tr w14:paraId="2C24ADAE">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668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《关于下达2022年度市财政衔接推进乡村振兴补助资金分配和项目建设计划的通知》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垫江城管发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F44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E9E5">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7F6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CCC5">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r>
      <w:tr w14:paraId="76FEE6C3">
        <w:tblPrEx>
          <w:tblCellMar>
            <w:top w:w="0" w:type="dxa"/>
            <w:left w:w="108" w:type="dxa"/>
            <w:bottom w:w="0" w:type="dxa"/>
            <w:right w:w="108" w:type="dxa"/>
          </w:tblCellMar>
        </w:tblPrEx>
        <w:trPr>
          <w:trHeight w:val="34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BE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0822">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2,308.00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63FD">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3,563.00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8E44">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1,970.00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4BA2">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7,841.00 </w:t>
            </w:r>
          </w:p>
        </w:tc>
      </w:tr>
    </w:tbl>
    <w:p w14:paraId="27E0FCED">
      <w:pPr>
        <w:shd w:val="clear"/>
        <w:adjustRightInd w:val="0"/>
        <w:snapToGrid w:val="0"/>
        <w:spacing w:line="360" w:lineRule="auto"/>
        <w:ind w:firstLine="480"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133" w:name="_Toc14332"/>
      <w:bookmarkStart w:id="134" w:name="_Toc25451"/>
      <w:bookmarkStart w:id="135" w:name="_Toc17651"/>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垫江县2022年衔接推进乡村振兴资金使用情况</w:t>
      </w:r>
      <w:bookmarkEnd w:id="133"/>
      <w:bookmarkEnd w:id="134"/>
      <w:bookmarkEnd w:id="135"/>
    </w:p>
    <w:p w14:paraId="081F9AC8">
      <w:pPr>
        <w:pStyle w:val="2"/>
        <w:shd w:val="clear"/>
        <w:adjustRightInd w:val="0"/>
        <w:snapToGrid w:val="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垫江县2022年衔接推进乡村振兴资金项目资金实际用于本年度项目</w:t>
      </w:r>
      <w:r>
        <w:rPr>
          <w:rFonts w:hint="default" w:ascii="Times New Roman" w:hAnsi="Times New Roman" w:cs="Times New Roman"/>
          <w:color w:val="000000" w:themeColor="text1"/>
          <w:sz w:val="24"/>
          <w:szCs w:val="24"/>
          <w:lang w:eastAsia="zh-CN"/>
          <w14:textFill>
            <w14:solidFill>
              <w14:schemeClr w14:val="tx1"/>
            </w14:solidFill>
          </w14:textFill>
        </w:rPr>
        <w:t>7,072.77</w:t>
      </w:r>
      <w:r>
        <w:rPr>
          <w:rFonts w:hint="default" w:ascii="Times New Roman" w:hAnsi="Times New Roman" w:cs="Times New Roman"/>
          <w:color w:val="000000" w:themeColor="text1"/>
          <w:sz w:val="24"/>
          <w:szCs w:val="24"/>
          <w14:textFill>
            <w14:solidFill>
              <w14:schemeClr w14:val="tx1"/>
            </w14:solidFill>
          </w14:textFill>
        </w:rPr>
        <w:t>万元，具体情况如下：</w:t>
      </w:r>
    </w:p>
    <w:p w14:paraId="4ECA8AAE">
      <w:pPr>
        <w:shd w:val="clear"/>
        <w:jc w:val="righ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单位：万元</w:t>
      </w:r>
    </w:p>
    <w:tbl>
      <w:tblPr>
        <w:tblStyle w:val="9"/>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048"/>
        <w:gridCol w:w="1440"/>
        <w:gridCol w:w="1056"/>
        <w:gridCol w:w="972"/>
        <w:gridCol w:w="856"/>
        <w:gridCol w:w="1520"/>
      </w:tblGrid>
      <w:tr w14:paraId="3976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8CF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序号</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57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E5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8C9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预算金额（调整后）</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AF1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实际使用金额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8D9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剩余金额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223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备注</w:t>
            </w:r>
          </w:p>
        </w:tc>
      </w:tr>
      <w:tr w14:paraId="54C6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860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EC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2022年大石乡产业核心区基础设施配套工程建设项目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5A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76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802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217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042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049A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914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DE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2022年大石乡设施农业建设项目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9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FD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221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173.03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9D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346.97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9C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项目未完结</w:t>
            </w:r>
          </w:p>
        </w:tc>
      </w:tr>
      <w:tr w14:paraId="38F4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12A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6C4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2022年澄溪镇人和村稻菜轮作生产便道建设项目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35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C43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579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B61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92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858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8EB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5AA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2022年鹤游镇分州村产业大道建设工程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0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4B2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E1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BF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41B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C9F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132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06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2022年垫江县永安镇建新村产业大道路基拓宽工程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F7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92A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73C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243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84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71F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E77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AD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2022年长龙镇龙田村农田基础设施灌溉工程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EA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439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DB7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E2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10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AC7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E9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3B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2022年长龙镇龙田村周家寨产业发展基础设施配套工程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7A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7C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18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D8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D66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3BA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63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B8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2022年杠家镇晚柚基地泥石路建设项目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B41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499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8E1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3FA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A900">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D8F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FB71">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59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2022年曹回镇产业路建设工程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392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2B8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34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29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8F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10C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F2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F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新民镇明月村多肉产业发展建设项目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6F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E9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08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79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69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138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76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9B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2022年新民镇明月村产业大棚建设项目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A75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10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3D0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DE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1A0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679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09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3B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2022年新民镇城北村特色中药材产业发展项目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76C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7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9B3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12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123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F6A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A03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40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2022年沙坪镇安坪村菊花种植基地建设项目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72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6ED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5CE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D92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12F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0E7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266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C30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2022年沙坪镇竹鸡村特色产业建设项目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5E4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6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468.3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A79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2FB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89.1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CB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4343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54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11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2022年沙坪镇白杨村菊花种植基地建设项目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F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396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31F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A2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7B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34F9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D74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44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2022年沙坪镇乐天村菊花种植基地建设项目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162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6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94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E7C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0A0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72CB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B6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C32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2022年五洞镇卧龙村原李子基地升级改造建设项目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D5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24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AC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382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1E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76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2D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78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2022年高峰镇红星村谷物烘干及配套设施建设项目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4B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7C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3BA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A5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BFB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BEC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450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7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2022年大石乡辣椒产业基地建设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EB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323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58F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126.3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F1B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F7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6ECA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71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6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垫江县高峰镇大井村2022年“数商兴农工程”建设试点示范村项目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CE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17F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429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A0D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652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8F2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9C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0E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2022年杠家镇新花村保鲜库建设项目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52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F52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9D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1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64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9D5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B08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18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2022年高安镇金桥村杀虫灯安装工程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94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26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9B6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055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F9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4F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0A5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2AB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2022年高峰镇大井村柑橘基地水肥一体化建设项目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B7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A3E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88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EF1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0F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E68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F8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94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2022年裴兴镇桂花村黑山羊产业及基础设施建设项目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82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F81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17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26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306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DD3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45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1D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2022年普顺镇长柏村组装式冷冻冷藏库建设项目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F1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142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44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05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B18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187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DE1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E32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9A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7FA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8A2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B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74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6A5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C6E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C9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2022年新民镇石仙村牡丹芍药产业发展项目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2A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6AF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05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457.42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C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6D4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CDE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CF9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1A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2022年垫江县周嘉镇骑龙村垂钓基地建设项目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B2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7A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7A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34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33.6</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025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用于支付其他项目</w:t>
            </w:r>
          </w:p>
        </w:tc>
      </w:tr>
      <w:tr w14:paraId="7612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668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7A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2022年永安有机高粱种植先行示范点建设及高粱加工品研发项目工程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70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B2F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BA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B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C41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后期需支付</w:t>
            </w:r>
          </w:p>
        </w:tc>
      </w:tr>
      <w:tr w14:paraId="6926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F07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AB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2022年垫江县产业到户扶持奖补项目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B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7A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534.54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B8F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535.76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19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403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7C8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147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7B8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2022年高安镇金桥村空心菜基地生产道路硬化工程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2E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ED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77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11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D68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E6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605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AA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2022年高峰镇红星村雷竹产业冷冻仓储库建设项目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42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F44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8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64A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B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003F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1E1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2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2022年垫江县普顺镇迎凤村水稻制种产业发展配套设施建设项目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3BF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596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7B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C8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F9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D70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329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90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2022年垫江县周嘉镇勤劳村生猪养殖产业建设项目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49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0CB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4FE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AD3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AED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A72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7E0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69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2022年白家镇合兴村生姜种植实验示范基地建设项目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0F1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B7F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6C6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BDA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9DD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A9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834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50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2022年包家镇甄桥村柑橘基地建设项目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125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B0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8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BC0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06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A2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E3E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632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2022年曹回镇徐白村芍药产业发展项目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54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B57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30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99E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DBB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38D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67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A7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2022年大石乡大石村花椒基地烘干机建设项目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D5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AF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A3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967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7EB0">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655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3B9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D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w:t>
            </w:r>
            <w:r>
              <w:rPr>
                <w:rStyle w:val="19"/>
                <w:rFonts w:hint="eastAsia" w:ascii="Times New Roman" w:hAnsi="Times New Roman" w:cs="Times New Roman" w:eastAsiaTheme="minorEastAsia"/>
                <w:color w:val="000000" w:themeColor="text1"/>
                <w:sz w:val="18"/>
                <w:szCs w:val="18"/>
                <w:lang w:val="en-US" w:eastAsia="zh-CN" w:bidi="ar"/>
                <w14:textFill>
                  <w14:solidFill>
                    <w14:schemeClr w14:val="tx1"/>
                  </w14:solidFill>
                </w14:textFill>
              </w:rPr>
              <w:t>巩固拓展脱贫攻坚成果</w:t>
            </w: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抗旱救灾补贴项目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4B9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BB4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9DB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0A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A64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0AC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DBC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3FE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2022年高安镇协合村蔬菜基地生产便道建设项目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577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99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5E8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8BF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044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880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6E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2022年黄沙镇长红社区白柚果园生产便道路建设项目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48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9B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01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4C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911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3EF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0E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C86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2022年坪山镇新风村农机社会化服务建设项目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75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DD1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793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D2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0D3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E6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02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96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2022年三溪镇箐口社区蜂糖李种植基地扩建项目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57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3FA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357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BB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51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646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71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79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2022年三溪镇箐口社区优质大米种植基地建设项目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C0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426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A53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8D8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C53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C10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D6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AF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2022年沙河乡安全村产业烘晾房建设项目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68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18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077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C47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925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E75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5E3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06E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2022年太平镇桂花村黄桃产业建设项目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F7A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53B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00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1D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EFA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9ED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F84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4E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2022年太平镇桂花村中药材瓜蒌种植基地建设项目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C48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4D0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3D7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B05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412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400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A93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C7E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2022年太平镇松花社区农产品加工房建设项目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7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2D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8C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63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94B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018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BF2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B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2022年五洞镇卧龙村气调库建设项目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FA7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D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47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7BF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83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55C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0A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A07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2022年五洞镇卧龙村蔬菜基地大棚建设项目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9F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9F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FBE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43D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B08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2E5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A90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37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2022年砚台镇农光村粮食作物间种晚熟柑橘产业园建设项目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2F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405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6F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DA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53A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12A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792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D05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2022年永安镇建新村粮食烘干及配套设施建设项目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75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BB7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81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6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DA3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A4A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952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81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2022年长龙镇长久村垫江晚柚园生产便道建设项目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01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767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8C8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98E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1D2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00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C7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8D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2022年长龙镇长久村集体经济农机专业合作社扩建项目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5B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BC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B6F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3DE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B73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44A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A2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09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0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74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0AB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3FB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D08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93D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70D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B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2022年白家镇桂花岛生态果园宜机化改造项目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53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C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0F3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AF7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9A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52A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DF8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49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2022年包家镇榨菜产业发展种植项目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B61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9B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1E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C9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C94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2E4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404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C2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2022年大石乡大石村、豹山社区稻渔综合种养示范区建设项目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8DB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493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E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A2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5D0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14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230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14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垫江县2022年宝鼎林场八轮碑管护站至洪家沟管护站防火通道加固维修项目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B4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9B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41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41.26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D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18.74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AF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3CDA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FD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F3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垫江县2022年明月山林场乌龟槽巡护步道维修加固及应急疏散场地建设项目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F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7C3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0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62.16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B44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37.84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8FD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7D75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676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F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裴兴镇2022年榨菜种植扶持项目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7DF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FC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F6D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62C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1C5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02B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5A7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EC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5A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1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8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A8D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F5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CE1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77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08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95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508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131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E3C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5A0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B2E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34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B2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2022年砚台镇百胜社区花椒综合加工厂建设项目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9A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373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DF6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3E5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647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03E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AF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A9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A2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C9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02E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B6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F10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D27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2E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BF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2022年沙河乡宝顶村黑山羊</w:t>
            </w:r>
            <w:r>
              <w:rPr>
                <w:rStyle w:val="19"/>
                <w:rFonts w:hint="eastAsia" w:ascii="Times New Roman" w:hAnsi="Times New Roman" w:cs="Times New Roman" w:eastAsiaTheme="minorEastAsia"/>
                <w:color w:val="000000" w:themeColor="text1"/>
                <w:sz w:val="18"/>
                <w:szCs w:val="18"/>
                <w:lang w:val="en-US" w:eastAsia="zh-CN" w:bidi="ar"/>
                <w14:textFill>
                  <w14:solidFill>
                    <w14:schemeClr w14:val="tx1"/>
                  </w14:solidFill>
                </w14:textFill>
              </w:rPr>
              <w:t>养殖场</w:t>
            </w: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F34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C1E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61D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31E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3EC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DE4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F83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AD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垫江县2022年农村生活垃圾分类示范村建设项目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C5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村基础设施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62A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85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6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24B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275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898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A3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2022年垫江县临时性公益岗位开发项目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87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公益岗位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96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BC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3B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DE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553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53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B8F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2022年垫江县巩固脱贫保风险调节建设项目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AE1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3C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B1A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09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57F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1D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C4A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0C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2022年垫江县脱贫人口城乡居民基本医疗保险参保资助项目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915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9E7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7B8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9A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7C1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48E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AE2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A5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2022年垫江县乡村振兴培训项目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36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963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6B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99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47.19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85A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无需支付</w:t>
            </w:r>
          </w:p>
        </w:tc>
      </w:tr>
      <w:tr w14:paraId="5127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F3C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53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2022年垫江县雨露计划项目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E3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6A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96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343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7D7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EA6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D76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D2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2022年垫江县原建档立卡贫困家庭大学生学费资助项目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86C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8E5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A4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DE2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260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8B6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FDF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AB5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2022年垫江县小额信贷贴息项目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07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金融扶贫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1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277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8A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970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0AD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90D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0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2022年垫江县大石乡智跃汇达帮扶车间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06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34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C5C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86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5BF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A11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CE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997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2022年垫江县脱贫人口就业交通补助项目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87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D4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8D8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D04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8D7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512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5F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31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96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C51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E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A9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6D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D1E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8B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B57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2022年垫江县“两不愁三保障”质量提升及人居环境整治项目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447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70A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CCB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2C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23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079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D44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1D3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垫江县2022年农村供水保障项目永安项目区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E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B0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939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231.62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C7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133.38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7CF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6D91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AE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EE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2022年砚台镇太安村分布式光伏发电建设项目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D4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007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F1B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F8B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2D5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2B6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768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0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2022年永平镇垫江晚柚高标准示范园和休闲农业生态观光采摘园配套设施建设项目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D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3F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2A8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69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8BC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899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37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A4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2022年垫江县衔接资金项目管理费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2E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项目管理费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24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B9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FC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A5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50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C3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AEF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2022年垫江县农村低收入群体大学生社会实践调查项目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16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综合保障性扶贫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5A7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51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75D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EF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12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51E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合计</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A7A">
            <w:pPr>
              <w:keepNext w:val="0"/>
              <w:keepLines w:val="0"/>
              <w:pageBreakBefore w:val="0"/>
              <w:widowControl w:val="0"/>
              <w:shd w:val="clear"/>
              <w:kinsoku/>
              <w:wordWrap/>
              <w:overflowPunct/>
              <w:topLinePunct w:val="0"/>
              <w:autoSpaceDE/>
              <w:autoSpaceDN/>
              <w:bidi w:val="0"/>
              <w:adjustRightInd/>
              <w:snapToGrid w:val="0"/>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C31">
            <w:pPr>
              <w:keepNext w:val="0"/>
              <w:keepLines w:val="0"/>
              <w:pageBreakBefore w:val="0"/>
              <w:widowControl w:val="0"/>
              <w:shd w:val="clear"/>
              <w:kinsoku/>
              <w:wordWrap/>
              <w:overflowPunct/>
              <w:topLinePunct w:val="0"/>
              <w:autoSpaceDE/>
              <w:autoSpaceDN/>
              <w:bidi w:val="0"/>
              <w:adjustRightInd/>
              <w:snapToGrid w:val="0"/>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49F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7,841.00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29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7,096.77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1CE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744.23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A6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bl>
    <w:p w14:paraId="23E110B8">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36" w:name="_Toc25179"/>
      <w:bookmarkStart w:id="137" w:name="_Toc32013"/>
      <w:bookmarkStart w:id="138" w:name="_Toc12957"/>
      <w:bookmarkStart w:id="139" w:name="_Toc7082"/>
      <w:bookmarkStart w:id="140" w:name="_Toc31579"/>
      <w:bookmarkStart w:id="141" w:name="_Toc19576"/>
      <w:bookmarkStart w:id="142" w:name="_Toc16739"/>
      <w:bookmarkStart w:id="143" w:name="_Toc25305"/>
      <w:bookmarkStart w:id="144" w:name="_Toc7194"/>
      <w:bookmarkStart w:id="145" w:name="_Toc8124"/>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三</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eastAsiaTheme="minorEastAsia"/>
          <w:b/>
          <w:bCs/>
          <w:color w:val="000000" w:themeColor="text1"/>
          <w:sz w:val="24"/>
          <w:szCs w:val="24"/>
          <w14:textFill>
            <w14:solidFill>
              <w14:schemeClr w14:val="tx1"/>
            </w14:solidFill>
          </w14:textFill>
        </w:rPr>
        <w:t>项目绩效目标情况</w:t>
      </w:r>
      <w:bookmarkEnd w:id="136"/>
      <w:bookmarkEnd w:id="137"/>
      <w:bookmarkEnd w:id="138"/>
      <w:bookmarkEnd w:id="139"/>
      <w:bookmarkEnd w:id="140"/>
      <w:bookmarkEnd w:id="141"/>
      <w:bookmarkEnd w:id="142"/>
      <w:bookmarkEnd w:id="143"/>
      <w:bookmarkEnd w:id="144"/>
      <w:bookmarkEnd w:id="145"/>
    </w:p>
    <w:p w14:paraId="41791B48">
      <w:pPr>
        <w:pStyle w:val="2"/>
        <w:shd w:val="clea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垫江县2022年衔接推进乡村振兴资金共83个项目，各个项目的绩效目标情况如下：</w:t>
      </w:r>
    </w:p>
    <w:tbl>
      <w:tblPr>
        <w:tblStyle w:val="9"/>
        <w:tblW w:w="9456" w:type="dxa"/>
        <w:jc w:val="center"/>
        <w:tblLayout w:type="fixed"/>
        <w:tblCellMar>
          <w:top w:w="0" w:type="dxa"/>
          <w:left w:w="108" w:type="dxa"/>
          <w:bottom w:w="0" w:type="dxa"/>
          <w:right w:w="108" w:type="dxa"/>
        </w:tblCellMar>
      </w:tblPr>
      <w:tblGrid>
        <w:gridCol w:w="636"/>
        <w:gridCol w:w="2979"/>
        <w:gridCol w:w="5841"/>
      </w:tblGrid>
      <w:tr w14:paraId="7E077B5A">
        <w:tblPrEx>
          <w:tblCellMar>
            <w:top w:w="0" w:type="dxa"/>
            <w:left w:w="108" w:type="dxa"/>
            <w:bottom w:w="0" w:type="dxa"/>
            <w:right w:w="108" w:type="dxa"/>
          </w:tblCellMar>
        </w:tblPrEx>
        <w:trPr>
          <w:trHeight w:val="340" w:hRule="atLeast"/>
          <w:tblHeade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CA3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序号</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621DE3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项目名称</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F3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绩效目标</w:t>
            </w:r>
          </w:p>
        </w:tc>
      </w:tr>
      <w:tr w14:paraId="6BF231F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5D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2A1E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2022年大石乡产业核心区基础设施配套工程建设项目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3C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受益农户400户以上，其中脱贫户等低收入群体40户以上，全面改善生产生活环境（促进产业发展，带动周边约400户农户务工，均增加收入2000元/年，其中，其中脱贫户等低收入群体40户以上。）</w:t>
            </w:r>
          </w:p>
        </w:tc>
      </w:tr>
      <w:tr w14:paraId="3968C04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BF39">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A145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2022年大石乡设施农业建设项目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A32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受益农户200户以上，其中脱贫户等低收入群体40户以上，全面促进产业发展现代化，带动周边约200户农户务工，均增加收入2500元/年，其中脱贫户等低收入群体40户以上。</w:t>
            </w:r>
          </w:p>
        </w:tc>
      </w:tr>
      <w:tr w14:paraId="0B7F3EE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BC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386DD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2022年澄溪镇人和村稻菜轮作生产便道建设项目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5EE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新建生产便道（含边沟）长500m，宽3.5m，厚度0.15m，混凝土标号C20。</w:t>
            </w:r>
          </w:p>
        </w:tc>
      </w:tr>
      <w:tr w14:paraId="266970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6B0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8D72E2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2022年鹤游镇分州村产业大道建设工程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55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可</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带动分州村12个3农户就业，人均年收入增加3000元，可发展荷花、莲藕产业。</w:t>
            </w:r>
          </w:p>
        </w:tc>
      </w:tr>
      <w:tr w14:paraId="7D694DC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9AE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6D157E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2022年垫江县永安镇建新村产业大道路基拓宽工程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86C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由村集体自建，产业大道路基整体拓宽3米，长1700米，同时采取以工代赈的方式带动20人务工，增加收入在3000元/人。</w:t>
            </w:r>
          </w:p>
        </w:tc>
      </w:tr>
      <w:tr w14:paraId="0F1A30F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24D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5CB457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2022年长龙镇龙田村农田基础设施灌溉工程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6A8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农田收益面积约15亩，粮食总产量提高到1.8万斤。聘请本地劳动力及低收入人群参与项目建设并发放劳务报酬2万元以上。</w:t>
            </w:r>
          </w:p>
        </w:tc>
      </w:tr>
      <w:tr w14:paraId="782A094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27D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EA2B9E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2022年长龙镇龙田村周家寨产业发展基础设施配套工程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21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解决龙田村周家寨100余亩土地灌溉问题。增加135户420人经济收益，其中脱贫人口及监测对象户7户29人。</w:t>
            </w:r>
          </w:p>
        </w:tc>
      </w:tr>
      <w:tr w14:paraId="6BECD21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AF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A6CE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2022年杠家镇晚柚基地泥石路建设项目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4D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方便群众发展产业及销售产品，方便附近百姓生产、生活出行等，减少运输成本及人力成本，促进该村产业进一步发展</w:t>
            </w:r>
          </w:p>
        </w:tc>
      </w:tr>
      <w:tr w14:paraId="369DE5F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9FA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955044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2022年曹回镇产业路建设工程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1B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集体经济组织增收2万元，促进产业发展，带动周边23户农户务工，均增加收入3000元/年。</w:t>
            </w:r>
          </w:p>
        </w:tc>
      </w:tr>
      <w:tr w14:paraId="7995DD6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39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42970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新民镇明月村多肉产业发展建设项目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93D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从第一、二、三年每年增加村集体经济收入分别为0.5、0.6、0.8万元，第四年开始每年增加2万元，带动农户务工工资增长5万元以上</w:t>
            </w:r>
          </w:p>
        </w:tc>
      </w:tr>
      <w:tr w14:paraId="59C1191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D47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6970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2022年新民镇明月村产业大棚建设项目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F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财政资金支持，纳入村集体资产管理，采取分红的方式，增加村集体经济收入2.5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/年；带动当地脱贫人口、村民务工收入10万元以上。</w:t>
            </w:r>
          </w:p>
        </w:tc>
      </w:tr>
      <w:tr w14:paraId="6ED5A1E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56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08412E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2022年新民镇城北村特色中药材产业发展项目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4E2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财政资金支持，纳入村集体资产管理，采取入股分红发展产业，每年增加村集体经济收入2.5万元以上，用于本村产业优化升级。</w:t>
            </w:r>
          </w:p>
        </w:tc>
      </w:tr>
      <w:tr w14:paraId="6B2CCBE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B4B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94F85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2022年沙坪镇安坪村菊花种植基地建设项目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5C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财政资金支持，纳入村集体资产管理，增加村集体经济收入3万元/年，带动脱贫人口总增收3万元以上。</w:t>
            </w:r>
          </w:p>
        </w:tc>
      </w:tr>
      <w:tr w14:paraId="64986E0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AE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97E858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2022年沙坪镇竹鸡村特色产业建设项目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7E4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财政资金支持，纳入村集体资产管理，增加村集体经济收入20万元/年，带动脱贫人口总增收1万元以上。</w:t>
            </w:r>
          </w:p>
        </w:tc>
      </w:tr>
      <w:tr w14:paraId="535E65C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A9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F8EEE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2022年沙坪镇白杨村菊花种植基地建设项目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DF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财政资金支持，纳入村集体资产管理，增加村集体经济收入1万元/年，带动脱贫人口总增收2万元以上。</w:t>
            </w:r>
          </w:p>
        </w:tc>
      </w:tr>
      <w:tr w14:paraId="0C9DCA6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BA3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A590F7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2022年沙坪镇乐天村菊花种植基地建设项目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644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投产后，增加村集体经济收入1万元/年；带动脱贫人口总增收1万元。</w:t>
            </w:r>
          </w:p>
        </w:tc>
      </w:tr>
      <w:tr w14:paraId="51DC868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F27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516F73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2022年五洞镇卧龙村原李子基地升级改造建设项目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70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由村集体进行升级改造，更新果园原有的青脆李苗，种植优质蜂糖李苗木。项目建成后，纳入村集体资产管理，采取租赁给种植大户进行管护的方式，除去技术指导费后，每年增加村集体经济收入2万元以上。</w:t>
            </w:r>
          </w:p>
        </w:tc>
      </w:tr>
      <w:tr w14:paraId="0654B74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B8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EE54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2022年高峰镇红星村谷物烘干及配套设施建设项目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877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由村集体自建，纳入村集体资产管理，每年增加村集体经济收入3万元以上，解决就近劳动力在项目建设过程中务工，发放农民工工资1万元以上，项目建成后持续年发放周边农户务工工资1万元/年</w:t>
            </w:r>
          </w:p>
        </w:tc>
      </w:tr>
      <w:tr w14:paraId="6C55DBE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D1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F0127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2022年大石乡辣椒产业基地建设</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6B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受益农户500户以上，其中脱贫户等低收入群体50户以上，全面推动辣椒产业发展，同时带动周边约200户农户务工，户均增加收入2000元以上，其中脱贫户等低收入群体50户以上。</w:t>
            </w:r>
          </w:p>
        </w:tc>
      </w:tr>
      <w:tr w14:paraId="22B9EC3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05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05575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垫江县高峰镇大井村2022年“数商兴农工程”建设试点示范村项目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E49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（一）经济效益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特色农业产业发展收益。通过对大井村特色农业产业的改造升级，实现农业生产过程的动态监管和智能化管理，有效提升农业生产管理效率、产品产量和产品品质；通过统一的产品认证和赋码管理，实现产品质量增信，有效提升特色产品的市场竞争力。从而有效提升消费者对产品的接受度与信任度，提升产品销售量和溢价空间。</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（二）社会效益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有效推进乡村治理。通过项目的建设实施，打造基层治理服务互联网化的有利抓手，利用信息化手段，实现基础政务事务办理数字化转型，减轻村级工作人员日常50%以上的资料统计工作量，有效节约人力资源，并促进村务信息及时准确更新，有效提升乡村治理服务的效率和水平。</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（三）生态效益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进一步改善村庄生态景观。本项目实施后，村庄整体环境卫生状况将得到较大改善，为进一步促进乡村旅游发展提供重要支撑，将进一步提高乡村文旅景观的整体层次，具有较为长远的生态效益。</w:t>
            </w:r>
          </w:p>
        </w:tc>
      </w:tr>
      <w:tr w14:paraId="2CA73DB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165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1C4B9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2022年杠家镇新花村保鲜库建设项目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7AD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由村集体自建，纳入村集体资产管理，采取租赁业主收取租金形式，每年增加村集体经济收入0.8万元以上，对本村花椒、晚柚、蜜柚、晚李等产品冷链储存，错峰销售。</w:t>
            </w:r>
          </w:p>
        </w:tc>
      </w:tr>
      <w:tr w14:paraId="51DBCDA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9A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169AF0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2022年高安镇金桥村杀虫灯安装工程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CA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4000余亩水稻田全部安装杀虫灯，年增收45万元以上。</w:t>
            </w:r>
          </w:p>
        </w:tc>
      </w:tr>
      <w:tr w14:paraId="74F5148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81A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E089CA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2022年高峰镇大井村柑橘基地水肥一体化建设项目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53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w:t>
            </w:r>
          </w:p>
        </w:tc>
      </w:tr>
      <w:tr w14:paraId="71DB58A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27B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17AA3C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2022年裴兴镇桂花村黑山羊产业及基础设施建设项目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1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建成3年后带动村集体经济收入≥8万；逐步带动65户脱贫人口每户每年收入5000元以上。</w:t>
            </w:r>
          </w:p>
        </w:tc>
      </w:tr>
      <w:tr w14:paraId="1288499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1A1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35E35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2022年普顺镇长柏村组装式冷冻冷藏库建设项目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7BB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由村集体自建，纳入村集体资产管理，采取租赁业主收取租金形式，每年增加村集体经济收入0.4万元以上，对本村蔬菜、水果、肉蛋、花椒、香菇等特色产品冷链储存，错峰销售。</w:t>
            </w:r>
          </w:p>
        </w:tc>
      </w:tr>
      <w:tr w14:paraId="3EF4DCD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304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BA8EB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4E4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村集体统一购买农机具，满足农业现代化，减少劳动力，提高农业工作效率。村集体通过培训、招聘人员、租赁设备等方式，在收获季节按照工作时间给招聘人员开工资或者是按照租赁设备时间收取费用，最终收入计入村集体经济。</w:t>
            </w:r>
          </w:p>
        </w:tc>
      </w:tr>
      <w:tr w14:paraId="5D4DB44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A2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580C88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2022年新民镇石仙村牡丹芍药产业发展项目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A7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财政资金支持，纳入村集体资产管理，采取入股分红发展产业，每年增加村集体经济收入5万元以上。</w:t>
            </w:r>
          </w:p>
        </w:tc>
      </w:tr>
      <w:tr w14:paraId="3EDA18D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740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FCAA01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2022年垫江县周嘉镇骑龙村垂钓基地建设项目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C7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带动骑龙及周边村社产业发展，带动至少5个贫困户就业，增加脱贫户年收入500元。</w:t>
            </w:r>
          </w:p>
        </w:tc>
      </w:tr>
      <w:tr w14:paraId="4D0A435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5E0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079528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4D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先期建设20亩有机高粱示范先行区。中期以宏建高粱种植专业合作社为中心，以永安西环线为主，建设1500亩专业的核心化生产示范区。</w:t>
            </w:r>
          </w:p>
        </w:tc>
      </w:tr>
      <w:tr w14:paraId="794EB88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D41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948A1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2022年垫江县产业到户扶持奖补项目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C43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奖补有意愿的脱贫人口、边缘户发展扶贫产业≥4000户，重点向缺资金缺技术脱贫人口、脱贫人口、监测对象，脱贫人口当年奖补≤3500元，脱贫人口当年奖补≤5500元。</w:t>
            </w:r>
          </w:p>
        </w:tc>
      </w:tr>
      <w:tr w14:paraId="452264E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366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2BAEB9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2022年高安镇金桥村空心菜基地生产道路硬化工程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C2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解决40户空心菜种植大户运输问题，带动周边农户发展蔬菜产业，每户年均增收1万元以上。</w:t>
            </w:r>
          </w:p>
        </w:tc>
      </w:tr>
      <w:tr w14:paraId="60CC588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957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5E83A0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2022年高峰镇红星村雷竹产业冷冻仓储库建设项目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27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由村集体自建，纳入村集体资产管理，采取租赁业主收取租金形式，每年增加村集体经济收入0.5万元以上，对本村雷竹、晚柚等产品冷链储存，错峰销售。</w:t>
            </w:r>
          </w:p>
        </w:tc>
      </w:tr>
      <w:tr w14:paraId="394A861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AC1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F0E1C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2022年垫江县普顺镇迎凤村水稻制种产业发展配套设施建设项目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29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由村集体自建，纳入村集体资产管理，村集体经济组织自营或租赁等经营形式，每年增加村集体经济收入0.6万元以上。</w:t>
            </w:r>
          </w:p>
        </w:tc>
      </w:tr>
      <w:tr w14:paraId="178368F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455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4455BD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2022年垫江县周嘉镇勤劳村生猪养殖产业建设项目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59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年上市生猪3000头，解决本村脱贫人口务工就业5人，采取“公司+集体经济组织”模式，与企业联营，增加村集体经济收入1万元/年。</w:t>
            </w:r>
          </w:p>
        </w:tc>
      </w:tr>
      <w:tr w14:paraId="4438CE6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9C1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F40E00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2022年白家镇合兴村生姜种植实验示范基地建设项目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B8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合兴村集体股份经济合作联合社通过与重庆市绿尔兰生态观光农业开发有限公司合作，达到带动本村1100人、脱贫人口48户164人在家就业</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产生利润9万元，村民参与分红2.7万元</w:t>
            </w:r>
          </w:p>
        </w:tc>
      </w:tr>
      <w:tr w14:paraId="5302EAF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271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FC23BF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2022年包家镇甄桥村柑橘基地建设项目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F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增加村集体经济收入3万元，带动脱贫人口总增收10万元以上。</w:t>
            </w:r>
          </w:p>
        </w:tc>
      </w:tr>
      <w:tr w14:paraId="79819F8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81C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909A75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2022年曹回镇徐白村芍药产业发展项目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0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芍药基地投产后带动村集体经济收入5万元；带动农户25人务工，户均增收1000元。</w:t>
            </w:r>
          </w:p>
        </w:tc>
      </w:tr>
      <w:tr w14:paraId="67CC35B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0C0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04693D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2022年大石乡大石村花椒基地烘干机建设项目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41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财政资金支持，纳入村集体资产管理，增加村集体经济收入0.7万元。</w:t>
            </w:r>
          </w:p>
        </w:tc>
      </w:tr>
      <w:tr w14:paraId="01420EE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E3D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5996C2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巩固拓展脱贫攻坚成果</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抗旱救灾补贴项目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14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提升脱贫群众、监测人口生产生活用水保障质量，减少受旱灾损失500万元，对符合条件的脱贫群众、监测人口秋冬种植生产实现应补尽补。</w:t>
            </w:r>
          </w:p>
        </w:tc>
      </w:tr>
      <w:tr w14:paraId="5852AB4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C5A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F2DC1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2022年高安镇协合村蔬菜基地生产便道建设项目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45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解决蔬菜种植大户运输问题，带动周边农户发展蔬菜产业，每户年均增收1000元以上。</w:t>
            </w:r>
          </w:p>
        </w:tc>
      </w:tr>
      <w:tr w14:paraId="0020ED0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74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2C231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2022年黄沙镇长红社区白柚果园生产便道路建设项目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D4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增加村集体经济收入2万元，带动脱贫人口总增收2万元以上。</w:t>
            </w:r>
          </w:p>
        </w:tc>
      </w:tr>
      <w:tr w14:paraId="2AE4B54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38E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864C8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2022年坪山镇新风村农机社会化服务建设项目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7C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项目实施可增加村集体收入5万元/年，收益的30%用于解决低收入人群生活问题，带动1个监测户就业，可发展社会化服务产业。</w:t>
            </w:r>
          </w:p>
        </w:tc>
      </w:tr>
      <w:tr w14:paraId="277F7F6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41D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DA5E47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2022年三溪镇箐口社区蜂糖李种植基地扩建项目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6F6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增加集体收入2000元/年，带动至少5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个</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脱贫户务工，增加脱贫户收入2万/年</w:t>
            </w:r>
          </w:p>
        </w:tc>
      </w:tr>
      <w:tr w14:paraId="0FEAD0C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DEB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81497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2022年三溪镇箐口社区优质大米种植基地建设项目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D34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增加集体经济收入2万元以上，带动一般农户，脱贫人口等年增收5万元以上。</w:t>
            </w:r>
          </w:p>
        </w:tc>
      </w:tr>
      <w:tr w14:paraId="77A8C61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C5C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B7B2C7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2022年沙河乡安全村产业烘晾房建设项目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EA1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带动村集体经济收入2</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；带动26户脱贫人口每户每年收入1500元以上</w:t>
            </w:r>
          </w:p>
        </w:tc>
      </w:tr>
      <w:tr w14:paraId="529F2D0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FD3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85C4B2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2022年太平镇桂花村黄桃产业建设项目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3B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带动集体经济收入2万元，带动村民30户收入增收500元。</w:t>
            </w:r>
          </w:p>
        </w:tc>
      </w:tr>
      <w:tr w14:paraId="367AA01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C9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3487A3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2022年太平镇桂花村中药材瓜蒌种植基地建设项目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09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带动集体经济收入2万元/年。带动40人农户每户平均每年收入1000元以上。</w:t>
            </w:r>
          </w:p>
        </w:tc>
      </w:tr>
      <w:tr w14:paraId="2A40010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64A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D11CA9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2022年太平镇松花社区农产品加工房建设项目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B2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通过实施松花社区集体经济加工项目，达到带动本村2600人、其中脱贫户38户118余人水稻加工；增加集体经济收入5万元/年。</w:t>
            </w:r>
          </w:p>
        </w:tc>
      </w:tr>
      <w:tr w14:paraId="1E7C821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796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28428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2022年五洞镇卧龙村气调库建设项目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85E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由村集体自建，纳入村集体资产管理，采取租赁业主收取租金形式，每年增加村集体经济收入1.25万元以上，对镇域内蔬菜、柑橘等农产品冷链储存，错峰销售。</w:t>
            </w:r>
          </w:p>
        </w:tc>
      </w:tr>
      <w:tr w14:paraId="536B49B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C2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1AC018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2022年五洞镇卧龙村蔬菜基地大棚建设项目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23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由村集体自建，纳入村集体资产管理，采取租赁业主收取租金形式，每年增加村集体经济收入1.25万元以上，增加6户10人脱贫人口务工就业，增加就业人口30人。</w:t>
            </w:r>
          </w:p>
        </w:tc>
      </w:tr>
      <w:tr w14:paraId="784BDF7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85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F76B92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2022年砚台镇农光村粮食作物间种晚熟柑橘产业园建设项目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CA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投产后收益归村集体经济，可每年至少增加村集体收入5万元。受益人口满意度100%。</w:t>
            </w:r>
          </w:p>
        </w:tc>
      </w:tr>
      <w:tr w14:paraId="190485F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98C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394CC6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2022年永安镇建新村粮食烘干及配套设施建设项目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35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由村集体自建，纳入村集体资产管理，采取租赁业主收取租金形式，每年增加村集体经济收入3万元以上，给本村粮食提供高品质烘干服务，同时也可向外承接烘干业务，创造收益。</w:t>
            </w:r>
          </w:p>
        </w:tc>
      </w:tr>
      <w:tr w14:paraId="57ED332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6AD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CAAF6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2022年长龙镇长久村垫江晚柚园生产便道建设项目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68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泥结路建成后可有效解决长久村3500亩宜机化整治地块交通出行问题，降低农产品运输成本5万元以上。</w:t>
            </w:r>
          </w:p>
        </w:tc>
      </w:tr>
      <w:tr w14:paraId="4C50B8C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E6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3219C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2022年长龙镇长久村集体经济农机专业合作社扩建项目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4D9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通过实施长久村农机合作社的管理房和车库的修建，购买农机具等提高和服务全村3500亩土地耕作生产，壮大集体解决收入2万</w:t>
            </w:r>
          </w:p>
        </w:tc>
      </w:tr>
      <w:tr w14:paraId="237EFB2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BE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0AD8B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D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购置履带拖拉机2台，旋耕机2台，开垦机2台，秸秆切粹机2台，不带旋精量播种机2台，带旋精量播种机1台，点播机4台，收割机2台。</w:t>
            </w:r>
          </w:p>
        </w:tc>
      </w:tr>
      <w:tr w14:paraId="0E7F050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9F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E93FB8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2022年白家镇桂花岛生态果园宜机化改造项目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8E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带动当地1000亩柑橘高换改良，探索柑橘产业宜机化生产模式，减少生产成本，帮助20户脱贫户发展柑橘产业年均增收3000元以上。</w:t>
            </w:r>
          </w:p>
        </w:tc>
      </w:tr>
      <w:tr w14:paraId="75AF156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D9C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5FA01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2022年包家镇榨菜产业发展种植项目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3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带动68户脱贫人口每户增收1500元以上，收购、加工企业销售收入1500万元</w:t>
            </w:r>
          </w:p>
        </w:tc>
      </w:tr>
      <w:tr w14:paraId="38679C5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DFF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CAC066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2022年大石乡大石村、豹山社区稻渔综合种养示范区建设项目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9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带动88户316人增收，其中少数民族4户18人，达到年户均增收2000元。</w:t>
            </w:r>
          </w:p>
        </w:tc>
      </w:tr>
      <w:tr w14:paraId="65D9790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63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724F4D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垫江县2022年宝鼎林场八轮碑管护站至洪家沟管护站防火通道加固维修项目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8A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通过对八轮碑管护站至洪家沟管护站防火通道进行加固维修</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解决高安镇45人（其中脱贫人口和监测对象3人）出行问题，方便森林防火车辆进出，方便林场职工及附近村民生产生活。排除地质灾害隐患，保证道路安全通行。</w:t>
            </w:r>
          </w:p>
        </w:tc>
      </w:tr>
      <w:tr w14:paraId="761150C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A6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AE755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垫江县2022年明月山林场乌龟槽巡护步道维修加固及应急疏散场地建设项目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391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项目实施可解决桂阳街道1村50人（其中脱贫人口和监测对象3人）出行问题</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通过改建瓜子坪管护站乌龟槽巡护步道，连接飞播殉难烈士纪念碑，方便群众过山往来，方便林场职工生产生活。</w:t>
            </w:r>
          </w:p>
        </w:tc>
      </w:tr>
      <w:tr w14:paraId="2F4A5BB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DAD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EF8C4C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裴兴镇2022年榨菜种植扶持项目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924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通过扶持种植大户带动脱贫户和监测户50户105人发展榨菜种植产业并增加50人就业年增收1000元/人；带动一般农户500户2000人发展榨菜种植产业，并增加500人就业年增收500元/人。</w:t>
            </w:r>
          </w:p>
        </w:tc>
      </w:tr>
      <w:tr w14:paraId="1AE4793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2F2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671E4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C4F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增加群众人均年收入400元，带动脱贫人口平均每户年增收1000元以上。</w:t>
            </w:r>
          </w:p>
        </w:tc>
      </w:tr>
      <w:tr w14:paraId="5D90FE2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495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FF73C9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82A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生产榨菜1.25万吨，产值900万元，带动监测户10户、脱贫户185户、低保户100户、五保户30户、一般农户800户就业</w:t>
            </w:r>
          </w:p>
        </w:tc>
      </w:tr>
      <w:tr w14:paraId="0CD7887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30F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83BAD3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2022年砚台镇百胜社区花椒综合加工厂建设项目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A0E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花椒综合加工厂建成后可每年增加村集体经济收入2万元以上，实现花椒精选，提升市场竞争力。受益人口满意度100%。</w:t>
            </w:r>
          </w:p>
        </w:tc>
      </w:tr>
      <w:tr w14:paraId="65454A8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3AA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660E7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D0E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增加群众人均收入380元，带动脱贫人口平均每户增收950元以上。</w:t>
            </w:r>
          </w:p>
        </w:tc>
      </w:tr>
      <w:tr w14:paraId="39A86FF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BD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FD428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2022年沙河乡宝顶村黑山羊</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养殖场</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D46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增加村集体经济收入2万元，带动180余户总增收10万元以上。</w:t>
            </w:r>
          </w:p>
        </w:tc>
      </w:tr>
      <w:tr w14:paraId="6221E31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28D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D4D31B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垫江县2022年农村生活垃圾分类示范村建设项目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C2A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持续创建乡镇</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街道</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垃圾分类示范村154个，示范覆盖率达69%。</w:t>
            </w:r>
          </w:p>
        </w:tc>
      </w:tr>
      <w:tr w14:paraId="78736A4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62E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D1B9DF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2022年垫江县临时性公益岗位开发项目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B6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解决低收入人口就业600名以上，提升农村人居环境的公共服务水平和乡村治理协助管理水平。</w:t>
            </w:r>
          </w:p>
        </w:tc>
      </w:tr>
      <w:tr w14:paraId="17579ED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4CD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D82F4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2022年垫江县巩固脱贫保风险调节建设项目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0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对2019-2021年贫困户（脱贫户）发生意外、农房保险、重大疾病等保险超额赔付进行风险调节。</w:t>
            </w:r>
          </w:p>
        </w:tc>
      </w:tr>
      <w:tr w14:paraId="3670CC4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89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0AD77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2022年垫江县脱贫人口城乡居民基本医疗保险参保资助项目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确保辖区脱贫人口参加基本医疗保险参保率达到100%。</w:t>
            </w:r>
          </w:p>
        </w:tc>
      </w:tr>
      <w:tr w14:paraId="4B1BE0B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38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E492BF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2022年垫江县乡村振兴培训项目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9C7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脱贫人口及监测对象等低收入群体参与培训8000人次以上，提高就业知识储备，提高技能水平，增加就业能力和产业发展能力。</w:t>
            </w:r>
          </w:p>
        </w:tc>
      </w:tr>
      <w:tr w14:paraId="7137956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253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B67B17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2022年垫江县雨露计划项目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AF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根据实际在校生人数进行补助</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补助户数在500人以上。</w:t>
            </w:r>
          </w:p>
        </w:tc>
      </w:tr>
      <w:tr w14:paraId="09D0DBD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617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849E35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2022年垫江县原建档立卡贫困家庭大学生学费资助项目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9D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对符合政策条件的全日制在校大学生减免学费，减少家庭支出。资助脱贫人口全日制大学生人数400人</w:t>
            </w:r>
          </w:p>
        </w:tc>
      </w:tr>
      <w:tr w14:paraId="2773CA7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36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CA8BEB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2022年垫江县小额信贷贴息项目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40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完成扶贫小额信贷2022年应贴息补助工作，贴息本金</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1000余</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笔4000余万元，贴息额约320万元。</w:t>
            </w:r>
          </w:p>
        </w:tc>
      </w:tr>
      <w:tr w14:paraId="5026B10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E53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B76A6C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2022年垫江县大石乡智跃汇达帮扶车间</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D7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培育致富带头人80人以上。</w:t>
            </w:r>
          </w:p>
        </w:tc>
      </w:tr>
      <w:tr w14:paraId="47C25D9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B50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34835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2022年垫江县脱贫人口就业交通补助项目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89C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对脱贫人口跨省就业的，按照距离远近，给予50-200元/人补贴。</w:t>
            </w:r>
          </w:p>
        </w:tc>
      </w:tr>
      <w:tr w14:paraId="4DE2ED9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1A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D30671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E6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受益农户140户以上，其中脱贫户等低收入群体10户以上，改善其生产生活环境，增强环保意识，实现干净整洁有序。</w:t>
            </w:r>
          </w:p>
        </w:tc>
      </w:tr>
      <w:tr w14:paraId="052DEF1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F6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4CB89C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2022年垫江县“两不愁三保障”质量提升及人居环境整治项目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F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对全县7000余户脱贫人口、监测对象“两不愁三保障”及饮水安全存在短板，需进行提升的进行个案补助，改善人居环境。</w:t>
            </w:r>
          </w:p>
        </w:tc>
      </w:tr>
      <w:tr w14:paraId="4223ABC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8F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CA98E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垫江县2022年农村供水保障项目永安项目区</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9FF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供水保障受益人：38850人，其中：脱贫人口1098人</w:t>
            </w:r>
          </w:p>
        </w:tc>
      </w:tr>
      <w:tr w14:paraId="684166E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1C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757521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2022年砚台镇太安村分布式光伏发电建设项目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05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每年增加村集体经济收入3万元。年平均上网电量达75000kWh，年发电收入≥2万元。工程设计使用年限大于25年，受益脱贫人口满意度100%。</w:t>
            </w:r>
          </w:p>
        </w:tc>
      </w:tr>
      <w:tr w14:paraId="6144D08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F6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BF95F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2022年永平镇垫江晚柚高标准示范园和休闲农业生态观光采摘园配套设施建设项目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9A2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带动村集体经济收入5万元；带动40户脱贫人口每户每年收入500元以上</w:t>
            </w:r>
          </w:p>
        </w:tc>
      </w:tr>
      <w:tr w14:paraId="10FD170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DC0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01100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2022年垫江县衔接资金项目管理费</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D4E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专项用于扶贫项目监管、实现专项扶贫资金项目监管全覆盖。</w:t>
            </w:r>
          </w:p>
        </w:tc>
      </w:tr>
      <w:tr w14:paraId="2B0A9D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D39">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97510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2022年垫江县农村低收入群体大学生社会实践调查项目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9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组织大学生对全县脱贫人口、监测对象以及其他低收入人群进行随机抽样，抽样总户数在4000户以上，对“两不愁三保障”及饮水安全进行走访调查。</w:t>
            </w:r>
          </w:p>
        </w:tc>
      </w:tr>
    </w:tbl>
    <w:p w14:paraId="0E6FCC68">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46" w:name="_Toc1432"/>
      <w:bookmarkStart w:id="147" w:name="_Toc26538"/>
      <w:bookmarkStart w:id="148" w:name="_Toc26480"/>
      <w:bookmarkStart w:id="149" w:name="_Toc9704"/>
      <w:bookmarkStart w:id="150" w:name="_Toc3628"/>
      <w:bookmarkStart w:id="151" w:name="_Toc24966"/>
      <w:bookmarkStart w:id="152" w:name="_Toc26524"/>
      <w:bookmarkStart w:id="153" w:name="_Toc23816"/>
      <w:bookmarkStart w:id="154" w:name="_Toc18978"/>
      <w:bookmarkStart w:id="155" w:name="_Toc5183"/>
      <w:r>
        <w:rPr>
          <w:rFonts w:hint="default" w:ascii="Times New Roman" w:hAnsi="Times New Roman" w:cs="Times New Roman" w:eastAsiaTheme="minorEastAsia"/>
          <w:b/>
          <w:bCs/>
          <w:color w:val="000000" w:themeColor="text1"/>
          <w:sz w:val="24"/>
          <w:szCs w:val="24"/>
          <w14:textFill>
            <w14:solidFill>
              <w14:schemeClr w14:val="tx1"/>
            </w14:solidFill>
          </w14:textFill>
        </w:rPr>
        <w:t>二、绩效目标、项目绩效自评、绩效公开等情况及评价</w:t>
      </w:r>
      <w:bookmarkEnd w:id="146"/>
      <w:bookmarkEnd w:id="147"/>
      <w:bookmarkEnd w:id="148"/>
      <w:bookmarkEnd w:id="149"/>
      <w:bookmarkEnd w:id="150"/>
      <w:bookmarkEnd w:id="151"/>
      <w:bookmarkEnd w:id="152"/>
      <w:bookmarkEnd w:id="153"/>
      <w:bookmarkEnd w:id="154"/>
      <w:bookmarkEnd w:id="155"/>
    </w:p>
    <w:p w14:paraId="12627C1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 w:val="0"/>
          <w:bCs/>
          <w:color w:val="000000" w:themeColor="text1"/>
          <w:sz w:val="24"/>
          <w:szCs w:val="24"/>
          <w14:textFill>
            <w14:solidFill>
              <w14:schemeClr w14:val="tx1"/>
            </w14:solidFill>
          </w14:textFill>
        </w:rPr>
      </w:pPr>
      <w:bookmarkStart w:id="156" w:name="_Toc32294"/>
      <w:bookmarkStart w:id="157" w:name="_Toc4548"/>
      <w:bookmarkStart w:id="158" w:name="_Toc3807"/>
      <w:r>
        <w:rPr>
          <w:rFonts w:hint="default" w:ascii="Times New Roman" w:hAnsi="Times New Roman" w:cs="Times New Roman"/>
          <w:b w:val="0"/>
          <w:bCs/>
          <w:color w:val="000000" w:themeColor="text1"/>
          <w:sz w:val="24"/>
          <w:szCs w:val="24"/>
          <w14:textFill>
            <w14:solidFill>
              <w14:schemeClr w14:val="tx1"/>
            </w14:solidFill>
          </w14:textFill>
        </w:rPr>
        <w:t>通过抽查项目情况，各子项在申报项目时均已填写项目绩效目标</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2023年1月19日，垫江县乡村振兴局向重庆市乡村振兴局上报《关于2022年财政专项衔接资金绩效自评报告》</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2023年6月19日，重庆市财政局等6部门关于《2022年财政衔接推进乡村振兴补助资金绩效评价考核结果的通报》（渝财农〔2023〕49号），垫江县整体评价等次为A。</w:t>
      </w:r>
      <w:bookmarkEnd w:id="156"/>
      <w:bookmarkEnd w:id="157"/>
      <w:bookmarkEnd w:id="158"/>
    </w:p>
    <w:p w14:paraId="192D74F5">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59" w:name="_Toc5314"/>
      <w:bookmarkStart w:id="160" w:name="_Toc17559"/>
      <w:bookmarkStart w:id="161" w:name="_Toc7263"/>
      <w:bookmarkStart w:id="162" w:name="_Toc17591"/>
      <w:bookmarkStart w:id="163" w:name="_Toc6858"/>
      <w:bookmarkStart w:id="164" w:name="_Toc11526"/>
      <w:bookmarkStart w:id="165" w:name="_Toc3263"/>
      <w:bookmarkStart w:id="166" w:name="_Toc1046"/>
      <w:bookmarkStart w:id="167" w:name="_Toc2408"/>
      <w:bookmarkStart w:id="168" w:name="_Toc3294"/>
      <w:r>
        <w:rPr>
          <w:rFonts w:hint="default" w:ascii="Times New Roman" w:hAnsi="Times New Roman" w:cs="Times New Roman"/>
          <w:b/>
          <w:bCs/>
          <w:color w:val="000000" w:themeColor="text1"/>
          <w:sz w:val="24"/>
          <w:szCs w:val="24"/>
          <w:highlight w:val="none"/>
          <w14:textFill>
            <w14:solidFill>
              <w14:schemeClr w14:val="tx1"/>
            </w14:solidFill>
          </w14:textFill>
        </w:rPr>
        <w:t>三、绩效评价工作情况</w:t>
      </w:r>
      <w:bookmarkEnd w:id="159"/>
      <w:bookmarkEnd w:id="160"/>
      <w:bookmarkEnd w:id="161"/>
      <w:bookmarkEnd w:id="162"/>
      <w:bookmarkEnd w:id="163"/>
      <w:bookmarkEnd w:id="164"/>
      <w:bookmarkEnd w:id="165"/>
      <w:bookmarkEnd w:id="166"/>
      <w:bookmarkEnd w:id="167"/>
      <w:bookmarkEnd w:id="168"/>
    </w:p>
    <w:p w14:paraId="0AD594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69" w:name="_Toc4561"/>
      <w:bookmarkStart w:id="170" w:name="_Toc32420"/>
      <w:bookmarkStart w:id="171" w:name="_Toc3779"/>
      <w:bookmarkStart w:id="172" w:name="_Toc3381"/>
      <w:bookmarkStart w:id="173" w:name="_Toc8470"/>
      <w:bookmarkStart w:id="174" w:name="_Toc19816"/>
      <w:bookmarkStart w:id="175" w:name="_Toc19431"/>
      <w:bookmarkStart w:id="176" w:name="_Toc31608"/>
      <w:bookmarkStart w:id="177" w:name="_Toc16074"/>
      <w:bookmarkStart w:id="178" w:name="_Toc28901"/>
      <w:r>
        <w:rPr>
          <w:rFonts w:hint="default" w:ascii="Times New Roman" w:hAnsi="Times New Roman" w:cs="Times New Roman"/>
          <w:b/>
          <w:bCs/>
          <w:color w:val="000000" w:themeColor="text1"/>
          <w:sz w:val="24"/>
          <w:szCs w:val="24"/>
          <w14:textFill>
            <w14:solidFill>
              <w14:schemeClr w14:val="tx1"/>
            </w14:solidFill>
          </w14:textFill>
        </w:rPr>
        <w:t>（一）绩效评价目的、对象和范围、绩效评价内容</w:t>
      </w:r>
      <w:bookmarkEnd w:id="169"/>
      <w:bookmarkEnd w:id="170"/>
      <w:bookmarkEnd w:id="171"/>
      <w:bookmarkEnd w:id="172"/>
      <w:bookmarkEnd w:id="173"/>
      <w:bookmarkEnd w:id="174"/>
      <w:bookmarkEnd w:id="175"/>
      <w:bookmarkEnd w:id="176"/>
      <w:bookmarkEnd w:id="177"/>
      <w:bookmarkEnd w:id="178"/>
    </w:p>
    <w:p w14:paraId="041D8E7D">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绩效评价目的</w:t>
      </w:r>
    </w:p>
    <w:p w14:paraId="332C0C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（1）通过绩效评价，了解与项目相关的制度建设及执行情况，项目资金的使用情况以及取得的成效。</w:t>
      </w:r>
    </w:p>
    <w:p w14:paraId="3589B53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（2）及时发现项目实施过程中的问题并总结经验，提出改进的意见和建议。通过实行绩效评价，完善管理制度、强化监督机制，保证项目资金使用管理的规范性、安全性和有效性。</w:t>
      </w:r>
    </w:p>
    <w:p w14:paraId="78E9DCB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（3）通过实行绩效评价，为指导预算编制、申报绩效目标、优化财政支出结构，提高公共服务水平提供决策依据。</w:t>
      </w:r>
    </w:p>
    <w:p w14:paraId="529A6BD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bookmarkStart w:id="179" w:name="_Toc16947"/>
      <w:bookmarkStart w:id="180" w:name="_Toc15550"/>
      <w:bookmarkStart w:id="181" w:name="_Toc32324"/>
      <w:r>
        <w:rPr>
          <w:rFonts w:hint="default" w:ascii="Times New Roman" w:hAnsi="Times New Roman" w:cs="Times New Roman"/>
          <w:color w:val="000000" w:themeColor="text1"/>
          <w:sz w:val="24"/>
          <w:szCs w:val="24"/>
          <w14:textFill>
            <w14:solidFill>
              <w14:schemeClr w14:val="tx1"/>
            </w14:solidFill>
          </w14:textFill>
        </w:rPr>
        <w:t>（4）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bookmarkEnd w:id="179"/>
      <w:bookmarkEnd w:id="180"/>
      <w:bookmarkEnd w:id="181"/>
    </w:p>
    <w:p w14:paraId="51ED1195">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82" w:name="_Toc20947"/>
      <w:bookmarkStart w:id="183" w:name="_Toc1118"/>
      <w:bookmarkStart w:id="184" w:name="_Toc12519"/>
      <w:r>
        <w:rPr>
          <w:rFonts w:hint="default" w:ascii="Times New Roman" w:hAnsi="Times New Roman" w:cs="Times New Roman"/>
          <w:b/>
          <w:bCs/>
          <w:color w:val="000000" w:themeColor="text1"/>
          <w:sz w:val="24"/>
          <w:szCs w:val="24"/>
          <w14:textFill>
            <w14:solidFill>
              <w14:schemeClr w14:val="tx1"/>
            </w14:solidFill>
          </w14:textFill>
        </w:rPr>
        <w:t>2.绩效评价对象和范围</w:t>
      </w:r>
      <w:bookmarkEnd w:id="182"/>
      <w:bookmarkEnd w:id="183"/>
      <w:bookmarkEnd w:id="184"/>
    </w:p>
    <w:p w14:paraId="2A4E49B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本次绩效评价对象为垫江县2022年衔接推进乡村振兴资金项目（包含83个子项），评价范围为垫江县2022年衔接推进乡村振兴资金项目截至绩效评价时点项目完成情况，累计资金安排使用和绩效管理情况等，主要评价项目立项规范性，绩效目标设定合理性，项目资金投入和使用情况，</w:t>
      </w:r>
      <w:r>
        <w:rPr>
          <w:rFonts w:hint="default" w:ascii="Times New Roman" w:hAnsi="Times New Roman" w:cs="Times New Roman"/>
          <w:bCs/>
          <w:color w:val="000000" w:themeColor="text1"/>
          <w:sz w:val="24"/>
          <w:szCs w:val="24"/>
          <w:lang w:val="en-US" w:eastAsia="zh-CN"/>
          <w14:textFill>
            <w14:solidFill>
              <w14:schemeClr w14:val="tx1"/>
            </w14:solidFill>
          </w14:textFill>
        </w:rPr>
        <w:t>项目资金保障、项目管理、使用成效</w:t>
      </w:r>
      <w:r>
        <w:rPr>
          <w:rFonts w:hint="default" w:ascii="Times New Roman" w:hAnsi="Times New Roman" w:cs="Times New Roman"/>
          <w:bCs/>
          <w:color w:val="000000" w:themeColor="text1"/>
          <w:sz w:val="24"/>
          <w:szCs w:val="24"/>
          <w14:textFill>
            <w14:solidFill>
              <w14:schemeClr w14:val="tx1"/>
            </w14:solidFill>
          </w14:textFill>
        </w:rPr>
        <w:t>等内容评价项目绩效。</w:t>
      </w:r>
    </w:p>
    <w:p w14:paraId="630DCC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85" w:name="_Toc10759"/>
      <w:bookmarkStart w:id="186" w:name="_Toc20599"/>
      <w:bookmarkStart w:id="187" w:name="_Toc2372"/>
      <w:bookmarkStart w:id="188" w:name="_Toc13321"/>
      <w:bookmarkStart w:id="189" w:name="_Toc24780"/>
      <w:bookmarkStart w:id="190" w:name="_Toc1471"/>
      <w:bookmarkStart w:id="191" w:name="_Toc30236"/>
      <w:bookmarkStart w:id="192" w:name="_Toc18491"/>
      <w:bookmarkStart w:id="193" w:name="_Toc21650"/>
      <w:bookmarkStart w:id="194" w:name="_Toc18484"/>
      <w:r>
        <w:rPr>
          <w:rFonts w:hint="default" w:ascii="Times New Roman" w:hAnsi="Times New Roman" w:cs="Times New Roman"/>
          <w:b/>
          <w:bCs/>
          <w:color w:val="000000" w:themeColor="text1"/>
          <w:sz w:val="24"/>
          <w:szCs w:val="24"/>
          <w14:textFill>
            <w14:solidFill>
              <w14:schemeClr w14:val="tx1"/>
            </w14:solidFill>
          </w14:textFill>
        </w:rPr>
        <w:t>（二）项目评价</w:t>
      </w:r>
      <w:r>
        <w:rPr>
          <w:rFonts w:hint="default" w:ascii="Times New Roman" w:hAnsi="Times New Roman" w:cs="Times New Roman"/>
          <w:b/>
          <w:bCs/>
          <w:color w:val="000000" w:themeColor="text1"/>
          <w:sz w:val="24"/>
          <w:szCs w:val="24"/>
          <w:lang w:val="en-US" w:eastAsia="zh-CN"/>
          <w14:textFill>
            <w14:solidFill>
              <w14:schemeClr w14:val="tx1"/>
            </w14:solidFill>
          </w14:textFill>
        </w:rPr>
        <w:t>原则及</w:t>
      </w:r>
      <w:r>
        <w:rPr>
          <w:rFonts w:hint="default" w:ascii="Times New Roman" w:hAnsi="Times New Roman" w:cs="Times New Roman"/>
          <w:b/>
          <w:bCs/>
          <w:color w:val="000000" w:themeColor="text1"/>
          <w:sz w:val="24"/>
          <w:szCs w:val="24"/>
          <w14:textFill>
            <w14:solidFill>
              <w14:schemeClr w14:val="tx1"/>
            </w14:solidFill>
          </w14:textFill>
        </w:rPr>
        <w:t>依据</w:t>
      </w:r>
      <w:bookmarkEnd w:id="185"/>
      <w:bookmarkEnd w:id="186"/>
      <w:bookmarkEnd w:id="187"/>
      <w:bookmarkEnd w:id="188"/>
      <w:bookmarkEnd w:id="189"/>
      <w:bookmarkEnd w:id="190"/>
      <w:bookmarkEnd w:id="191"/>
      <w:bookmarkEnd w:id="192"/>
      <w:bookmarkEnd w:id="193"/>
      <w:bookmarkEnd w:id="194"/>
    </w:p>
    <w:p w14:paraId="5921ED23">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1.绩效评价原则</w:t>
      </w:r>
    </w:p>
    <w:p w14:paraId="291002DE">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（1）科学规范原则</w:t>
      </w:r>
    </w:p>
    <w:p w14:paraId="3EB3FB82">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评价工作应通过规范的程序，采用定性与定量相结合的评价方法，科学、合理地进行。</w:t>
      </w:r>
    </w:p>
    <w:p w14:paraId="51115105">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（2）客观公正原则</w:t>
      </w:r>
    </w:p>
    <w:p w14:paraId="7E87F0B1">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评价应以相关法律、法规、规章以及财政部门有关文件等为依据，按照“公开、公平、公正”的原则进行。</w:t>
      </w:r>
    </w:p>
    <w:p w14:paraId="3D7AF893">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（3）依据充分原则</w:t>
      </w:r>
    </w:p>
    <w:p w14:paraId="7DAE11E1">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在评价过程中，应收集足够的相关文件及资料，并要通过现场调研，为评价结论提供充分的依据支持。</w:t>
      </w:r>
    </w:p>
    <w:p w14:paraId="41A4BBC4">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（4）成本效益原则</w:t>
      </w:r>
    </w:p>
    <w:p w14:paraId="0E787BBC">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评价工作的重点是评价项目立项的合理性和预算的准确性，在开展评价工作过程中，要注意控制成本、节约经费，提高评价工作的效率和效益。</w:t>
      </w:r>
    </w:p>
    <w:p w14:paraId="719E8EAB">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2.绩效评价依据</w:t>
      </w:r>
    </w:p>
    <w:p w14:paraId="57FF38E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《财政部关于印发项目支出绩效评价管理办法的通知》（财预〔2020〕10号）</w:t>
      </w:r>
      <w:r>
        <w:rPr>
          <w:rFonts w:hint="default" w:ascii="Times New Roman" w:hAnsi="Times New Roman" w:cs="Times New Roman"/>
          <w:color w:val="000000" w:themeColor="text1"/>
          <w:sz w:val="24"/>
          <w:szCs w:val="24"/>
          <w:highlight w:val="none"/>
          <w14:textFill>
            <w14:solidFill>
              <w14:schemeClr w14:val="tx1"/>
            </w14:solidFill>
          </w14:textFill>
        </w:rPr>
        <w:t>；</w:t>
      </w:r>
    </w:p>
    <w:p w14:paraId="02C4F5B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《中共中央国务院关于实现巩固拓展脱贫攻坚成果同乡村振兴有效衔接的意见》（中发〔2020〕30号）</w:t>
      </w:r>
      <w:r>
        <w:rPr>
          <w:rStyle w:val="13"/>
          <w:rFonts w:hint="default" w:ascii="Times New Roman" w:hAnsi="Times New Roman" w:cs="Times New Roman"/>
          <w:color w:val="000000" w:themeColor="text1"/>
          <w:sz w:val="24"/>
          <w:szCs w:val="24"/>
          <w:lang w:eastAsia="zh-CN"/>
          <w14:textFill>
            <w14:solidFill>
              <w14:schemeClr w14:val="tx1"/>
            </w14:solidFill>
          </w14:textFill>
        </w:rPr>
        <w:t>；</w:t>
      </w:r>
    </w:p>
    <w:p w14:paraId="6BC4452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0DB5094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195" w:name="_Hlk141274773"/>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《关于印发中央财政衔接推进乡村振兴补助资金管理办法的通知》（财农〔2021〕19号）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37EA680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《中共重庆市委重庆市人民政府关于实现巩固拓展脱贫攻坚成果同乡村振兴有效衔接的实施意见》</w:t>
      </w:r>
      <w:r>
        <w:rPr>
          <w:rFonts w:hint="default" w:ascii="Times New Roman" w:hAnsi="Times New Roman" w:cs="Times New Roman"/>
          <w:color w:val="000000" w:themeColor="text1"/>
          <w:sz w:val="24"/>
          <w:szCs w:val="24"/>
          <w:lang w:eastAsia="zh-CN"/>
          <w14:textFill>
            <w14:solidFill>
              <w14:schemeClr w14:val="tx1"/>
            </w14:solidFill>
          </w14:textFill>
        </w:rPr>
        <w:t>；</w:t>
      </w:r>
    </w:p>
    <w:p w14:paraId="0EC11DF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《重庆市财政局等 6 部门关于印发重庆市财政衔接推进乡村振兴补助资金管理实施办法的通知》（渝财农〔2021〕31号）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0A43A0A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《垫江县财政局等 6 个部门关于印发垫江县财政衔接推进乡村振兴补助资金管理实施细则的通知》（垫江财政发〔2021〕410号）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72332D7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《关于加强巩固拓展脱贫攻坚成果和乡村振兴项目库建设管理的通知》（垫委农组办发〔2021〕35号）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12C1C18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《垫江县财政局关于印发垫江县县级政策和项目预算绩效管理办法的通知》（垫江财政发〔2022〕407号）</w:t>
      </w:r>
      <w:bookmarkEnd w:id="195"/>
      <w:r>
        <w:rPr>
          <w:rFonts w:hint="default" w:ascii="Times New Roman" w:hAnsi="Times New Roman" w:cs="Times New Roman"/>
          <w:color w:val="000000" w:themeColor="text1"/>
          <w:sz w:val="24"/>
          <w:szCs w:val="24"/>
          <w:lang w:eastAsia="zh-CN"/>
          <w14:textFill>
            <w14:solidFill>
              <w14:schemeClr w14:val="tx1"/>
            </w14:solidFill>
          </w14:textFill>
        </w:rPr>
        <w:t>；</w:t>
      </w:r>
    </w:p>
    <w:p w14:paraId="5E8E034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w:t>
      </w:r>
      <w:r>
        <w:rPr>
          <w:rFonts w:hint="default" w:ascii="Times New Roman" w:hAnsi="Times New Roman" w:cs="Times New Roman"/>
          <w:color w:val="000000" w:themeColor="text1"/>
          <w:sz w:val="24"/>
          <w:szCs w:val="24"/>
          <w:lang w:eastAsia="zh-CN"/>
          <w14:textFill>
            <w14:solidFill>
              <w14:schemeClr w14:val="tx1"/>
            </w14:solidFill>
          </w14:textFill>
        </w:rPr>
        <w:t>；</w:t>
      </w:r>
    </w:p>
    <w:p w14:paraId="7C17FA0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《会计师事务所财政支出绩效评价业务指引》</w:t>
      </w:r>
      <w:r>
        <w:rPr>
          <w:rFonts w:hint="default" w:ascii="Times New Roman" w:hAnsi="Times New Roman" w:cs="Times New Roman"/>
          <w:color w:val="000000" w:themeColor="text1"/>
          <w:sz w:val="24"/>
          <w:szCs w:val="24"/>
          <w:lang w:eastAsia="zh-CN"/>
          <w14:textFill>
            <w14:solidFill>
              <w14:schemeClr w14:val="tx1"/>
            </w14:solidFill>
          </w14:textFill>
        </w:rPr>
        <w:t>；</w:t>
      </w:r>
    </w:p>
    <w:p w14:paraId="53485F4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与垫江县2022年衔接推进乡村振兴资金项目支出绩效评价相关财务资料及其他资料</w:t>
      </w:r>
      <w:r>
        <w:rPr>
          <w:rFonts w:hint="default" w:ascii="Times New Roman" w:hAnsi="Times New Roman" w:cs="Times New Roman"/>
          <w:color w:val="000000" w:themeColor="text1"/>
          <w:sz w:val="24"/>
          <w:szCs w:val="24"/>
          <w:lang w:eastAsia="zh-CN"/>
          <w14:textFill>
            <w14:solidFill>
              <w14:schemeClr w14:val="tx1"/>
            </w14:solidFill>
          </w14:textFill>
        </w:rPr>
        <w:t>；</w:t>
      </w:r>
    </w:p>
    <w:p w14:paraId="6EF4C04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96" w:name="_Toc16105"/>
      <w:bookmarkStart w:id="197" w:name="_Toc23464"/>
      <w:bookmarkStart w:id="198" w:name="_Toc9219"/>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绩效评价业务约定书。</w:t>
      </w:r>
      <w:bookmarkEnd w:id="196"/>
      <w:bookmarkEnd w:id="197"/>
      <w:bookmarkEnd w:id="198"/>
    </w:p>
    <w:p w14:paraId="7DDC4AC9">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99" w:name="_Toc12664"/>
      <w:bookmarkStart w:id="200" w:name="_Toc145313675"/>
      <w:bookmarkStart w:id="201" w:name="_Toc5440"/>
      <w:bookmarkStart w:id="202" w:name="_Toc26731"/>
      <w:bookmarkStart w:id="203" w:name="_Toc11741"/>
      <w:bookmarkStart w:id="204" w:name="_Toc13251"/>
      <w:bookmarkStart w:id="205" w:name="_Toc11"/>
      <w:bookmarkStart w:id="206" w:name="_Toc141"/>
      <w:bookmarkStart w:id="207" w:name="_Toc6087"/>
      <w:bookmarkStart w:id="208" w:name="_Toc17452"/>
      <w:bookmarkStart w:id="209" w:name="_Toc26355"/>
      <w:r>
        <w:rPr>
          <w:rFonts w:hint="default" w:ascii="Times New Roman" w:hAnsi="Times New Roman" w:cs="Times New Roman" w:eastAsiaTheme="minorEastAsia"/>
          <w:b/>
          <w:bCs/>
          <w:color w:val="000000" w:themeColor="text1"/>
          <w:sz w:val="24"/>
          <w:szCs w:val="24"/>
          <w14:textFill>
            <w14:solidFill>
              <w14:schemeClr w14:val="tx1"/>
            </w14:solidFill>
          </w14:textFill>
        </w:rPr>
        <w:t>（三）评价指标体系</w:t>
      </w:r>
      <w:bookmarkEnd w:id="199"/>
      <w:bookmarkEnd w:id="200"/>
      <w:bookmarkEnd w:id="201"/>
      <w:bookmarkEnd w:id="202"/>
      <w:bookmarkEnd w:id="203"/>
      <w:bookmarkEnd w:id="204"/>
    </w:p>
    <w:p w14:paraId="1885ABC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根据评价目的和原则，参照财政部等 关于印发《衔接推进乡村振兴补助资金绩效评价及考核办法》的通知（财农[2021]122号），结合垫江县2022年衔接推进乡村振兴资金项目特点，在与县级相关部门充分交流、讨论、征求意见的基础上，形成垫江县2022年衔接推进乡村振兴资金项目绩效评价指标体系，该指标体系由四级指标构成，其中：一级指标 4 个、二级指标 15 个。分值构成如下：</w:t>
      </w:r>
    </w:p>
    <w:p w14:paraId="5C1999E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Style w:val="13"/>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绩效评价实行100分制，根据得分将评价及考核结果划分为四个等级，分别为</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 xml:space="preserve"> A</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、B</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≥80分，&lt;90分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、C</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≥60分&lt;80分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、D</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&lt;60分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w:t>
      </w:r>
    </w:p>
    <w:p w14:paraId="6B79DBCB">
      <w:pPr>
        <w:keepNext w:val="0"/>
        <w:keepLines w:val="0"/>
        <w:pageBreakBefore w:val="0"/>
        <w:widowControl w:val="0"/>
        <w:shd w:val="clear"/>
        <w:kinsoku/>
        <w:wordWrap/>
        <w:overflowPunct/>
        <w:topLinePunct w:val="0"/>
        <w:autoSpaceDE/>
        <w:autoSpaceDN/>
        <w:bidi w:val="0"/>
        <w:spacing w:beforeLines="0"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具体指标体系，详见附件1。</w:t>
      </w:r>
    </w:p>
    <w:p w14:paraId="59E27BF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210" w:name="_Toc145313676"/>
      <w:bookmarkStart w:id="211" w:name="_Toc31025"/>
      <w:bookmarkStart w:id="212" w:name="_Toc25491"/>
      <w:bookmarkStart w:id="213" w:name="_Toc11407"/>
      <w:bookmarkStart w:id="214" w:name="_Toc4293"/>
      <w:bookmarkStart w:id="215" w:name="_Toc18329"/>
      <w:r>
        <w:rPr>
          <w:rFonts w:hint="default" w:ascii="Times New Roman" w:hAnsi="Times New Roman" w:cs="Times New Roman" w:eastAsiaTheme="minorEastAsia"/>
          <w:b/>
          <w:bCs/>
          <w:color w:val="000000" w:themeColor="text1"/>
          <w:sz w:val="24"/>
          <w:szCs w:val="24"/>
          <w14:textFill>
            <w14:solidFill>
              <w14:schemeClr w14:val="tx1"/>
            </w14:solidFill>
          </w14:textFill>
        </w:rPr>
        <w:t>（四）绩效评价方法</w:t>
      </w:r>
      <w:bookmarkEnd w:id="210"/>
      <w:bookmarkEnd w:id="211"/>
      <w:bookmarkEnd w:id="212"/>
      <w:bookmarkEnd w:id="213"/>
      <w:bookmarkEnd w:id="214"/>
      <w:bookmarkEnd w:id="215"/>
    </w:p>
    <w:bookmarkEnd w:id="205"/>
    <w:bookmarkEnd w:id="206"/>
    <w:bookmarkEnd w:id="207"/>
    <w:bookmarkEnd w:id="208"/>
    <w:bookmarkEnd w:id="209"/>
    <w:p w14:paraId="456A119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16" w:name="_Toc21674"/>
      <w:bookmarkStart w:id="217" w:name="_Toc9280"/>
      <w:bookmarkStart w:id="218" w:name="_Toc10436"/>
      <w:bookmarkStart w:id="219" w:name="_Toc26522"/>
      <w:bookmarkStart w:id="220" w:name="_Toc22860"/>
      <w:r>
        <w:rPr>
          <w:rFonts w:hint="default" w:ascii="Times New Roman" w:hAnsi="Times New Roman" w:cs="Times New Roman"/>
          <w:bCs/>
          <w:color w:val="000000" w:themeColor="text1"/>
          <w:sz w:val="24"/>
          <w:szCs w:val="24"/>
          <w14:textFill>
            <w14:solidFill>
              <w14:schemeClr w14:val="tx1"/>
            </w14:solidFill>
          </w14:textFill>
        </w:rPr>
        <w:t>本次评价紧紧围绕“垫江县2022年衔接推进乡村振兴资金项目”的特点，确定本次绩效评价方法。本项目绩效评价综合采用预定目标与实施效果比较法、成本效益分析法、因素分析法、专家评审法、现场核查法等进行评价，以对项目资金的使用过程和效果作出全面、准确和客观</w:t>
      </w:r>
      <w:r>
        <w:rPr>
          <w:rFonts w:hint="eastAsia" w:ascii="Times New Roman" w:hAnsi="Times New Roman" w:cs="Times New Roman"/>
          <w:bCs/>
          <w:color w:val="000000" w:themeColor="text1"/>
          <w:sz w:val="24"/>
          <w:szCs w:val="24"/>
          <w:lang w:eastAsia="zh-CN"/>
          <w14:textFill>
            <w14:solidFill>
              <w14:schemeClr w14:val="tx1"/>
            </w14:solidFill>
          </w14:textFill>
        </w:rPr>
        <w:t>的</w:t>
      </w:r>
      <w:r>
        <w:rPr>
          <w:rFonts w:hint="default" w:ascii="Times New Roman" w:hAnsi="Times New Roman" w:cs="Times New Roman"/>
          <w:bCs/>
          <w:color w:val="000000" w:themeColor="text1"/>
          <w:sz w:val="24"/>
          <w:szCs w:val="24"/>
          <w14:textFill>
            <w14:solidFill>
              <w14:schemeClr w14:val="tx1"/>
            </w14:solidFill>
          </w14:textFill>
        </w:rPr>
        <w:t>评价。</w:t>
      </w:r>
    </w:p>
    <w:p w14:paraId="149E489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02FE8C1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成本效益分析法。是指将一定时期内的支出与效益进行对比分析以评价绩效目标实现程度。</w:t>
      </w:r>
    </w:p>
    <w:p w14:paraId="0EAC5B9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因素分析法。是指通过综合分析影响绩效目标实现、实施效果的内外部因素的方法。</w:t>
      </w:r>
    </w:p>
    <w:p w14:paraId="186185F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专家评审法。通过宣传管理、绩效管理、财务管理等相关领域的专家依据专业知识对财政支出绩效进行分析，并形成评价意见。</w:t>
      </w:r>
    </w:p>
    <w:p w14:paraId="3157E30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现场核查法。现场评价小组与项目实施的相关单位，包括各级主管部门、实施（用款）单位等进行深入沟通交流，实事求是核查其财务情况、项目管理情况和绩效表现等相关资料，对项目进行核实。</w:t>
      </w:r>
    </w:p>
    <w:p w14:paraId="0366D7A5">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221" w:name="_Toc23446"/>
      <w:bookmarkStart w:id="222" w:name="_Toc13326"/>
      <w:bookmarkStart w:id="223" w:name="_Toc27996"/>
      <w:bookmarkStart w:id="224" w:name="_Toc145313677"/>
      <w:bookmarkStart w:id="225" w:name="_Toc31841"/>
      <w:bookmarkStart w:id="226" w:name="_Toc13272"/>
      <w:r>
        <w:rPr>
          <w:rFonts w:hint="default" w:ascii="Times New Roman" w:hAnsi="Times New Roman" w:cs="Times New Roman" w:eastAsiaTheme="minorEastAsia"/>
          <w:b/>
          <w:bCs/>
          <w:color w:val="000000" w:themeColor="text1"/>
          <w:sz w:val="24"/>
          <w:szCs w:val="24"/>
          <w14:textFill>
            <w14:solidFill>
              <w14:schemeClr w14:val="tx1"/>
            </w14:solidFill>
          </w14:textFill>
        </w:rPr>
        <w:t>（五）绩效评价标准</w:t>
      </w:r>
      <w:bookmarkEnd w:id="221"/>
      <w:bookmarkEnd w:id="222"/>
      <w:bookmarkEnd w:id="223"/>
      <w:bookmarkEnd w:id="224"/>
      <w:bookmarkEnd w:id="225"/>
      <w:bookmarkEnd w:id="226"/>
    </w:p>
    <w:p w14:paraId="2EC35009">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本次绩效评价的标准包括计划标准、行业标准和历史标准。</w:t>
      </w:r>
    </w:p>
    <w:p w14:paraId="18C88B10">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1.计划标准是指以预先制定的目标、计划、预算、定额等作为评价标准。</w:t>
      </w:r>
    </w:p>
    <w:p w14:paraId="43F62F0E">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2.行业标准是指参照国家公布的行业指标数据制定的评价标准。</w:t>
      </w:r>
    </w:p>
    <w:p w14:paraId="31EB5725">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3.历史标准是指参照历史数据制定的评价标准。</w:t>
      </w:r>
    </w:p>
    <w:bookmarkEnd w:id="216"/>
    <w:bookmarkEnd w:id="217"/>
    <w:bookmarkEnd w:id="218"/>
    <w:bookmarkEnd w:id="219"/>
    <w:bookmarkEnd w:id="220"/>
    <w:p w14:paraId="792A26A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27" w:name="_Toc13751"/>
      <w:bookmarkStart w:id="228" w:name="_Toc26743"/>
      <w:bookmarkStart w:id="229" w:name="_Toc24658"/>
      <w:bookmarkStart w:id="230" w:name="_Toc27940"/>
      <w:bookmarkStart w:id="231" w:name="_Toc29090"/>
      <w:bookmarkStart w:id="232" w:name="_Toc22044"/>
      <w:bookmarkStart w:id="233" w:name="_Toc3574"/>
      <w:bookmarkStart w:id="234" w:name="_Toc145313678"/>
      <w:bookmarkStart w:id="235" w:name="_Toc18768"/>
      <w:bookmarkStart w:id="236" w:name="_Toc32358"/>
      <w:bookmarkStart w:id="237" w:name="_Toc21237"/>
      <w:r>
        <w:rPr>
          <w:rFonts w:hint="default" w:ascii="Times New Roman" w:hAnsi="Times New Roman" w:cs="Times New Roman" w:eastAsiaTheme="minorEastAsia"/>
          <w:b/>
          <w:bCs/>
          <w:color w:val="000000" w:themeColor="text1"/>
          <w:sz w:val="24"/>
          <w:szCs w:val="24"/>
          <w14:textFill>
            <w14:solidFill>
              <w14:schemeClr w14:val="tx1"/>
            </w14:solidFill>
          </w14:textFill>
        </w:rPr>
        <w:t>（六）绩效评价工作过程</w:t>
      </w:r>
      <w:bookmarkEnd w:id="227"/>
      <w:bookmarkEnd w:id="228"/>
      <w:bookmarkEnd w:id="229"/>
      <w:bookmarkEnd w:id="230"/>
      <w:bookmarkEnd w:id="231"/>
      <w:bookmarkEnd w:id="232"/>
      <w:bookmarkEnd w:id="233"/>
      <w:bookmarkEnd w:id="234"/>
      <w:bookmarkEnd w:id="235"/>
      <w:bookmarkEnd w:id="236"/>
      <w:bookmarkEnd w:id="237"/>
      <w:bookmarkStart w:id="238" w:name="_Toc7839"/>
      <w:bookmarkStart w:id="239" w:name="_Toc24775"/>
      <w:bookmarkStart w:id="240" w:name="_Toc13276"/>
    </w:p>
    <w:p w14:paraId="713FDC8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1.前期准备</w:t>
      </w:r>
    </w:p>
    <w:p w14:paraId="6605B15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（1）</w:t>
      </w:r>
      <w:r>
        <w:rPr>
          <w:rFonts w:hint="default" w:ascii="Times New Roman" w:hAnsi="Times New Roman" w:cs="Times New Roman" w:eastAsiaTheme="minorEastAsia"/>
          <w:bCs w:val="0"/>
          <w:color w:val="000000" w:themeColor="text1"/>
          <w:sz w:val="24"/>
          <w:szCs w:val="24"/>
          <w14:textFill>
            <w14:solidFill>
              <w14:schemeClr w14:val="tx1"/>
            </w14:solidFill>
          </w14:textFill>
        </w:rPr>
        <w:t>成立绩效评价工作小组，明确工作范围和成员职责，召开评价小组成员会议，提出对本次绩效评价的要求，初步确定评价的总体时间安排。</w:t>
      </w:r>
    </w:p>
    <w:p w14:paraId="21C3CB0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（2）</w:t>
      </w:r>
      <w:r>
        <w:rPr>
          <w:rFonts w:hint="default" w:ascii="Times New Roman" w:hAnsi="Times New Roman" w:cs="Times New Roman" w:eastAsiaTheme="minorEastAsia"/>
          <w:bCs w:val="0"/>
          <w:color w:val="000000" w:themeColor="text1"/>
          <w:sz w:val="24"/>
          <w:szCs w:val="24"/>
          <w14:textFill>
            <w14:solidFill>
              <w14:schemeClr w14:val="tx1"/>
            </w14:solidFill>
          </w14:textFill>
        </w:rPr>
        <w:t>组织评价小组成员进行业务培训。学习财政支出绩效评价理论知识和实操经验，</w:t>
      </w:r>
      <w:r>
        <w:rPr>
          <w:rFonts w:hint="default" w:ascii="Times New Roman" w:hAnsi="Times New Roman" w:cs="Times New Roman" w:eastAsiaTheme="minorEastAsia"/>
          <w:bCs w:val="0"/>
          <w:color w:val="000000" w:themeColor="text1"/>
          <w:sz w:val="24"/>
          <w:szCs w:val="24"/>
          <w:lang w:val="en-US" w:eastAsia="zh-CN"/>
          <w14:textFill>
            <w14:solidFill>
              <w14:schemeClr w14:val="tx1"/>
            </w14:solidFill>
          </w14:textFill>
        </w:rPr>
        <w:t>以及</w:t>
      </w:r>
      <w:r>
        <w:rPr>
          <w:rFonts w:hint="default" w:ascii="Times New Roman" w:hAnsi="Times New Roman" w:cs="Times New Roman"/>
          <w:bCs w:val="0"/>
          <w:color w:val="000000" w:themeColor="text1"/>
          <w:sz w:val="24"/>
          <w:szCs w:val="24"/>
          <w14:textFill>
            <w14:solidFill>
              <w14:schemeClr w14:val="tx1"/>
            </w14:solidFill>
          </w14:textFill>
        </w:rPr>
        <w:t>衔接推进乡村振兴资金</w:t>
      </w:r>
      <w:r>
        <w:rPr>
          <w:rFonts w:hint="default" w:ascii="Times New Roman" w:hAnsi="Times New Roman" w:cs="Times New Roman" w:eastAsiaTheme="minorEastAsia"/>
          <w:bCs w:val="0"/>
          <w:color w:val="000000" w:themeColor="text1"/>
          <w:sz w:val="24"/>
          <w:szCs w:val="24"/>
          <w14:textFill>
            <w14:solidFill>
              <w14:schemeClr w14:val="tx1"/>
            </w14:solidFill>
          </w14:textFill>
        </w:rPr>
        <w:t>的相关政策。</w:t>
      </w:r>
    </w:p>
    <w:p w14:paraId="22FFDA5A">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（3）</w:t>
      </w:r>
      <w:r>
        <w:rPr>
          <w:rFonts w:hint="default" w:ascii="Times New Roman" w:hAnsi="Times New Roman" w:cs="Times New Roman" w:eastAsiaTheme="minorEastAsia"/>
          <w:bCs w:val="0"/>
          <w:color w:val="000000" w:themeColor="text1"/>
          <w:sz w:val="24"/>
          <w:szCs w:val="24"/>
          <w14:textFill>
            <w14:solidFill>
              <w14:schemeClr w14:val="tx1"/>
            </w14:solidFill>
          </w14:textFill>
        </w:rPr>
        <w:t>由项目负责人拟定绩效评价实施方案，并在收集项目基础资料和对项目充分了解的基础上拟定绩效评价指标体系初稿。</w:t>
      </w:r>
    </w:p>
    <w:p w14:paraId="00C67C5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（4）</w:t>
      </w:r>
      <w:r>
        <w:rPr>
          <w:rFonts w:hint="default" w:ascii="Times New Roman" w:hAnsi="Times New Roman" w:cs="Times New Roman" w:eastAsiaTheme="minorEastAsia"/>
          <w:bCs w:val="0"/>
          <w:color w:val="000000" w:themeColor="text1"/>
          <w:sz w:val="24"/>
          <w:szCs w:val="24"/>
          <w14:textFill>
            <w14:solidFill>
              <w14:schemeClr w14:val="tx1"/>
            </w14:solidFill>
          </w14:textFill>
        </w:rPr>
        <w:t>与垫江县预算绩</w:t>
      </w:r>
      <w:r>
        <w:rPr>
          <w:rFonts w:hint="default" w:ascii="Times New Roman" w:hAnsi="Times New Roman" w:cs="Times New Roman" w:eastAsiaTheme="minorEastAsia"/>
          <w:bCs/>
          <w:color w:val="000000" w:themeColor="text1"/>
          <w:sz w:val="24"/>
          <w:szCs w:val="24"/>
          <w14:textFill>
            <w14:solidFill>
              <w14:schemeClr w14:val="tx1"/>
            </w14:solidFill>
          </w14:textFill>
        </w:rPr>
        <w:t>效管理中心充分交流、</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讨论</w:t>
      </w:r>
      <w:r>
        <w:rPr>
          <w:rFonts w:hint="default" w:ascii="Times New Roman" w:hAnsi="Times New Roman" w:cs="Times New Roman" w:eastAsiaTheme="minorEastAsia"/>
          <w:bCs/>
          <w:color w:val="000000" w:themeColor="text1"/>
          <w:sz w:val="24"/>
          <w:szCs w:val="24"/>
          <w14:textFill>
            <w14:solidFill>
              <w14:schemeClr w14:val="tx1"/>
            </w14:solidFill>
          </w14:textFill>
        </w:rPr>
        <w:t>后，对拟定绩效评价指标体系初稿进行补充和完善，最终形成</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w:t>
      </w:r>
      <w:r>
        <w:rPr>
          <w:rFonts w:hint="default" w:ascii="Times New Roman" w:hAnsi="Times New Roman" w:cs="Times New Roman" w:eastAsiaTheme="minorEastAsia"/>
          <w:bCs/>
          <w:color w:val="000000" w:themeColor="text1"/>
          <w:sz w:val="24"/>
          <w:szCs w:val="24"/>
          <w14:textFill>
            <w14:solidFill>
              <w14:schemeClr w14:val="tx1"/>
            </w14:solidFill>
          </w14:textFill>
        </w:rPr>
        <w:t>项目绩效评价指标体系定稿，作为本次绩效评价评分依据。</w:t>
      </w:r>
    </w:p>
    <w:p w14:paraId="31908B61">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2.组织实施</w:t>
      </w:r>
    </w:p>
    <w:p w14:paraId="68D82140">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评价小组成员进入项目现场，开展实地调研、公众访谈、问卷调查，对项目资料、财务资料及其他相关进行查证核对并取证记录。</w:t>
      </w:r>
    </w:p>
    <w:p w14:paraId="73596621">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3.分析评价</w:t>
      </w:r>
    </w:p>
    <w:p w14:paraId="47E5CC05">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对收集的相关数据、资料、信息进行梳理、分析、总结和判断，按评价指标体系对项目进行综合评价，将评价结果与有关部门沟通讨论并修正，形成正式评价结论。</w:t>
      </w:r>
    </w:p>
    <w:p w14:paraId="37407AC9">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val="0"/>
          <w:color w:val="000000" w:themeColor="text1"/>
          <w:sz w:val="24"/>
          <w:szCs w:val="24"/>
          <w14:textFill>
            <w14:solidFill>
              <w14:schemeClr w14:val="tx1"/>
            </w14:solidFill>
          </w14:textFill>
        </w:rPr>
      </w:pPr>
      <w:r>
        <w:rPr>
          <w:rFonts w:hint="default" w:ascii="Times New Roman" w:hAnsi="Times New Roman" w:cs="Times New Roman" w:eastAsiaTheme="minorEastAsia"/>
          <w:b/>
          <w:bCs w:val="0"/>
          <w:color w:val="000000" w:themeColor="text1"/>
          <w:sz w:val="24"/>
          <w:szCs w:val="24"/>
          <w14:textFill>
            <w14:solidFill>
              <w14:schemeClr w14:val="tx1"/>
            </w14:solidFill>
          </w14:textFill>
        </w:rPr>
        <w:t>4.编写报告。</w:t>
      </w:r>
    </w:p>
    <w:p w14:paraId="1A9C62A4">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根据评价结论，编写绩效评价报告（征求意见稿）。就绩效评价报告（征求意见稿）与县预算绩效管理中心和实施部门等进行沟通，几方无异议后出具正式绩效评价报告。</w:t>
      </w:r>
    </w:p>
    <w:bookmarkEnd w:id="238"/>
    <w:bookmarkEnd w:id="239"/>
    <w:bookmarkEnd w:id="240"/>
    <w:p w14:paraId="3357D9C6">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241" w:name="_Toc17756"/>
      <w:bookmarkStart w:id="242" w:name="_Toc9991"/>
      <w:bookmarkStart w:id="243" w:name="_Toc3601"/>
      <w:bookmarkStart w:id="244" w:name="_Toc31913"/>
      <w:bookmarkStart w:id="245" w:name="_Toc10918"/>
      <w:bookmarkStart w:id="246" w:name="_Toc26812"/>
      <w:bookmarkStart w:id="247" w:name="_Toc19268"/>
      <w:bookmarkStart w:id="248" w:name="_Toc3594"/>
      <w:bookmarkStart w:id="249" w:name="_Toc31076"/>
      <w:bookmarkStart w:id="250" w:name="_Toc30734"/>
      <w:r>
        <w:rPr>
          <w:rFonts w:hint="default" w:ascii="Times New Roman" w:hAnsi="Times New Roman" w:cs="Times New Roman"/>
          <w:b/>
          <w:bCs/>
          <w:color w:val="000000" w:themeColor="text1"/>
          <w:sz w:val="24"/>
          <w:szCs w:val="24"/>
          <w:lang w:val="en-US" w:eastAsia="zh-CN"/>
          <w14:textFill>
            <w14:solidFill>
              <w14:schemeClr w14:val="tx1"/>
            </w14:solidFill>
          </w14:textFill>
        </w:rPr>
        <w:t>四</w:t>
      </w:r>
      <w:r>
        <w:rPr>
          <w:rFonts w:hint="default" w:ascii="Times New Roman" w:hAnsi="Times New Roman" w:cs="Times New Roman"/>
          <w:b/>
          <w:bCs/>
          <w:color w:val="000000" w:themeColor="text1"/>
          <w:sz w:val="24"/>
          <w:szCs w:val="24"/>
          <w14:textFill>
            <w14:solidFill>
              <w14:schemeClr w14:val="tx1"/>
            </w14:solidFill>
          </w14:textFill>
        </w:rPr>
        <w:t>、绩效情况分析</w:t>
      </w:r>
      <w:bookmarkEnd w:id="241"/>
      <w:bookmarkEnd w:id="242"/>
      <w:bookmarkEnd w:id="243"/>
      <w:bookmarkEnd w:id="244"/>
      <w:bookmarkEnd w:id="245"/>
      <w:bookmarkEnd w:id="246"/>
      <w:bookmarkEnd w:id="247"/>
      <w:bookmarkEnd w:id="248"/>
      <w:bookmarkEnd w:id="249"/>
      <w:bookmarkEnd w:id="250"/>
    </w:p>
    <w:p w14:paraId="569684C0">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51" w:name="_Toc14131"/>
      <w:bookmarkStart w:id="252" w:name="_Toc16703"/>
      <w:bookmarkStart w:id="253" w:name="_Toc21278"/>
      <w:r>
        <w:rPr>
          <w:rFonts w:hint="default" w:ascii="Times New Roman" w:hAnsi="Times New Roman" w:cs="Times New Roman"/>
          <w:bCs/>
          <w:color w:val="000000" w:themeColor="text1"/>
          <w:sz w:val="24"/>
          <w:szCs w:val="24"/>
          <w14:textFill>
            <w14:solidFill>
              <w14:schemeClr w14:val="tx1"/>
            </w14:solidFill>
          </w14:textFill>
        </w:rPr>
        <w:t>根据绩效评价指标，按“资金保障——项目管理——使用成效——</w:t>
      </w:r>
      <w:r>
        <w:rPr>
          <w:rFonts w:hint="default" w:ascii="Times New Roman" w:hAnsi="Times New Roman" w:cs="Times New Roman"/>
          <w:bCs/>
          <w:color w:val="000000" w:themeColor="text1"/>
          <w:sz w:val="24"/>
          <w:szCs w:val="24"/>
          <w:lang w:val="en-US" w:eastAsia="zh-CN"/>
          <w14:textFill>
            <w14:solidFill>
              <w14:schemeClr w14:val="tx1"/>
            </w14:solidFill>
          </w14:textFill>
        </w:rPr>
        <w:t>效果</w:t>
      </w:r>
      <w:r>
        <w:rPr>
          <w:rFonts w:hint="default" w:ascii="Times New Roman" w:hAnsi="Times New Roman" w:cs="Times New Roman"/>
          <w:bCs/>
          <w:color w:val="000000" w:themeColor="text1"/>
          <w:sz w:val="24"/>
          <w:szCs w:val="24"/>
          <w14:textFill>
            <w14:solidFill>
              <w14:schemeClr w14:val="tx1"/>
            </w14:solidFill>
          </w14:textFill>
        </w:rPr>
        <w:t>”逐项分析评价如下：</w:t>
      </w:r>
      <w:bookmarkEnd w:id="251"/>
      <w:bookmarkEnd w:id="252"/>
      <w:bookmarkEnd w:id="253"/>
    </w:p>
    <w:p w14:paraId="180AEC9B">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outlineLvl w:val="1"/>
        <w:rPr>
          <w:rFonts w:hint="default" w:ascii="Times New Roman" w:hAnsi="Times New Roman" w:cs="Times New Roman"/>
          <w:b/>
          <w:color w:val="000000" w:themeColor="text1"/>
          <w:sz w:val="24"/>
          <w:szCs w:val="24"/>
          <w14:textFill>
            <w14:solidFill>
              <w14:schemeClr w14:val="tx1"/>
            </w14:solidFill>
          </w14:textFill>
        </w:rPr>
      </w:pPr>
      <w:bookmarkStart w:id="254" w:name="_Toc16436"/>
      <w:bookmarkStart w:id="255" w:name="_Toc17856"/>
      <w:bookmarkStart w:id="256" w:name="_Toc26512"/>
      <w:bookmarkStart w:id="257" w:name="_Toc16132"/>
      <w:bookmarkStart w:id="258" w:name="_Toc2320"/>
      <w:bookmarkStart w:id="259" w:name="_Toc29907"/>
      <w:bookmarkStart w:id="260" w:name="_Toc22296"/>
      <w:bookmarkStart w:id="261" w:name="_Toc9948"/>
      <w:bookmarkStart w:id="262" w:name="_Toc9402"/>
      <w:bookmarkStart w:id="263" w:name="_Toc28689"/>
      <w:r>
        <w:rPr>
          <w:rFonts w:hint="default" w:ascii="Times New Roman" w:hAnsi="Times New Roman" w:cs="Times New Roman"/>
          <w:b/>
          <w:color w:val="000000" w:themeColor="text1"/>
          <w:sz w:val="24"/>
          <w:szCs w:val="24"/>
          <w14:textFill>
            <w14:solidFill>
              <w14:schemeClr w14:val="tx1"/>
            </w14:solidFill>
          </w14:textFill>
        </w:rPr>
        <w:t>（一）资金保障</w:t>
      </w:r>
      <w:bookmarkEnd w:id="254"/>
      <w:bookmarkEnd w:id="255"/>
      <w:bookmarkEnd w:id="256"/>
      <w:bookmarkEnd w:id="257"/>
      <w:bookmarkEnd w:id="258"/>
      <w:bookmarkEnd w:id="259"/>
      <w:bookmarkEnd w:id="260"/>
      <w:bookmarkEnd w:id="261"/>
      <w:bookmarkEnd w:id="262"/>
      <w:bookmarkEnd w:id="263"/>
    </w:p>
    <w:p w14:paraId="271A4806">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outlineLvl w:val="9"/>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bookmarkStart w:id="264" w:name="_Toc23631"/>
      <w:bookmarkStart w:id="265" w:name="_Toc32707"/>
      <w:bookmarkStart w:id="266" w:name="_Toc30781"/>
      <w:r>
        <w:rPr>
          <w:rFonts w:hint="default" w:ascii="Times New Roman" w:hAnsi="Times New Roman" w:cs="Times New Roman"/>
          <w:b/>
          <w:bCs/>
          <w:color w:val="000000" w:themeColor="text1"/>
          <w:sz w:val="24"/>
          <w:szCs w:val="24"/>
          <w14:textFill>
            <w14:solidFill>
              <w14:schemeClr w14:val="tx1"/>
            </w14:solidFill>
          </w14:textFill>
        </w:rPr>
        <w:t>1.县级履行支出责任情况</w:t>
      </w:r>
      <w:bookmarkEnd w:id="264"/>
      <w:bookmarkEnd w:id="265"/>
      <w:bookmarkEnd w:id="266"/>
    </w:p>
    <w:p w14:paraId="39F937E7">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2022年垫江县本级安排衔接资金1,970.00万元，较2021年度本级安排衔接资金1,950.00万元，增加20.00万元。</w:t>
      </w:r>
    </w:p>
    <w:p w14:paraId="044805C7">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本项指标设定分值10.00分，经综合评价，指标得分10.00分。</w:t>
      </w:r>
    </w:p>
    <w:p w14:paraId="198E1F13">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2.上级财政衔接资金分解下达进度</w:t>
      </w:r>
    </w:p>
    <w:p w14:paraId="37EC72F0">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经查看</w:t>
      </w:r>
      <w:r>
        <w:rPr>
          <w:rFonts w:hint="default" w:ascii="Times New Roman" w:hAnsi="Times New Roman" w:cs="Times New Roman"/>
          <w:color w:val="000000" w:themeColor="text1"/>
          <w:sz w:val="24"/>
          <w:szCs w:val="24"/>
          <w:lang w:val="en-US" w:eastAsia="zh-CN"/>
          <w14:textFill>
            <w14:solidFill>
              <w14:schemeClr w14:val="tx1"/>
            </w14:solidFill>
          </w14:textFill>
        </w:rPr>
        <w:t>相关资金下达文件</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自</w:t>
      </w:r>
      <w:r>
        <w:rPr>
          <w:rFonts w:hint="default" w:ascii="Times New Roman" w:hAnsi="Times New Roman" w:cs="Times New Roman"/>
          <w:color w:val="000000" w:themeColor="text1"/>
          <w:sz w:val="24"/>
          <w:szCs w:val="24"/>
          <w14:textFill>
            <w14:solidFill>
              <w14:schemeClr w14:val="tx1"/>
            </w14:solidFill>
          </w14:textFill>
        </w:rPr>
        <w:t>县级收到上级财政衔接资金之日起，下达到各实施单位均未超出30天</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具体情况如下：</w:t>
      </w:r>
    </w:p>
    <w:tbl>
      <w:tblPr>
        <w:tblStyle w:val="9"/>
        <w:tblW w:w="9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2"/>
        <w:gridCol w:w="1152"/>
        <w:gridCol w:w="766"/>
        <w:gridCol w:w="2668"/>
        <w:gridCol w:w="1128"/>
        <w:gridCol w:w="799"/>
      </w:tblGrid>
      <w:tr w14:paraId="7ACF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2642C">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市级资金拨付</w:t>
            </w:r>
          </w:p>
        </w:tc>
        <w:tc>
          <w:tcPr>
            <w:tcW w:w="4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FF147">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县级资金拨付</w:t>
            </w:r>
          </w:p>
        </w:tc>
      </w:tr>
      <w:tr w14:paraId="7354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513">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文件名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5B5">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91F5">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6F4F">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6CE">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1F5B">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r>
      <w:tr w14:paraId="0BF2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AE0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重庆市民族宗教事务委员会关于提前下达2022年少数民族发展资金预算的通知（渝财行政〔2021〕121号）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7A6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7D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B25A">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《关于同意补助大石乡环石路新改扩建工程项目的批复》垫江民宗发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20号、《关于调整大石乡环石路新改扩建工程项目的批复》垫江民宗发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08C9">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2021/12/24</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D163">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90 </w:t>
            </w:r>
          </w:p>
        </w:tc>
      </w:tr>
      <w:tr w14:paraId="7C7D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054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重庆市民族宗教事务委员会关于下达2022年少数民族发展资金预算（第二批）的通知（渝财行政〔2022〕21号）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4A84">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928">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85">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51B3">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C42A">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162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83F76">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重庆市财政局关于提前下达2022年财政衔接推进乡村振兴补助资金预算的通知（渝财农〔2021〕135号）</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F62C">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E5F2">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2,916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EDF">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《关于下达2022年财政衔接推进乡村振兴补助资金（第一批）项目计划的通知》（垫乡振发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33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4F18">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2,756 </w:t>
            </w:r>
          </w:p>
        </w:tc>
      </w:tr>
      <w:tr w14:paraId="2EFC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0945">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D9DC">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C599">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CB3">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《关于同意使用2022年度欠发达国有林场巩固提升资金实施乌龟槽巡护步道维修加固及应急疏散场地建设项目的批复》垫江林发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128号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C5D5">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74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 </w:t>
            </w:r>
          </w:p>
        </w:tc>
      </w:tr>
      <w:tr w14:paraId="6DCB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B339">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6FE6">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F998">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D08F">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《关于同意使用2022年度欠发达国有林场巩固提升资金实施八轮碑管护站至洪家沟管护站防火公路塌方整修项目的批复》垫江林发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019">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CB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r>
      <w:tr w14:paraId="4357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A00">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重庆市财政局关于下达市财政衔接推进乡村振兴补助资金预算的通知（渝财农〔2022〕1号）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5699">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AAE0">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79C">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《关于下达2022年财政衔接推进乡村振兴补助资金（第二批）项目计划的通知》垫乡振发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E44">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2022/1/26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DEA">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r>
      <w:tr w14:paraId="5D0D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205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重庆市财政局关于下达2022年市财政衔接推进乡村振兴补助资金预算的通知（渝财农〔2022〕19 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B7FF">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2022/3/31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AB9A">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636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《关于下达2022年财政衔接推进乡村振兴补助资金（第三批）项目计划的通知》垫乡振发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4FAE">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2022/4/30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87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r>
      <w:tr w14:paraId="52DC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6C8">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重庆市财政局关于下达2022年市财政衔接推进乡村振兴补助资金预算的通知（渝财农〔2022〕32号）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E040">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28F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500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F244">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《关于下达2022年财政衔接推进乡村振兴补助资金（第四批）项目计划的通知》垫乡振发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24B">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2022/6/5</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5F4">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1,500 </w:t>
            </w:r>
          </w:p>
        </w:tc>
      </w:tr>
      <w:tr w14:paraId="56AA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3E0">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重庆市财政局关于下达市级财政衔接推进乡村振兴重点帮扶乡镇财力补助的通知（渝财预〔2022〕27号）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F69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A4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A13C">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36E">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8533">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AE4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E8EF">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5CD6">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AE2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D099">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《关于下达2022年市级财政衔接推进乡村振兴补助资金的通知》垫江水利发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3A6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5D6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r>
      <w:tr w14:paraId="00FF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E59">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重庆市财政局关于提前下达2022年市财政衔接推进乡村振兴补助资金预算的通知（渝财农〔2021〕134号）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F60C">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D9B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EEF">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《关于下达2022年度市财政衔接推进乡村振兴补助资金分配和项目建设计划的通知》垫江城管发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4E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166C">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r>
      <w:tr w14:paraId="4514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6E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重庆市财政局关于下达衔接推进乡村振兴财力补助的通知（渝财预〔2022〕56号）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E51E">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2022/9/21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4355">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D9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《关于下达2022年财政衔接推进乡村振兴补助资金（第五批）项目计划的通知》垫乡振发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27号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E46B">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2022/10/17</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13D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r>
    </w:tbl>
    <w:p w14:paraId="6A3B54E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本项指标设定分值10.00分，经综合评价，指标得分10.00分。</w:t>
      </w:r>
    </w:p>
    <w:p w14:paraId="561B751A">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67" w:name="_Toc21082"/>
      <w:bookmarkStart w:id="268" w:name="_Toc29576"/>
      <w:bookmarkStart w:id="269" w:name="_Toc26159"/>
      <w:bookmarkStart w:id="270" w:name="_Toc28545"/>
      <w:bookmarkStart w:id="271" w:name="_Toc15083"/>
      <w:bookmarkStart w:id="272" w:name="_Toc15692"/>
      <w:bookmarkStart w:id="273" w:name="_Toc27198"/>
      <w:bookmarkStart w:id="274" w:name="_Toc5635"/>
      <w:bookmarkStart w:id="275" w:name="_Toc831"/>
      <w:bookmarkStart w:id="276" w:name="_Toc17530"/>
      <w:r>
        <w:rPr>
          <w:rFonts w:hint="default" w:ascii="Times New Roman" w:hAnsi="Times New Roman" w:cs="Times New Roman"/>
          <w:b/>
          <w:bCs/>
          <w:color w:val="000000" w:themeColor="text1"/>
          <w:sz w:val="24"/>
          <w14:textFill>
            <w14:solidFill>
              <w14:schemeClr w14:val="tx1"/>
            </w14:solidFill>
          </w14:textFill>
        </w:rPr>
        <w:t>（二）项目管理</w:t>
      </w:r>
      <w:bookmarkEnd w:id="267"/>
      <w:bookmarkEnd w:id="268"/>
      <w:bookmarkEnd w:id="269"/>
      <w:bookmarkEnd w:id="270"/>
      <w:bookmarkEnd w:id="271"/>
      <w:bookmarkEnd w:id="272"/>
      <w:bookmarkEnd w:id="273"/>
      <w:bookmarkEnd w:id="274"/>
      <w:bookmarkEnd w:id="275"/>
      <w:bookmarkEnd w:id="276"/>
    </w:p>
    <w:p w14:paraId="0F2965F6">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1.项目库建设管理情况</w:t>
      </w:r>
    </w:p>
    <w:p w14:paraId="2399E6C4">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2021年12月22日，</w:t>
      </w:r>
      <w:r>
        <w:rPr>
          <w:rFonts w:hint="default" w:ascii="Times New Roman" w:hAnsi="Times New Roman" w:cs="Times New Roman"/>
          <w:color w:val="000000" w:themeColor="text1"/>
          <w:sz w:val="24"/>
          <w:szCs w:val="24"/>
          <w14:textFill>
            <w14:solidFill>
              <w14:schemeClr w14:val="tx1"/>
            </w14:solidFill>
          </w14:textFill>
        </w:rPr>
        <w:t>垫江县</w:t>
      </w:r>
      <w:r>
        <w:rPr>
          <w:rFonts w:hint="default" w:ascii="Times New Roman" w:hAnsi="Times New Roman" w:cs="Times New Roman"/>
          <w:color w:val="000000" w:themeColor="text1"/>
          <w:sz w:val="24"/>
          <w14:textFill>
            <w14:solidFill>
              <w14:schemeClr w14:val="tx1"/>
            </w14:solidFill>
          </w14:textFill>
        </w:rPr>
        <w:t>乡村振兴局《关于召开2022年衔接推进乡村振兴补助资金项目申报审核座谈会的通知》、</w:t>
      </w:r>
      <w:r>
        <w:rPr>
          <w:rFonts w:hint="default" w:ascii="Times New Roman" w:hAnsi="Times New Roman" w:cs="Times New Roman"/>
          <w:color w:val="000000" w:themeColor="text1"/>
          <w:sz w:val="24"/>
          <w:lang w:val="en-US" w:eastAsia="zh-CN"/>
          <w14:textFill>
            <w14:solidFill>
              <w14:schemeClr w14:val="tx1"/>
            </w14:solidFill>
          </w14:textFill>
        </w:rPr>
        <w:t>2022年10月25日，</w:t>
      </w:r>
      <w:r>
        <w:rPr>
          <w:rFonts w:hint="default" w:ascii="Times New Roman" w:hAnsi="Times New Roman" w:cs="Times New Roman"/>
          <w:color w:val="000000" w:themeColor="text1"/>
          <w:sz w:val="24"/>
          <w14:textFill>
            <w14:solidFill>
              <w14:schemeClr w14:val="tx1"/>
            </w14:solidFill>
          </w14:textFill>
        </w:rPr>
        <w:t>垫江县乡村振兴局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关于调整2022年部分财政衔接推进乡村振兴补助资金项目库的通知</w:t>
      </w:r>
      <w:r>
        <w:rPr>
          <w:rFonts w:hint="default" w:ascii="Times New Roman" w:hAnsi="Times New Roman" w:cs="Times New Roman"/>
          <w:color w:val="000000" w:themeColor="text1"/>
          <w:sz w:val="24"/>
          <w:lang w:eastAsia="zh-CN"/>
          <w14:textFill>
            <w14:solidFill>
              <w14:schemeClr w14:val="tx1"/>
            </w14:solidFill>
          </w14:textFill>
        </w:rPr>
        <w:t>》（垫乡振发〔2022〕28）</w:t>
      </w:r>
      <w:r>
        <w:rPr>
          <w:rFonts w:hint="default" w:ascii="Times New Roman" w:hAnsi="Times New Roman" w:cs="Times New Roman"/>
          <w:color w:val="000000" w:themeColor="text1"/>
          <w:sz w:val="24"/>
          <w14:textFill>
            <w14:solidFill>
              <w14:schemeClr w14:val="tx1"/>
            </w14:solidFill>
          </w14:textFill>
        </w:rPr>
        <w:t>以及抽查了部分项目资料，未见项目入库不及时、程序不规范、内容不完整情况，但存在入库项目不具备实施条件。</w:t>
      </w:r>
    </w:p>
    <w:p w14:paraId="47D0811F">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（1）入库项目调整情况</w:t>
      </w:r>
    </w:p>
    <w:p w14:paraId="6FC49171">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根据资金下达文件及垫江县乡村振兴局《关于调整2022年部分财政衔接推进乡村振兴补助资金项目库的通知》（垫乡振发〔2022〕28号）调减项目17个，调增项目16个，项目间资金调整23个</w:t>
      </w:r>
      <w:r>
        <w:rPr>
          <w:rFonts w:hint="default" w:ascii="Times New Roman" w:hAnsi="Times New Roman" w:cs="Times New Roman"/>
          <w:color w:val="000000" w:themeColor="text1"/>
          <w:kern w:val="0"/>
          <w:sz w:val="24"/>
          <w:szCs w:val="24"/>
          <w:lang w:bidi="ar"/>
          <w14:textFill>
            <w14:solidFill>
              <w14:schemeClr w14:val="tx1"/>
            </w14:solidFill>
          </w14:textFill>
        </w:rPr>
        <w:t>，资金调整合计4,933.50万元。</w:t>
      </w:r>
    </w:p>
    <w:p w14:paraId="69C1897F">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（2）本年度资金预算共计7</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841.00元，所有资金预算均在项目库之内</w:t>
      </w:r>
    </w:p>
    <w:p w14:paraId="14CEE747">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0分。</w:t>
      </w:r>
    </w:p>
    <w:p w14:paraId="1A7BB6B8">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2.项目绩效管理情况</w:t>
      </w:r>
    </w:p>
    <w:p w14:paraId="4A7537FE">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本次绩效评价共抽查项目22个，经查看抽查资料，具体项目实施方案明确并附有相关开展跟踪监督情况，所有完成的项目均已提供自评表。</w:t>
      </w:r>
    </w:p>
    <w:p w14:paraId="2A94352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 4.00 分，经综合评价，指标得分4.00 分</w:t>
      </w:r>
    </w:p>
    <w:p w14:paraId="4ECFA798">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3.信息公开和公告公示制度落实情况</w:t>
      </w:r>
    </w:p>
    <w:p w14:paraId="796CFD99">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本次绩效评价共抽查项目22个，经查看抽查资料，所有项目均按要求分县、镇、村（农场、林场）三级进行评价及考核。</w:t>
      </w:r>
    </w:p>
    <w:p w14:paraId="4EC8CE60">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本项指标设定分值4.00分，经综合评价，指标得分4.00分。</w:t>
      </w:r>
    </w:p>
    <w:p w14:paraId="3D26CEB3">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4.跟踪督促及发现问题整改情况</w:t>
      </w:r>
    </w:p>
    <w:p w14:paraId="162D7A85">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垫江县相关部门已定期开展项目实施和资金支出进度等跟踪督促情况，已按要求落实到位，全国12317防止返贫监测和乡村振兴咨询服务平台无反馈问题处理情况。</w:t>
      </w:r>
    </w:p>
    <w:p w14:paraId="17189772">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本项指标设定分值4.00分，经综合评价，指标得分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4.00</w:t>
      </w:r>
      <w:r>
        <w:rPr>
          <w:rFonts w:hint="default" w:ascii="Times New Roman" w:hAnsi="Times New Roman" w:cs="Times New Roman"/>
          <w:color w:val="000000" w:themeColor="text1"/>
          <w:sz w:val="24"/>
          <w:szCs w:val="24"/>
          <w14:textFill>
            <w14:solidFill>
              <w14:schemeClr w14:val="tx1"/>
            </w14:solidFill>
          </w14:textFill>
        </w:rPr>
        <w:t>分。</w:t>
      </w:r>
    </w:p>
    <w:p w14:paraId="3911270E">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77" w:name="_Toc17364"/>
      <w:bookmarkStart w:id="278" w:name="_Toc24011"/>
      <w:bookmarkStart w:id="279" w:name="_Toc6756"/>
      <w:bookmarkStart w:id="280" w:name="_Toc14668"/>
      <w:bookmarkStart w:id="281" w:name="_Toc30033"/>
      <w:bookmarkStart w:id="282" w:name="_Toc29348"/>
      <w:bookmarkStart w:id="283" w:name="_Toc3189"/>
      <w:bookmarkStart w:id="284" w:name="_Toc27985"/>
      <w:bookmarkStart w:id="285" w:name="_Toc19483"/>
      <w:bookmarkStart w:id="286" w:name="_Toc18101"/>
      <w:r>
        <w:rPr>
          <w:rFonts w:hint="default" w:ascii="Times New Roman" w:hAnsi="Times New Roman" w:cs="Times New Roman"/>
          <w:b/>
          <w:bCs/>
          <w:color w:val="000000" w:themeColor="text1"/>
          <w:sz w:val="24"/>
          <w14:textFill>
            <w14:solidFill>
              <w14:schemeClr w14:val="tx1"/>
            </w14:solidFill>
          </w14:textFill>
        </w:rPr>
        <w:t>（三）使用成效</w:t>
      </w:r>
      <w:bookmarkEnd w:id="277"/>
      <w:bookmarkEnd w:id="278"/>
      <w:bookmarkEnd w:id="279"/>
      <w:bookmarkEnd w:id="280"/>
      <w:bookmarkEnd w:id="281"/>
      <w:bookmarkEnd w:id="282"/>
      <w:bookmarkEnd w:id="283"/>
      <w:bookmarkEnd w:id="284"/>
      <w:bookmarkEnd w:id="285"/>
      <w:bookmarkEnd w:id="286"/>
    </w:p>
    <w:p w14:paraId="3BD85E71">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1.有序推进项目实施等工作情况</w:t>
      </w:r>
    </w:p>
    <w:p w14:paraId="4544E00E">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防返贫监测信息系统的数据实时更新，现无法查阅2022年7月中旬、10月中旬支付进度及全国平均支付进度，根据垫江县乡村振兴局提供的重庆市财政局等6部门《关于2022年财政衔接推进乡村振兴补助资金绩效评价考核结果的通报》（渝财农〔2023〕49号）及自评报告，未见支付进度扣分项情况。</w:t>
      </w:r>
    </w:p>
    <w:p w14:paraId="5317B3C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w:t>
      </w:r>
    </w:p>
    <w:p w14:paraId="29FE04AE">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2.预算执行率</w:t>
      </w:r>
    </w:p>
    <w:p w14:paraId="5310897C">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2022年度垫江县乡村振兴衔接资金</w:t>
      </w:r>
      <w:r>
        <w:rPr>
          <w:rFonts w:hint="default" w:ascii="Times New Roman" w:hAnsi="Times New Roman" w:cs="Times New Roman"/>
          <w:color w:val="000000" w:themeColor="text1"/>
          <w:sz w:val="24"/>
          <w:lang w:val="en-US" w:eastAsia="zh-CN"/>
          <w14:textFill>
            <w14:solidFill>
              <w14:schemeClr w14:val="tx1"/>
            </w14:solidFill>
          </w14:textFill>
        </w:rPr>
        <w:t>预算总额</w:t>
      </w:r>
      <w:r>
        <w:rPr>
          <w:rFonts w:hint="default" w:ascii="Times New Roman" w:hAnsi="Times New Roman" w:cs="Times New Roman"/>
          <w:color w:val="000000" w:themeColor="text1"/>
          <w:sz w:val="24"/>
          <w14:textFill>
            <w14:solidFill>
              <w14:schemeClr w14:val="tx1"/>
            </w14:solidFill>
          </w14:textFill>
        </w:rPr>
        <w:t>7,841.00元，</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7月31日，2022年项目实际使用资金7,096.77万元，使用率</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w:t>
      </w:r>
    </w:p>
    <w:p w14:paraId="3FA35088">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根据查看垫江县乡村振兴局资料库数据，所有项目均为1年期项目，故该项应得分=</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%-85%）/（100%-85%）=2.</w:t>
      </w:r>
      <w:r>
        <w:rPr>
          <w:rFonts w:hint="default" w:ascii="Times New Roman" w:hAnsi="Times New Roman" w:cs="Times New Roman"/>
          <w:color w:val="000000" w:themeColor="text1"/>
          <w:sz w:val="24"/>
          <w:lang w:val="en-US" w:eastAsia="zh-CN"/>
          <w14:textFill>
            <w14:solidFill>
              <w14:schemeClr w14:val="tx1"/>
            </w14:solidFill>
          </w14:textFill>
        </w:rPr>
        <w:t>57</w:t>
      </w:r>
      <w:r>
        <w:rPr>
          <w:rFonts w:hint="default" w:ascii="Times New Roman" w:hAnsi="Times New Roman" w:cs="Times New Roman"/>
          <w:color w:val="000000" w:themeColor="text1"/>
          <w:sz w:val="24"/>
          <w14:textFill>
            <w14:solidFill>
              <w14:schemeClr w14:val="tx1"/>
            </w14:solidFill>
          </w14:textFill>
        </w:rPr>
        <w:t>分。</w:t>
      </w:r>
    </w:p>
    <w:p w14:paraId="3E03D55D">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经查看垫江县农村农业委员会账务处理，</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7月31日，不存在2年以上的资金结转结余情况。</w:t>
      </w:r>
    </w:p>
    <w:p w14:paraId="1DE3A897">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5.57</w:t>
      </w:r>
      <w:r>
        <w:rPr>
          <w:rFonts w:hint="default" w:ascii="Times New Roman" w:hAnsi="Times New Roman" w:cs="Times New Roman"/>
          <w:color w:val="000000" w:themeColor="text1"/>
          <w:sz w:val="24"/>
          <w:szCs w:val="24"/>
          <w14:textFill>
            <w14:solidFill>
              <w14:schemeClr w14:val="tx1"/>
            </w14:solidFill>
          </w14:textFill>
        </w:rPr>
        <w:t>分。</w:t>
      </w:r>
    </w:p>
    <w:p w14:paraId="27C654A2">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3.巩固拓展脱贫攻坚成果情况</w:t>
      </w:r>
    </w:p>
    <w:p w14:paraId="23A1F37D">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本次绩效评价共电话抽查脱贫户和防止返贫监测对象共计30户，对“两不愁三保障”及饮水安全状况、收入支出</w:t>
      </w:r>
      <w:r>
        <w:rPr>
          <w:rFonts w:hint="eastAsia" w:ascii="Times New Roman" w:hAnsi="Times New Roman" w:cs="Times New Roman"/>
          <w:color w:val="000000" w:themeColor="text1"/>
          <w:sz w:val="24"/>
          <w:lang w:eastAsia="zh-CN"/>
          <w14:textFill>
            <w14:solidFill>
              <w14:schemeClr w14:val="tx1"/>
            </w14:solidFill>
          </w14:textFill>
        </w:rPr>
        <w:t>恢复</w:t>
      </w:r>
      <w:r>
        <w:rPr>
          <w:rFonts w:hint="default" w:ascii="Times New Roman" w:hAnsi="Times New Roman" w:cs="Times New Roman"/>
          <w:color w:val="000000" w:themeColor="text1"/>
          <w:sz w:val="24"/>
          <w14:textFill>
            <w14:solidFill>
              <w14:schemeClr w14:val="tx1"/>
            </w14:solidFill>
          </w14:textFill>
        </w:rPr>
        <w:t>均有所提升。根据垫江县乡村振兴局提供的情况说明，2022年脱贫人口人均纯收入17,017.5元增幅为12.99%，高于全市2022年农村常住居民人均可支配收入预估增幅7.4%；脱贫人口人均纯收入增量1,956.70元，高于全市农村常住居民人均可支配收入增量1,421.00元；脱贫人口人均纯收入1万元以下且不增反降人数占1万以下人数占比6.93%，低于10%；脱贫人口生产经营性收入增速21.62%，高于脱贫人口人均纯收入增速12.99%，群众增收方面全部实现考核目标。</w:t>
      </w:r>
    </w:p>
    <w:p w14:paraId="757C830E">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本项指标设定分值8.00分，经综合评价，指标得分8.00分。</w:t>
      </w:r>
    </w:p>
    <w:p w14:paraId="54FBF30C">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4.分任务资金使用效益</w:t>
      </w:r>
    </w:p>
    <w:p w14:paraId="702A510B">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w:t>
      </w:r>
      <w:r>
        <w:rPr>
          <w:rStyle w:val="13"/>
          <w:rFonts w:hint="default" w:ascii="Times New Roman" w:hAnsi="Times New Roman" w:cs="Times New Roman"/>
          <w:color w:val="000000" w:themeColor="text1"/>
          <w14:textFill>
            <w14:solidFill>
              <w14:schemeClr w14:val="tx1"/>
            </w14:solidFill>
          </w14:textFill>
        </w:rPr>
        <w:t>收到</w:t>
      </w:r>
      <w:r>
        <w:rPr>
          <w:rFonts w:hint="default" w:ascii="Times New Roman" w:hAnsi="Times New Roman" w:cs="Times New Roman"/>
          <w:color w:val="000000" w:themeColor="text1"/>
          <w:sz w:val="24"/>
          <w:szCs w:val="24"/>
          <w14:textFill>
            <w14:solidFill>
              <w14:schemeClr w14:val="tx1"/>
            </w14:solidFill>
          </w14:textFill>
        </w:rPr>
        <w:t>中央资金共计2,308.00万元，其中巩固拓展脱贫攻坚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2,088.00万元，占中央资金比例90.47%；少数民族发展任务60.00万元，占中央资金比例2.60%；欠发达国有林场巩固提升任务160.00万元，占中央资金比例6.93%。本项子标设置分值25分，按中央资金占比进行分配，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任务应得分2</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分，少数民族发展任务应得分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1.00</w:t>
      </w:r>
      <w:r>
        <w:rPr>
          <w:rFonts w:hint="default" w:ascii="Times New Roman" w:hAnsi="Times New Roman" w:cs="Times New Roman"/>
          <w:color w:val="000000" w:themeColor="text1"/>
          <w:sz w:val="24"/>
          <w:szCs w:val="24"/>
          <w14:textFill>
            <w14:solidFill>
              <w14:schemeClr w14:val="tx1"/>
            </w14:solidFill>
          </w14:textFill>
        </w:rPr>
        <w:t>分，欠发达国有林场巩固提升任务应得分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w:t>
      </w:r>
    </w:p>
    <w:p w14:paraId="3C451E3F">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w:t>
      </w:r>
      <w:r>
        <w:rPr>
          <w:rFonts w:hint="default" w:ascii="Times New Roman" w:hAnsi="Times New Roman" w:cs="Times New Roman"/>
          <w:color w:val="000000" w:themeColor="text1"/>
          <w:sz w:val="24"/>
          <w:szCs w:val="24"/>
          <w:lang w:eastAsia="zh-CN"/>
          <w14:textFill>
            <w14:solidFill>
              <w14:schemeClr w14:val="tx1"/>
            </w14:solidFill>
          </w14:textFill>
        </w:rPr>
        <w:t>：</w:t>
      </w:r>
    </w:p>
    <w:p w14:paraId="1FAE7F06">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本次抽查项目共19个，其中7个项目未达到绩效目标，具体如下：</w:t>
      </w:r>
    </w:p>
    <w:tbl>
      <w:tblPr>
        <w:tblStyle w:val="9"/>
        <w:tblW w:w="9708" w:type="dxa"/>
        <w:jc w:val="center"/>
        <w:tblLayout w:type="fixed"/>
        <w:tblCellMar>
          <w:top w:w="0" w:type="dxa"/>
          <w:left w:w="108" w:type="dxa"/>
          <w:bottom w:w="0" w:type="dxa"/>
          <w:right w:w="108" w:type="dxa"/>
        </w:tblCellMar>
      </w:tblPr>
      <w:tblGrid>
        <w:gridCol w:w="3153"/>
        <w:gridCol w:w="3514"/>
        <w:gridCol w:w="3041"/>
      </w:tblGrid>
      <w:tr w14:paraId="3C286CB3">
        <w:tblPrEx>
          <w:tblCellMar>
            <w:top w:w="0" w:type="dxa"/>
            <w:left w:w="108" w:type="dxa"/>
            <w:bottom w:w="0" w:type="dxa"/>
            <w:right w:w="108" w:type="dxa"/>
          </w:tblCellMar>
        </w:tblPrEx>
        <w:trPr>
          <w:trHeight w:val="217"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28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项目名称</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4F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原始设定指标</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044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实际完成指标值</w:t>
            </w:r>
          </w:p>
        </w:tc>
      </w:tr>
      <w:tr w14:paraId="2313036D">
        <w:tblPrEx>
          <w:tblCellMar>
            <w:top w:w="0" w:type="dxa"/>
            <w:left w:w="108" w:type="dxa"/>
            <w:bottom w:w="0" w:type="dxa"/>
            <w:right w:w="108" w:type="dxa"/>
          </w:tblCellMar>
        </w:tblPrEx>
        <w:trPr>
          <w:trHeight w:val="601"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90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2022年沙坪镇白杨村菊花种植基地建设项目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B54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计划建设菊花基地98亩；菊花产量6万斤；产值20万元；成本计划2650.00元/每亩。</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30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实际完成95.34亩；菊花产量5.5万斤；产值22万元；实际成本3200元/亩。</w:t>
            </w:r>
          </w:p>
        </w:tc>
      </w:tr>
      <w:tr w14:paraId="47F58D7E">
        <w:tblPrEx>
          <w:tblCellMar>
            <w:top w:w="0" w:type="dxa"/>
            <w:left w:w="108" w:type="dxa"/>
            <w:bottom w:w="0" w:type="dxa"/>
            <w:right w:w="108" w:type="dxa"/>
          </w:tblCellMar>
        </w:tblPrEx>
        <w:trPr>
          <w:trHeight w:val="995"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1DE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2022年沙坪镇安坪村菊花种植基地建设项目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0B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计划建设菊花基地450亩；菊花产量18.5万斤；产值100万元；成本计划3600.00元/每亩。</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C2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实际完成455亩；菊花产量9.1万斤；产值21.5万元；实际成本5000元/亩。</w:t>
            </w:r>
          </w:p>
        </w:tc>
      </w:tr>
      <w:tr w14:paraId="0C804D6C">
        <w:tblPrEx>
          <w:tblCellMar>
            <w:top w:w="0" w:type="dxa"/>
            <w:left w:w="108" w:type="dxa"/>
            <w:bottom w:w="0" w:type="dxa"/>
            <w:right w:w="108" w:type="dxa"/>
          </w:tblCellMar>
        </w:tblPrEx>
        <w:trPr>
          <w:trHeight w:val="749"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B38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垫江县2022年农村供水保障项目永安项目区</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8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安装直径为200-250毫米的PE管10800米，计划2022年12月完成</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7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安装直径为200-250毫米的PE管9760米，实际于2023年2月完成</w:t>
            </w:r>
          </w:p>
        </w:tc>
      </w:tr>
      <w:tr w14:paraId="3EEB17D4">
        <w:tblPrEx>
          <w:tblCellMar>
            <w:top w:w="0" w:type="dxa"/>
            <w:left w:w="108" w:type="dxa"/>
            <w:bottom w:w="0" w:type="dxa"/>
            <w:right w:w="108" w:type="dxa"/>
          </w:tblCellMar>
        </w:tblPrEx>
        <w:trPr>
          <w:trHeight w:val="416"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53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2022年大石乡设施农业建设项目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53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新建农业生产大棚约5760平方米，并</w:t>
            </w:r>
            <w:r>
              <w:rPr>
                <w:rFonts w:hint="eastAsia" w:ascii="Times New Roman" w:hAnsi="Times New Roman" w:cs="Times New Roman"/>
                <w:color w:val="000000" w:themeColor="text1"/>
                <w:kern w:val="0"/>
                <w:sz w:val="22"/>
                <w:lang w:eastAsia="zh-CN" w:bidi="ar"/>
                <w14:textFill>
                  <w14:solidFill>
                    <w14:schemeClr w14:val="tx1"/>
                  </w14:solidFill>
                </w14:textFill>
              </w:rPr>
              <w:t>配套</w:t>
            </w:r>
            <w:r>
              <w:rPr>
                <w:rFonts w:hint="default" w:ascii="Times New Roman" w:hAnsi="Times New Roman" w:cs="Times New Roman"/>
                <w:color w:val="000000" w:themeColor="text1"/>
                <w:kern w:val="0"/>
                <w:sz w:val="22"/>
                <w:lang w:bidi="ar"/>
                <w14:textFill>
                  <w14:solidFill>
                    <w14:schemeClr w14:val="tx1"/>
                  </w14:solidFill>
                </w14:textFill>
              </w:rPr>
              <w:t>灌溉等基础设施。</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45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r w14:paraId="5428BF2F">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DA7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2022年大石乡人居环境整治项目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F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预算控制&lt;=220万元，计划2022年12月</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AC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实际使用资金380.63万元，</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7月1日，未见验收资金</w:t>
            </w:r>
          </w:p>
        </w:tc>
      </w:tr>
      <w:tr w14:paraId="734D62D9">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48C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2022年大石乡产业核心区基础设施配套工程建设项目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82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计划2022年12月完工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F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实际于2023年4月完工，</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7月31日，未提供相关验收记录，仅有验收申请</w:t>
            </w:r>
          </w:p>
        </w:tc>
      </w:tr>
      <w:tr w14:paraId="3346575B">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E3A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2022年永安有机高粱种植先行示范点建设及高粱加工品研发项目工程</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D2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计划于2022年12月完成</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AD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bl>
    <w:p w14:paraId="3A149807">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在抽查的19个项目中，未见衔接资金用途突破管理办法的情况。根据业主单位提供的实施方案、绩效目标表及相关资料，产业类项目已明确联农带农机制、优先覆盖防止返贫监测对象、往年项目持续有效运行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基础设施类项目质量达到相应标准、后续管护不存在问题</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其他项目已实现预期目标。</w:t>
      </w:r>
    </w:p>
    <w:p w14:paraId="3248279C">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18.94</w:t>
      </w:r>
      <w:r>
        <w:rPr>
          <w:rFonts w:hint="default" w:ascii="Times New Roman" w:hAnsi="Times New Roman" w:eastAsia="宋体" w:cs="Times New Roman"/>
          <w:color w:val="000000" w:themeColor="text1"/>
          <w:sz w:val="24"/>
          <w:szCs w:val="24"/>
          <w14:textFill>
            <w14:solidFill>
              <w14:schemeClr w14:val="tx1"/>
            </w14:solidFill>
          </w14:textFill>
        </w:rPr>
        <w:t>分。</w:t>
      </w:r>
    </w:p>
    <w:p w14:paraId="639D6F5D">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（2）少数民族发展任务：该任务预算中央资金60.00万元，实际使用中央资金60.00万元。</w:t>
      </w:r>
    </w:p>
    <w:p w14:paraId="221310A1">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2022年大石乡大石村、豹山社区稻渔综合种养示范区建设项目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预算资金60.00万元</w:t>
      </w:r>
      <w:r>
        <w:rPr>
          <w:rFonts w:hint="default" w:ascii="Times New Roman" w:hAnsi="Times New Roman" w:eastAsia="宋体" w:cs="Times New Roman"/>
          <w:color w:val="000000" w:themeColor="text1"/>
          <w:sz w:val="24"/>
          <w:szCs w:val="24"/>
          <w14:textFill>
            <w14:solidFill>
              <w14:schemeClr w14:val="tx1"/>
            </w14:solidFill>
          </w14:textFill>
        </w:rPr>
        <w:t>，已按实施方案完成该项目，未见衔接资金用途突破管理办法的情况。</w:t>
      </w:r>
    </w:p>
    <w:p w14:paraId="1013A4E3">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w:t>
      </w:r>
    </w:p>
    <w:p w14:paraId="4DF70D7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（3）欠发达国有林场巩固提升任务：</w:t>
      </w:r>
    </w:p>
    <w:p w14:paraId="7A8AFCD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任务预算中央资金160.00万元，实际使用中央资金103.42万元，其中垫江县2022年明月山林场乌龟槽巡护步道维修加固及应急疏散场地建设项目使用中央资金62.16万元，垫江县2022年宝鼎林场八轮碑管护站至洪家沟管护站防火通道加固维修项目使用中央资金41.26万元，具体情况如下：</w:t>
      </w:r>
    </w:p>
    <w:p w14:paraId="3F4CF6B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垫江县2022年明月山林场乌龟槽巡护步道维修加固及应</w:t>
      </w:r>
      <w:r>
        <w:rPr>
          <w:rFonts w:hint="default" w:ascii="Times New Roman" w:hAnsi="Times New Roman" w:eastAsia="宋体" w:cs="Times New Roman"/>
          <w:color w:val="000000" w:themeColor="text1"/>
          <w:sz w:val="24"/>
          <w:szCs w:val="24"/>
          <w:highlight w:val="none"/>
          <w14:textFill>
            <w14:solidFill>
              <w14:schemeClr w14:val="tx1"/>
            </w14:solidFill>
          </w14:textFill>
        </w:rPr>
        <w:t>急疏散场地建设项目预算资金100.00万元，实际支出62.16万元，结余资金37.84万元已用于其他项目且无上级部门审批。</w:t>
      </w:r>
    </w:p>
    <w:p w14:paraId="4FCCED6C">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垫江县2022年宝鼎林场八轮碑管护站至洪家沟管护站防火通道加固维修项目预算资金60.00万元，实际项目投资41.26万元，结余资金18.74万元已</w:t>
      </w:r>
      <w:r>
        <w:rPr>
          <w:rFonts w:hint="default" w:ascii="Times New Roman" w:hAnsi="Times New Roman" w:eastAsia="宋体" w:cs="Times New Roman"/>
          <w:color w:val="000000" w:themeColor="text1"/>
          <w:sz w:val="24"/>
          <w:szCs w:val="24"/>
          <w14:textFill>
            <w14:solidFill>
              <w14:schemeClr w14:val="tx1"/>
            </w14:solidFill>
          </w14:textFill>
        </w:rPr>
        <w:t>用于其他项目且无上级部门审批。</w:t>
      </w:r>
    </w:p>
    <w:p w14:paraId="0AD7C473">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14:textFill>
            <w14:solidFill>
              <w14:schemeClr w14:val="tx1"/>
            </w14:solidFill>
          </w14:textFill>
        </w:rPr>
        <w:t>分。</w:t>
      </w:r>
    </w:p>
    <w:p w14:paraId="37C354C8">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综上所述，分任务资金使用效益指标设定分值25.00分，经综合评价，指标得分2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1.44</w:t>
      </w:r>
      <w:r>
        <w:rPr>
          <w:rFonts w:hint="default" w:ascii="Times New Roman" w:hAnsi="Times New Roman" w:eastAsia="宋体" w:cs="Times New Roman"/>
          <w:color w:val="000000" w:themeColor="text1"/>
          <w:sz w:val="24"/>
          <w:szCs w:val="24"/>
          <w14:textFill>
            <w14:solidFill>
              <w14:schemeClr w14:val="tx1"/>
            </w14:solidFill>
          </w14:textFill>
        </w:rPr>
        <w:t>分。</w:t>
      </w:r>
    </w:p>
    <w:p w14:paraId="18638098">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5.中央财政衔接资金用于产业比例</w:t>
      </w:r>
    </w:p>
    <w:p w14:paraId="300DBFC0">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垫江县2022年衔接乡村振兴项目获得中央财政衔接资金2,308.00万元，用于产业项目共计</w:t>
      </w:r>
      <w:r>
        <w:rPr>
          <w:rFonts w:hint="default" w:ascii="Times New Roman" w:hAnsi="Times New Roman" w:eastAsia="宋体" w:cs="Times New Roman"/>
          <w:color w:val="000000" w:themeColor="text1"/>
          <w:sz w:val="24"/>
          <w:szCs w:val="24"/>
          <w:highlight w:val="none"/>
          <w14:textFill>
            <w14:solidFill>
              <w14:schemeClr w14:val="tx1"/>
            </w14:solidFill>
          </w14:textFill>
        </w:rPr>
        <w:t>1,853.41万</w:t>
      </w:r>
      <w:r>
        <w:rPr>
          <w:rFonts w:hint="default" w:ascii="Times New Roman" w:hAnsi="Times New Roman" w:eastAsia="宋体" w:cs="Times New Roman"/>
          <w:color w:val="000000" w:themeColor="text1"/>
          <w:sz w:val="24"/>
          <w:szCs w:val="24"/>
          <w14:textFill>
            <w14:solidFill>
              <w14:schemeClr w14:val="tx1"/>
            </w14:solidFill>
          </w14:textFill>
        </w:rPr>
        <w:t>元，占比80.30%。</w:t>
      </w:r>
    </w:p>
    <w:p w14:paraId="0E86BA34">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本项指标设定分值7.00分，经综合评价，指标得分7.00分。</w:t>
      </w:r>
    </w:p>
    <w:p w14:paraId="6131A168">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1"/>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287" w:name="_Toc1360"/>
      <w:bookmarkStart w:id="288" w:name="_Toc29096"/>
      <w:bookmarkStart w:id="289" w:name="_Toc20096"/>
      <w:bookmarkStart w:id="290" w:name="_Toc23349"/>
      <w:bookmarkStart w:id="291" w:name="_Toc28712"/>
      <w:bookmarkStart w:id="292" w:name="_Toc5720"/>
      <w:bookmarkStart w:id="293" w:name="_Toc24785"/>
      <w:bookmarkStart w:id="294" w:name="_Toc15630"/>
      <w:bookmarkStart w:id="295" w:name="_Toc1428"/>
      <w:bookmarkStart w:id="296" w:name="_Toc31233"/>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满意度</w:t>
      </w:r>
      <w:bookmarkEnd w:id="287"/>
      <w:bookmarkEnd w:id="288"/>
      <w:bookmarkEnd w:id="289"/>
      <w:bookmarkEnd w:id="290"/>
      <w:bookmarkEnd w:id="291"/>
      <w:bookmarkEnd w:id="292"/>
      <w:bookmarkEnd w:id="293"/>
      <w:bookmarkEnd w:id="294"/>
      <w:bookmarkEnd w:id="295"/>
    </w:p>
    <w:p w14:paraId="1221B4EC">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bookmarkStart w:id="297" w:name="_Toc4899"/>
      <w:bookmarkStart w:id="298" w:name="_Toc25049"/>
      <w:r>
        <w:rPr>
          <w:rFonts w:hint="default" w:ascii="Times New Roman" w:hAnsi="Times New Roman" w:eastAsia="宋体" w:cs="Times New Roman"/>
          <w:b w:val="0"/>
          <w:bCs w:val="0"/>
          <w:color w:val="000000" w:themeColor="text1"/>
          <w:sz w:val="24"/>
          <w:szCs w:val="24"/>
          <w14:textFill>
            <w14:solidFill>
              <w14:schemeClr w14:val="tx1"/>
            </w14:solidFill>
          </w14:textFill>
        </w:rPr>
        <w:t>本次绩效评价调查问卷对</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大石乡</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沙坪镇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新民镇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永安镇</w:t>
      </w:r>
      <w:r>
        <w:rPr>
          <w:rFonts w:hint="default" w:ascii="Times New Roman" w:hAnsi="Times New Roman" w:eastAsia="宋体" w:cs="Times New Roman"/>
          <w:b w:val="0"/>
          <w:bCs w:val="0"/>
          <w:color w:val="000000" w:themeColor="text1"/>
          <w:sz w:val="24"/>
          <w:szCs w:val="24"/>
          <w14:textFill>
            <w14:solidFill>
              <w14:schemeClr w14:val="tx1"/>
            </w14:solidFill>
          </w14:textFill>
        </w:rPr>
        <w:t>共</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110</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个</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村民</w:t>
      </w:r>
      <w:r>
        <w:rPr>
          <w:rFonts w:hint="default" w:ascii="Times New Roman" w:hAnsi="Times New Roman" w:eastAsia="宋体" w:cs="Times New Roman"/>
          <w:b w:val="0"/>
          <w:bCs w:val="0"/>
          <w:color w:val="000000" w:themeColor="text1"/>
          <w:sz w:val="24"/>
          <w:szCs w:val="24"/>
          <w14:textFill>
            <w14:solidFill>
              <w14:schemeClr w14:val="tx1"/>
            </w14:solidFill>
          </w14:textFill>
        </w:rPr>
        <w:t>进行问卷调查，综合评价</w:t>
      </w: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w:t>
      </w:r>
      <w:r>
        <w:rPr>
          <w:rFonts w:hint="default" w:ascii="Times New Roman" w:hAnsi="Times New Roman" w:eastAsia="宋体" w:cs="Times New Roman"/>
          <w:b w:val="0"/>
          <w:bCs w:val="0"/>
          <w:color w:val="000000" w:themeColor="text1"/>
          <w:sz w:val="24"/>
          <w:szCs w:val="24"/>
          <w14:textFill>
            <w14:solidFill>
              <w14:schemeClr w14:val="tx1"/>
            </w14:solidFill>
          </w14:textFill>
        </w:rPr>
        <w:t>政策实施满意度达到计划目标值。</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综合评价均为满意</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bookmarkEnd w:id="297"/>
      <w:bookmarkEnd w:id="298"/>
    </w:p>
    <w:p w14:paraId="19963944">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w:t>
      </w:r>
    </w:p>
    <w:bookmarkEnd w:id="296"/>
    <w:p w14:paraId="1C7E1C91">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eastAsia="宋体" w:cs="Times New Roman"/>
          <w:b/>
          <w:bCs/>
          <w:color w:val="000000" w:themeColor="text1"/>
          <w:sz w:val="24"/>
          <w:szCs w:val="24"/>
          <w14:textFill>
            <w14:solidFill>
              <w14:schemeClr w14:val="tx1"/>
            </w14:solidFill>
          </w14:textFill>
        </w:rPr>
      </w:pPr>
      <w:bookmarkStart w:id="299" w:name="_Toc13705"/>
      <w:bookmarkStart w:id="300" w:name="_Toc6265"/>
      <w:bookmarkStart w:id="301" w:name="_Toc30002"/>
      <w:bookmarkStart w:id="302" w:name="_Toc19646"/>
      <w:bookmarkStart w:id="303" w:name="_Toc4864"/>
      <w:bookmarkStart w:id="304" w:name="_Toc31972"/>
      <w:bookmarkStart w:id="305" w:name="_Toc2391"/>
      <w:bookmarkStart w:id="306" w:name="_Toc1218"/>
      <w:bookmarkStart w:id="307" w:name="_Toc18602"/>
      <w:bookmarkStart w:id="308" w:name="_Toc23952"/>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14:textFill>
            <w14:solidFill>
              <w14:schemeClr w14:val="tx1"/>
            </w14:solidFill>
          </w14:textFill>
        </w:rPr>
        <w:t>、综合评价情况及评价结论</w:t>
      </w:r>
      <w:bookmarkEnd w:id="299"/>
      <w:bookmarkEnd w:id="300"/>
      <w:bookmarkEnd w:id="301"/>
      <w:bookmarkEnd w:id="302"/>
      <w:bookmarkEnd w:id="303"/>
      <w:bookmarkEnd w:id="304"/>
      <w:bookmarkEnd w:id="305"/>
      <w:bookmarkEnd w:id="306"/>
      <w:bookmarkEnd w:id="307"/>
      <w:bookmarkEnd w:id="308"/>
    </w:p>
    <w:p w14:paraId="60DEAE69">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1"/>
        <w:rPr>
          <w:rFonts w:hint="default" w:ascii="Times New Roman" w:hAnsi="Times New Roman" w:eastAsia="宋体" w:cs="Times New Roman"/>
          <w:b/>
          <w:bCs/>
          <w:color w:val="000000" w:themeColor="text1"/>
          <w:sz w:val="24"/>
          <w:szCs w:val="24"/>
          <w14:textFill>
            <w14:solidFill>
              <w14:schemeClr w14:val="tx1"/>
            </w14:solidFill>
          </w14:textFill>
        </w:rPr>
      </w:pPr>
      <w:bookmarkStart w:id="309" w:name="_Toc9891"/>
      <w:bookmarkStart w:id="310" w:name="_Toc10010"/>
      <w:bookmarkStart w:id="311" w:name="_Toc4122"/>
      <w:bookmarkStart w:id="312" w:name="_Toc9175"/>
      <w:bookmarkStart w:id="313" w:name="_Toc29931"/>
      <w:bookmarkStart w:id="314" w:name="_Toc9605"/>
      <w:bookmarkStart w:id="315" w:name="_Toc11703"/>
      <w:bookmarkStart w:id="316" w:name="_Toc25719"/>
      <w:bookmarkStart w:id="317" w:name="_Toc15376"/>
      <w:bookmarkStart w:id="318" w:name="_Toc9822"/>
      <w:r>
        <w:rPr>
          <w:rFonts w:hint="default" w:ascii="Times New Roman" w:hAnsi="Times New Roman" w:eastAsia="宋体" w:cs="Times New Roman"/>
          <w:b/>
          <w:bCs/>
          <w:color w:val="000000" w:themeColor="text1"/>
          <w:sz w:val="24"/>
          <w:szCs w:val="24"/>
          <w14:textFill>
            <w14:solidFill>
              <w14:schemeClr w14:val="tx1"/>
            </w14:solidFill>
          </w14:textFill>
        </w:rPr>
        <w:t>（一）综合评价情况</w:t>
      </w:r>
      <w:bookmarkEnd w:id="309"/>
      <w:bookmarkEnd w:id="310"/>
      <w:bookmarkEnd w:id="311"/>
      <w:bookmarkEnd w:id="312"/>
      <w:bookmarkEnd w:id="313"/>
      <w:bookmarkEnd w:id="314"/>
      <w:bookmarkEnd w:id="315"/>
      <w:bookmarkEnd w:id="316"/>
      <w:bookmarkEnd w:id="317"/>
      <w:bookmarkEnd w:id="318"/>
    </w:p>
    <w:p w14:paraId="05026E09">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eastAsia="宋体" w:cs="Times New Roman"/>
          <w:b/>
          <w:color w:val="000000" w:themeColor="text1"/>
          <w:sz w:val="24"/>
          <w:szCs w:val="24"/>
          <w14:textFill>
            <w14:solidFill>
              <w14:schemeClr w14:val="tx1"/>
            </w14:solidFill>
          </w14:textFill>
        </w:rPr>
      </w:pPr>
      <w:bookmarkStart w:id="319" w:name="_Toc30657"/>
      <w:bookmarkStart w:id="320" w:name="_Toc18811"/>
      <w:bookmarkStart w:id="321" w:name="_Toc20126"/>
      <w:r>
        <w:rPr>
          <w:rFonts w:hint="default" w:ascii="Times New Roman" w:hAnsi="Times New Roman" w:eastAsia="宋体" w:cs="Times New Roman"/>
          <w:b/>
          <w:bCs w:val="0"/>
          <w:color w:val="000000" w:themeColor="text1"/>
          <w:sz w:val="24"/>
          <w:szCs w:val="24"/>
          <w14:textFill>
            <w14:solidFill>
              <w14:schemeClr w14:val="tx1"/>
            </w14:solidFill>
          </w14:textFill>
        </w:rPr>
        <w:t>1.通过绩效评价分析，评价小组对</w:t>
      </w:r>
      <w:r>
        <w:rPr>
          <w:rFonts w:hint="default" w:ascii="Times New Roman" w:hAnsi="Times New Roman" w:eastAsia="宋体" w:cs="Times New Roman"/>
          <w:b/>
          <w:color w:val="000000" w:themeColor="text1"/>
          <w:sz w:val="24"/>
          <w:szCs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szCs w:val="24"/>
          <w14:textFill>
            <w14:solidFill>
              <w14:schemeClr w14:val="tx1"/>
            </w14:solidFill>
          </w14:textFill>
        </w:rPr>
        <w:t>的综合评价如下：</w:t>
      </w:r>
    </w:p>
    <w:p w14:paraId="08B9217C">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w:t>
      </w:r>
      <w:r>
        <w:rPr>
          <w:rFonts w:hint="eastAsia" w:ascii="Times New Roman" w:hAnsi="Times New Roman" w:cs="Times New Roman"/>
          <w:color w:val="000000" w:themeColor="text1"/>
          <w:sz w:val="24"/>
          <w:lang w:eastAsia="zh-CN"/>
          <w14:textFill>
            <w14:solidFill>
              <w14:schemeClr w14:val="tx1"/>
            </w14:solidFill>
          </w14:textFill>
        </w:rPr>
        <w:t>巩固拓展脱贫攻坚成果</w:t>
      </w:r>
      <w:r>
        <w:rPr>
          <w:rFonts w:hint="default" w:ascii="Times New Roman" w:hAnsi="Times New Roman" w:cs="Times New Roman"/>
          <w:color w:val="000000" w:themeColor="text1"/>
          <w:sz w:val="24"/>
          <w14:textFill>
            <w14:solidFill>
              <w14:schemeClr w14:val="tx1"/>
            </w14:solidFill>
          </w14:textFill>
        </w:rPr>
        <w:t>，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6E99AA15">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
          <w:bCs w:val="0"/>
          <w:color w:val="000000" w:themeColor="text1"/>
          <w:sz w:val="24"/>
          <w14:textFill>
            <w14:solidFill>
              <w14:schemeClr w14:val="tx1"/>
            </w14:solidFill>
          </w14:textFill>
        </w:rPr>
        <w:t>2.</w:t>
      </w:r>
      <w:r>
        <w:rPr>
          <w:rFonts w:hint="default" w:ascii="Times New Roman" w:hAnsi="Times New Roman" w:cs="Times New Roman"/>
          <w:b/>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14:textFill>
            <w14:solidFill>
              <w14:schemeClr w14:val="tx1"/>
            </w14:solidFill>
          </w14:textFill>
        </w:rPr>
        <w:t>综合评价得分情况如下：</w:t>
      </w:r>
      <w:bookmarkEnd w:id="319"/>
      <w:bookmarkEnd w:id="320"/>
      <w:bookmarkEnd w:id="321"/>
    </w:p>
    <w:tbl>
      <w:tblPr>
        <w:tblStyle w:val="9"/>
        <w:tblW w:w="9379" w:type="dxa"/>
        <w:jc w:val="center"/>
        <w:tblLayout w:type="fixed"/>
        <w:tblCellMar>
          <w:top w:w="0" w:type="dxa"/>
          <w:left w:w="108" w:type="dxa"/>
          <w:bottom w:w="0" w:type="dxa"/>
          <w:right w:w="108" w:type="dxa"/>
        </w:tblCellMar>
      </w:tblPr>
      <w:tblGrid>
        <w:gridCol w:w="2833"/>
        <w:gridCol w:w="3709"/>
        <w:gridCol w:w="2837"/>
      </w:tblGrid>
      <w:tr w14:paraId="305C7CED">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EC90">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8255">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68D">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7A8CB662">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595">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E1C">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41C1">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60B50080">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F78">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58B0">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3C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352E9206">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B2E8">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233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68E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7F5410ED">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1CC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CA2">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8C76">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1294DA3D">
        <w:tblPrEx>
          <w:tblCellMar>
            <w:top w:w="0" w:type="dxa"/>
            <w:left w:w="108" w:type="dxa"/>
            <w:bottom w:w="0" w:type="dxa"/>
            <w:right w:w="108" w:type="dxa"/>
          </w:tblCellMar>
        </w:tblPrEx>
        <w:trPr>
          <w:trHeight w:val="38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521">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1679">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DE49">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2DED2032">
      <w:pPr>
        <w:shd w:val="clear"/>
        <w:spacing w:beforeLines="20" w:line="360" w:lineRule="auto"/>
        <w:ind w:firstLine="482" w:firstLineChars="200"/>
        <w:outlineLvl w:val="1"/>
        <w:rPr>
          <w:rFonts w:hint="default" w:ascii="Times New Roman" w:hAnsi="Times New Roman" w:eastAsia="宋体" w:cs="Times New Roman"/>
          <w:b/>
          <w:bCs/>
          <w:color w:val="000000" w:themeColor="text1"/>
          <w:sz w:val="24"/>
          <w14:textFill>
            <w14:solidFill>
              <w14:schemeClr w14:val="tx1"/>
            </w14:solidFill>
          </w14:textFill>
        </w:rPr>
      </w:pPr>
      <w:bookmarkStart w:id="322" w:name="_Toc20718"/>
      <w:bookmarkStart w:id="323" w:name="_Toc5208"/>
      <w:bookmarkStart w:id="324" w:name="_Toc145313686"/>
      <w:bookmarkStart w:id="325" w:name="_Toc24141"/>
      <w:bookmarkStart w:id="326" w:name="_Toc31071"/>
      <w:bookmarkStart w:id="327" w:name="_Toc6583"/>
      <w:bookmarkStart w:id="328" w:name="_Toc12970"/>
      <w:bookmarkStart w:id="329" w:name="_Toc19731"/>
      <w:bookmarkStart w:id="330" w:name="_Toc25617"/>
      <w:bookmarkStart w:id="331" w:name="_Toc9798"/>
      <w:bookmarkStart w:id="332" w:name="_Toc2457"/>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22"/>
      <w:bookmarkEnd w:id="323"/>
      <w:bookmarkEnd w:id="324"/>
      <w:bookmarkEnd w:id="325"/>
      <w:bookmarkEnd w:id="326"/>
      <w:bookmarkEnd w:id="327"/>
    </w:p>
    <w:p w14:paraId="08C62685">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关于印发《衔接推进乡村振兴补助资金绩效评价及考核办法》的通知（财农[2021]122号</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206C4ED8">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1B5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17B559D7">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1871" w:type="dxa"/>
            <w:vAlign w:val="center"/>
          </w:tcPr>
          <w:p w14:paraId="056334B2">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71" w:type="dxa"/>
            <w:vAlign w:val="center"/>
          </w:tcPr>
          <w:p w14:paraId="75B76BD9">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871" w:type="dxa"/>
            <w:vAlign w:val="center"/>
          </w:tcPr>
          <w:p w14:paraId="0C686FF0">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1871" w:type="dxa"/>
            <w:vAlign w:val="center"/>
          </w:tcPr>
          <w:p w14:paraId="403AF5EA">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0B0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2BE8489E">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1871" w:type="dxa"/>
            <w:vAlign w:val="center"/>
          </w:tcPr>
          <w:p w14:paraId="7E4A3F6D">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71" w:type="dxa"/>
            <w:vAlign w:val="center"/>
          </w:tcPr>
          <w:p w14:paraId="4E8C6A6C">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871" w:type="dxa"/>
            <w:vAlign w:val="center"/>
          </w:tcPr>
          <w:p w14:paraId="580B65C6">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1871" w:type="dxa"/>
            <w:vAlign w:val="center"/>
          </w:tcPr>
          <w:p w14:paraId="19205EAD">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bookmarkEnd w:id="328"/>
      <w:bookmarkEnd w:id="329"/>
      <w:bookmarkEnd w:id="330"/>
      <w:bookmarkEnd w:id="331"/>
      <w:bookmarkEnd w:id="332"/>
    </w:tbl>
    <w:p w14:paraId="2FDE1441">
      <w:pPr>
        <w:shd w:val="clear"/>
        <w:adjustRightInd w:val="0"/>
        <w:snapToGrid w:val="0"/>
        <w:spacing w:before="157" w:beforeLines="50"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333" w:name="_Toc8747"/>
      <w:bookmarkStart w:id="334" w:name="_Toc21716"/>
      <w:bookmarkStart w:id="335" w:name="_Toc31096"/>
      <w:bookmarkStart w:id="336" w:name="_Toc22772"/>
      <w:bookmarkStart w:id="337" w:name="_Toc15087"/>
      <w:bookmarkStart w:id="338" w:name="_Toc7302"/>
      <w:bookmarkStart w:id="339" w:name="_Toc25060"/>
      <w:bookmarkStart w:id="340" w:name="_Toc26038"/>
      <w:bookmarkStart w:id="341" w:name="_Toc20013"/>
      <w:bookmarkStart w:id="342" w:name="_Toc11074"/>
      <w:r>
        <w:rPr>
          <w:rFonts w:hint="default" w:ascii="Times New Roman" w:hAnsi="Times New Roman" w:cs="Times New Roman"/>
          <w:b/>
          <w:bCs/>
          <w:color w:val="000000" w:themeColor="text1"/>
          <w:sz w:val="24"/>
          <w:szCs w:val="24"/>
          <w:lang w:val="en-US" w:eastAsia="zh-CN"/>
          <w14:textFill>
            <w14:solidFill>
              <w14:schemeClr w14:val="tx1"/>
            </w14:solidFill>
          </w14:textFill>
        </w:rPr>
        <w:t>六</w:t>
      </w:r>
      <w:r>
        <w:rPr>
          <w:rFonts w:hint="default" w:ascii="Times New Roman" w:hAnsi="Times New Roman" w:cs="Times New Roman"/>
          <w:b/>
          <w:bCs/>
          <w:color w:val="000000" w:themeColor="text1"/>
          <w:sz w:val="24"/>
          <w:szCs w:val="24"/>
          <w14:textFill>
            <w14:solidFill>
              <w14:schemeClr w14:val="tx1"/>
            </w14:solidFill>
          </w14:textFill>
        </w:rPr>
        <w:t>、主要经验及做法</w:t>
      </w:r>
      <w:bookmarkEnd w:id="333"/>
      <w:bookmarkEnd w:id="334"/>
      <w:bookmarkEnd w:id="335"/>
      <w:bookmarkEnd w:id="336"/>
      <w:bookmarkEnd w:id="337"/>
      <w:bookmarkEnd w:id="338"/>
      <w:bookmarkEnd w:id="339"/>
      <w:bookmarkEnd w:id="340"/>
      <w:bookmarkEnd w:id="341"/>
      <w:bookmarkEnd w:id="342"/>
    </w:p>
    <w:p w14:paraId="77BD3F19">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3" w:name="_Toc20634"/>
      <w:bookmarkStart w:id="344" w:name="_Toc4221"/>
      <w:bookmarkStart w:id="345" w:name="_Toc3182"/>
      <w:bookmarkStart w:id="346" w:name="_Toc6015"/>
      <w:bookmarkStart w:id="347" w:name="_Toc29841"/>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加强资金使用管理的做法。</w:t>
      </w:r>
      <w:bookmarkEnd w:id="343"/>
      <w:bookmarkEnd w:id="344"/>
      <w:bookmarkEnd w:id="345"/>
      <w:bookmarkEnd w:id="346"/>
      <w:bookmarkEnd w:id="347"/>
    </w:p>
    <w:p w14:paraId="435CB7BD">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一是“清单式”延伸项目入库管理。</w:t>
      </w:r>
      <w:r>
        <w:rPr>
          <w:rFonts w:hint="default" w:ascii="Times New Roman" w:hAnsi="Times New Roman" w:cs="Times New Roman"/>
          <w:color w:val="000000" w:themeColor="text1"/>
          <w:kern w:val="0"/>
          <w:sz w:val="24"/>
          <w:szCs w:val="24"/>
          <w:lang w:val="en-US"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坚持自下而上和自上而下相结合的原则，建立“1+5”的项目建设管理模式，即出台1个《垫江县巩固</w:t>
      </w:r>
      <w:r>
        <w:rPr>
          <w:rFonts w:hint="eastAsia" w:ascii="Times New Roman" w:hAnsi="Times New Roman" w:cs="Times New Roman"/>
          <w:color w:val="000000" w:themeColor="text1"/>
          <w:kern w:val="0"/>
          <w:sz w:val="24"/>
          <w:szCs w:val="24"/>
          <w:lang w:eastAsia="zh-CN"/>
          <w14:textFill>
            <w14:solidFill>
              <w14:schemeClr w14:val="tx1"/>
            </w14:solidFill>
          </w14:textFill>
        </w:rPr>
        <w:t>拓展</w:t>
      </w:r>
      <w:r>
        <w:rPr>
          <w:rFonts w:hint="default" w:ascii="Times New Roman" w:hAnsi="Times New Roman" w:cs="Times New Roman"/>
          <w:color w:val="000000" w:themeColor="text1"/>
          <w:kern w:val="0"/>
          <w:sz w:val="24"/>
          <w:szCs w:val="24"/>
          <w14:textFill>
            <w14:solidFill>
              <w14:schemeClr w14:val="tx1"/>
            </w14:solidFill>
          </w14:textFill>
        </w:rPr>
        <w:t>脱贫攻坚成果项目申报指南》，从规定项目申报内容方向，制定项目负面清单，明确项目申报程序，规范项目申报资料，严格项目实施过程公示及监管等5个方面作了明确，以资金绩效评价为导向，紧盯关键环节，将资金项目公示公告、项目入库决策纪要、项目实施后绩效佐证资料等情况纳入季度监管范围，确保项目从申报入库到实施全过程有章可循，顺畅有序，确保资金到位后，第一时间下达资金项目计划。二是“联动式”推进项目齐抓共管。</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按照“多级共管、各负其责”原则，凝聚合力，强化统筹部署，由乡村振兴、财政部门“双牵头”，行业部门分工抓执行，督促指导乡镇（街道）做好扶贫项目实施、资产确权、项目监管等事宜。细化职责，强化协同推进，财政部门在“绩效管理”上促规范，指导做好国有资产登记入账；农业农村部门着力在“产业技术”上做突破，落实专家指导制度，负责产业项目建设的全流程指导。县商务委着力在“产业营销”上补短板，建立仓储营销体系，开展营销人才培训，指导强化项目利益联结。三是“考核式”聚焦项目实施和绩效监管。落实衔接资金项目常态化监管机制，2022年</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 xml:space="preserve">针对衔接资金项目推进情况组织开展2轮督查检查，发现问题15个，并以巩固拓展脱贫攻坚成果专班名义对检查情况进行通报，印发专项工作提醒5期，对衔接资金使用情况日常调研督导12次。通报和检查情况纳入县级年度衔接资金绩效评价，评价结果与次年资金分配挂钩，统一量化打分、实行综合排位，对绩效目标完成较好的“多倾斜”、较差的“少分配”、未按期完成的“不安排”。 </w:t>
      </w:r>
    </w:p>
    <w:p w14:paraId="2EB43AF5">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8" w:name="_Toc18664"/>
      <w:bookmarkStart w:id="349" w:name="_Toc3234"/>
      <w:bookmarkStart w:id="350" w:name="_Toc21083"/>
      <w:bookmarkStart w:id="351" w:name="_Toc17847"/>
      <w:bookmarkStart w:id="352" w:name="_Toc3268"/>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推动产业发展的做法</w:t>
      </w:r>
      <w:bookmarkEnd w:id="348"/>
      <w:bookmarkEnd w:id="349"/>
      <w:bookmarkEnd w:id="350"/>
      <w:bookmarkEnd w:id="351"/>
      <w:bookmarkEnd w:id="352"/>
    </w:p>
    <w:p w14:paraId="6129DD3E">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一是落实产业项目专家指导制度。按照产业类型将本次自查发现未发挥效益或效益低下的产业项目以及2023年由各乡镇（街道）实施的产业类项目进行分类，将指导任务落</w:t>
      </w:r>
      <w:r>
        <w:rPr>
          <w:rFonts w:hint="eastAsia" w:ascii="Times New Roman" w:hAnsi="Times New Roman" w:cs="Times New Roman"/>
          <w:color w:val="000000" w:themeColor="text1"/>
          <w:kern w:val="0"/>
          <w:sz w:val="24"/>
          <w:szCs w:val="24"/>
          <w:lang w:eastAsia="zh-CN"/>
          <w14:textFill>
            <w14:solidFill>
              <w14:schemeClr w14:val="tx1"/>
            </w14:solidFill>
          </w14:textFill>
        </w:rPr>
        <w:t>实到</w:t>
      </w:r>
      <w:r>
        <w:rPr>
          <w:rFonts w:hint="default" w:ascii="Times New Roman" w:hAnsi="Times New Roman" w:cs="Times New Roman"/>
          <w:color w:val="000000" w:themeColor="text1"/>
          <w:kern w:val="0"/>
          <w:sz w:val="24"/>
          <w:szCs w:val="24"/>
          <w14:textFill>
            <w14:solidFill>
              <w14:schemeClr w14:val="tx1"/>
            </w14:solidFill>
          </w14:textFill>
        </w:rPr>
        <w:t>农业农村委相应科室（站所），落实专家指导制度，由农业农村委各科室（站所）负责项目建设的全流程指导，包括项目建设规划、项目方案审核、实施过程监管和项目绩效评价等，确保衔接资金投入产业发展方向准、效益好。二是实行产业项目库、衔接资金项目库“二库联动”。县乡村振兴局建立巩固拓展脱贫攻坚成果同乡村振兴有效衔接项目库，县农业农村委建立农业产业项目库，充分发挥非重点区县农业农村委和乡村振兴局不分家的天然优势，实行“多个渠道进水、一个池子蓄水、一个龙头放水”运行管理。</w:t>
      </w:r>
    </w:p>
    <w:p w14:paraId="0D72BF9E">
      <w:pPr>
        <w:widowControl/>
        <w:shd w:val="clear" w:color="auto"/>
        <w:adjustRightInd w:val="0"/>
        <w:snapToGrid w:val="0"/>
        <w:spacing w:line="360" w:lineRule="auto"/>
        <w:ind w:firstLine="482" w:firstLineChars="200"/>
        <w:jc w:val="left"/>
        <w:outlineLvl w:val="0"/>
        <w:rPr>
          <w:rFonts w:hint="default" w:ascii="Times New Roman" w:hAnsi="Times New Roman" w:cs="Times New Roman"/>
          <w:b/>
          <w:bCs/>
          <w:color w:val="000000" w:themeColor="text1"/>
          <w:kern w:val="0"/>
          <w:sz w:val="24"/>
          <w:szCs w:val="24"/>
          <w14:textFill>
            <w14:solidFill>
              <w14:schemeClr w14:val="tx1"/>
            </w14:solidFill>
          </w14:textFill>
        </w:rPr>
      </w:pPr>
      <w:bookmarkStart w:id="353" w:name="_Toc29367"/>
      <w:bookmarkStart w:id="354" w:name="_Toc24494"/>
      <w:bookmarkStart w:id="355" w:name="_Toc30978"/>
      <w:bookmarkStart w:id="356" w:name="_Toc9981"/>
      <w:bookmarkStart w:id="357" w:name="_Toc9002"/>
      <w:bookmarkStart w:id="358" w:name="_Toc5021"/>
      <w:bookmarkStart w:id="359" w:name="_Toc4623"/>
      <w:bookmarkStart w:id="360" w:name="_Toc28801"/>
      <w:bookmarkStart w:id="361" w:name="_Toc27222"/>
      <w:bookmarkStart w:id="362" w:name="_Toc18574"/>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七、</w:t>
      </w:r>
      <w:r>
        <w:rPr>
          <w:rFonts w:hint="default" w:ascii="Times New Roman" w:hAnsi="Times New Roman" w:cs="Times New Roman"/>
          <w:b/>
          <w:bCs/>
          <w:color w:val="000000" w:themeColor="text1"/>
          <w:kern w:val="0"/>
          <w:sz w:val="24"/>
          <w:szCs w:val="24"/>
          <w14:textFill>
            <w14:solidFill>
              <w14:schemeClr w14:val="tx1"/>
            </w14:solidFill>
          </w14:textFill>
        </w:rPr>
        <w:t>存在的主要问题和不足</w:t>
      </w:r>
      <w:bookmarkEnd w:id="353"/>
      <w:bookmarkEnd w:id="354"/>
      <w:bookmarkEnd w:id="355"/>
      <w:bookmarkEnd w:id="356"/>
      <w:bookmarkEnd w:id="357"/>
      <w:bookmarkEnd w:id="358"/>
      <w:bookmarkEnd w:id="359"/>
      <w:bookmarkEnd w:id="360"/>
      <w:bookmarkEnd w:id="361"/>
      <w:bookmarkEnd w:id="362"/>
    </w:p>
    <w:p w14:paraId="45A0FC15">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63" w:name="_Toc7851"/>
      <w:bookmarkStart w:id="364" w:name="_Toc14843"/>
      <w:bookmarkStart w:id="365" w:name="_Toc5113"/>
      <w:bookmarkStart w:id="366" w:name="_Toc6606"/>
      <w:bookmarkStart w:id="367" w:name="_Toc22316"/>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前期规划不充分，子项目调整较多</w:t>
      </w:r>
      <w:bookmarkEnd w:id="363"/>
      <w:bookmarkEnd w:id="364"/>
      <w:bookmarkEnd w:id="365"/>
      <w:bookmarkEnd w:id="366"/>
      <w:bookmarkEnd w:id="367"/>
    </w:p>
    <w:p w14:paraId="022F1726">
      <w:pPr>
        <w:widowControl/>
        <w:shd w:val="clear" w:color="auto"/>
        <w:adjustRightInd w:val="0"/>
        <w:snapToGrid w:val="0"/>
        <w:spacing w:line="360" w:lineRule="auto"/>
        <w:ind w:firstLine="480" w:firstLineChars="20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号）文件发现，项目前期规划及资金分配不合理，实施过程中进行了较多调整。全年项目调整共56个，其中调减项目17个，调增项目16个，项目间资金调整23个，调整情况如下：</w:t>
      </w:r>
    </w:p>
    <w:p w14:paraId="1FB73205">
      <w:pPr>
        <w:widowControl/>
        <w:shd w:val="clear" w:color="auto"/>
        <w:adjustRightInd w:val="0"/>
        <w:snapToGrid w:val="0"/>
        <w:spacing w:line="360" w:lineRule="auto"/>
        <w:ind w:firstLine="480" w:firstLineChars="200"/>
        <w:jc w:val="righ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单位：万元</w:t>
      </w:r>
    </w:p>
    <w:tbl>
      <w:tblPr>
        <w:tblStyle w:val="9"/>
        <w:tblW w:w="9555" w:type="dxa"/>
        <w:jc w:val="center"/>
        <w:tblLayout w:type="fixed"/>
        <w:tblCellMar>
          <w:top w:w="0" w:type="dxa"/>
          <w:left w:w="108" w:type="dxa"/>
          <w:bottom w:w="0" w:type="dxa"/>
          <w:right w:w="108" w:type="dxa"/>
        </w:tblCellMar>
      </w:tblPr>
      <w:tblGrid>
        <w:gridCol w:w="677"/>
        <w:gridCol w:w="4969"/>
        <w:gridCol w:w="979"/>
        <w:gridCol w:w="943"/>
        <w:gridCol w:w="943"/>
        <w:gridCol w:w="1044"/>
      </w:tblGrid>
      <w:tr w14:paraId="1E2EBE7D">
        <w:tblPrEx>
          <w:tblCellMar>
            <w:top w:w="0" w:type="dxa"/>
            <w:left w:w="108" w:type="dxa"/>
            <w:bottom w:w="0" w:type="dxa"/>
            <w:right w:w="108" w:type="dxa"/>
          </w:tblCellMar>
        </w:tblPrEx>
        <w:trPr>
          <w:trHeight w:val="340"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FB65">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序号</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18D7">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项目名称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BA7E">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调整前的金额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48A">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调整后的金额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21D">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调增</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ECC1">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调减</w:t>
            </w:r>
          </w:p>
        </w:tc>
      </w:tr>
      <w:tr w14:paraId="36249B3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B88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一</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84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调减项目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2D71">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0AC">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AB1A">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884">
            <w:pPr>
              <w:shd w:val="clear"/>
              <w:jc w:val="center"/>
              <w:rPr>
                <w:rFonts w:hint="default" w:ascii="Times New Roman" w:hAnsi="Times New Roman" w:cs="Times New Roman"/>
                <w:color w:val="000000" w:themeColor="text1"/>
                <w:sz w:val="18"/>
                <w:szCs w:val="18"/>
                <w14:textFill>
                  <w14:solidFill>
                    <w14:schemeClr w14:val="tx1"/>
                  </w14:solidFill>
                </w14:textFill>
              </w:rPr>
            </w:pPr>
          </w:p>
        </w:tc>
      </w:tr>
      <w:tr w14:paraId="0B2E143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1FA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CD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2022年澄溪镇人和村土地宜机地化整治项目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8C6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5D2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C75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AA7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r>
      <w:tr w14:paraId="5D961D2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69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FB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2022年垫江县特色产业保险试点项目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75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3C4">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1B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D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r>
      <w:tr w14:paraId="390C1C8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9A7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70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2022年垫江县乡村振兴消费帮扶项目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DC5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778">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FA3F">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904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6DBE63A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10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CA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2022年垫江县致富带头人培育和雨露技工培训项目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A6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9D2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A47D">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13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r>
      <w:tr w14:paraId="42DBE99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1D0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95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2022年高峰镇红星村雷竹基地生产便道建设项目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676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DD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D7B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6B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r>
      <w:tr w14:paraId="44CBEFF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DE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CA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2022年沙坪镇安坪村、竹鸡村菊花烘干厂房建设项目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37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7F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669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9CC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1D5260C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98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8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2022年沙坪镇安坪村、竹鸡村菊花牡丹种植基地建设项目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83A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2B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EE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5FC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6E8AAE1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A59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909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2022年沙坪镇土地宜机化整治项目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D7C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03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1DC">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E1F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3148447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B9A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CB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2022年沙坪镇竹鸡村彩色苗圃基地建设项目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47B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45B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47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3C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258ABA9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C00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4B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2022年卧龙村蜂糖李基地建设项目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8C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885">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F9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FB4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r>
      <w:tr w14:paraId="3085099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124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45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B16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B9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923B">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91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620D266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E993">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60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2022年新民镇城北村农产品集散中心建设项目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708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E8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5BD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1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197B76C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326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07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2022年新民镇明月村产业大鹏建设项目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D67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7C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44D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66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3C50A27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D0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20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2022年新民镇南印寺村牡丹芍药产业发展项目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57E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FAB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8CD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2E2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04C1347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532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F5F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稻渔综合种养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405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562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418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E82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r>
      <w:tr w14:paraId="4DD8626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2E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22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基层阵地建设提升项目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1C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2FD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05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546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360BA5C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012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C7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农业基础设施建设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620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0F6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2B3">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32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03CB86DD">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443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766F">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446F">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6D2C">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84C9">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r>
      <w:tr w14:paraId="3C4CB93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AED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二</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53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调增项目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16A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D640">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43B6">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6A8">
            <w:pPr>
              <w:shd w:val="clear"/>
              <w:rPr>
                <w:rFonts w:hint="default" w:ascii="Times New Roman" w:hAnsi="Times New Roman" w:cs="Times New Roman"/>
                <w:color w:val="000000" w:themeColor="text1"/>
                <w:sz w:val="18"/>
                <w:szCs w:val="18"/>
                <w14:textFill>
                  <w14:solidFill>
                    <w14:schemeClr w14:val="tx1"/>
                  </w14:solidFill>
                </w14:textFill>
              </w:rPr>
            </w:pPr>
          </w:p>
        </w:tc>
      </w:tr>
      <w:tr w14:paraId="3F9A21E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B2C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0B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2022年垫江县大石乡智跃汇达帮扶车间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8EBA">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29F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8DF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4007">
            <w:pPr>
              <w:shd w:val="clear"/>
              <w:rPr>
                <w:rFonts w:hint="default" w:ascii="Times New Roman" w:hAnsi="Times New Roman" w:cs="Times New Roman"/>
                <w:color w:val="000000" w:themeColor="text1"/>
                <w:sz w:val="18"/>
                <w:szCs w:val="18"/>
                <w14:textFill>
                  <w14:solidFill>
                    <w14:schemeClr w14:val="tx1"/>
                  </w14:solidFill>
                </w14:textFill>
              </w:rPr>
            </w:pPr>
          </w:p>
        </w:tc>
      </w:tr>
      <w:tr w14:paraId="13AF061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147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63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新民镇明月村多肉产业发展建设项目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7A4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0F9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BCC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D3F3">
            <w:pPr>
              <w:shd w:val="clear"/>
              <w:rPr>
                <w:rFonts w:hint="default" w:ascii="Times New Roman" w:hAnsi="Times New Roman" w:cs="Times New Roman"/>
                <w:color w:val="000000" w:themeColor="text1"/>
                <w:sz w:val="18"/>
                <w:szCs w:val="18"/>
                <w14:textFill>
                  <w14:solidFill>
                    <w14:schemeClr w14:val="tx1"/>
                  </w14:solidFill>
                </w14:textFill>
              </w:rPr>
            </w:pPr>
          </w:p>
        </w:tc>
      </w:tr>
      <w:tr w14:paraId="61C3E8C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6B7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2EA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BC7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99A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448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2792">
            <w:pPr>
              <w:shd w:val="clear"/>
              <w:rPr>
                <w:rFonts w:hint="default" w:ascii="Times New Roman" w:hAnsi="Times New Roman" w:cs="Times New Roman"/>
                <w:color w:val="000000" w:themeColor="text1"/>
                <w:sz w:val="18"/>
                <w:szCs w:val="18"/>
                <w14:textFill>
                  <w14:solidFill>
                    <w14:schemeClr w14:val="tx1"/>
                  </w14:solidFill>
                </w14:textFill>
              </w:rPr>
            </w:pPr>
          </w:p>
        </w:tc>
      </w:tr>
      <w:tr w14:paraId="1E1EA24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C91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7D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2022年新民镇城北村特色中药材产业发展项目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A9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E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C3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052">
            <w:pPr>
              <w:shd w:val="clear"/>
              <w:rPr>
                <w:rFonts w:hint="default" w:ascii="Times New Roman" w:hAnsi="Times New Roman" w:cs="Times New Roman"/>
                <w:color w:val="000000" w:themeColor="text1"/>
                <w:sz w:val="18"/>
                <w:szCs w:val="18"/>
                <w14:textFill>
                  <w14:solidFill>
                    <w14:schemeClr w14:val="tx1"/>
                  </w14:solidFill>
                </w14:textFill>
              </w:rPr>
            </w:pPr>
          </w:p>
        </w:tc>
      </w:tr>
      <w:tr w14:paraId="536F6BF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2D5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9E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F1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A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4D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7FF8">
            <w:pPr>
              <w:shd w:val="clear"/>
              <w:rPr>
                <w:rFonts w:hint="default" w:ascii="Times New Roman" w:hAnsi="Times New Roman" w:cs="Times New Roman"/>
                <w:color w:val="000000" w:themeColor="text1"/>
                <w:sz w:val="18"/>
                <w:szCs w:val="18"/>
                <w14:textFill>
                  <w14:solidFill>
                    <w14:schemeClr w14:val="tx1"/>
                  </w14:solidFill>
                </w14:textFill>
              </w:rPr>
            </w:pPr>
          </w:p>
        </w:tc>
      </w:tr>
      <w:tr w14:paraId="2154CAE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DA4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75E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2022年沙坪镇竹鸡村特色产业建设项目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BC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3B5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922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DA61">
            <w:pPr>
              <w:shd w:val="clear"/>
              <w:rPr>
                <w:rFonts w:hint="default" w:ascii="Times New Roman" w:hAnsi="Times New Roman" w:cs="Times New Roman"/>
                <w:color w:val="000000" w:themeColor="text1"/>
                <w:sz w:val="18"/>
                <w:szCs w:val="18"/>
                <w14:textFill>
                  <w14:solidFill>
                    <w14:schemeClr w14:val="tx1"/>
                  </w14:solidFill>
                </w14:textFill>
              </w:rPr>
            </w:pPr>
          </w:p>
        </w:tc>
      </w:tr>
      <w:tr w14:paraId="1D09D06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41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CEE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2022年沙坪镇白杨村菊花种植基地建设项目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67A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F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EA7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1A0A">
            <w:pPr>
              <w:shd w:val="clear"/>
              <w:rPr>
                <w:rFonts w:hint="default" w:ascii="Times New Roman" w:hAnsi="Times New Roman" w:cs="Times New Roman"/>
                <w:color w:val="000000" w:themeColor="text1"/>
                <w:sz w:val="18"/>
                <w:szCs w:val="18"/>
                <w14:textFill>
                  <w14:solidFill>
                    <w14:schemeClr w14:val="tx1"/>
                  </w14:solidFill>
                </w14:textFill>
              </w:rPr>
            </w:pPr>
          </w:p>
        </w:tc>
      </w:tr>
      <w:tr w14:paraId="0A9285B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A6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F4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2022年沙坪镇乐天村菊花种植基地建设项目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EFF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7B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B38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83DA">
            <w:pPr>
              <w:shd w:val="clear"/>
              <w:rPr>
                <w:rFonts w:hint="default" w:ascii="Times New Roman" w:hAnsi="Times New Roman" w:cs="Times New Roman"/>
                <w:color w:val="000000" w:themeColor="text1"/>
                <w:sz w:val="18"/>
                <w:szCs w:val="18"/>
                <w14:textFill>
                  <w14:solidFill>
                    <w14:schemeClr w14:val="tx1"/>
                  </w14:solidFill>
                </w14:textFill>
              </w:rPr>
            </w:pPr>
          </w:p>
        </w:tc>
      </w:tr>
      <w:tr w14:paraId="304F477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00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28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2022年五洞镇卧龙村原李子基地升级改造建设项目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B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415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44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F32">
            <w:pPr>
              <w:shd w:val="clear"/>
              <w:rPr>
                <w:rFonts w:hint="default" w:ascii="Times New Roman" w:hAnsi="Times New Roman" w:cs="Times New Roman"/>
                <w:color w:val="000000" w:themeColor="text1"/>
                <w:sz w:val="18"/>
                <w:szCs w:val="18"/>
                <w14:textFill>
                  <w14:solidFill>
                    <w14:schemeClr w14:val="tx1"/>
                  </w14:solidFill>
                </w14:textFill>
              </w:rPr>
            </w:pPr>
          </w:p>
        </w:tc>
      </w:tr>
      <w:tr w14:paraId="4A6E45F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27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60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2022年高峰镇红星村谷物烘干及配套设施建设项目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036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26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422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0B11">
            <w:pPr>
              <w:shd w:val="clear"/>
              <w:rPr>
                <w:rFonts w:hint="default" w:ascii="Times New Roman" w:hAnsi="Times New Roman" w:cs="Times New Roman"/>
                <w:color w:val="000000" w:themeColor="text1"/>
                <w:sz w:val="18"/>
                <w:szCs w:val="18"/>
                <w14:textFill>
                  <w14:solidFill>
                    <w14:schemeClr w14:val="tx1"/>
                  </w14:solidFill>
                </w14:textFill>
              </w:rPr>
            </w:pPr>
          </w:p>
        </w:tc>
      </w:tr>
      <w:tr w14:paraId="1688C98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1A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B8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2022年大石乡产业核心区基础设施配套工程建设项目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6E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0A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81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A9D">
            <w:pPr>
              <w:shd w:val="clear"/>
              <w:rPr>
                <w:rFonts w:hint="default" w:ascii="Times New Roman" w:hAnsi="Times New Roman" w:cs="Times New Roman"/>
                <w:color w:val="000000" w:themeColor="text1"/>
                <w:sz w:val="18"/>
                <w:szCs w:val="18"/>
                <w14:textFill>
                  <w14:solidFill>
                    <w14:schemeClr w14:val="tx1"/>
                  </w14:solidFill>
                </w14:textFill>
              </w:rPr>
            </w:pPr>
          </w:p>
        </w:tc>
      </w:tr>
      <w:tr w14:paraId="11AB9FE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DF8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F6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FB3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6CF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CE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AC2">
            <w:pPr>
              <w:shd w:val="clear"/>
              <w:rPr>
                <w:rFonts w:hint="default" w:ascii="Times New Roman" w:hAnsi="Times New Roman" w:cs="Times New Roman"/>
                <w:color w:val="000000" w:themeColor="text1"/>
                <w:sz w:val="18"/>
                <w:szCs w:val="18"/>
                <w14:textFill>
                  <w14:solidFill>
                    <w14:schemeClr w14:val="tx1"/>
                  </w14:solidFill>
                </w14:textFill>
              </w:rPr>
            </w:pPr>
          </w:p>
        </w:tc>
      </w:tr>
      <w:tr w14:paraId="1F51653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16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A8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2022年大石乡设施农业建设项目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F8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03F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4F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5DEE">
            <w:pPr>
              <w:shd w:val="clear"/>
              <w:rPr>
                <w:rFonts w:hint="default" w:ascii="Times New Roman" w:hAnsi="Times New Roman" w:cs="Times New Roman"/>
                <w:color w:val="000000" w:themeColor="text1"/>
                <w:sz w:val="18"/>
                <w:szCs w:val="18"/>
                <w14:textFill>
                  <w14:solidFill>
                    <w14:schemeClr w14:val="tx1"/>
                  </w14:solidFill>
                </w14:textFill>
              </w:rPr>
            </w:pPr>
          </w:p>
        </w:tc>
      </w:tr>
      <w:tr w14:paraId="6A25824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2B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DD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2022年大石乡辣椒产业基地建设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994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31D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BC5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AF4F">
            <w:pPr>
              <w:shd w:val="clear"/>
              <w:rPr>
                <w:rFonts w:hint="default" w:ascii="Times New Roman" w:hAnsi="Times New Roman" w:cs="Times New Roman"/>
                <w:color w:val="000000" w:themeColor="text1"/>
                <w:sz w:val="18"/>
                <w:szCs w:val="18"/>
                <w14:textFill>
                  <w14:solidFill>
                    <w14:schemeClr w14:val="tx1"/>
                  </w14:solidFill>
                </w14:textFill>
              </w:rPr>
            </w:pPr>
          </w:p>
        </w:tc>
      </w:tr>
      <w:tr w14:paraId="597FBEC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51F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DB4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2022年垫江县巩固脱贫保风险调节建设项目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A5E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809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1E0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049">
            <w:pPr>
              <w:shd w:val="clear"/>
              <w:rPr>
                <w:rFonts w:hint="default" w:ascii="Times New Roman" w:hAnsi="Times New Roman" w:cs="Times New Roman"/>
                <w:color w:val="000000" w:themeColor="text1"/>
                <w:sz w:val="18"/>
                <w:szCs w:val="18"/>
                <w14:textFill>
                  <w14:solidFill>
                    <w14:schemeClr w14:val="tx1"/>
                  </w14:solidFill>
                </w14:textFill>
              </w:rPr>
            </w:pPr>
          </w:p>
        </w:tc>
      </w:tr>
      <w:tr w14:paraId="2B0EB60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9EB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632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2022年垫江县临时性公益岗位开发项目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88A5">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8EA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E4F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6964">
            <w:pPr>
              <w:shd w:val="clear"/>
              <w:rPr>
                <w:rFonts w:hint="default" w:ascii="Times New Roman" w:hAnsi="Times New Roman" w:cs="Times New Roman"/>
                <w:color w:val="000000" w:themeColor="text1"/>
                <w:sz w:val="18"/>
                <w:szCs w:val="18"/>
                <w14:textFill>
                  <w14:solidFill>
                    <w14:schemeClr w14:val="tx1"/>
                  </w14:solidFill>
                </w14:textFill>
              </w:rPr>
            </w:pPr>
          </w:p>
        </w:tc>
      </w:tr>
      <w:tr w14:paraId="2216EF17">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4C9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F7BC">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D8E3">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9702">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AEFA">
            <w:pPr>
              <w:shd w:val="clear"/>
              <w:rPr>
                <w:rFonts w:hint="default" w:ascii="Times New Roman" w:hAnsi="Times New Roman" w:cs="Times New Roman"/>
                <w:b/>
                <w:bCs/>
                <w:color w:val="000000" w:themeColor="text1"/>
                <w:sz w:val="18"/>
                <w:szCs w:val="18"/>
                <w14:textFill>
                  <w14:solidFill>
                    <w14:schemeClr w14:val="tx1"/>
                  </w14:solidFill>
                </w14:textFill>
              </w:rPr>
            </w:pPr>
          </w:p>
        </w:tc>
      </w:tr>
      <w:tr w14:paraId="6369F21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83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三</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11B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项目间调整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67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FF7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07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F764">
            <w:pPr>
              <w:shd w:val="clear"/>
              <w:rPr>
                <w:rFonts w:hint="default" w:ascii="Times New Roman" w:hAnsi="Times New Roman" w:cs="Times New Roman"/>
                <w:color w:val="000000" w:themeColor="text1"/>
                <w:sz w:val="18"/>
                <w:szCs w:val="18"/>
                <w14:textFill>
                  <w14:solidFill>
                    <w14:schemeClr w14:val="tx1"/>
                  </w14:solidFill>
                </w14:textFill>
              </w:rPr>
            </w:pPr>
          </w:p>
        </w:tc>
      </w:tr>
      <w:tr w14:paraId="48B3424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492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CD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垫江县高峰镇大井村2022年“数商兴农工程”建设试点示范村项目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2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50F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56E">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5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0.10 </w:t>
            </w:r>
          </w:p>
        </w:tc>
      </w:tr>
      <w:tr w14:paraId="4B4B75C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DE3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C2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2022年垫江县“两不愁三保障”质量提升及人居环境整治项目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8CE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EEA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238.64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C1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31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61.36 </w:t>
            </w:r>
          </w:p>
        </w:tc>
      </w:tr>
      <w:tr w14:paraId="266C5AD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3D5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8E03">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2022年垫江县脱贫人口城乡居民基本医疗保险参保资助项目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23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21D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158.54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38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3D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11.46 </w:t>
            </w:r>
          </w:p>
        </w:tc>
      </w:tr>
      <w:tr w14:paraId="26800AD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DFC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38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2022年垫江县衔接资金项目管理费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EF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112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4A6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558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28.90 </w:t>
            </w:r>
          </w:p>
        </w:tc>
      </w:tr>
      <w:tr w14:paraId="5D23D6C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FDF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729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00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01C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50.43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DDC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C7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61.57 </w:t>
            </w:r>
          </w:p>
        </w:tc>
      </w:tr>
      <w:tr w14:paraId="7E99871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2FF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FB6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2022年垫江县小额信贷贴息项目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853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FD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263.34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C45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E65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56.66 </w:t>
            </w:r>
          </w:p>
        </w:tc>
      </w:tr>
      <w:tr w14:paraId="53ECE08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CB3">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6C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2022年杠家镇新花村保鲜库建设项目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636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52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29.77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7B0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2A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0.23 </w:t>
            </w:r>
          </w:p>
        </w:tc>
      </w:tr>
      <w:tr w14:paraId="1CB59BC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6A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832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2022年高安镇金桥村杀虫灯安装工程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C44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884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15.96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CF0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6A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0.04 </w:t>
            </w:r>
          </w:p>
        </w:tc>
      </w:tr>
      <w:tr w14:paraId="6A5DE5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FD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BA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2022年高峰镇大井村柑橘基地水肥一体化建设项目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4CA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BF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013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DA1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0.09 </w:t>
            </w:r>
          </w:p>
        </w:tc>
      </w:tr>
      <w:tr w14:paraId="0D3467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4F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A1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2022年裴兴镇桂花村黑山羊产业及基础设施建设项目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3CE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391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78.15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E6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094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1.85 </w:t>
            </w:r>
          </w:p>
        </w:tc>
      </w:tr>
      <w:tr w14:paraId="503B77D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5E6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70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2022年普顺镇长柏村组装式冷冻冷藏库建设项目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F3D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9FD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39.76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4E5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BA1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0.24 </w:t>
            </w:r>
          </w:p>
        </w:tc>
      </w:tr>
      <w:tr w14:paraId="0B57266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A67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1F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2022年五洞镇卧龙村农机社会化服务项目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A2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C7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39.92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014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8B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0.08 </w:t>
            </w:r>
          </w:p>
        </w:tc>
      </w:tr>
      <w:tr w14:paraId="143EEB5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4E9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1C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2022年新民镇石仙村牡丹芍药产业发展项目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93D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2E9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452.35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CE8">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77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9.65 </w:t>
            </w:r>
          </w:p>
        </w:tc>
      </w:tr>
      <w:tr w14:paraId="078B9B4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0AB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7EB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2022年垫江县周嘉镇骑龙村垂钓基地建设项目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B6D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82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6C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ABC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r>
      <w:tr w14:paraId="55885F5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2CD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F3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4B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FE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5C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BD0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7.99 </w:t>
            </w:r>
          </w:p>
        </w:tc>
      </w:tr>
      <w:tr w14:paraId="33D3ADE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64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D0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2022年垫江县产业到户扶持奖补项目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20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FB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534.54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BE1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54.54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DB9D">
            <w:pPr>
              <w:shd w:val="clear"/>
              <w:rPr>
                <w:rFonts w:hint="default" w:ascii="Times New Roman" w:hAnsi="Times New Roman" w:cs="Times New Roman"/>
                <w:color w:val="000000" w:themeColor="text1"/>
                <w:sz w:val="18"/>
                <w:szCs w:val="18"/>
                <w14:textFill>
                  <w14:solidFill>
                    <w14:schemeClr w14:val="tx1"/>
                  </w14:solidFill>
                </w14:textFill>
              </w:rPr>
            </w:pPr>
          </w:p>
        </w:tc>
      </w:tr>
      <w:tr w14:paraId="5E52473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4D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A9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2022年垫江县农村低收入群体大学生社会实践调查项目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BB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7F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032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8.97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3EE">
            <w:pPr>
              <w:shd w:val="clear"/>
              <w:rPr>
                <w:rFonts w:hint="default" w:ascii="Times New Roman" w:hAnsi="Times New Roman" w:cs="Times New Roman"/>
                <w:color w:val="000000" w:themeColor="text1"/>
                <w:sz w:val="18"/>
                <w:szCs w:val="18"/>
                <w14:textFill>
                  <w14:solidFill>
                    <w14:schemeClr w14:val="tx1"/>
                  </w14:solidFill>
                </w14:textFill>
              </w:rPr>
            </w:pPr>
          </w:p>
        </w:tc>
      </w:tr>
      <w:tr w14:paraId="32B7DA0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A89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A0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2022年垫江县脱贫人口就业交通补助项目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F52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7F1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55.02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53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5.02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C31D">
            <w:pPr>
              <w:shd w:val="clear"/>
              <w:rPr>
                <w:rFonts w:hint="default" w:ascii="Times New Roman" w:hAnsi="Times New Roman" w:cs="Times New Roman"/>
                <w:color w:val="000000" w:themeColor="text1"/>
                <w:sz w:val="18"/>
                <w:szCs w:val="18"/>
                <w14:textFill>
                  <w14:solidFill>
                    <w14:schemeClr w14:val="tx1"/>
                  </w14:solidFill>
                </w14:textFill>
              </w:rPr>
            </w:pPr>
          </w:p>
        </w:tc>
      </w:tr>
      <w:tr w14:paraId="3C27A50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460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544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2022年垫江县雨露计划项目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683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4B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117.10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74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37.10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11F2">
            <w:pPr>
              <w:shd w:val="clear"/>
              <w:rPr>
                <w:rFonts w:hint="default" w:ascii="Times New Roman" w:hAnsi="Times New Roman" w:cs="Times New Roman"/>
                <w:color w:val="000000" w:themeColor="text1"/>
                <w:sz w:val="18"/>
                <w:szCs w:val="18"/>
                <w14:textFill>
                  <w14:solidFill>
                    <w14:schemeClr w14:val="tx1"/>
                  </w14:solidFill>
                </w14:textFill>
              </w:rPr>
            </w:pPr>
          </w:p>
        </w:tc>
      </w:tr>
      <w:tr w14:paraId="49DD2F1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C35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779B">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2022年高安镇金桥村空心菜基地生产道路硬化工程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E4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34.00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45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36.60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CA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ACB">
            <w:pPr>
              <w:shd w:val="clear"/>
              <w:rPr>
                <w:rFonts w:hint="default" w:ascii="Times New Roman" w:hAnsi="Times New Roman" w:cs="Times New Roman"/>
                <w:color w:val="000000" w:themeColor="text1"/>
                <w:sz w:val="18"/>
                <w:szCs w:val="18"/>
                <w14:textFill>
                  <w14:solidFill>
                    <w14:schemeClr w14:val="tx1"/>
                  </w14:solidFill>
                </w14:textFill>
              </w:rPr>
            </w:pPr>
          </w:p>
        </w:tc>
      </w:tr>
      <w:tr w14:paraId="63C07A9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E2D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9A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2022年高峰镇红星村雷竹产业冷冻仓储库建设项目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FB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F34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83.93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C59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23.93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E84">
            <w:pPr>
              <w:shd w:val="clear"/>
              <w:rPr>
                <w:rFonts w:hint="default" w:ascii="Times New Roman" w:hAnsi="Times New Roman" w:cs="Times New Roman"/>
                <w:color w:val="000000" w:themeColor="text1"/>
                <w:sz w:val="18"/>
                <w:szCs w:val="18"/>
                <w14:textFill>
                  <w14:solidFill>
                    <w14:schemeClr w14:val="tx1"/>
                  </w14:solidFill>
                </w14:textFill>
              </w:rPr>
            </w:pPr>
          </w:p>
        </w:tc>
      </w:tr>
      <w:tr w14:paraId="26B657C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4FD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DE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2022年垫江县普顺镇迎凤村水稻制种产业发展配套设施建设项目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B6B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38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52.48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CE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2.48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6442">
            <w:pPr>
              <w:shd w:val="clear"/>
              <w:rPr>
                <w:rFonts w:hint="default" w:ascii="Times New Roman" w:hAnsi="Times New Roman" w:cs="Times New Roman"/>
                <w:color w:val="000000" w:themeColor="text1"/>
                <w:sz w:val="18"/>
                <w:szCs w:val="18"/>
                <w14:textFill>
                  <w14:solidFill>
                    <w14:schemeClr w14:val="tx1"/>
                  </w14:solidFill>
                </w14:textFill>
              </w:rPr>
            </w:pPr>
          </w:p>
        </w:tc>
      </w:tr>
      <w:tr w14:paraId="1C0F48D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BF2C">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FA5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2022年垫江县周嘉镇勤劳村生猪养殖产业建设项目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77B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D79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ECE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1716">
            <w:pPr>
              <w:shd w:val="clear"/>
              <w:rPr>
                <w:rFonts w:hint="default" w:ascii="Times New Roman" w:hAnsi="Times New Roman" w:cs="Times New Roman"/>
                <w:color w:val="000000" w:themeColor="text1"/>
                <w:sz w:val="18"/>
                <w:szCs w:val="18"/>
                <w14:textFill>
                  <w14:solidFill>
                    <w14:schemeClr w14:val="tx1"/>
                  </w14:solidFill>
                </w14:textFill>
              </w:rPr>
            </w:pPr>
          </w:p>
        </w:tc>
      </w:tr>
      <w:tr w14:paraId="38183DC8">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669">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4D09">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2,691.00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FB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2,585.42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A9B8">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192.63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BED">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298.21 </w:t>
            </w:r>
          </w:p>
        </w:tc>
      </w:tr>
      <w:tr w14:paraId="6C8FE172">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1F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合计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D783">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194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937C">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65C">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r>
    </w:tbl>
    <w:p w14:paraId="376CF8C4">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68" w:name="_Toc2402"/>
      <w:bookmarkStart w:id="369" w:name="_Toc29152"/>
      <w:bookmarkStart w:id="370" w:name="_Toc7620"/>
      <w:bookmarkStart w:id="371" w:name="_Toc23131"/>
      <w:bookmarkStart w:id="372" w:name="_Toc25716"/>
      <w:r>
        <w:rPr>
          <w:rFonts w:hint="default" w:ascii="Times New Roman" w:hAnsi="Times New Roman" w:cs="Times New Roman"/>
          <w:b/>
          <w:bCs/>
          <w:color w:val="000000" w:themeColor="text1"/>
          <w:sz w:val="24"/>
          <w:szCs w:val="24"/>
          <w14:textFill>
            <w14:solidFill>
              <w14:schemeClr w14:val="tx1"/>
            </w14:solidFill>
          </w14:textFill>
        </w:rPr>
        <w:t xml:space="preserve">（二）子项目过程管理不到位，监督检查有待加强 </w:t>
      </w:r>
    </w:p>
    <w:p w14:paraId="2451478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0FB80803">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37DDDAD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27C3ACB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00ECBAE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2068D26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3D75B5D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1FC90B1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6CE5349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24B2A58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4CDC830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687B615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64A2445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790B4F05">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p>
    <w:p w14:paraId="680BEAB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0D5F3ACA">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2950D4D7">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06045E0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6EC373FD">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12ECB42E">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p>
    <w:p w14:paraId="61118AD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0B0A8F2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垫江县林业局获得中央财政资金160.00万元，分别用于2022年宝鼎林场八轮碑管护站支洪家沟管护站防火通道加固维修项目、2022年明月山林场乌龟槽巡护步道维修加固及应急疏散场地建设项目，具体情况如下：</w:t>
      </w:r>
    </w:p>
    <w:p w14:paraId="5B4552E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获得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1307E31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获得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4062A47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57325ED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224BFD4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77FB4EC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70B5F9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722B19C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F2EE68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bookmarkEnd w:id="368"/>
      <w:bookmarkEnd w:id="369"/>
      <w:bookmarkEnd w:id="370"/>
      <w:bookmarkEnd w:id="371"/>
      <w:bookmarkEnd w:id="372"/>
    </w:p>
    <w:p w14:paraId="638A8A4A">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73" w:name="_Toc25218"/>
      <w:bookmarkStart w:id="374" w:name="_Toc10037"/>
      <w:bookmarkStart w:id="375" w:name="_Toc31074"/>
      <w:bookmarkStart w:id="376" w:name="_Toc29670"/>
      <w:bookmarkStart w:id="377" w:name="_Toc30309"/>
      <w:bookmarkStart w:id="378" w:name="_Toc19653"/>
      <w:bookmarkStart w:id="379" w:name="_Toc18404"/>
      <w:bookmarkStart w:id="380" w:name="_Toc7583"/>
      <w:bookmarkStart w:id="381" w:name="_Toc31953"/>
      <w:bookmarkStart w:id="382" w:name="_Toc11446"/>
      <w:r>
        <w:rPr>
          <w:rFonts w:hint="default" w:ascii="Times New Roman" w:hAnsi="Times New Roman" w:cs="Times New Roman"/>
          <w:b/>
          <w:color w:val="000000" w:themeColor="text1"/>
          <w:sz w:val="24"/>
          <w:szCs w:val="24"/>
          <w:lang w:val="en-US" w:eastAsia="zh-CN"/>
          <w14:textFill>
            <w14:solidFill>
              <w14:schemeClr w14:val="tx1"/>
            </w14:solidFill>
          </w14:textFill>
        </w:rPr>
        <w:t>八、</w:t>
      </w:r>
      <w:r>
        <w:rPr>
          <w:rFonts w:hint="default" w:ascii="Times New Roman" w:hAnsi="Times New Roman" w:cs="Times New Roman"/>
          <w:b/>
          <w:bCs/>
          <w:color w:val="000000" w:themeColor="text1"/>
          <w:sz w:val="24"/>
          <w:szCs w:val="24"/>
          <w14:textFill>
            <w14:solidFill>
              <w14:schemeClr w14:val="tx1"/>
            </w14:solidFill>
          </w14:textFill>
        </w:rPr>
        <w:t>评价建议</w:t>
      </w:r>
      <w:bookmarkEnd w:id="373"/>
      <w:bookmarkEnd w:id="374"/>
      <w:bookmarkEnd w:id="375"/>
      <w:bookmarkEnd w:id="376"/>
      <w:bookmarkEnd w:id="377"/>
      <w:bookmarkEnd w:id="378"/>
      <w:bookmarkEnd w:id="379"/>
      <w:bookmarkEnd w:id="380"/>
      <w:bookmarkEnd w:id="381"/>
      <w:bookmarkEnd w:id="382"/>
    </w:p>
    <w:p w14:paraId="472ED762">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3" w:name="_Toc28639"/>
      <w:bookmarkStart w:id="384" w:name="_Toc7526"/>
      <w:bookmarkStart w:id="385" w:name="_Toc21926"/>
      <w:r>
        <w:rPr>
          <w:rFonts w:hint="default" w:ascii="Times New Roman" w:hAnsi="Times New Roman" w:cs="Times New Roman"/>
          <w:color w:val="000000" w:themeColor="text1"/>
          <w:sz w:val="24"/>
          <w:szCs w:val="24"/>
          <w:lang w:val="en-US" w:eastAsia="zh-CN"/>
          <w14:textFill>
            <w14:solidFill>
              <w14:schemeClr w14:val="tx1"/>
            </w14:solidFill>
          </w14:textFill>
        </w:rPr>
        <w:t>（一）合理规划项目年度实施内容，加强项目库建设</w:t>
      </w:r>
      <w:bookmarkEnd w:id="383"/>
      <w:bookmarkEnd w:id="384"/>
      <w:bookmarkEnd w:id="385"/>
    </w:p>
    <w:p w14:paraId="53964F7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0E1294A0">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6" w:name="_Toc1773"/>
      <w:bookmarkStart w:id="387" w:name="_Toc25651"/>
      <w:bookmarkStart w:id="388" w:name="_Toc10821"/>
      <w:r>
        <w:rPr>
          <w:rFonts w:hint="default" w:ascii="Times New Roman" w:hAnsi="Times New Roman" w:cs="Times New Roman"/>
          <w:color w:val="000000" w:themeColor="text1"/>
          <w:sz w:val="24"/>
          <w:szCs w:val="24"/>
          <w:lang w:val="en-US" w:eastAsia="zh-CN"/>
          <w14:textFill>
            <w14:solidFill>
              <w14:schemeClr w14:val="tx1"/>
            </w14:solidFill>
          </w14:textFill>
        </w:rPr>
        <w:t>（二）完善相关手续，加强监督管理</w:t>
      </w:r>
      <w:bookmarkEnd w:id="386"/>
      <w:bookmarkEnd w:id="387"/>
      <w:bookmarkEnd w:id="388"/>
    </w:p>
    <w:p w14:paraId="2452151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建议实施单位加强资金监督管理，完善实施过程中的相关支出手续，确保各子项目实施规范性</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同时，应根据《垫江县财政局等 6 个部门关于印发垫江县财政衔接推进乡村振兴补助资金管理实施细则的通知》（垫江财政发〔2021〕410 号）文件要求，进行项目资金测算，充分了解各子项目实际资金需求，并统筹安排。</w:t>
      </w:r>
      <w:r>
        <w:rPr>
          <w:rFonts w:hint="default" w:ascii="Times New Roman" w:hAnsi="Times New Roman" w:cs="Times New Roman"/>
          <w:color w:val="000000" w:themeColor="text1"/>
          <w:sz w:val="24"/>
          <w:szCs w:val="24"/>
          <w:lang w:val="en-US" w:eastAsia="zh-CN"/>
          <w14:textFill>
            <w14:solidFill>
              <w14:schemeClr w14:val="tx1"/>
            </w14:solidFill>
          </w14:textFill>
        </w:rPr>
        <w:t>实施单位</w:t>
      </w:r>
      <w:r>
        <w:rPr>
          <w:rFonts w:hint="default" w:ascii="Times New Roman" w:hAnsi="Times New Roman" w:cs="Times New Roman"/>
          <w:color w:val="000000" w:themeColor="text1"/>
          <w:sz w:val="24"/>
          <w:szCs w:val="24"/>
          <w14:textFill>
            <w14:solidFill>
              <w14:schemeClr w14:val="tx1"/>
            </w14:solidFill>
          </w14:textFill>
        </w:rPr>
        <w:t>及时对完工子项目进行结算</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sz w:val="24"/>
          <w:szCs w:val="24"/>
          <w:lang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检查核实，发现问题及时督促具体实施单位进行整改，保证项目手续、资料完整、真实。</w:t>
      </w:r>
    </w:p>
    <w:p w14:paraId="5B9B4F8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389" w:name="_Toc31083"/>
      <w:bookmarkStart w:id="390" w:name="_Toc29516"/>
      <w:bookmarkStart w:id="391" w:name="_Toc14542"/>
      <w:bookmarkStart w:id="392" w:name="_Toc2196"/>
      <w:bookmarkStart w:id="393" w:name="_Toc17240"/>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三</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规范资金使用，加强资金监督管理</w:t>
      </w:r>
      <w:bookmarkEnd w:id="389"/>
      <w:bookmarkEnd w:id="390"/>
      <w:bookmarkEnd w:id="391"/>
      <w:bookmarkEnd w:id="392"/>
      <w:bookmarkEnd w:id="393"/>
    </w:p>
    <w:p w14:paraId="472FB85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建议主管部门及实施单位</w:t>
      </w:r>
      <w:r>
        <w:rPr>
          <w:rFonts w:hint="default" w:ascii="Times New Roman" w:hAnsi="Times New Roman" w:cs="Times New Roman"/>
          <w:color w:val="000000" w:themeColor="text1"/>
          <w:sz w:val="24"/>
          <w:szCs w:val="24"/>
          <w14:textFill>
            <w14:solidFill>
              <w14:schemeClr w14:val="tx1"/>
            </w14:solidFill>
          </w14:textFill>
        </w:rPr>
        <w:t>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2D0FC04B">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94" w:name="_Toc11550"/>
      <w:bookmarkStart w:id="395" w:name="_Toc8063"/>
      <w:bookmarkStart w:id="396" w:name="_Toc13909"/>
      <w:bookmarkStart w:id="397" w:name="_Toc275"/>
      <w:bookmarkStart w:id="398" w:name="_Toc23976"/>
      <w:bookmarkStart w:id="399" w:name="_Toc6694"/>
      <w:bookmarkStart w:id="400" w:name="_Toc24693"/>
      <w:bookmarkStart w:id="401" w:name="_Toc14607"/>
      <w:bookmarkStart w:id="402" w:name="_Toc9247"/>
      <w:bookmarkStart w:id="403" w:name="_Toc6998"/>
      <w:r>
        <w:rPr>
          <w:rFonts w:hint="default" w:ascii="Times New Roman" w:hAnsi="Times New Roman" w:cs="Times New Roman"/>
          <w:b/>
          <w:bCs/>
          <w:color w:val="000000" w:themeColor="text1"/>
          <w:sz w:val="24"/>
          <w:szCs w:val="24"/>
          <w:lang w:val="en-US" w:eastAsia="zh-CN"/>
          <w14:textFill>
            <w14:solidFill>
              <w14:schemeClr w14:val="tx1"/>
            </w14:solidFill>
          </w14:textFill>
        </w:rPr>
        <w:t>九</w:t>
      </w:r>
      <w:r>
        <w:rPr>
          <w:rFonts w:hint="default" w:ascii="Times New Roman" w:hAnsi="Times New Roman" w:cs="Times New Roman"/>
          <w:b/>
          <w:bCs/>
          <w:color w:val="000000" w:themeColor="text1"/>
          <w:sz w:val="24"/>
          <w:szCs w:val="24"/>
          <w14:textFill>
            <w14:solidFill>
              <w14:schemeClr w14:val="tx1"/>
            </w14:solidFill>
          </w14:textFill>
        </w:rPr>
        <w:t>、评价结果应用建议</w:t>
      </w:r>
      <w:bookmarkEnd w:id="394"/>
      <w:bookmarkEnd w:id="395"/>
      <w:bookmarkEnd w:id="396"/>
      <w:bookmarkEnd w:id="397"/>
      <w:bookmarkEnd w:id="398"/>
      <w:bookmarkEnd w:id="399"/>
      <w:bookmarkEnd w:id="400"/>
      <w:bookmarkEnd w:id="401"/>
      <w:bookmarkEnd w:id="402"/>
      <w:bookmarkEnd w:id="403"/>
    </w:p>
    <w:p w14:paraId="5A74F7C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此次</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垫江县2022年衔接推进乡村振兴资金绩效评价</w:t>
      </w:r>
      <w:r>
        <w:rPr>
          <w:rFonts w:hint="default" w:ascii="Times New Roman" w:hAnsi="Times New Roman" w:cs="Times New Roman"/>
          <w:color w:val="000000" w:themeColor="text1"/>
          <w:sz w:val="24"/>
          <w:szCs w:val="24"/>
          <w14:textFill>
            <w14:solidFill>
              <w14:schemeClr w14:val="tx1"/>
            </w14:solidFill>
          </w14:textFill>
        </w:rPr>
        <w:t>，指标体系为参照 “衔接资金绩效评价及考核指标评分表”，结合</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垫江县2022年衔接推进乡村振兴资金支出</w:t>
      </w:r>
      <w:r>
        <w:rPr>
          <w:rFonts w:hint="default" w:ascii="Times New Roman" w:hAnsi="Times New Roman" w:cs="Times New Roman"/>
          <w:color w:val="000000" w:themeColor="text1"/>
          <w:sz w:val="24"/>
          <w:szCs w:val="24"/>
          <w14:textFill>
            <w14:solidFill>
              <w14:schemeClr w14:val="tx1"/>
            </w14:solidFill>
          </w14:textFill>
        </w:rPr>
        <w:t>特点，垫江县预算绩效管理中心委托中介机构实施，由于项目绩效评价结果将作为以后年度预算和资金分配因素之一，因此本次评价结果可以局部公示，为下一年财政对垫江县2022年衔接推进乡村振兴资金项目计划的安排提供参考意见。</w:t>
      </w:r>
    </w:p>
    <w:p w14:paraId="20130E52">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附送：1.垫江县2022年衔接推进乡村振兴资金绩效评价结果表</w:t>
      </w:r>
    </w:p>
    <w:p w14:paraId="1718F531">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2.</w:t>
      </w:r>
      <w:r>
        <w:rPr>
          <w:rFonts w:hint="default" w:ascii="Times New Roman" w:hAnsi="Times New Roman" w:cs="Times New Roman" w:eastAsiaTheme="minorEastAsia"/>
          <w:bCs/>
          <w:color w:val="000000" w:themeColor="text1"/>
          <w:sz w:val="24"/>
          <w14:textFill>
            <w14:solidFill>
              <w14:schemeClr w14:val="tx1"/>
            </w14:solidFill>
          </w14:textFill>
        </w:rPr>
        <w:t>垫江县2022年衔接推进乡村振兴资金满意度调查问卷</w:t>
      </w:r>
    </w:p>
    <w:p w14:paraId="4CBA3643">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3.项目现场实地走访照片</w:t>
      </w:r>
    </w:p>
    <w:p w14:paraId="2FBF78FD">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 xml:space="preserve">      </w:t>
      </w:r>
    </w:p>
    <w:p w14:paraId="021A110E">
      <w:pPr>
        <w:pStyle w:val="4"/>
        <w:keepNext w:val="0"/>
        <w:keepLines w:val="0"/>
        <w:pageBreakBefore w:val="0"/>
        <w:widowControl w:val="0"/>
        <w:shd w:val="clear"/>
        <w:kinsoku/>
        <w:wordWrap/>
        <w:overflowPunct/>
        <w:topLinePunct w:val="0"/>
        <w:autoSpaceDE/>
        <w:autoSpaceDN/>
        <w:bidi w:val="0"/>
        <w:spacing w:line="500" w:lineRule="exact"/>
        <w:jc w:val="both"/>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bookmarkStart w:id="404" w:name="_Toc7572"/>
      <w:bookmarkStart w:id="405" w:name="_Toc31955"/>
      <w:bookmarkStart w:id="406" w:name="_Toc4016"/>
      <w:bookmarkStart w:id="407" w:name="_Toc5141"/>
      <w:bookmarkStart w:id="408" w:name="_Toc451"/>
      <w:bookmarkStart w:id="409" w:name="_Toc27814"/>
      <w:r>
        <w:rPr>
          <w:rFonts w:hint="default" w:ascii="Times New Roman" w:hAnsi="Times New Roman" w:cs="Times New Roman" w:eastAsiaTheme="minorEastAsia"/>
          <w:bCs/>
          <w:color w:val="000000" w:themeColor="text1"/>
          <w:sz w:val="24"/>
          <w:szCs w:val="24"/>
          <w14:textFill>
            <w14:solidFill>
              <w14:schemeClr w14:val="tx1"/>
            </w14:solidFill>
          </w14:textFill>
        </w:rPr>
        <w:t>附件：1.重庆渝东会计师事务所营业执照复印件</w:t>
      </w:r>
      <w:bookmarkEnd w:id="404"/>
      <w:bookmarkEnd w:id="405"/>
      <w:bookmarkEnd w:id="406"/>
      <w:bookmarkEnd w:id="407"/>
      <w:bookmarkEnd w:id="408"/>
      <w:bookmarkEnd w:id="409"/>
    </w:p>
    <w:p w14:paraId="47BCE69D">
      <w:pPr>
        <w:pStyle w:val="4"/>
        <w:keepNext w:val="0"/>
        <w:keepLines w:val="0"/>
        <w:pageBreakBefore w:val="0"/>
        <w:widowControl w:val="0"/>
        <w:shd w:val="clear"/>
        <w:kinsoku/>
        <w:wordWrap/>
        <w:overflowPunct/>
        <w:topLinePunct w:val="0"/>
        <w:autoSpaceDE/>
        <w:autoSpaceDN/>
        <w:bidi w:val="0"/>
        <w:spacing w:line="500" w:lineRule="exact"/>
        <w:ind w:firstLine="720" w:firstLineChars="300"/>
        <w:jc w:val="both"/>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2.重庆渝东会计师事务所执业证书复印件</w:t>
      </w:r>
    </w:p>
    <w:p w14:paraId="0D45A577">
      <w:pPr>
        <w:pStyle w:val="4"/>
        <w:keepNext w:val="0"/>
        <w:keepLines w:val="0"/>
        <w:pageBreakBefore w:val="0"/>
        <w:widowControl w:val="0"/>
        <w:shd w:val="clear"/>
        <w:kinsoku/>
        <w:wordWrap/>
        <w:overflowPunct/>
        <w:topLinePunct w:val="0"/>
        <w:autoSpaceDE/>
        <w:autoSpaceDN/>
        <w:bidi w:val="0"/>
        <w:spacing w:line="500" w:lineRule="exact"/>
        <w:ind w:firstLine="720" w:firstLineChars="300"/>
        <w:jc w:val="both"/>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3.注册会计师执业证书复印件</w:t>
      </w:r>
    </w:p>
    <w:p w14:paraId="3427D271">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重庆渝东会计师事务所（普通合伙） 　　　    中国注册会计师： </w:t>
      </w:r>
    </w:p>
    <w:p w14:paraId="489F2401">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color w:val="000000" w:themeColor="text1"/>
          <w:sz w:val="24"/>
          <w14:textFill>
            <w14:solidFill>
              <w14:schemeClr w14:val="tx1"/>
            </w14:solidFill>
          </w14:textFill>
        </w:rPr>
      </w:pPr>
    </w:p>
    <w:p w14:paraId="40EF4706">
      <w:pPr>
        <w:keepNext w:val="0"/>
        <w:keepLines w:val="0"/>
        <w:pageBreakBefore w:val="0"/>
        <w:widowControl w:val="0"/>
        <w:shd w:val="clear"/>
        <w:kinsoku/>
        <w:wordWrap/>
        <w:overflowPunct/>
        <w:topLinePunct w:val="0"/>
        <w:autoSpaceDE/>
        <w:autoSpaceDN/>
        <w:bidi w:val="0"/>
        <w:spacing w:line="500" w:lineRule="exact"/>
        <w:ind w:firstLine="840" w:firstLineChars="35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中国</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 xml:space="preserve">重庆  　　　　　              中国注册会计师： </w:t>
      </w:r>
    </w:p>
    <w:p w14:paraId="56C97A4C">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电话：023-74594983　　　　　　　　　     　2023年</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sectPr>
      <w:footerReference r:id="rId6" w:type="default"/>
      <w:pgSz w:w="11905" w:h="16838"/>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F828">
    <w:pPr>
      <w:pStyle w:val="5"/>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75B83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75B83F">
                    <w:pPr>
                      <w:pStyle w:val="5"/>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49E5">
    <w:pPr>
      <w:pStyle w:val="5"/>
      <w:ind w:firstLine="90" w:firstLineChars="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5FE7">
    <w:pPr>
      <w:pStyle w:val="5"/>
      <w:ind w:firstLine="5580" w:firstLineChars="3100"/>
      <w:rPr>
        <w:rFonts w:ascii="宋体" w:hAnsi="宋体" w:eastAsia="宋体"/>
        <w:sz w:val="15"/>
        <w:szCs w:val="15"/>
      </w:rPr>
    </w:pPr>
    <w:r>
      <w:rPr>
        <w:rFonts w:hint="eastAsia"/>
      </w:rPr>
      <w:t xml:space="preserve">                                </w:t>
    </w:r>
    <w:r>
      <w:rPr>
        <w:rFonts w:hint="eastAsia" w:ascii="宋体" w:hAnsi="宋体" w:eastAsia="宋体"/>
      </w:rPr>
      <w:t xml:space="preserve">              </w:t>
    </w:r>
    <w:r>
      <w:rPr>
        <w:rFonts w:hint="eastAsia"/>
      </w:rPr>
      <w:t xml:space="preserve">       </w:t>
    </w:r>
    <w:r>
      <w:rPr>
        <w:rFonts w:hint="eastAsia"/>
        <w:lang w:val="en-US" w:eastAsia="zh-CN"/>
      </w:rPr>
      <w:t xml:space="preserve"> </w:t>
    </w:r>
  </w:p>
  <w:p w14:paraId="2B345ED1">
    <w:pPr>
      <w:pStyle w:val="5"/>
      <w:ind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ACE">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51B0"/>
    <w:multiLevelType w:val="singleLevel"/>
    <w:tmpl w:val="F32351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k1NTY2ZTIyNGEwOTM3YmU3Zjc5MjY5Y2UzZWQifQ=="/>
  </w:docVars>
  <w:rsids>
    <w:rsidRoot w:val="00172A27"/>
    <w:rsid w:val="00550ABE"/>
    <w:rsid w:val="007B419D"/>
    <w:rsid w:val="009B67B8"/>
    <w:rsid w:val="00B03CCD"/>
    <w:rsid w:val="00F73F90"/>
    <w:rsid w:val="01474EBF"/>
    <w:rsid w:val="01F3521E"/>
    <w:rsid w:val="03B87EA0"/>
    <w:rsid w:val="03E3214F"/>
    <w:rsid w:val="044C50BA"/>
    <w:rsid w:val="05BC6D49"/>
    <w:rsid w:val="06194FF1"/>
    <w:rsid w:val="067E5FA4"/>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4A21CD"/>
    <w:rsid w:val="0F836721"/>
    <w:rsid w:val="0FA25D96"/>
    <w:rsid w:val="107B59E5"/>
    <w:rsid w:val="10EC0126"/>
    <w:rsid w:val="10F70B9A"/>
    <w:rsid w:val="111445C7"/>
    <w:rsid w:val="114278C6"/>
    <w:rsid w:val="1158083A"/>
    <w:rsid w:val="11643A4B"/>
    <w:rsid w:val="11ED0F98"/>
    <w:rsid w:val="11F03528"/>
    <w:rsid w:val="12C921C4"/>
    <w:rsid w:val="12D6257E"/>
    <w:rsid w:val="13871C70"/>
    <w:rsid w:val="13A71CB4"/>
    <w:rsid w:val="13AF1D43"/>
    <w:rsid w:val="13CE1647"/>
    <w:rsid w:val="13FD55AB"/>
    <w:rsid w:val="14200702"/>
    <w:rsid w:val="163A6CEE"/>
    <w:rsid w:val="173708E3"/>
    <w:rsid w:val="17C374FC"/>
    <w:rsid w:val="182E4AB6"/>
    <w:rsid w:val="189079DC"/>
    <w:rsid w:val="189B0D0B"/>
    <w:rsid w:val="18B43F7C"/>
    <w:rsid w:val="1912023D"/>
    <w:rsid w:val="194A1770"/>
    <w:rsid w:val="19B906A4"/>
    <w:rsid w:val="1B6F15B6"/>
    <w:rsid w:val="1BAA2EDC"/>
    <w:rsid w:val="1CA55E64"/>
    <w:rsid w:val="1D014A01"/>
    <w:rsid w:val="1D022362"/>
    <w:rsid w:val="1D1B04B0"/>
    <w:rsid w:val="1DA52501"/>
    <w:rsid w:val="1DBD6767"/>
    <w:rsid w:val="1DC52125"/>
    <w:rsid w:val="1DD26311"/>
    <w:rsid w:val="1E374ACB"/>
    <w:rsid w:val="1E6E0E2C"/>
    <w:rsid w:val="1EBF127D"/>
    <w:rsid w:val="1ECF0A66"/>
    <w:rsid w:val="1EF67CA4"/>
    <w:rsid w:val="1F020D3A"/>
    <w:rsid w:val="1F2C5189"/>
    <w:rsid w:val="1F4B0B02"/>
    <w:rsid w:val="1FBB35CD"/>
    <w:rsid w:val="1FCD26AF"/>
    <w:rsid w:val="20642787"/>
    <w:rsid w:val="20D44763"/>
    <w:rsid w:val="21556F04"/>
    <w:rsid w:val="22037CD1"/>
    <w:rsid w:val="22403BD3"/>
    <w:rsid w:val="24B92327"/>
    <w:rsid w:val="24C14514"/>
    <w:rsid w:val="24E27444"/>
    <w:rsid w:val="2533755C"/>
    <w:rsid w:val="25791755"/>
    <w:rsid w:val="26396DF4"/>
    <w:rsid w:val="27167136"/>
    <w:rsid w:val="27B23302"/>
    <w:rsid w:val="29310A5F"/>
    <w:rsid w:val="29C37A35"/>
    <w:rsid w:val="2A076083"/>
    <w:rsid w:val="2A12206C"/>
    <w:rsid w:val="2A6F3E2B"/>
    <w:rsid w:val="2A73162E"/>
    <w:rsid w:val="2B167953"/>
    <w:rsid w:val="2B200583"/>
    <w:rsid w:val="2B8209DE"/>
    <w:rsid w:val="2C636760"/>
    <w:rsid w:val="2C6762A3"/>
    <w:rsid w:val="2FCA4B37"/>
    <w:rsid w:val="2FE029D7"/>
    <w:rsid w:val="2FF06E00"/>
    <w:rsid w:val="30586FEC"/>
    <w:rsid w:val="315F0B22"/>
    <w:rsid w:val="315F4256"/>
    <w:rsid w:val="31D84415"/>
    <w:rsid w:val="32285F6F"/>
    <w:rsid w:val="32770556"/>
    <w:rsid w:val="329C0913"/>
    <w:rsid w:val="32AA0460"/>
    <w:rsid w:val="3337290D"/>
    <w:rsid w:val="33503285"/>
    <w:rsid w:val="33E31118"/>
    <w:rsid w:val="33EF7674"/>
    <w:rsid w:val="342D7BC6"/>
    <w:rsid w:val="352930DB"/>
    <w:rsid w:val="35573069"/>
    <w:rsid w:val="355F6038"/>
    <w:rsid w:val="358C217E"/>
    <w:rsid w:val="36C9128A"/>
    <w:rsid w:val="376E21D7"/>
    <w:rsid w:val="377A485A"/>
    <w:rsid w:val="37841E99"/>
    <w:rsid w:val="37BF1123"/>
    <w:rsid w:val="383C3F15"/>
    <w:rsid w:val="38BE4696"/>
    <w:rsid w:val="3939115E"/>
    <w:rsid w:val="39B82A39"/>
    <w:rsid w:val="39C42CA8"/>
    <w:rsid w:val="39DC4FD6"/>
    <w:rsid w:val="39F03D7A"/>
    <w:rsid w:val="39F33306"/>
    <w:rsid w:val="3A0B1898"/>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6D294A"/>
    <w:rsid w:val="48225EF7"/>
    <w:rsid w:val="488F422B"/>
    <w:rsid w:val="48E36915"/>
    <w:rsid w:val="48EB6572"/>
    <w:rsid w:val="495C4A24"/>
    <w:rsid w:val="497135DF"/>
    <w:rsid w:val="4A263DF2"/>
    <w:rsid w:val="4A6F6675"/>
    <w:rsid w:val="4B135857"/>
    <w:rsid w:val="4B7951CB"/>
    <w:rsid w:val="4B7C315C"/>
    <w:rsid w:val="4DAC4ACA"/>
    <w:rsid w:val="4DBE01D2"/>
    <w:rsid w:val="4EFC5D87"/>
    <w:rsid w:val="4F0C6BA3"/>
    <w:rsid w:val="4F186D58"/>
    <w:rsid w:val="50F06B6E"/>
    <w:rsid w:val="51D21804"/>
    <w:rsid w:val="51FE90BE"/>
    <w:rsid w:val="52234D33"/>
    <w:rsid w:val="522F6E0C"/>
    <w:rsid w:val="52463BA1"/>
    <w:rsid w:val="52F163D4"/>
    <w:rsid w:val="531A2DB4"/>
    <w:rsid w:val="53C0244D"/>
    <w:rsid w:val="53DD4D4E"/>
    <w:rsid w:val="53E578CE"/>
    <w:rsid w:val="541330F0"/>
    <w:rsid w:val="54253E64"/>
    <w:rsid w:val="54272666"/>
    <w:rsid w:val="543B029D"/>
    <w:rsid w:val="54861779"/>
    <w:rsid w:val="552256E1"/>
    <w:rsid w:val="554E5773"/>
    <w:rsid w:val="555A3CBC"/>
    <w:rsid w:val="5582012B"/>
    <w:rsid w:val="558E4E05"/>
    <w:rsid w:val="55BE2E85"/>
    <w:rsid w:val="56530F5D"/>
    <w:rsid w:val="567700D3"/>
    <w:rsid w:val="56FF7E9E"/>
    <w:rsid w:val="578867FC"/>
    <w:rsid w:val="580661A7"/>
    <w:rsid w:val="5842572D"/>
    <w:rsid w:val="5A3B59D6"/>
    <w:rsid w:val="5AD134D8"/>
    <w:rsid w:val="5C263CE4"/>
    <w:rsid w:val="5C5D2777"/>
    <w:rsid w:val="5CF66BF3"/>
    <w:rsid w:val="5D290C69"/>
    <w:rsid w:val="5D416F88"/>
    <w:rsid w:val="5F2D4A41"/>
    <w:rsid w:val="60C74F6C"/>
    <w:rsid w:val="60EE736E"/>
    <w:rsid w:val="61025A59"/>
    <w:rsid w:val="613D5BBC"/>
    <w:rsid w:val="61536C39"/>
    <w:rsid w:val="62944DD7"/>
    <w:rsid w:val="6319381F"/>
    <w:rsid w:val="63C25DC5"/>
    <w:rsid w:val="63C62057"/>
    <w:rsid w:val="64571EF5"/>
    <w:rsid w:val="64FB113D"/>
    <w:rsid w:val="656152C6"/>
    <w:rsid w:val="6587477F"/>
    <w:rsid w:val="658C3A08"/>
    <w:rsid w:val="65C031CA"/>
    <w:rsid w:val="65CE6852"/>
    <w:rsid w:val="66026FB8"/>
    <w:rsid w:val="66267C04"/>
    <w:rsid w:val="663F505A"/>
    <w:rsid w:val="66EE5541"/>
    <w:rsid w:val="67924660"/>
    <w:rsid w:val="67F3434E"/>
    <w:rsid w:val="68407834"/>
    <w:rsid w:val="6883293E"/>
    <w:rsid w:val="688412AD"/>
    <w:rsid w:val="68EB1B71"/>
    <w:rsid w:val="6AAD2300"/>
    <w:rsid w:val="6B474EF5"/>
    <w:rsid w:val="6BF419E8"/>
    <w:rsid w:val="6C0A5AC5"/>
    <w:rsid w:val="6C560CAE"/>
    <w:rsid w:val="6C576495"/>
    <w:rsid w:val="6D7990E9"/>
    <w:rsid w:val="6D903FF5"/>
    <w:rsid w:val="6DA955B8"/>
    <w:rsid w:val="6DDC409C"/>
    <w:rsid w:val="6DE346AB"/>
    <w:rsid w:val="6DE5391A"/>
    <w:rsid w:val="6EFD1324"/>
    <w:rsid w:val="6F5A53AC"/>
    <w:rsid w:val="6FAC003D"/>
    <w:rsid w:val="6FB9BEF3"/>
    <w:rsid w:val="6FE55E12"/>
    <w:rsid w:val="6FFB2E76"/>
    <w:rsid w:val="708F6F7F"/>
    <w:rsid w:val="70D94BD3"/>
    <w:rsid w:val="70EE1B56"/>
    <w:rsid w:val="71B7E00C"/>
    <w:rsid w:val="71C34D91"/>
    <w:rsid w:val="72DB435C"/>
    <w:rsid w:val="72E2613A"/>
    <w:rsid w:val="72F771F4"/>
    <w:rsid w:val="73786B1D"/>
    <w:rsid w:val="73934AD2"/>
    <w:rsid w:val="73D56784"/>
    <w:rsid w:val="750837F0"/>
    <w:rsid w:val="754758CF"/>
    <w:rsid w:val="764F62AB"/>
    <w:rsid w:val="765C45EC"/>
    <w:rsid w:val="768A7619"/>
    <w:rsid w:val="76D94260"/>
    <w:rsid w:val="772E1EBA"/>
    <w:rsid w:val="781926BC"/>
    <w:rsid w:val="796D60A4"/>
    <w:rsid w:val="79A031D5"/>
    <w:rsid w:val="7A1525F7"/>
    <w:rsid w:val="7B420052"/>
    <w:rsid w:val="7BD06A28"/>
    <w:rsid w:val="7BFA23E5"/>
    <w:rsid w:val="7C3A7C0B"/>
    <w:rsid w:val="7C5248E4"/>
    <w:rsid w:val="7C566698"/>
    <w:rsid w:val="7C5866A3"/>
    <w:rsid w:val="7D7406BB"/>
    <w:rsid w:val="7DE94331"/>
    <w:rsid w:val="7DFD65EC"/>
    <w:rsid w:val="7F446A19"/>
    <w:rsid w:val="7F7452B9"/>
    <w:rsid w:val="7FB52065"/>
    <w:rsid w:val="7FFD2155"/>
    <w:rsid w:val="7FFFF22F"/>
    <w:rsid w:val="B7BF14B3"/>
    <w:rsid w:val="BF6D4257"/>
    <w:rsid w:val="DFF75212"/>
    <w:rsid w:val="F79F0B72"/>
    <w:rsid w:val="F7F762E2"/>
    <w:rsid w:val="FBFF8FBC"/>
    <w:rsid w:val="FF176E06"/>
    <w:rsid w:val="FF9559AF"/>
    <w:rsid w:val="FFE7AD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eastAsia="宋体" w:cs="Times New Roman"/>
      <w:szCs w:val="21"/>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annotation reference"/>
    <w:basedOn w:val="11"/>
    <w:semiHidden/>
    <w:unhideWhenUsed/>
    <w:qFormat/>
    <w:uiPriority w:val="99"/>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8">
    <w:name w:val="font11"/>
    <w:basedOn w:val="11"/>
    <w:qFormat/>
    <w:uiPriority w:val="0"/>
    <w:rPr>
      <w:rFonts w:hint="eastAsia" w:ascii="宋体" w:hAnsi="宋体" w:eastAsia="宋体" w:cs="宋体"/>
      <w:color w:val="000000"/>
      <w:sz w:val="20"/>
      <w:szCs w:val="20"/>
      <w:u w:val="none"/>
    </w:rPr>
  </w:style>
  <w:style w:type="character" w:customStyle="1" w:styleId="19">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40045</Words>
  <Characters>47698</Characters>
  <Lines>1</Lines>
  <Paragraphs>1</Paragraphs>
  <TotalTime>31</TotalTime>
  <ScaleCrop>false</ScaleCrop>
  <LinksUpToDate>false</LinksUpToDate>
  <CharactersWithSpaces>49332</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inspur</cp:lastModifiedBy>
  <dcterms:modified xsi:type="dcterms:W3CDTF">2026-04-17T16:15:44Z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811060E6D42CDC61982B706951B0B8A2_43</vt:lpwstr>
  </property>
</Properties>
</file>