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30384">
      <w:pPr>
        <w:pStyle w:val="6"/>
        <w:keepNext w:val="0"/>
        <w:pageBreakBefore w:val="0"/>
        <w:widowControl/>
        <w:kinsoku/>
        <w:overflowPunct/>
        <w:topLinePunct w:val="0"/>
        <w:autoSpaceDN/>
        <w:bidi w:val="0"/>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垫江县农机安全监理站</w:t>
      </w:r>
    </w:p>
    <w:p w14:paraId="5B5F8CCC">
      <w:pPr>
        <w:pStyle w:val="6"/>
        <w:keepNext w:val="0"/>
        <w:pageBreakBefore w:val="0"/>
        <w:widowControl/>
        <w:kinsoku/>
        <w:overflowPunct/>
        <w:topLinePunct w:val="0"/>
        <w:autoSpaceDN/>
        <w:bidi w:val="0"/>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60A13B65">
      <w:pPr>
        <w:pStyle w:val="6"/>
        <w:keepNext w:val="0"/>
        <w:pageBreakBefore w:val="0"/>
        <w:widowControl/>
        <w:shd w:val="clear" w:color="auto" w:fill="FFFFFF"/>
        <w:kinsoku/>
        <w:overflowPunct/>
        <w:topLinePunct w:val="0"/>
        <w:autoSpaceDN/>
        <w:bidi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一、单位基本情况</w:t>
      </w:r>
    </w:p>
    <w:p w14:paraId="1AA8128A">
      <w:pPr>
        <w:pStyle w:val="6"/>
        <w:keepNext w:val="0"/>
        <w:pageBreakBefore w:val="0"/>
        <w:widowControl/>
        <w:shd w:val="clear" w:color="auto" w:fill="FFFFFF"/>
        <w:kinsoku/>
        <w:overflowPunct/>
        <w:topLinePunct w:val="0"/>
        <w:autoSpaceDN/>
        <w:bidi w:val="0"/>
        <w:spacing w:beforeAutospacing="0" w:afterAutospacing="0" w:line="594" w:lineRule="exact"/>
        <w:ind w:firstLine="42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14:paraId="4855DBB8">
      <w:pPr>
        <w:keepNext w:val="0"/>
        <w:pageBreakBefore w:val="0"/>
        <w:widowControl/>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1.贯彻实施有关农机安全监理的法律、法规、规章和政策，依法实施农业机械的安全监督管理。</w:t>
      </w:r>
    </w:p>
    <w:p w14:paraId="55427261">
      <w:pPr>
        <w:keepNext w:val="0"/>
        <w:pageBreakBefore w:val="0"/>
        <w:widowControl/>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2.负责拖拉机及农业机械的安全技术检验和牌证换发、管理；组织农业机械驾驶员考试、考核和证照核发、年度审验。</w:t>
      </w:r>
    </w:p>
    <w:p w14:paraId="3094CF9A">
      <w:pPr>
        <w:keepNext w:val="0"/>
        <w:pageBreakBefore w:val="0"/>
        <w:widowControl/>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3.依法查纠违反农机安全法规的行为，负责全县农机事故的现场勘查和调查处理。</w:t>
      </w:r>
    </w:p>
    <w:p w14:paraId="053C3874">
      <w:pPr>
        <w:keepNext w:val="0"/>
        <w:pageBreakBefore w:val="0"/>
        <w:widowControl/>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4.制定全县农机推广发展规划和年度计划并组织实施。</w:t>
      </w:r>
    </w:p>
    <w:p w14:paraId="576F394E">
      <w:pPr>
        <w:keepNext w:val="0"/>
        <w:pageBreakBefore w:val="0"/>
        <w:widowControl/>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5.委托承担农机新产品质量检测、鉴定以及农机职业技能鉴定。</w:t>
      </w:r>
    </w:p>
    <w:p w14:paraId="13A08208">
      <w:pPr>
        <w:keepNext w:val="0"/>
        <w:pageBreakBefore w:val="0"/>
        <w:widowControl/>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6.提供农机技术咨询和技术服务，对推广的农机技术进行试验、示范，技术培训、指导基层农机推广服务体系建设、技术推广和经营管理。</w:t>
      </w:r>
    </w:p>
    <w:p w14:paraId="04EAE81F">
      <w:pPr>
        <w:pStyle w:val="6"/>
        <w:keepNext w:val="0"/>
        <w:pageBreakBefore w:val="0"/>
        <w:widowControl/>
        <w:shd w:val="clear" w:color="auto" w:fill="FFFFFF"/>
        <w:kinsoku/>
        <w:overflowPunct/>
        <w:topLinePunct w:val="0"/>
        <w:autoSpaceDN/>
        <w:bidi w:val="0"/>
        <w:spacing w:beforeAutospacing="0" w:afterAutospacing="0" w:line="594" w:lineRule="exact"/>
        <w:ind w:firstLine="420"/>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14:paraId="368300A9">
      <w:pPr>
        <w:keepNext w:val="0"/>
        <w:pageBreakBefore w:val="0"/>
        <w:widowControl/>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本单位无内设机构，也无下级预算单位。</w:t>
      </w:r>
    </w:p>
    <w:p w14:paraId="18E73B90">
      <w:pPr>
        <w:pStyle w:val="6"/>
        <w:keepNext w:val="0"/>
        <w:pageBreakBefore w:val="0"/>
        <w:widowControl/>
        <w:shd w:val="clear" w:color="auto" w:fill="FFFFFF"/>
        <w:kinsoku/>
        <w:overflowPunct/>
        <w:topLinePunct w:val="0"/>
        <w:autoSpaceDN/>
        <w:bidi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14:paraId="7AF4E005">
      <w:pPr>
        <w:pStyle w:val="11"/>
        <w:keepNext w:val="0"/>
        <w:pageBreakBefore w:val="0"/>
        <w:widowControl/>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1D143D0B">
      <w:pPr>
        <w:pStyle w:val="6"/>
        <w:keepNext w:val="0"/>
        <w:pageBreakBefore w:val="0"/>
        <w:widowControl/>
        <w:shd w:val="clear" w:color="auto" w:fill="FFFFFF"/>
        <w:kinsoku/>
        <w:overflowPunct/>
        <w:topLinePunct w:val="0"/>
        <w:autoSpaceDN/>
        <w:bidi w:val="0"/>
        <w:spacing w:beforeAutospacing="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2024年度收入总计685.21万元，支出总计</w:t>
      </w:r>
      <w:r>
        <w:rPr>
          <w:rFonts w:hint="default" w:ascii="Times New Roman" w:hAnsi="Times New Roman" w:eastAsia="方正仿宋_GBK" w:cs="Times New Roman"/>
          <w:sz w:val="32"/>
          <w:szCs w:val="32"/>
        </w:rPr>
        <w:t>685.21</w:t>
      </w:r>
      <w:r>
        <w:rPr>
          <w:rFonts w:hint="default" w:ascii="Times New Roman" w:hAnsi="Times New Roman" w:eastAsia="方正仿宋_GBK" w:cs="Times New Roman"/>
          <w:sz w:val="32"/>
          <w:szCs w:val="32"/>
          <w:shd w:val="clear" w:color="auto" w:fill="FFFFFF"/>
        </w:rPr>
        <w:t>万元。收、支与2023年度相比，增加75.58万元，增长12.40%，主要原因是2024年农机购置补贴专项拨款增加。</w:t>
      </w:r>
    </w:p>
    <w:p w14:paraId="3B7FA74F">
      <w:pPr>
        <w:pStyle w:val="6"/>
        <w:keepNext w:val="0"/>
        <w:pageBreakBefore w:val="0"/>
        <w:widowControl/>
        <w:shd w:val="clear" w:color="auto" w:fill="FFFFFF"/>
        <w:kinsoku/>
        <w:overflowPunct/>
        <w:topLinePunct w:val="0"/>
        <w:autoSpaceDN/>
        <w:bidi w:val="0"/>
        <w:spacing w:beforeAutospacing="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2024年度收入合计684.46万元，与2023年度相比，增加78.00万元，增长12.86%，主要原因是2024年农机购置补贴专项拨款增加。其中：财政拨款收入</w:t>
      </w:r>
      <w:r>
        <w:rPr>
          <w:rFonts w:hint="default" w:ascii="Times New Roman" w:hAnsi="Times New Roman" w:eastAsia="方正仿宋_GBK" w:cs="Times New Roman"/>
          <w:sz w:val="32"/>
          <w:szCs w:val="32"/>
        </w:rPr>
        <w:t>684.46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0.74</w:t>
      </w:r>
      <w:r>
        <w:rPr>
          <w:rFonts w:hint="default" w:ascii="Times New Roman" w:hAnsi="Times New Roman" w:eastAsia="方正仿宋_GBK" w:cs="Times New Roman"/>
          <w:sz w:val="32"/>
          <w:szCs w:val="32"/>
          <w:shd w:val="clear" w:color="auto" w:fill="FFFFFF"/>
        </w:rPr>
        <w:t>万元。</w:t>
      </w:r>
    </w:p>
    <w:p w14:paraId="39C8B8C1">
      <w:pPr>
        <w:pStyle w:val="6"/>
        <w:keepNext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684.55</w:t>
      </w:r>
      <w:r>
        <w:rPr>
          <w:rFonts w:hint="default" w:ascii="Times New Roman" w:hAnsi="Times New Roman" w:eastAsia="方正仿宋_GBK" w:cs="Times New Roman"/>
          <w:sz w:val="32"/>
          <w:szCs w:val="32"/>
          <w:shd w:val="clear" w:color="auto" w:fill="FFFFFF"/>
        </w:rPr>
        <w:t>万元，与2023年度相比，增加75.66万元，增长12.43%，主要原因是2024年农机购置补贴专项拨款增加。其中：基本支出</w:t>
      </w:r>
      <w:r>
        <w:rPr>
          <w:rFonts w:hint="default" w:ascii="Times New Roman" w:hAnsi="Times New Roman" w:eastAsia="方正仿宋_GBK" w:cs="Times New Roman"/>
          <w:sz w:val="32"/>
          <w:szCs w:val="32"/>
        </w:rPr>
        <w:t>20.58</w:t>
      </w:r>
      <w:r>
        <w:rPr>
          <w:rFonts w:hint="default" w:ascii="Times New Roman" w:hAnsi="Times New Roman" w:eastAsia="方正仿宋_GBK" w:cs="Times New Roman"/>
          <w:sz w:val="32"/>
          <w:szCs w:val="32"/>
          <w:shd w:val="clear" w:color="auto" w:fill="FFFFFF"/>
        </w:rPr>
        <w:t>万元，占3.01%；项目支出</w:t>
      </w:r>
      <w:r>
        <w:rPr>
          <w:rFonts w:hint="default" w:ascii="Times New Roman" w:hAnsi="Times New Roman" w:eastAsia="方正仿宋_GBK" w:cs="Times New Roman"/>
          <w:sz w:val="32"/>
          <w:szCs w:val="32"/>
        </w:rPr>
        <w:t>663.97</w:t>
      </w:r>
      <w:r>
        <w:rPr>
          <w:rFonts w:hint="default" w:ascii="Times New Roman" w:hAnsi="Times New Roman" w:eastAsia="方正仿宋_GBK" w:cs="Times New Roman"/>
          <w:sz w:val="32"/>
          <w:szCs w:val="32"/>
          <w:shd w:val="clear" w:color="auto" w:fill="FFFFFF"/>
        </w:rPr>
        <w:t>万元，占96.99%；经营支出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71CA2C0">
      <w:pPr>
        <w:pStyle w:val="6"/>
        <w:keepNext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0.66</w:t>
      </w:r>
      <w:r>
        <w:rPr>
          <w:rFonts w:hint="default" w:ascii="Times New Roman" w:hAnsi="Times New Roman" w:eastAsia="方正仿宋_GBK" w:cs="Times New Roman"/>
          <w:sz w:val="32"/>
          <w:szCs w:val="32"/>
          <w:shd w:val="clear" w:color="auto" w:fill="FFFFFF"/>
        </w:rPr>
        <w:t>万元，与2023年度相比，减少0.08万元，下降10.81%，主要原因是2024年用上年结转资金支付项目资金，年末结转结余资金减少。</w:t>
      </w:r>
    </w:p>
    <w:p w14:paraId="7AADCBB0">
      <w:pPr>
        <w:pStyle w:val="11"/>
        <w:keepNext w:val="0"/>
        <w:pageBreakBefore w:val="0"/>
        <w:widowControl/>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27B0E7E6">
      <w:pPr>
        <w:pStyle w:val="6"/>
        <w:keepNext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2024年度财政拨款收、支总计685.08万元。与2023年相比，财政拨款收、支总计各增加78.04万元，增长12.86%。主要原因是2024年农机购置补贴专项拨款增加。</w:t>
      </w:r>
    </w:p>
    <w:p w14:paraId="66E49555">
      <w:pPr>
        <w:pStyle w:val="11"/>
        <w:keepNext w:val="0"/>
        <w:pageBreakBefore w:val="0"/>
        <w:widowControl/>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5BED09AA">
      <w:pPr>
        <w:pStyle w:val="6"/>
        <w:keepNext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684.46</w:t>
      </w:r>
      <w:r>
        <w:rPr>
          <w:rFonts w:hint="default" w:ascii="Times New Roman" w:hAnsi="Times New Roman" w:eastAsia="方正仿宋_GBK" w:cs="Times New Roman"/>
          <w:sz w:val="32"/>
          <w:szCs w:val="32"/>
          <w:shd w:val="clear" w:color="auto" w:fill="FFFFFF"/>
        </w:rPr>
        <w:t>万元，与2023年度相比，增加78.00万元，增长12.86%。主要原因是2024年农机购置补贴专项拨款增加。较年初预算数增加84.78万元，增长14.14%。主要原因是年中追加农机购置补贴专项拨款。此外，年初财政拨款结转和结余</w:t>
      </w:r>
      <w:r>
        <w:rPr>
          <w:rFonts w:hint="default" w:ascii="Times New Roman" w:hAnsi="Times New Roman" w:eastAsia="方正仿宋_GBK" w:cs="Times New Roman"/>
          <w:sz w:val="32"/>
          <w:szCs w:val="32"/>
        </w:rPr>
        <w:t>0.61</w:t>
      </w:r>
      <w:r>
        <w:rPr>
          <w:rFonts w:hint="default" w:ascii="Times New Roman" w:hAnsi="Times New Roman" w:eastAsia="方正仿宋_GBK" w:cs="Times New Roman"/>
          <w:sz w:val="32"/>
          <w:szCs w:val="32"/>
          <w:shd w:val="clear" w:color="auto" w:fill="FFFFFF"/>
        </w:rPr>
        <w:t>万元。</w:t>
      </w:r>
    </w:p>
    <w:p w14:paraId="02134C1C">
      <w:pPr>
        <w:pStyle w:val="6"/>
        <w:keepNext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684.55</w:t>
      </w:r>
      <w:r>
        <w:rPr>
          <w:rFonts w:hint="default" w:ascii="Times New Roman" w:hAnsi="Times New Roman" w:eastAsia="方正仿宋_GBK" w:cs="Times New Roman"/>
          <w:sz w:val="32"/>
          <w:szCs w:val="32"/>
          <w:shd w:val="clear" w:color="auto" w:fill="FFFFFF"/>
        </w:rPr>
        <w:t>万元，与2023年度相比，增加78.13万元，增长12.88%。主要原因是2024年农机购置补贴专项拨款增加。较年初预算数增加84.87万元，增长14.15%。主要原因是年中追加农机购置补贴专项拨款支出。</w:t>
      </w:r>
    </w:p>
    <w:p w14:paraId="112D4BEF">
      <w:pPr>
        <w:pStyle w:val="6"/>
        <w:keepNext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0.53</w:t>
      </w:r>
      <w:r>
        <w:rPr>
          <w:rFonts w:hint="default" w:ascii="Times New Roman" w:hAnsi="Times New Roman" w:eastAsia="方正仿宋_GBK" w:cs="Times New Roman"/>
          <w:sz w:val="32"/>
          <w:szCs w:val="32"/>
          <w:shd w:val="clear" w:color="auto" w:fill="FFFFFF"/>
        </w:rPr>
        <w:t>万元，与2023年度相比，减少0.08万元，下降13.11%，主要原因是2024年用上年结转资金支付项目资金，年末结转结余资金减少。</w:t>
      </w:r>
    </w:p>
    <w:p w14:paraId="45D4136E">
      <w:pPr>
        <w:pStyle w:val="6"/>
        <w:keepNext w:val="0"/>
        <w:pageBreakBefore w:val="0"/>
        <w:widowControl/>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2F657EAE">
      <w:pPr>
        <w:pStyle w:val="6"/>
        <w:keepNext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rPr>
        <w:t>14.87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2.17</w:t>
      </w:r>
      <w:r>
        <w:rPr>
          <w:rFonts w:hint="default" w:ascii="Times New Roman" w:hAnsi="Times New Roman" w:eastAsia="方正仿宋_GBK" w:cs="Times New Roman"/>
          <w:sz w:val="32"/>
          <w:szCs w:val="32"/>
          <w:shd w:val="clear" w:color="auto" w:fill="FFFFFF"/>
        </w:rPr>
        <w:t>%，较年初预算数增加0.57万元，增长3.99%，主要原因是2024年新增加在职人员一名，相应的社会保障缴费增加。</w:t>
      </w:r>
    </w:p>
    <w:p w14:paraId="3DA64555">
      <w:pPr>
        <w:pStyle w:val="6"/>
        <w:keepNext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（2）卫生健康支出</w:t>
      </w:r>
      <w:r>
        <w:rPr>
          <w:rFonts w:hint="default" w:ascii="Times New Roman" w:hAnsi="Times New Roman" w:eastAsia="方正仿宋_GBK" w:cs="Times New Roman"/>
          <w:sz w:val="32"/>
          <w:szCs w:val="32"/>
        </w:rPr>
        <w:t>0.36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0.05</w:t>
      </w:r>
      <w:r>
        <w:rPr>
          <w:rFonts w:hint="default" w:ascii="Times New Roman" w:hAnsi="Times New Roman" w:eastAsia="方正仿宋_GBK" w:cs="Times New Roman"/>
          <w:sz w:val="32"/>
          <w:szCs w:val="32"/>
          <w:shd w:val="clear" w:color="auto" w:fill="FFFFFF"/>
        </w:rPr>
        <w:t>%，较年初预算数增加0.36万元，增长100.00%，主要原因是2024年增加在职人员一名，相应的医疗缴费增加。</w:t>
      </w:r>
    </w:p>
    <w:p w14:paraId="06454BDF">
      <w:pPr>
        <w:pStyle w:val="6"/>
        <w:keepNext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（3）农林水支出</w:t>
      </w:r>
      <w:r>
        <w:rPr>
          <w:rFonts w:hint="default" w:ascii="Times New Roman" w:hAnsi="Times New Roman" w:eastAsia="方正仿宋_GBK" w:cs="Times New Roman"/>
          <w:sz w:val="32"/>
          <w:szCs w:val="32"/>
        </w:rPr>
        <w:t>668.88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97.71</w:t>
      </w:r>
      <w:r>
        <w:rPr>
          <w:rFonts w:hint="default" w:ascii="Times New Roman" w:hAnsi="Times New Roman" w:eastAsia="方正仿宋_GBK" w:cs="Times New Roman"/>
          <w:sz w:val="32"/>
          <w:szCs w:val="32"/>
          <w:shd w:val="clear" w:color="auto" w:fill="FFFFFF"/>
        </w:rPr>
        <w:t>%，较年初预算数增加83.50万元，增长14.26%，主要原因是2024年新增在职人员一名，增加相应的基本支出。</w:t>
      </w:r>
    </w:p>
    <w:p w14:paraId="0DB6009D">
      <w:pPr>
        <w:keepNext w:val="0"/>
        <w:pageBreakBefore w:val="0"/>
        <w:widowControl/>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住房保障支出0.44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0.06</w:t>
      </w:r>
      <w:r>
        <w:rPr>
          <w:rFonts w:hint="default" w:ascii="Times New Roman" w:hAnsi="Times New Roman" w:eastAsia="方正仿宋_GBK" w:cs="Times New Roman"/>
          <w:sz w:val="32"/>
          <w:szCs w:val="32"/>
          <w:shd w:val="clear" w:color="auto" w:fill="FFFFFF"/>
        </w:rPr>
        <w:t>%，较年初预算数增加0.44万元，增长100.00%，主要原因是2024年新增在职人员一名，增加相应的住房公积金。</w:t>
      </w:r>
    </w:p>
    <w:p w14:paraId="281B693E">
      <w:pPr>
        <w:pStyle w:val="11"/>
        <w:keepNext w:val="0"/>
        <w:pageBreakBefore w:val="0"/>
        <w:widowControl/>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29318B64">
      <w:pPr>
        <w:keepNext w:val="0"/>
        <w:pageBreakBefore w:val="0"/>
        <w:widowControl/>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20.58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19.48</w:t>
      </w:r>
      <w:r>
        <w:rPr>
          <w:rFonts w:hint="default" w:ascii="Times New Roman" w:hAnsi="Times New Roman" w:eastAsia="方正仿宋_GBK" w:cs="Times New Roman"/>
          <w:sz w:val="32"/>
          <w:szCs w:val="32"/>
          <w:shd w:val="clear" w:color="auto" w:fill="FFFFFF"/>
        </w:rPr>
        <w:t>万元，与2023年度相比，增加5.18万元，增长36.22%，主要原因是2024年新增在职人员一名，相应的人员经费增加。人员经费用途主要包括</w:t>
      </w:r>
      <w:r>
        <w:rPr>
          <w:rFonts w:hint="default" w:ascii="Times New Roman" w:hAnsi="Times New Roman" w:eastAsia="方正仿宋_GBK" w:cs="Times New Roman"/>
          <w:sz w:val="32"/>
          <w:szCs w:val="32"/>
        </w:rPr>
        <w:t>基本工资、津贴补贴、奖金、社会保障缴费、住房公积金、其他工资福利支出、离休费、退休费、抚恤金、生活补助等。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1.10</w:t>
      </w:r>
      <w:r>
        <w:rPr>
          <w:rFonts w:hint="default" w:ascii="Times New Roman" w:hAnsi="Times New Roman" w:eastAsia="方正仿宋_GBK" w:cs="Times New Roman"/>
          <w:sz w:val="32"/>
          <w:szCs w:val="32"/>
          <w:shd w:val="clear" w:color="auto" w:fill="FFFFFF"/>
        </w:rPr>
        <w:t>万元，与2023年度相比，增加0.71万元，增长182.05%，主要原因是2024年新增在职人员一名，公用经费预算增加。公用经费用途主要包括</w:t>
      </w:r>
      <w:r>
        <w:rPr>
          <w:rFonts w:hint="default" w:ascii="Times New Roman" w:hAnsi="Times New Roman" w:eastAsia="方正仿宋_GBK" w:cs="Times New Roman"/>
          <w:sz w:val="32"/>
          <w:szCs w:val="32"/>
        </w:rPr>
        <w:t>办公费、印刷费、水费、电费、邮电费、差旅费、维护（修）费、培训费、会议费、公务接待费、劳务费、车辆运行维护费、其他交通费用等。</w:t>
      </w:r>
    </w:p>
    <w:p w14:paraId="0C68D472">
      <w:pPr>
        <w:pStyle w:val="11"/>
        <w:keepNext w:val="0"/>
        <w:pageBreakBefore w:val="0"/>
        <w:widowControl/>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58779A4A">
      <w:pPr>
        <w:pStyle w:val="6"/>
        <w:keepNext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本年度无政府性基金预算财政拨款支出。本单位2024年度无政府性基金预算财政拨款收支。</w:t>
      </w:r>
    </w:p>
    <w:p w14:paraId="1C2930B3">
      <w:pPr>
        <w:pStyle w:val="11"/>
        <w:keepNext w:val="0"/>
        <w:pageBreakBefore w:val="0"/>
        <w:widowControl/>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072A4AC3">
      <w:pPr>
        <w:pStyle w:val="6"/>
        <w:keepNext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14:paraId="1611ADEF">
      <w:pPr>
        <w:pStyle w:val="6"/>
        <w:keepNext w:val="0"/>
        <w:pageBreakBefore w:val="0"/>
        <w:widowControl/>
        <w:shd w:val="clear" w:color="auto" w:fill="FFFFFF"/>
        <w:kinsoku/>
        <w:overflowPunct/>
        <w:topLinePunct w:val="0"/>
        <w:autoSpaceDN/>
        <w:bidi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14:paraId="5CAB80D7">
      <w:pPr>
        <w:pStyle w:val="11"/>
        <w:keepNext w:val="0"/>
        <w:pageBreakBefore w:val="0"/>
        <w:widowControl/>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71C273CF">
      <w:pPr>
        <w:keepNext w:val="0"/>
        <w:pageBreakBefore w:val="0"/>
        <w:widowControl/>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万元，较年初预算数无增减，主要原因是我单位2024年未发生“三公”经费支出。较上年支出数无增减，主要原因是我单位本年及上年均未发生“三公”经费支出。</w:t>
      </w:r>
    </w:p>
    <w:p w14:paraId="0677A27C">
      <w:pPr>
        <w:pStyle w:val="11"/>
        <w:keepNext w:val="0"/>
        <w:pageBreakBefore w:val="0"/>
        <w:widowControl/>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1243EFAE">
      <w:pPr>
        <w:keepNext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6C0B3409">
      <w:pPr>
        <w:keepNext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78753344">
      <w:pPr>
        <w:keepNext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公务车运行维护费0.00万元。费用支出较年初预算数无增减，主要原因是年初预算未安排且本年未发生公务车运行维护费用。较上年支出数无增减，主要原因是上年和本年均未发生公务车运行维护费用。</w:t>
      </w:r>
    </w:p>
    <w:p w14:paraId="7B5A6E60">
      <w:pPr>
        <w:keepNext w:val="0"/>
        <w:pageBreakBefore w:val="0"/>
        <w:widowControl/>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rPr>
        <w:t>主要原因是年初预算未安排且本年未发生公务接待费用</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rPr>
        <w:t>主要原因是上年和本年均未发生公务接待费用。</w:t>
      </w:r>
    </w:p>
    <w:p w14:paraId="0362DA61">
      <w:pPr>
        <w:pStyle w:val="11"/>
        <w:keepNext w:val="0"/>
        <w:pageBreakBefore w:val="0"/>
        <w:widowControl/>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62C2DF81">
      <w:pPr>
        <w:pStyle w:val="6"/>
        <w:keepNext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12A7B6A8">
      <w:pPr>
        <w:pStyle w:val="6"/>
        <w:keepNext w:val="0"/>
        <w:pageBreakBefore w:val="0"/>
        <w:widowControl/>
        <w:shd w:val="clear" w:color="auto" w:fill="FFFFFF"/>
        <w:kinsoku/>
        <w:overflowPunct/>
        <w:topLinePunct w:val="0"/>
        <w:autoSpaceDN/>
        <w:bidi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69C48864">
      <w:pPr>
        <w:pStyle w:val="11"/>
        <w:keepNext w:val="0"/>
        <w:pageBreakBefore w:val="0"/>
        <w:widowControl/>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2C68CEDC">
      <w:pPr>
        <w:keepNext w:val="0"/>
        <w:pageBreakBefore w:val="0"/>
        <w:widowControl/>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万元，与2023年度相比，无增减，主要原因是2024年未发生会议费支出。本年度培训费支出</w:t>
      </w:r>
      <w:r>
        <w:rPr>
          <w:rFonts w:hint="default" w:ascii="Times New Roman" w:hAnsi="Times New Roman" w:eastAsia="方正仿宋_GBK" w:cs="Times New Roman"/>
          <w:sz w:val="32"/>
          <w:szCs w:val="32"/>
        </w:rPr>
        <w:t>0.16</w:t>
      </w:r>
      <w:r>
        <w:rPr>
          <w:rFonts w:hint="default" w:ascii="Times New Roman" w:hAnsi="Times New Roman" w:eastAsia="方正仿宋_GBK" w:cs="Times New Roman"/>
          <w:sz w:val="32"/>
          <w:szCs w:val="32"/>
          <w:shd w:val="clear" w:color="auto" w:fill="FFFFFF"/>
        </w:rPr>
        <w:t>万元，与2023年度相比，减少0.79万元，下降83.16%，主要原因是2024年机械化育</w:t>
      </w:r>
      <w:r>
        <w:rPr>
          <w:rFonts w:hint="default" w:ascii="Times New Roman" w:hAnsi="Times New Roman" w:eastAsia="方正仿宋_GBK" w:cs="Times New Roman"/>
          <w:sz w:val="32"/>
          <w:szCs w:val="32"/>
        </w:rPr>
        <w:t>秧技术培训减少，培训费减少</w:t>
      </w:r>
      <w:r>
        <w:rPr>
          <w:rFonts w:hint="default" w:ascii="Times New Roman" w:hAnsi="Times New Roman" w:eastAsia="方正仿宋_GBK" w:cs="Times New Roman"/>
          <w:sz w:val="32"/>
          <w:szCs w:val="32"/>
          <w:shd w:val="clear" w:color="auto" w:fill="FFFFFF"/>
        </w:rPr>
        <w:t>。</w:t>
      </w:r>
    </w:p>
    <w:p w14:paraId="1BED62FD">
      <w:pPr>
        <w:pStyle w:val="11"/>
        <w:keepNext w:val="0"/>
        <w:pageBreakBefore w:val="0"/>
        <w:widowControl/>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3E0385F6">
      <w:pPr>
        <w:pStyle w:val="6"/>
        <w:keepNext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1.10</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办公费、印刷费、会议费、培训费、差旅费、公务接待费、公务车运行维护费等。</w:t>
      </w:r>
      <w:r>
        <w:rPr>
          <w:rFonts w:hint="default" w:ascii="Times New Roman" w:hAnsi="Times New Roman" w:eastAsia="方正仿宋_GBK" w:cs="Times New Roman"/>
          <w:sz w:val="32"/>
          <w:szCs w:val="32"/>
          <w:shd w:val="clear" w:color="auto" w:fill="FFFFFF"/>
        </w:rPr>
        <w:t>机关运行经费较上年支出数增加0.71万元，增长182.05%，主要原因是2024年新增在职人员一名，</w:t>
      </w:r>
      <w:r>
        <w:rPr>
          <w:rFonts w:hint="eastAsia" w:ascii="Times New Roman" w:hAnsi="Times New Roman" w:eastAsia="方正仿宋_GBK" w:cs="Times New Roman"/>
          <w:sz w:val="32"/>
          <w:szCs w:val="32"/>
          <w:shd w:val="clear" w:color="auto" w:fill="FFFFFF"/>
          <w:lang w:eastAsia="zh-CN"/>
        </w:rPr>
        <w:t>办公费</w:t>
      </w:r>
      <w:r>
        <w:rPr>
          <w:rFonts w:hint="default" w:ascii="Times New Roman" w:hAnsi="Times New Roman" w:eastAsia="方正仿宋_GBK" w:cs="Times New Roman"/>
          <w:sz w:val="32"/>
          <w:szCs w:val="32"/>
          <w:shd w:val="clear" w:color="auto" w:fill="FFFFFF"/>
        </w:rPr>
        <w:t>增加。</w:t>
      </w:r>
    </w:p>
    <w:p w14:paraId="65773346">
      <w:pPr>
        <w:pStyle w:val="11"/>
        <w:keepNext w:val="0"/>
        <w:pageBreakBefore w:val="0"/>
        <w:widowControl/>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31A4F73E">
      <w:pPr>
        <w:pStyle w:val="6"/>
        <w:keepNext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13904E3F">
      <w:pPr>
        <w:pStyle w:val="11"/>
        <w:keepNext w:val="0"/>
        <w:pageBreakBefore w:val="0"/>
        <w:widowControl/>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16E737D9">
      <w:pPr>
        <w:pStyle w:val="6"/>
        <w:keepNext w:val="0"/>
        <w:pageBreakBefore w:val="0"/>
        <w:widowControl/>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%。2024年度我单位未发生政府采购事项，无相关经费支出。</w:t>
      </w:r>
    </w:p>
    <w:p w14:paraId="091DA415">
      <w:pPr>
        <w:pStyle w:val="12"/>
        <w:keepNext w:val="0"/>
        <w:pageBreakBefore w:val="0"/>
        <w:widowControl/>
        <w:kinsoku/>
        <w:overflowPunct/>
        <w:topLinePunct w:val="0"/>
        <w:autoSpaceDN/>
        <w:bidi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14:paraId="5E95DBD1">
      <w:pPr>
        <w:pStyle w:val="12"/>
        <w:keepNext w:val="0"/>
        <w:pageBreakBefore w:val="0"/>
        <w:widowControl/>
        <w:kinsoku/>
        <w:overflowPunct/>
        <w:topLinePunct w:val="0"/>
        <w:autoSpaceDE w:val="0"/>
        <w:autoSpaceDN/>
        <w:bidi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0A1DBDA2">
      <w:pPr>
        <w:pStyle w:val="12"/>
        <w:keepNext w:val="0"/>
        <w:pageBreakBefore w:val="0"/>
        <w:widowControl/>
        <w:kinsoku/>
        <w:overflowPunct/>
        <w:topLinePunct w:val="0"/>
        <w:autoSpaceDN/>
        <w:bidi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根据预算绩效管理要求，我单位对2个二级项目开展了绩效自评，涉及财政拨款项目支出资金663.89万元。</w:t>
      </w:r>
    </w:p>
    <w:tbl>
      <w:tblPr>
        <w:tblStyle w:val="7"/>
        <w:tblW w:w="5344" w:type="pct"/>
        <w:jc w:val="center"/>
        <w:tblLayout w:type="fixed"/>
        <w:tblCellMar>
          <w:top w:w="0" w:type="dxa"/>
          <w:left w:w="0" w:type="dxa"/>
          <w:bottom w:w="0" w:type="dxa"/>
          <w:right w:w="0" w:type="dxa"/>
        </w:tblCellMar>
      </w:tblPr>
      <w:tblGrid>
        <w:gridCol w:w="1620"/>
        <w:gridCol w:w="823"/>
        <w:gridCol w:w="824"/>
        <w:gridCol w:w="891"/>
        <w:gridCol w:w="844"/>
        <w:gridCol w:w="864"/>
        <w:gridCol w:w="732"/>
        <w:gridCol w:w="797"/>
        <w:gridCol w:w="585"/>
        <w:gridCol w:w="747"/>
        <w:gridCol w:w="948"/>
      </w:tblGrid>
      <w:tr w14:paraId="0C0184D4">
        <w:tblPrEx>
          <w:tblCellMar>
            <w:top w:w="0" w:type="dxa"/>
            <w:left w:w="0" w:type="dxa"/>
            <w:bottom w:w="0" w:type="dxa"/>
            <w:right w:w="0" w:type="dxa"/>
          </w:tblCellMar>
        </w:tblPrEx>
        <w:trPr>
          <w:trHeight w:val="8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12FD">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eastAsia="微软雅黑" w:cs="Times New Roman"/>
                <w:b/>
                <w:color w:val="000000"/>
                <w:sz w:val="40"/>
                <w:szCs w:val="40"/>
              </w:rPr>
            </w:pPr>
            <w:r>
              <w:rPr>
                <w:rFonts w:hint="default" w:ascii="Times New Roman" w:hAnsi="Times New Roman" w:eastAsia="微软雅黑" w:cs="Times New Roman"/>
                <w:b/>
                <w:color w:val="000000"/>
                <w:sz w:val="40"/>
                <w:szCs w:val="40"/>
                <w:lang w:bidi="ar"/>
              </w:rPr>
              <w:t>2024年度二级项目绩效自评表</w:t>
            </w:r>
          </w:p>
        </w:tc>
      </w:tr>
      <w:tr w14:paraId="192E4094">
        <w:tblPrEx>
          <w:tblCellMar>
            <w:top w:w="0" w:type="dxa"/>
            <w:left w:w="0" w:type="dxa"/>
            <w:bottom w:w="0" w:type="dxa"/>
            <w:right w:w="0" w:type="dxa"/>
          </w:tblCellMar>
        </w:tblPrEx>
        <w:trPr>
          <w:trHeight w:val="5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36FE">
            <w:pPr>
              <w:keepNext w:val="0"/>
              <w:pageBreakBefore w:val="0"/>
              <w:widowControl/>
              <w:kinsoku/>
              <w:overflowPunct/>
              <w:topLinePunct w:val="0"/>
              <w:autoSpaceDN/>
              <w:bidi w:val="0"/>
              <w:spacing w:beforeAutospacing="0" w:afterAutospacing="0" w:line="594" w:lineRule="exact"/>
              <w:ind w:firstLine="221" w:firstLineChars="100"/>
              <w:jc w:val="right"/>
              <w:textAlignment w:val="center"/>
              <w:rPr>
                <w:rFonts w:hint="default" w:ascii="Times New Roman" w:hAnsi="Times New Roman" w:cs="Times New Roman"/>
                <w:b/>
                <w:color w:val="DA3232"/>
                <w:sz w:val="22"/>
                <w:szCs w:val="22"/>
              </w:rPr>
            </w:pPr>
            <w:r>
              <w:rPr>
                <w:rFonts w:hint="default" w:ascii="Times New Roman" w:hAnsi="Times New Roman" w:cs="Times New Roman"/>
                <w:b/>
                <w:color w:val="DA3232"/>
                <w:sz w:val="22"/>
                <w:szCs w:val="22"/>
                <w:lang w:bidi="ar"/>
              </w:rPr>
              <w:t>状态：绩效审核已审</w:t>
            </w:r>
          </w:p>
        </w:tc>
      </w:tr>
      <w:tr w14:paraId="584AE8AB">
        <w:tblPrEx>
          <w:tblCellMar>
            <w:top w:w="0" w:type="dxa"/>
            <w:left w:w="0" w:type="dxa"/>
            <w:bottom w:w="0" w:type="dxa"/>
            <w:right w:w="0" w:type="dxa"/>
          </w:tblCellMar>
        </w:tblPrEx>
        <w:trPr>
          <w:trHeight w:val="500" w:hRule="atLeast"/>
          <w:jc w:val="center"/>
        </w:trPr>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DD0B">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项目名称：</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2C41">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农机购置补贴</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C5CE">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项目编码：</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C984">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50023122T000000093759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257D">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自评总分：</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6CF5">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62A4">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b/>
                <w:color w:val="000000"/>
                <w:sz w:val="22"/>
                <w:szCs w:val="22"/>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36A5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r>
      <w:tr w14:paraId="0DCF8B27">
        <w:tblPrEx>
          <w:tblCellMar>
            <w:top w:w="0" w:type="dxa"/>
            <w:left w:w="0" w:type="dxa"/>
            <w:bottom w:w="0" w:type="dxa"/>
            <w:right w:w="0" w:type="dxa"/>
          </w:tblCellMar>
        </w:tblPrEx>
        <w:trPr>
          <w:trHeight w:val="500" w:hRule="atLeast"/>
          <w:jc w:val="center"/>
        </w:trPr>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C624">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项目主管部门：</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2F34">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402-垫江县农业农村委员会</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F616">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财政归口处室：</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E00E">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007-农业科</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F527C">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部门联系人：</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DC01">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皮欣</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C754">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联系电话：</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D64B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13896600816</w:t>
            </w:r>
          </w:p>
        </w:tc>
      </w:tr>
      <w:tr w14:paraId="24F799CC">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FB5B">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资金情况</w:t>
            </w:r>
          </w:p>
        </w:tc>
      </w:tr>
      <w:tr w14:paraId="381184F5">
        <w:tblPrEx>
          <w:tblCellMar>
            <w:top w:w="0" w:type="dxa"/>
            <w:left w:w="0" w:type="dxa"/>
            <w:bottom w:w="0" w:type="dxa"/>
            <w:right w:w="0" w:type="dxa"/>
          </w:tblCellMar>
        </w:tblPrEx>
        <w:trPr>
          <w:trHeight w:val="500" w:hRule="atLeast"/>
          <w:jc w:val="center"/>
        </w:trPr>
        <w:tc>
          <w:tcPr>
            <w:tcW w:w="12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1249">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color w:val="000000"/>
                <w:sz w:val="22"/>
                <w:szCs w:val="22"/>
              </w:rPr>
            </w:pP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F8C0">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年初预算数</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C710">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全年（调整）预算数</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0474">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全年执行数</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EABE">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07B1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执行率权重</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D4AB">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执行率得分</w:t>
            </w:r>
          </w:p>
        </w:tc>
      </w:tr>
      <w:tr w14:paraId="25C360F2">
        <w:tblPrEx>
          <w:tblCellMar>
            <w:top w:w="0" w:type="dxa"/>
            <w:left w:w="0" w:type="dxa"/>
            <w:bottom w:w="0" w:type="dxa"/>
            <w:right w:w="0" w:type="dxa"/>
          </w:tblCellMar>
        </w:tblPrEx>
        <w:trPr>
          <w:trHeight w:val="500" w:hRule="atLeast"/>
          <w:jc w:val="center"/>
        </w:trPr>
        <w:tc>
          <w:tcPr>
            <w:tcW w:w="8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D331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年度总金额</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AB2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56B8">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4,552,300.00 </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63334">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5,752,300.00 </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90FF">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5,752,300.00 </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EB38">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BDC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E1DD">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22"/>
                <w:szCs w:val="22"/>
              </w:rPr>
            </w:pPr>
          </w:p>
        </w:tc>
      </w:tr>
      <w:tr w14:paraId="4D9C4D6B">
        <w:tblPrEx>
          <w:tblCellMar>
            <w:top w:w="0" w:type="dxa"/>
            <w:left w:w="0" w:type="dxa"/>
            <w:bottom w:w="0" w:type="dxa"/>
            <w:right w:w="0" w:type="dxa"/>
          </w:tblCellMar>
        </w:tblPrEx>
        <w:trPr>
          <w:trHeight w:val="500" w:hRule="atLeast"/>
          <w:jc w:val="center"/>
        </w:trPr>
        <w:tc>
          <w:tcPr>
            <w:tcW w:w="8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E736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其中：财政拨款</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8F5A">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E61B">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4,552,300.00 </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E189B">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5,752,300.00 </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D31A">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5,752,300.00 </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4015">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A80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ECF3">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 </w:t>
            </w:r>
          </w:p>
        </w:tc>
      </w:tr>
      <w:tr w14:paraId="31FE4FCB">
        <w:tblPrEx>
          <w:tblCellMar>
            <w:top w:w="0" w:type="dxa"/>
            <w:left w:w="0" w:type="dxa"/>
            <w:bottom w:w="0" w:type="dxa"/>
            <w:right w:w="0" w:type="dxa"/>
          </w:tblCellMar>
        </w:tblPrEx>
        <w:trPr>
          <w:trHeight w:val="500" w:hRule="atLeast"/>
          <w:jc w:val="center"/>
        </w:trPr>
        <w:tc>
          <w:tcPr>
            <w:tcW w:w="8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9FA7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一般公共预算</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BFCC">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341F9">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4,552,300.00 </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37C97">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5,752,300.00 </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4321">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5,752,300.00 </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FC99">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06FBE">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29EC">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22"/>
                <w:szCs w:val="22"/>
              </w:rPr>
            </w:pPr>
          </w:p>
        </w:tc>
      </w:tr>
      <w:tr w14:paraId="7B7857F4">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A936">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绩效目标</w:t>
            </w:r>
          </w:p>
        </w:tc>
      </w:tr>
      <w:tr w14:paraId="0C149132">
        <w:tblPrEx>
          <w:tblCellMar>
            <w:top w:w="0" w:type="dxa"/>
            <w:left w:w="0" w:type="dxa"/>
            <w:bottom w:w="0" w:type="dxa"/>
            <w:right w:w="0" w:type="dxa"/>
          </w:tblCellMar>
        </w:tblPrEx>
        <w:trPr>
          <w:trHeight w:val="500" w:hRule="atLeast"/>
          <w:jc w:val="center"/>
        </w:trPr>
        <w:tc>
          <w:tcPr>
            <w:tcW w:w="215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C1E7">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年初绩效目标</w:t>
            </w:r>
          </w:p>
        </w:tc>
        <w:tc>
          <w:tcPr>
            <w:tcW w:w="167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DC7B">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全年（调整）绩效目标</w:t>
            </w:r>
          </w:p>
        </w:tc>
        <w:tc>
          <w:tcPr>
            <w:tcW w:w="11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DAB8">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全年目标实际完成情况</w:t>
            </w:r>
          </w:p>
        </w:tc>
      </w:tr>
      <w:tr w14:paraId="6DEE7E60">
        <w:tblPrEx>
          <w:tblCellMar>
            <w:top w:w="0" w:type="dxa"/>
            <w:left w:w="0" w:type="dxa"/>
            <w:bottom w:w="0" w:type="dxa"/>
            <w:right w:w="0" w:type="dxa"/>
          </w:tblCellMar>
        </w:tblPrEx>
        <w:trPr>
          <w:trHeight w:val="1600" w:hRule="atLeast"/>
          <w:jc w:val="center"/>
        </w:trPr>
        <w:tc>
          <w:tcPr>
            <w:tcW w:w="21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4263881">
            <w:pPr>
              <w:keepNext w:val="0"/>
              <w:pageBreakBefore w:val="0"/>
              <w:widowControl/>
              <w:kinsoku/>
              <w:overflowPunct/>
              <w:topLinePunct w:val="0"/>
              <w:autoSpaceDN/>
              <w:bidi w:val="0"/>
              <w:spacing w:beforeAutospacing="0" w:afterAutospacing="0" w:line="594" w:lineRule="exact"/>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补贴各类农机具2000台</w:t>
            </w:r>
            <w:r>
              <w:rPr>
                <w:rFonts w:hint="eastAsia"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主要农作物生产成本降低，利润增加。</w:t>
            </w:r>
          </w:p>
        </w:tc>
        <w:tc>
          <w:tcPr>
            <w:tcW w:w="167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4B99CEF">
            <w:pPr>
              <w:keepNext w:val="0"/>
              <w:pageBreakBefore w:val="0"/>
              <w:widowControl/>
              <w:kinsoku/>
              <w:overflowPunct/>
              <w:topLinePunct w:val="0"/>
              <w:autoSpaceDN/>
              <w:bidi w:val="0"/>
              <w:spacing w:beforeAutospacing="0" w:afterAutospacing="0" w:line="594" w:lineRule="exact"/>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补贴各类农机具5500台</w:t>
            </w:r>
            <w:r>
              <w:rPr>
                <w:rFonts w:hint="eastAsia"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主要农作物生产成本降低，利润增加。</w:t>
            </w:r>
          </w:p>
        </w:tc>
        <w:tc>
          <w:tcPr>
            <w:tcW w:w="11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9F10778">
            <w:pPr>
              <w:keepNext w:val="0"/>
              <w:pageBreakBefore w:val="0"/>
              <w:widowControl/>
              <w:kinsoku/>
              <w:overflowPunct/>
              <w:topLinePunct w:val="0"/>
              <w:autoSpaceDN/>
              <w:bidi w:val="0"/>
              <w:spacing w:beforeAutospacing="0" w:afterAutospacing="0" w:line="594" w:lineRule="exact"/>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补贴各类农机具6086台</w:t>
            </w:r>
            <w:r>
              <w:rPr>
                <w:rFonts w:hint="eastAsia" w:ascii="Times New Roman" w:hAnsi="Times New Roman" w:cs="Times New Roman"/>
                <w:color w:val="000000"/>
                <w:sz w:val="22"/>
                <w:szCs w:val="22"/>
                <w:lang w:eastAsia="zh-CN" w:bidi="ar"/>
              </w:rPr>
              <w:t>。</w:t>
            </w:r>
            <w:r>
              <w:rPr>
                <w:rFonts w:hint="default" w:ascii="Times New Roman" w:hAnsi="Times New Roman" w:cs="Times New Roman"/>
                <w:color w:val="000000"/>
                <w:sz w:val="22"/>
                <w:szCs w:val="22"/>
                <w:lang w:bidi="ar"/>
              </w:rPr>
              <w:t>主要农作物生产成本降低，利润增加。</w:t>
            </w:r>
          </w:p>
        </w:tc>
      </w:tr>
      <w:tr w14:paraId="3284E233">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3F0A">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绩效指标</w:t>
            </w:r>
          </w:p>
        </w:tc>
      </w:tr>
      <w:tr w14:paraId="4E6C6412">
        <w:tblPrEx>
          <w:tblCellMar>
            <w:top w:w="0" w:type="dxa"/>
            <w:left w:w="0" w:type="dxa"/>
            <w:bottom w:w="0" w:type="dxa"/>
            <w:right w:w="0" w:type="dxa"/>
          </w:tblCellMar>
        </w:tblPrEx>
        <w:trPr>
          <w:trHeight w:val="500" w:hRule="atLeast"/>
          <w:jc w:val="center"/>
        </w:trPr>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17DB">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指标名称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E7FD">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计量单位</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EA0D">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指标性质</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54A7">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指标值</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6E21">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全年完成值</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37FD">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偏离度（%）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BDE2">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得分系数（%）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0288">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指标权重</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41FB">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指标得分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EBD4">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是否核心指标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BF16">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说明</w:t>
            </w:r>
          </w:p>
        </w:tc>
      </w:tr>
      <w:tr w14:paraId="3E21D5A0">
        <w:tblPrEx>
          <w:tblCellMar>
            <w:top w:w="0" w:type="dxa"/>
            <w:left w:w="0" w:type="dxa"/>
            <w:bottom w:w="0" w:type="dxa"/>
            <w:right w:w="0" w:type="dxa"/>
          </w:tblCellMar>
        </w:tblPrEx>
        <w:trPr>
          <w:trHeight w:val="500" w:hRule="atLeast"/>
          <w:jc w:val="center"/>
        </w:trPr>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29A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补贴农机具</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E100">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58DD">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EE32">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5500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1E60">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6086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A2D9">
            <w:pPr>
              <w:keepNext w:val="0"/>
              <w:pageBreakBefore w:val="0"/>
              <w:widowControl/>
              <w:kinsoku/>
              <w:overflowPunct/>
              <w:topLinePunct w:val="0"/>
              <w:autoSpaceDN/>
              <w:bidi w:val="0"/>
              <w:spacing w:beforeAutospacing="0" w:afterAutospacing="0" w:line="594" w:lineRule="exact"/>
              <w:jc w:val="both"/>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10.65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2956">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8584">
            <w:pPr>
              <w:keepNext w:val="0"/>
              <w:pageBreakBefore w:val="0"/>
              <w:widowControl/>
              <w:kinsoku/>
              <w:overflowPunct/>
              <w:topLinePunct w:val="0"/>
              <w:autoSpaceDN/>
              <w:bidi w:val="0"/>
              <w:spacing w:beforeAutospacing="0" w:afterAutospacing="0" w:line="594" w:lineRule="exact"/>
              <w:ind w:firstLine="220" w:firstLineChars="1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BF1E">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E8EA">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6DF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超额完成。</w:t>
            </w:r>
          </w:p>
        </w:tc>
      </w:tr>
      <w:tr w14:paraId="172FF325">
        <w:tblPrEx>
          <w:tblCellMar>
            <w:top w:w="0" w:type="dxa"/>
            <w:left w:w="0" w:type="dxa"/>
            <w:bottom w:w="0" w:type="dxa"/>
            <w:right w:w="0" w:type="dxa"/>
          </w:tblCellMar>
        </w:tblPrEx>
        <w:trPr>
          <w:trHeight w:val="500" w:hRule="atLeast"/>
          <w:jc w:val="center"/>
        </w:trPr>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2C16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补贴资金使用合格率</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F88D">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1FAD">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C346">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9646">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F741">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FFA4">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BA3A">
            <w:pPr>
              <w:keepNext w:val="0"/>
              <w:pageBreakBefore w:val="0"/>
              <w:widowControl/>
              <w:kinsoku/>
              <w:overflowPunct/>
              <w:topLinePunct w:val="0"/>
              <w:autoSpaceDN/>
              <w:bidi w:val="0"/>
              <w:spacing w:beforeAutospacing="0" w:afterAutospacing="0" w:line="594" w:lineRule="exact"/>
              <w:ind w:firstLine="220" w:firstLineChars="1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D388">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71C6">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4E8C">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r>
      <w:tr w14:paraId="439B6087">
        <w:tblPrEx>
          <w:tblCellMar>
            <w:top w:w="0" w:type="dxa"/>
            <w:left w:w="0" w:type="dxa"/>
            <w:bottom w:w="0" w:type="dxa"/>
            <w:right w:w="0" w:type="dxa"/>
          </w:tblCellMar>
        </w:tblPrEx>
        <w:trPr>
          <w:trHeight w:val="500" w:hRule="atLeast"/>
          <w:jc w:val="center"/>
        </w:trPr>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FD5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任务完成及时性</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B6536">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F5395">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78E0">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F5F6">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A8B2A">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6B48">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A577">
            <w:pPr>
              <w:keepNext w:val="0"/>
              <w:pageBreakBefore w:val="0"/>
              <w:widowControl/>
              <w:kinsoku/>
              <w:overflowPunct/>
              <w:topLinePunct w:val="0"/>
              <w:autoSpaceDN/>
              <w:bidi w:val="0"/>
              <w:spacing w:beforeAutospacing="0" w:afterAutospacing="0" w:line="594" w:lineRule="exact"/>
              <w:ind w:firstLine="220" w:firstLineChars="1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A041">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F72E">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59A8">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r>
      <w:tr w14:paraId="4E63E89F">
        <w:tblPrEx>
          <w:tblCellMar>
            <w:top w:w="0" w:type="dxa"/>
            <w:left w:w="0" w:type="dxa"/>
            <w:bottom w:w="0" w:type="dxa"/>
            <w:right w:w="0" w:type="dxa"/>
          </w:tblCellMar>
        </w:tblPrEx>
        <w:trPr>
          <w:trHeight w:val="500" w:hRule="atLeast"/>
          <w:jc w:val="center"/>
        </w:trPr>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294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主要农作物机械化水平</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B8AA">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C2A4">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定性</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A1E1">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有所提高</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7645">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472A">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E9CA">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EECA">
            <w:pPr>
              <w:keepNext w:val="0"/>
              <w:pageBreakBefore w:val="0"/>
              <w:widowControl/>
              <w:kinsoku/>
              <w:overflowPunct/>
              <w:topLinePunct w:val="0"/>
              <w:autoSpaceDN/>
              <w:bidi w:val="0"/>
              <w:spacing w:beforeAutospacing="0" w:afterAutospacing="0" w:line="594" w:lineRule="exact"/>
              <w:ind w:firstLine="220" w:firstLineChars="1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4D65">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14F3">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A934">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r>
      <w:tr w14:paraId="31341E41">
        <w:tblPrEx>
          <w:tblCellMar>
            <w:top w:w="0" w:type="dxa"/>
            <w:left w:w="0" w:type="dxa"/>
            <w:bottom w:w="0" w:type="dxa"/>
            <w:right w:w="0" w:type="dxa"/>
          </w:tblCellMar>
        </w:tblPrEx>
        <w:trPr>
          <w:trHeight w:val="500" w:hRule="atLeast"/>
          <w:jc w:val="center"/>
        </w:trPr>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AAB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资金使用无重大违规违纪问题</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FA50">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EBEA">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202F">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0871">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30DD">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F37E">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D12E5">
            <w:pPr>
              <w:keepNext w:val="0"/>
              <w:pageBreakBefore w:val="0"/>
              <w:widowControl/>
              <w:kinsoku/>
              <w:overflowPunct/>
              <w:topLinePunct w:val="0"/>
              <w:autoSpaceDN/>
              <w:bidi w:val="0"/>
              <w:spacing w:beforeAutospacing="0" w:afterAutospacing="0" w:line="594" w:lineRule="exact"/>
              <w:ind w:firstLine="220" w:firstLineChars="1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1649">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08A1">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1409">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r>
      <w:tr w14:paraId="7C11A371">
        <w:tblPrEx>
          <w:tblCellMar>
            <w:top w:w="0" w:type="dxa"/>
            <w:left w:w="0" w:type="dxa"/>
            <w:bottom w:w="0" w:type="dxa"/>
            <w:right w:w="0" w:type="dxa"/>
          </w:tblCellMar>
        </w:tblPrEx>
        <w:trPr>
          <w:trHeight w:val="500" w:hRule="atLeast"/>
          <w:jc w:val="center"/>
        </w:trPr>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D0E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受益群众满意率</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A03E">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21CA">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ED6A">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767A">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C725">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7837">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F934">
            <w:pPr>
              <w:keepNext w:val="0"/>
              <w:pageBreakBefore w:val="0"/>
              <w:widowControl/>
              <w:kinsoku/>
              <w:overflowPunct/>
              <w:topLinePunct w:val="0"/>
              <w:autoSpaceDN/>
              <w:bidi w:val="0"/>
              <w:spacing w:beforeAutospacing="0" w:afterAutospacing="0" w:line="594" w:lineRule="exact"/>
              <w:ind w:firstLine="220" w:firstLineChars="1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793B">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66DB">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27A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r>
      <w:tr w14:paraId="2317A1A9">
        <w:tblPrEx>
          <w:tblCellMar>
            <w:top w:w="0" w:type="dxa"/>
            <w:left w:w="0" w:type="dxa"/>
            <w:bottom w:w="0" w:type="dxa"/>
            <w:right w:w="0" w:type="dxa"/>
          </w:tblCellMar>
        </w:tblPrEx>
        <w:trPr>
          <w:trHeight w:val="500" w:hRule="atLeast"/>
          <w:jc w:val="center"/>
        </w:trPr>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6FF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农机购置补贴资金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7E12">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C305">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B0F4">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580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E722">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580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29E3">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C8FA">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CF72">
            <w:pPr>
              <w:keepNext w:val="0"/>
              <w:pageBreakBefore w:val="0"/>
              <w:widowControl/>
              <w:kinsoku/>
              <w:overflowPunct/>
              <w:topLinePunct w:val="0"/>
              <w:autoSpaceDN/>
              <w:bidi w:val="0"/>
              <w:spacing w:beforeAutospacing="0" w:afterAutospacing="0" w:line="594" w:lineRule="exact"/>
              <w:ind w:firstLine="220" w:firstLineChars="100"/>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A736">
            <w:pPr>
              <w:keepNext w:val="0"/>
              <w:pageBreakBefore w:val="0"/>
              <w:widowControl/>
              <w:kinsoku/>
              <w:overflowPunct/>
              <w:topLinePunct w:val="0"/>
              <w:autoSpaceDN/>
              <w:bidi w:val="0"/>
              <w:spacing w:beforeAutospacing="0" w:afterAutospacing="0"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CCF3">
            <w:pPr>
              <w:keepNext w:val="0"/>
              <w:pageBreakBefore w:val="0"/>
              <w:widowControl/>
              <w:kinsoku/>
              <w:overflowPunct/>
              <w:topLinePunct w:val="0"/>
              <w:autoSpaceDN/>
              <w:bidi w:val="0"/>
              <w:spacing w:beforeAutospacing="0" w:afterAutospacing="0"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3BBE">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r>
    </w:tbl>
    <w:p w14:paraId="55FF0172">
      <w:pPr>
        <w:pStyle w:val="12"/>
        <w:keepNext w:val="0"/>
        <w:pageBreakBefore w:val="0"/>
        <w:widowControl/>
        <w:kinsoku/>
        <w:overflowPunct/>
        <w:topLinePunct w:val="0"/>
        <w:autoSpaceDE w:val="0"/>
        <w:autoSpaceDN/>
        <w:bidi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4A950F00">
      <w:pPr>
        <w:keepNext w:val="0"/>
        <w:pageBreakBefore w:val="0"/>
        <w:widowControl/>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14:paraId="3706E91B">
      <w:pPr>
        <w:pStyle w:val="16"/>
        <w:keepNext w:val="0"/>
        <w:pageBreakBefore w:val="0"/>
        <w:widowControl/>
        <w:kinsoku/>
        <w:overflowPunct/>
        <w:topLinePunct w:val="0"/>
        <w:autoSpaceDE w:val="0"/>
        <w:autoSpaceDN/>
        <w:bidi w:val="0"/>
        <w:spacing w:beforeAutospacing="0" w:afterAutospacing="0" w:line="594"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14:paraId="3EDD5562">
      <w:pPr>
        <w:keepNext w:val="0"/>
        <w:pageBreakBefore w:val="0"/>
        <w:widowControl/>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县财政局未委托第三方对我单位开展绩效评价。</w:t>
      </w:r>
    </w:p>
    <w:p w14:paraId="395B87A5">
      <w:pPr>
        <w:pStyle w:val="12"/>
        <w:keepNext w:val="0"/>
        <w:keepLines w:val="0"/>
        <w:pageBreakBefore w:val="0"/>
        <w:widowControl/>
        <w:kinsoku/>
        <w:wordWrap/>
        <w:overflowPunct/>
        <w:topLinePunct w:val="0"/>
        <w:autoSpaceDE w:val="0"/>
        <w:autoSpaceDN/>
        <w:bidi w:val="0"/>
        <w:adjustRightInd w:val="0"/>
        <w:snapToGrid w:val="0"/>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黑体" w:cs="Times New Roman"/>
          <w:sz w:val="32"/>
          <w:szCs w:val="32"/>
          <w:shd w:val="clear" w:color="auto" w:fill="FFFFFF"/>
        </w:rPr>
        <w:t>六、专业名词解释</w:t>
      </w:r>
    </w:p>
    <w:p w14:paraId="1CC0781E">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135F495F">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1CF63790">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26C693D9">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0F97F21">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5288FA44">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2C5DF82A">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2D6B6C79">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0FBD6F99">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673F2AB">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6E97547F">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2197AB04">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A9E5491">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230F1D5">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569AF558">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5FC7DAA">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4A7F22DD">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F046E34">
      <w:pPr>
        <w:pStyle w:val="12"/>
        <w:keepNext w:val="0"/>
        <w:pageBreakBefore w:val="0"/>
        <w:widowControl/>
        <w:kinsoku/>
        <w:overflowPunct/>
        <w:topLinePunct w:val="0"/>
        <w:autoSpaceDN/>
        <w:bidi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黑体" w:cs="Times New Roman"/>
          <w:sz w:val="32"/>
          <w:szCs w:val="32"/>
          <w:shd w:val="clear" w:color="auto" w:fill="FFFFFF"/>
        </w:rPr>
        <w:t>七、决算公开联系方式及信息反馈渠道</w:t>
      </w:r>
    </w:p>
    <w:p w14:paraId="74741494">
      <w:pPr>
        <w:pStyle w:val="12"/>
        <w:keepNext w:val="0"/>
        <w:pageBreakBefore w:val="0"/>
        <w:widowControl/>
        <w:kinsoku/>
        <w:overflowPunct/>
        <w:topLinePunct w:val="0"/>
        <w:autoSpaceDN/>
        <w:bidi w:val="0"/>
        <w:spacing w:before="0" w:beforeAutospacing="0" w:after="0" w:afterAutospacing="0" w:line="594" w:lineRule="exact"/>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预算联系人：葛老师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联系电话：023-7462862</w:t>
      </w:r>
      <w:r>
        <w:rPr>
          <w:rFonts w:hint="eastAsia" w:ascii="Times New Roman" w:hAnsi="Times New Roman" w:eastAsia="方正仿宋_GBK" w:cs="Times New Roman"/>
          <w:sz w:val="32"/>
          <w:szCs w:val="32"/>
          <w:lang w:eastAsia="zh-CN"/>
        </w:rPr>
        <w:t>。</w:t>
      </w:r>
      <w:bookmarkStart w:id="0" w:name="_GoBack"/>
      <w:bookmarkEnd w:id="0"/>
    </w:p>
    <w:p w14:paraId="1A857032">
      <w:pPr>
        <w:pStyle w:val="12"/>
        <w:keepNext w:val="0"/>
        <w:pageBreakBefore w:val="0"/>
        <w:widowControl/>
        <w:kinsoku/>
        <w:overflowPunct/>
        <w:topLinePunct w:val="0"/>
        <w:autoSpaceDN/>
        <w:bidi w:val="0"/>
        <w:spacing w:before="0" w:beforeAutospacing="0" w:after="0" w:afterAutospacing="0" w:line="594" w:lineRule="exact"/>
        <w:rPr>
          <w:rStyle w:val="10"/>
          <w:rFonts w:hint="default" w:ascii="Times New Roman" w:hAnsi="Times New Roman" w:eastAsia="方正仿宋_GBK" w:cs="Times New Roman"/>
          <w:sz w:val="32"/>
          <w:szCs w:val="32"/>
          <w:shd w:val="clear" w:color="auto" w:fill="FFFF00"/>
        </w:rPr>
      </w:pPr>
    </w:p>
    <w:p w14:paraId="53B73C03">
      <w:pPr>
        <w:pStyle w:val="12"/>
        <w:keepNext w:val="0"/>
        <w:pageBreakBefore w:val="0"/>
        <w:widowControl/>
        <w:kinsoku/>
        <w:overflowPunct/>
        <w:topLinePunct w:val="0"/>
        <w:autoSpaceDN/>
        <w:bidi w:val="0"/>
        <w:spacing w:before="0" w:beforeAutospacing="0" w:after="0" w:afterAutospacing="0" w:line="594" w:lineRule="exact"/>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1361" w:gutter="0"/>
          <w:pgNumType w:fmt="decimal"/>
          <w:cols w:space="720" w:num="1"/>
          <w:docGrid w:type="lines" w:linePitch="312" w:charSpace="0"/>
        </w:sectPr>
      </w:pPr>
    </w:p>
    <w:tbl>
      <w:tblPr>
        <w:tblStyle w:val="7"/>
        <w:tblpPr w:leftFromText="180" w:rightFromText="180" w:vertAnchor="text" w:horzAnchor="page" w:tblpXSpec="center" w:tblpY="22"/>
        <w:tblOverlap w:val="never"/>
        <w:tblW w:w="4809" w:type="pct"/>
        <w:jc w:val="center"/>
        <w:tblLayout w:type="autofit"/>
        <w:tblCellMar>
          <w:top w:w="0" w:type="dxa"/>
          <w:left w:w="0" w:type="dxa"/>
          <w:bottom w:w="0" w:type="dxa"/>
          <w:right w:w="0" w:type="dxa"/>
        </w:tblCellMar>
      </w:tblPr>
      <w:tblGrid>
        <w:gridCol w:w="3902"/>
        <w:gridCol w:w="3232"/>
        <w:gridCol w:w="3674"/>
        <w:gridCol w:w="2581"/>
      </w:tblGrid>
      <w:tr w14:paraId="4C66752F">
        <w:tblPrEx>
          <w:tblCellMar>
            <w:top w:w="0" w:type="dxa"/>
            <w:left w:w="0" w:type="dxa"/>
            <w:bottom w:w="0" w:type="dxa"/>
            <w:right w:w="0" w:type="dxa"/>
          </w:tblCellMar>
        </w:tblPrEx>
        <w:trPr>
          <w:trHeight w:val="232"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97BAB98">
            <w:pPr>
              <w:keepNext w:val="0"/>
              <w:pageBreakBefore w:val="0"/>
              <w:widowControl/>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13C10B99">
        <w:tblPrEx>
          <w:tblCellMar>
            <w:top w:w="0" w:type="dxa"/>
            <w:left w:w="0" w:type="dxa"/>
            <w:bottom w:w="0" w:type="dxa"/>
            <w:right w:w="0" w:type="dxa"/>
          </w:tblCellMar>
        </w:tblPrEx>
        <w:trPr>
          <w:trHeight w:val="232" w:hRule="atLeast"/>
          <w:jc w:val="center"/>
        </w:trPr>
        <w:tc>
          <w:tcPr>
            <w:tcW w:w="1457" w:type="pct"/>
            <w:tcBorders>
              <w:top w:val="nil"/>
              <w:left w:val="nil"/>
              <w:bottom w:val="nil"/>
              <w:right w:val="nil"/>
            </w:tcBorders>
            <w:shd w:val="clear" w:color="auto" w:fill="auto"/>
            <w:noWrap/>
            <w:tcMar>
              <w:top w:w="15" w:type="dxa"/>
              <w:left w:w="15" w:type="dxa"/>
              <w:right w:w="15" w:type="dxa"/>
            </w:tcMar>
            <w:vAlign w:val="bottom"/>
          </w:tcPr>
          <w:p w14:paraId="513CE6DD">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64127E4">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A2DE444">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E899D63">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03A3D11">
        <w:tblPrEx>
          <w:tblCellMar>
            <w:top w:w="0" w:type="dxa"/>
            <w:left w:w="0" w:type="dxa"/>
            <w:bottom w:w="0" w:type="dxa"/>
            <w:right w:w="0" w:type="dxa"/>
          </w:tblCellMar>
        </w:tblPrEx>
        <w:trPr>
          <w:trHeight w:val="232" w:hRule="atLeast"/>
          <w:jc w:val="center"/>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05133FA">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垫江县农机安全监理站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F46F9EB">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27E40E8">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5BB9A7E">
        <w:tblPrEx>
          <w:tblCellMar>
            <w:top w:w="0" w:type="dxa"/>
            <w:left w:w="0" w:type="dxa"/>
            <w:bottom w:w="0" w:type="dxa"/>
            <w:right w:w="0" w:type="dxa"/>
          </w:tblCellMar>
        </w:tblPrEx>
        <w:trPr>
          <w:trHeight w:val="243" w:hRule="atLeast"/>
          <w:jc w:val="center"/>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58D7">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EE74FF">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0C0F4ECF">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703A">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2EBA0">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3DB26">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9B0A8">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BDFF4D4">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3C3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2346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684.46</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4F41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865D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AB10ECF">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2833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58B6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AECA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24D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346A99A">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5FF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28A5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DCA5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6E75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330DB10">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2AF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4F84D7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4902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DB19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119B9C4">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E9C34E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4801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0D44EC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5C6B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3B077D3">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34F5860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A4EA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62BE97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F41841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42F1A39">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14:paraId="0A42286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EC4D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F028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1DBC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C288386">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C94D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2270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DB2E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03A0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14.87</w:t>
            </w:r>
            <w:r>
              <w:rPr>
                <w:rFonts w:hint="default" w:ascii="Times New Roman" w:hAnsi="Times New Roman" w:cs="Times New Roman"/>
                <w:color w:val="000000"/>
                <w:sz w:val="20"/>
              </w:rPr>
              <w:t xml:space="preserve"> </w:t>
            </w:r>
          </w:p>
        </w:tc>
      </w:tr>
      <w:tr w14:paraId="14CB45EF">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0281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40E1C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D7B0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1C20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r>
      <w:tr w14:paraId="7CAA4662">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4224">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7A8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7DAF4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2488A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E9E2B38">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8079">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C427C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D92A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6079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3DFC840">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139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1A24F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F6D8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7B70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668.88</w:t>
            </w:r>
            <w:r>
              <w:rPr>
                <w:rFonts w:hint="default" w:ascii="Times New Roman" w:hAnsi="Times New Roman" w:cs="Times New Roman"/>
                <w:color w:val="000000"/>
                <w:sz w:val="20"/>
              </w:rPr>
              <w:t xml:space="preserve"> </w:t>
            </w:r>
          </w:p>
        </w:tc>
      </w:tr>
      <w:tr w14:paraId="4AE37F64">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82F1">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8A2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7016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3750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1CAF72A">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4BFD">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C79F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C310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3646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F4DE7E5">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6474">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F2FE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718C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43F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25604A0">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6F1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3F12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2C6B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B9DF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CC9B10A">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525A">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3BD8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3EC6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0EF3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F057E3F">
        <w:tblPrEx>
          <w:tblCellMar>
            <w:top w:w="0" w:type="dxa"/>
            <w:left w:w="0" w:type="dxa"/>
            <w:bottom w:w="0" w:type="dxa"/>
            <w:right w:w="0" w:type="dxa"/>
          </w:tblCellMar>
        </w:tblPrEx>
        <w:trPr>
          <w:trHeight w:val="90"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83BA">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2FCF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20E0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3669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28E3C7F">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1590">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5988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548A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20BB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0.44</w:t>
            </w:r>
            <w:r>
              <w:rPr>
                <w:rFonts w:hint="default" w:ascii="Times New Roman" w:hAnsi="Times New Roman" w:cs="Times New Roman"/>
                <w:color w:val="000000"/>
                <w:sz w:val="20"/>
              </w:rPr>
              <w:t xml:space="preserve"> </w:t>
            </w:r>
          </w:p>
        </w:tc>
      </w:tr>
      <w:tr w14:paraId="6E526208">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B8B2AA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9884FB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5F6815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C6CA2F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F72A2FE">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BA00C">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C495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E3F0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44BA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87F2B65">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CC4D1">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8199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F2C4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2D45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1AAF4EF">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A77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3C0A6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A4B7C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005E2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F3DF84D">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C5CB">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AC07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003F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E71A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D2A72B">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3A9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6E14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CE63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D646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CE9CD24">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2688">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7E8E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3E4F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1C41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51DABF6">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DC56">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DA2A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684.46</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E0ABB">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EF70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684.55</w:t>
            </w:r>
            <w:r>
              <w:rPr>
                <w:rFonts w:hint="default" w:ascii="Times New Roman" w:hAnsi="Times New Roman" w:cs="Times New Roman"/>
                <w:color w:val="000000"/>
                <w:sz w:val="20"/>
              </w:rPr>
              <w:t xml:space="preserve"> </w:t>
            </w:r>
          </w:p>
        </w:tc>
      </w:tr>
      <w:tr w14:paraId="1F89ABCE">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C41654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279013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499254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F46C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A6F3FF6">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3A51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30E7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0.74</w:t>
            </w: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696E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C0DDC7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0.66</w:t>
            </w:r>
            <w:r>
              <w:rPr>
                <w:rFonts w:hint="default" w:ascii="Times New Roman" w:hAnsi="Times New Roman" w:cs="Times New Roman"/>
                <w:color w:val="000000"/>
                <w:sz w:val="20"/>
              </w:rPr>
              <w:t xml:space="preserve"> </w:t>
            </w:r>
          </w:p>
        </w:tc>
      </w:tr>
      <w:tr w14:paraId="49263152">
        <w:tblPrEx>
          <w:tblCellMar>
            <w:top w:w="0" w:type="dxa"/>
            <w:left w:w="0" w:type="dxa"/>
            <w:bottom w:w="0" w:type="dxa"/>
            <w:right w:w="0" w:type="dxa"/>
          </w:tblCellMar>
        </w:tblPrEx>
        <w:trPr>
          <w:trHeight w:val="25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6CAA5">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B9F1A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685.21</w:t>
            </w: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48F4C">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CDF3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685.21</w:t>
            </w:r>
            <w:r>
              <w:rPr>
                <w:rFonts w:hint="default" w:ascii="Times New Roman" w:hAnsi="Times New Roman" w:cs="Times New Roman"/>
                <w:color w:val="000000"/>
                <w:sz w:val="20"/>
              </w:rPr>
              <w:t xml:space="preserve"> </w:t>
            </w:r>
          </w:p>
        </w:tc>
      </w:tr>
    </w:tbl>
    <w:p w14:paraId="7EE321D9">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548457B3">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59" w:type="pct"/>
        <w:jc w:val="center"/>
        <w:tblLayout w:type="fixed"/>
        <w:tblCellMar>
          <w:top w:w="0" w:type="dxa"/>
          <w:left w:w="0" w:type="dxa"/>
          <w:bottom w:w="0" w:type="dxa"/>
          <w:right w:w="0" w:type="dxa"/>
        </w:tblCellMar>
      </w:tblPr>
      <w:tblGrid>
        <w:gridCol w:w="1298"/>
        <w:gridCol w:w="2651"/>
        <w:gridCol w:w="1436"/>
        <w:gridCol w:w="1316"/>
        <w:gridCol w:w="1141"/>
        <w:gridCol w:w="1305"/>
        <w:gridCol w:w="1326"/>
        <w:gridCol w:w="1175"/>
        <w:gridCol w:w="1226"/>
        <w:gridCol w:w="1211"/>
      </w:tblGrid>
      <w:tr w14:paraId="4401B9B1">
        <w:tblPrEx>
          <w:tblCellMar>
            <w:top w:w="0" w:type="dxa"/>
            <w:left w:w="0" w:type="dxa"/>
            <w:bottom w:w="0" w:type="dxa"/>
            <w:right w:w="0" w:type="dxa"/>
          </w:tblCellMar>
        </w:tblPrEx>
        <w:trPr>
          <w:trHeight w:val="592"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48352C2">
            <w:pPr>
              <w:keepNext w:val="0"/>
              <w:keepLines/>
              <w:pageBreakBefore w:val="0"/>
              <w:widowControl/>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1FE390CB">
        <w:tblPrEx>
          <w:tblCellMar>
            <w:top w:w="0" w:type="dxa"/>
            <w:left w:w="0" w:type="dxa"/>
            <w:bottom w:w="0" w:type="dxa"/>
            <w:right w:w="0" w:type="dxa"/>
          </w:tblCellMar>
        </w:tblPrEx>
        <w:trPr>
          <w:trHeight w:val="328" w:hRule="atLeast"/>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E384696">
            <w:pPr>
              <w:keepNext w:val="0"/>
              <w:keepLines/>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垫江县农机安全监理站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0609C1CA">
            <w:pPr>
              <w:keepNext w:val="0"/>
              <w:keepLines/>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E99FF79">
            <w:pPr>
              <w:keepNext w:val="0"/>
              <w:keepLines/>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43FCE21">
            <w:pPr>
              <w:keepNext w:val="0"/>
              <w:keepLines/>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9D211B9">
            <w:pPr>
              <w:keepNext w:val="0"/>
              <w:keepLines/>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C4AEA81">
            <w:pPr>
              <w:keepNext w:val="0"/>
              <w:keepLines/>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AED4E24">
            <w:pPr>
              <w:keepNext w:val="0"/>
              <w:keepLines/>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5867DDA">
            <w:pPr>
              <w:keepNext w:val="0"/>
              <w:keepLines/>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358A49BC">
        <w:tblPrEx>
          <w:tblCellMar>
            <w:top w:w="0" w:type="dxa"/>
            <w:left w:w="0" w:type="dxa"/>
            <w:bottom w:w="0" w:type="dxa"/>
            <w:right w:w="0" w:type="dxa"/>
          </w:tblCellMar>
        </w:tblPrEx>
        <w:trPr>
          <w:trHeight w:val="328" w:hRule="atLeast"/>
          <w:jc w:val="center"/>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AA79926">
            <w:pPr>
              <w:keepNext w:val="0"/>
              <w:keepLines/>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712DC85">
            <w:pPr>
              <w:keepNext w:val="0"/>
              <w:keepLines/>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9726BEE">
            <w:pPr>
              <w:keepNext w:val="0"/>
              <w:keepLines/>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BEC2888">
            <w:pPr>
              <w:keepNext w:val="0"/>
              <w:keepLines/>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AFB1A46">
            <w:pPr>
              <w:keepNext w:val="0"/>
              <w:keepLines/>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63299FF">
            <w:pPr>
              <w:keepNext w:val="0"/>
              <w:keepLines/>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2197E94">
            <w:pPr>
              <w:keepNext w:val="0"/>
              <w:keepLines/>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D5BD746">
            <w:pPr>
              <w:keepNext w:val="0"/>
              <w:keepLines/>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4F545DD">
        <w:tblPrEx>
          <w:tblCellMar>
            <w:top w:w="0" w:type="dxa"/>
            <w:left w:w="0" w:type="dxa"/>
            <w:bottom w:w="0" w:type="dxa"/>
            <w:right w:w="0" w:type="dxa"/>
          </w:tblCellMar>
        </w:tblPrEx>
        <w:trPr>
          <w:trHeight w:val="431" w:hRule="atLeast"/>
          <w:jc w:val="center"/>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97F1A10">
            <w:pPr>
              <w:keepNext w:val="0"/>
              <w:keepLines/>
              <w:pageBreakBefore w:val="0"/>
              <w:widowControl/>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DDA60">
            <w:pPr>
              <w:keepNext w:val="0"/>
              <w:keepLines/>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BB0A4">
            <w:pPr>
              <w:keepNext w:val="0"/>
              <w:keepLines/>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70C7">
            <w:pPr>
              <w:keepNext w:val="0"/>
              <w:keepLines/>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B09251">
            <w:pPr>
              <w:keepNext w:val="0"/>
              <w:keepLines/>
              <w:pageBreakBefore w:val="0"/>
              <w:widowControl/>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C288">
            <w:pPr>
              <w:keepNext w:val="0"/>
              <w:keepLines/>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55705">
            <w:pPr>
              <w:keepNext w:val="0"/>
              <w:keepLines/>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4D376">
            <w:pPr>
              <w:keepNext w:val="0"/>
              <w:keepLines/>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424501F">
        <w:tblPrEx>
          <w:tblCellMar>
            <w:top w:w="0" w:type="dxa"/>
            <w:left w:w="0" w:type="dxa"/>
            <w:bottom w:w="0" w:type="dxa"/>
            <w:right w:w="0" w:type="dxa"/>
          </w:tblCellMar>
        </w:tblPrEx>
        <w:trPr>
          <w:trHeight w:val="334" w:hRule="atLeast"/>
          <w:jc w:val="center"/>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625D">
            <w:pPr>
              <w:keepNext w:val="0"/>
              <w:keepLines/>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A4FC494">
            <w:pPr>
              <w:keepNext w:val="0"/>
              <w:keepLines/>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87018">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3A4CE">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01DC0">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473CA">
            <w:pPr>
              <w:keepNext w:val="0"/>
              <w:keepLines/>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4C514">
            <w:pPr>
              <w:keepNext w:val="0"/>
              <w:keepLines/>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65DD1">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28AC">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81C23">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78BA42C3">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2AAF">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3FA21F">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442C">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7A849">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E9E91">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000B">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472AB">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502FA">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550D7">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6F936">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163C5B42">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AB19">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6751FF">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6438E">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7CD0">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B1230">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8C354">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E0ED8">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E051A">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147E7">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E806C">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218930A7">
        <w:tblPrEx>
          <w:tblCellMar>
            <w:top w:w="0" w:type="dxa"/>
            <w:left w:w="0" w:type="dxa"/>
            <w:bottom w:w="0" w:type="dxa"/>
            <w:right w:w="0" w:type="dxa"/>
          </w:tblCellMar>
        </w:tblPrEx>
        <w:trPr>
          <w:trHeight w:val="326"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34FC">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C3AC42">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84AC">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1604B">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11DD1">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2AC3F">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BD3F9">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3FC8F">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EBFBE">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E59EB">
            <w:pPr>
              <w:keepNext w:val="0"/>
              <w:keepLines/>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3F02C014">
        <w:tblPrEx>
          <w:tblCellMar>
            <w:top w:w="0" w:type="dxa"/>
            <w:left w:w="0" w:type="dxa"/>
            <w:bottom w:w="0" w:type="dxa"/>
            <w:right w:w="0" w:type="dxa"/>
          </w:tblCellMar>
        </w:tblPrEx>
        <w:trPr>
          <w:trHeight w:val="338" w:hRule="atLeast"/>
          <w:jc w:val="center"/>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C00B">
            <w:pPr>
              <w:keepNext w:val="0"/>
              <w:keepLines/>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5A101">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684.46</w:t>
            </w:r>
            <w:r>
              <w:rPr>
                <w:rFonts w:hint="default" w:ascii="Times New Roman" w:hAnsi="Times New Roman" w:cs="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EB0D3">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684.46</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D4AEC">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E6D20">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A41B1">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0DE6C">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02817">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C5E8C">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5E8E94F">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2D59">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AFBD4">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D6C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14.87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DAC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14.87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16E1">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5EAF">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0FF1">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B9B90">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8C24">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9DF8">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3ECE9F">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6FDF7">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35CE4">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7D82">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14.87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F982">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14.87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51F33">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8806">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8FC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ACE8">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CC25">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6365">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02DDD1">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25420B8">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013EF00">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C075D69">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70ADEF5">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DEE1D3D">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B370FB4">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340E29D">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E0D2E90">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17C8">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D5FD">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A808E6">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75AFA">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E4039">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0F025">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0.29</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A44D9">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0.29</w:t>
            </w:r>
            <w:r>
              <w:rPr>
                <w:rFonts w:hint="default" w:ascii="Times New Roman" w:hAnsi="Times New Roman" w:cs="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547F8">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D0771">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7E7736">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10DBA">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34152B9">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5C63">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9DA276D">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54D431">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EFFF6">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5D033">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A616F">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C6A7A">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86C3B">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C37E3">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FFEF0">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29F70FA">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D61B">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33F00F">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45F21">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57F00">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2A8B9">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24974">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6BF8A">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80514">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EF245">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D2237">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A44A5DF">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5280">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D2394B6">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4F6D">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AE6F33">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61E9">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C5EA">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40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3486B">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60D5">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AF5A">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04D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731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458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749ED69">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B038">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DE439">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382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BEE4">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4151">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FDA8">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FB10">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0488">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76E2">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7F3B">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4EE84F7">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4572">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BA1A3">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11A7">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668.79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158AD">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668.79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0139">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C172">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038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3F01">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E242">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56BC">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5F619F3">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F4E9">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7051C">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AFAA">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668.79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ADA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668.79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60E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759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28D9">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53E4">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D966">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70E8">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C6F652D">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144D">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04D01">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BE36">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6812">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6342">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B734">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D8F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B4DF">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326C">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00B4">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9977C6A">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6E87">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DE042">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F9D2">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663.89</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D6B1">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663.89</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0509">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7F8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7A82">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5204">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5D63">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D771">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561A1E">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6103">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2B4F0">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63D2">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0.44</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7ED7">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0.44</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4546">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4F6C">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FE66">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446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C3B1">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975D">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E5BC027">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7A40">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D97C3">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2836">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0.44</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907D">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0.44</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B7AE">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897F">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7E18">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5800">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AECF">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0DAC">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AB9AD7">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0870">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20AF8">
            <w:pPr>
              <w:keepNext w:val="0"/>
              <w:keepLines/>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8B87">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0.44</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0017">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0.44</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F61D">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BD93">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ECC7">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3D40">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70AF">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C7958">
            <w:pPr>
              <w:keepNext w:val="0"/>
              <w:keepLines/>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9E720AF">
      <w:pPr>
        <w:keepNext w:val="0"/>
        <w:pageBreakBefore w:val="0"/>
        <w:widowControl/>
        <w:kinsoku/>
        <w:overflowPunct/>
        <w:topLinePunct w:val="0"/>
        <w:autoSpaceDN/>
        <w:bidi w:val="0"/>
        <w:spacing w:beforeAutospacing="0"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page"/>
      </w:r>
    </w:p>
    <w:tbl>
      <w:tblPr>
        <w:tblStyle w:val="7"/>
        <w:tblW w:w="5000" w:type="pct"/>
        <w:jc w:val="center"/>
        <w:tblLayout w:type="fixed"/>
        <w:tblCellMar>
          <w:top w:w="0" w:type="dxa"/>
          <w:left w:w="0" w:type="dxa"/>
          <w:bottom w:w="0" w:type="dxa"/>
          <w:right w:w="0" w:type="dxa"/>
        </w:tblCellMar>
      </w:tblPr>
      <w:tblGrid>
        <w:gridCol w:w="1171"/>
        <w:gridCol w:w="3274"/>
        <w:gridCol w:w="1671"/>
        <w:gridCol w:w="1601"/>
        <w:gridCol w:w="1473"/>
        <w:gridCol w:w="1415"/>
        <w:gridCol w:w="1537"/>
        <w:gridCol w:w="1779"/>
      </w:tblGrid>
      <w:tr w14:paraId="3CC59C21">
        <w:tblPrEx>
          <w:tblCellMar>
            <w:top w:w="0" w:type="dxa"/>
            <w:left w:w="0" w:type="dxa"/>
            <w:bottom w:w="0" w:type="dxa"/>
            <w:right w:w="0" w:type="dxa"/>
          </w:tblCellMar>
        </w:tblPrEx>
        <w:trPr>
          <w:trHeight w:val="65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EB2CC34">
            <w:pPr>
              <w:keepNext w:val="0"/>
              <w:pageBreakBefore w:val="0"/>
              <w:widowControl/>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005061E8">
        <w:tblPrEx>
          <w:tblCellMar>
            <w:top w:w="0" w:type="dxa"/>
            <w:left w:w="0" w:type="dxa"/>
            <w:bottom w:w="0" w:type="dxa"/>
            <w:right w:w="0" w:type="dxa"/>
          </w:tblCellMar>
        </w:tblPrEx>
        <w:trPr>
          <w:trHeight w:val="342" w:hRule="atLeast"/>
          <w:jc w:val="center"/>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85346A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垫江县农机安全监理站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5564F91">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316616C">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EE31346">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597CBB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C0B9E9E">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3C3E90A">
        <w:tblPrEx>
          <w:tblCellMar>
            <w:top w:w="0" w:type="dxa"/>
            <w:left w:w="0" w:type="dxa"/>
            <w:bottom w:w="0" w:type="dxa"/>
            <w:right w:w="0" w:type="dxa"/>
          </w:tblCellMar>
        </w:tblPrEx>
        <w:trPr>
          <w:trHeight w:val="342" w:hRule="atLeast"/>
          <w:jc w:val="center"/>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C348A23">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93727B1">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34D6023">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9610A76">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1E16DC6">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3658DB0">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F44C121">
        <w:tblPrEx>
          <w:tblCellMar>
            <w:top w:w="0" w:type="dxa"/>
            <w:left w:w="0" w:type="dxa"/>
            <w:bottom w:w="0" w:type="dxa"/>
            <w:right w:w="0" w:type="dxa"/>
          </w:tblCellMar>
        </w:tblPrEx>
        <w:trPr>
          <w:trHeight w:val="362"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6F6B0D">
            <w:pPr>
              <w:keepNext w:val="0"/>
              <w:pageBreakBefore w:val="0"/>
              <w:widowControl/>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2C459">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0497">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45B54">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A51CE">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10883">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8AAB0">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4647000">
        <w:tblPrEx>
          <w:tblCellMar>
            <w:top w:w="0" w:type="dxa"/>
            <w:left w:w="0" w:type="dxa"/>
            <w:bottom w:w="0" w:type="dxa"/>
            <w:right w:w="0" w:type="dxa"/>
          </w:tblCellMar>
        </w:tblPrEx>
        <w:trPr>
          <w:trHeight w:val="338" w:hRule="atLeast"/>
          <w:jc w:val="center"/>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1225">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9FF6697">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1239E">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D9685">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C3191">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68C2A">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25B2">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EE263">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7D52DED3">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5E37">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C5333B">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8C1E4">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0D14E">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540B2">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5180A">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BB662">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CD140">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3B84F973">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DA5F">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840E87">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3293B">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3D47">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C6F2F">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33F05">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BC35">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17C0">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059556CC">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7343">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258088">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500B6">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17251">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EB449">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4C695">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90D5B">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89D3B">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3D1D41A4">
        <w:tblPrEx>
          <w:tblCellMar>
            <w:top w:w="0" w:type="dxa"/>
            <w:left w:w="0" w:type="dxa"/>
            <w:bottom w:w="0" w:type="dxa"/>
            <w:right w:w="0" w:type="dxa"/>
          </w:tblCellMar>
        </w:tblPrEx>
        <w:trPr>
          <w:trHeight w:val="362"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CB6D">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2EC0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684.55</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4064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20.58</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EA40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663.97</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F2F9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2CA0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901A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456230A">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5C2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5A45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FFC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14.87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619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14.87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29F7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EB2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6AA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D30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0BE56B9">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5CB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318CA">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E27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14.87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4D0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14.87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2A0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E82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B1D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64BD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EB2B35">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676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4331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7AA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861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147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D46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F66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898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6EB8F45">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83C7D2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6A2A21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60072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68F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784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664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39D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C1C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2159756">
        <w:tblPrEx>
          <w:tblCellMar>
            <w:top w:w="0" w:type="dxa"/>
            <w:left w:w="0" w:type="dxa"/>
            <w:bottom w:w="0" w:type="dxa"/>
            <w:right w:w="0" w:type="dxa"/>
          </w:tblCellMar>
        </w:tblPrEx>
        <w:trPr>
          <w:trHeight w:val="382"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1732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B1A6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3C86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57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2033AD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FB5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F823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A31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481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5646201">
        <w:tblPrEx>
          <w:tblCellMar>
            <w:top w:w="0" w:type="dxa"/>
            <w:left w:w="0" w:type="dxa"/>
            <w:bottom w:w="0" w:type="dxa"/>
            <w:right w:w="0" w:type="dxa"/>
          </w:tblCellMar>
        </w:tblPrEx>
        <w:trPr>
          <w:trHeight w:val="382"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ADA9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C587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D568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57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FE3818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BC3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2ED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BE8E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693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A2CD57">
        <w:tblPrEx>
          <w:tblCellMar>
            <w:top w:w="0" w:type="dxa"/>
            <w:left w:w="0" w:type="dxa"/>
            <w:bottom w:w="0" w:type="dxa"/>
            <w:right w:w="0" w:type="dxa"/>
          </w:tblCellMar>
        </w:tblPrEx>
        <w:trPr>
          <w:trHeight w:val="382"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D03A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9E5D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B9DC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57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C3840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F20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B4A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4B7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08B9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C8B0160">
        <w:tblPrEx>
          <w:tblCellMar>
            <w:top w:w="0" w:type="dxa"/>
            <w:left w:w="0" w:type="dxa"/>
            <w:bottom w:w="0" w:type="dxa"/>
            <w:right w:w="0" w:type="dxa"/>
          </w:tblCellMar>
        </w:tblPrEx>
        <w:trPr>
          <w:trHeight w:val="382" w:hRule="atLeast"/>
          <w:jc w:val="center"/>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AA4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F16C0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60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3EF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58A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F49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33A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E44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135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94D45F">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40F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0F07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38B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668.88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259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4.91</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9EA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663.97</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8F4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E05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7CA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A269D60">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380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9296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E72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668.88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82F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4.91</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ABD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663.97</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B412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EA6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52D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D65DE1">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2C2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DECD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765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D42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4.91</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839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8F5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24D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F77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C458591">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2C7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D80D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500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663.97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CA7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E5E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663.97</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6FC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2A1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692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34482B">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0FA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BB39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44E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6B8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74D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40A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358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406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83BFBF3">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B66D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CBF4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D96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F23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416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4CA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701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A68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58DB53">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B09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ECDFA">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F10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0.44</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436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0.44</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913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B15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AD1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1B2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57CB3B2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p w14:paraId="364ADDCB">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sz w:val="21"/>
          <w:szCs w:val="21"/>
        </w:rPr>
      </w:pPr>
    </w:p>
    <w:tbl>
      <w:tblPr>
        <w:tblStyle w:val="7"/>
        <w:tblW w:w="4790" w:type="pct"/>
        <w:jc w:val="center"/>
        <w:tblLayout w:type="autofit"/>
        <w:tblCellMar>
          <w:top w:w="0" w:type="dxa"/>
          <w:left w:w="0" w:type="dxa"/>
          <w:bottom w:w="0" w:type="dxa"/>
          <w:right w:w="0" w:type="dxa"/>
        </w:tblCellMar>
      </w:tblPr>
      <w:tblGrid>
        <w:gridCol w:w="2696"/>
        <w:gridCol w:w="1382"/>
        <w:gridCol w:w="2889"/>
        <w:gridCol w:w="1539"/>
        <w:gridCol w:w="1539"/>
        <w:gridCol w:w="1539"/>
        <w:gridCol w:w="1752"/>
      </w:tblGrid>
      <w:tr w14:paraId="7A1B96D2">
        <w:tblPrEx>
          <w:tblCellMar>
            <w:top w:w="0" w:type="dxa"/>
            <w:left w:w="0" w:type="dxa"/>
            <w:bottom w:w="0" w:type="dxa"/>
            <w:right w:w="0" w:type="dxa"/>
          </w:tblCellMar>
        </w:tblPrEx>
        <w:trPr>
          <w:trHeight w:val="9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D7110A4">
            <w:pPr>
              <w:keepNext w:val="0"/>
              <w:pageBreakBefore w:val="0"/>
              <w:widowControl/>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CEDCF36">
        <w:tblPrEx>
          <w:tblCellMar>
            <w:top w:w="0" w:type="dxa"/>
            <w:left w:w="0" w:type="dxa"/>
            <w:bottom w:w="0" w:type="dxa"/>
            <w:right w:w="0" w:type="dxa"/>
          </w:tblCellMar>
        </w:tblPrEx>
        <w:trPr>
          <w:trHeight w:val="90" w:hRule="atLeast"/>
          <w:jc w:val="center"/>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147E327">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垫江县农机安全监理站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22FD9A23">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98B9990">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D0E62B">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6D6EB12">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21E7C884">
        <w:tblPrEx>
          <w:tblCellMar>
            <w:top w:w="0" w:type="dxa"/>
            <w:left w:w="0" w:type="dxa"/>
            <w:bottom w:w="0" w:type="dxa"/>
            <w:right w:w="0" w:type="dxa"/>
          </w:tblCellMar>
        </w:tblPrEx>
        <w:trPr>
          <w:trHeight w:val="90" w:hRule="atLeast"/>
          <w:jc w:val="center"/>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3750A39">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DA74C24">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B5971A">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76B24C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1DFC9B8">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329E009">
        <w:tblPrEx>
          <w:tblCellMar>
            <w:top w:w="0" w:type="dxa"/>
            <w:left w:w="0" w:type="dxa"/>
            <w:bottom w:w="0" w:type="dxa"/>
            <w:right w:w="0" w:type="dxa"/>
          </w:tblCellMar>
        </w:tblPrEx>
        <w:trPr>
          <w:trHeight w:val="90" w:hRule="atLeast"/>
          <w:jc w:val="center"/>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AA91">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30A7">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BF463C5">
        <w:tblPrEx>
          <w:tblCellMar>
            <w:top w:w="0" w:type="dxa"/>
            <w:left w:w="0" w:type="dxa"/>
            <w:bottom w:w="0" w:type="dxa"/>
            <w:right w:w="0" w:type="dxa"/>
          </w:tblCellMar>
        </w:tblPrEx>
        <w:trPr>
          <w:trHeight w:val="9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7D33B">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D02A0">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A0AF9">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6EE3F">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94242DC">
        <w:tblPrEx>
          <w:tblCellMar>
            <w:top w:w="0" w:type="dxa"/>
            <w:left w:w="0" w:type="dxa"/>
            <w:bottom w:w="0" w:type="dxa"/>
            <w:right w:w="0" w:type="dxa"/>
          </w:tblCellMar>
        </w:tblPrEx>
        <w:trPr>
          <w:trHeight w:val="9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BDEAB">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370D6">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1998C">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2066">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2E2D5">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10E6">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86DBF">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9D2366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E3B6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864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684.46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640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729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6EA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609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92E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128AA4">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21A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813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607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BA9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9BF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A0D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EC6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0C3767">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A82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942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494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DAA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3E30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D86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7FD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588CA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5097">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4EFC5F">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D73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FF0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AB7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F8F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31A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7C4B2F">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F61D">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A648A1">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F4BA">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D28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3B2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7A3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B27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29585C">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E49D">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D8BD63">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2BC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427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714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08E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8B2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900245">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1A89">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4DE449">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DA5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F0E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F3D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A47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FA2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8035FF">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43FC">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6E278D">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8AB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986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E62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806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00F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B3295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A4D6">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EE93FD">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F23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1AE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35D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A0D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18C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7DDE4E">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6517">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1716">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B60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E86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D1E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657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8E7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C6DDC4">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092A">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BF52">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4653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8AD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B3B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83E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370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35185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793F">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80BC">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0DA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DEC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668.88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C13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668.88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DD9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457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7B57C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89D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B46A">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BEE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BAC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CDF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8AA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042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2B319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F6DB">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7EB0">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CA30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EE67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D03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1D1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865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EC201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78CB">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03F2C">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3CE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A88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462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1180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B16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9FE4A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7DCF">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620C">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75D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80D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2CD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A77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318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D6B9C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E9F6B">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A76E">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E3D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E93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127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5B1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C1A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926C0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A984">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915B7">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65F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D16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697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998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B1C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BCF71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9DA6">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C8A7">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44C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61C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795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4AC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3AB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9C57E1">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C48E0">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4F5B">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96D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225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BA8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0FC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1A5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31222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8B5D">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A483">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240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53D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56D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278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4F6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0AFD0A">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1994">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BF42">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E33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F21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628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D50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722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A0D95C">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FDA8">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860E">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E8E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E4CB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A2C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3CE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325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426D8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1F3B38">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E1B2">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5B1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3CD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260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1E9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5AF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66F9D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8F8F3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36E8D">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769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493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3CC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6FA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C2B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19011E">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A2C650">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6694">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42F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CB0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64B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253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C56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DD42C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99EC">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D24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684.46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8B05">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7B9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684.55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A4F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684.55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286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C62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E54D6F">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965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CCC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C8F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AC9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DAE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7F2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577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783D8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037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850A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68EF28">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C596B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305B9F">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75861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8E584E">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r>
      <w:tr w14:paraId="555DC9B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E5C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A5A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F351">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0C8C">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B458">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C515">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CF54">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14:paraId="280AC64A">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294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40A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2BBA">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64B8">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D31F">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308A">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E179">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14:paraId="5903C9B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5DB1">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ADD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685.08</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D6E0">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20C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685.08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CEF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685.08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FF9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5C6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6183D93F">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jc w:val="center"/>
        <w:tblLayout w:type="fixed"/>
        <w:tblCellMar>
          <w:top w:w="0" w:type="dxa"/>
          <w:left w:w="0" w:type="dxa"/>
          <w:bottom w:w="0" w:type="dxa"/>
          <w:right w:w="0" w:type="dxa"/>
        </w:tblCellMar>
      </w:tblPr>
      <w:tblGrid>
        <w:gridCol w:w="1186"/>
        <w:gridCol w:w="3700"/>
        <w:gridCol w:w="3004"/>
        <w:gridCol w:w="2996"/>
        <w:gridCol w:w="3035"/>
      </w:tblGrid>
      <w:tr w14:paraId="084A3AEB">
        <w:tblPrEx>
          <w:tblCellMar>
            <w:top w:w="0" w:type="dxa"/>
            <w:left w:w="0" w:type="dxa"/>
            <w:bottom w:w="0" w:type="dxa"/>
            <w:right w:w="0" w:type="dxa"/>
          </w:tblCellMar>
        </w:tblPrEx>
        <w:trPr>
          <w:trHeight w:val="510" w:hRule="atLeast"/>
          <w:jc w:val="center"/>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CAB9D30">
            <w:pPr>
              <w:keepNext w:val="0"/>
              <w:pageBreakBefore w:val="0"/>
              <w:widowControl/>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2B1BD202">
        <w:tblPrEx>
          <w:tblCellMar>
            <w:top w:w="0" w:type="dxa"/>
            <w:left w:w="0" w:type="dxa"/>
            <w:bottom w:w="0" w:type="dxa"/>
            <w:right w:w="0" w:type="dxa"/>
          </w:tblCellMar>
        </w:tblPrEx>
        <w:trPr>
          <w:trHeight w:val="255" w:hRule="atLeast"/>
          <w:jc w:val="center"/>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992760A">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垫江县农机安全监理站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8F9DBA7">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1977836">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7691AB18">
        <w:tblPrEx>
          <w:tblCellMar>
            <w:top w:w="0" w:type="dxa"/>
            <w:left w:w="0" w:type="dxa"/>
            <w:bottom w:w="0" w:type="dxa"/>
            <w:right w:w="0" w:type="dxa"/>
          </w:tblCellMar>
        </w:tblPrEx>
        <w:trPr>
          <w:trHeight w:val="285" w:hRule="atLeast"/>
          <w:jc w:val="center"/>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4B7D66A">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C25481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3BA38FA">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65B6137">
        <w:tblPrEx>
          <w:tblCellMar>
            <w:top w:w="0" w:type="dxa"/>
            <w:left w:w="0" w:type="dxa"/>
            <w:bottom w:w="0" w:type="dxa"/>
            <w:right w:w="0" w:type="dxa"/>
          </w:tblCellMar>
        </w:tblPrEx>
        <w:trPr>
          <w:trHeight w:val="308" w:hRule="atLeast"/>
          <w:jc w:val="center"/>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3FF15">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C31D4A">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F7612BB">
        <w:tblPrEx>
          <w:tblCellMar>
            <w:top w:w="0" w:type="dxa"/>
            <w:left w:w="0" w:type="dxa"/>
            <w:bottom w:w="0" w:type="dxa"/>
            <w:right w:w="0" w:type="dxa"/>
          </w:tblCellMar>
        </w:tblPrEx>
        <w:trPr>
          <w:trHeight w:val="326" w:hRule="atLeast"/>
          <w:jc w:val="center"/>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E484D">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AD502">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1E803">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FCE3B">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D7E39">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06C613E">
        <w:tblPrEx>
          <w:tblCellMar>
            <w:top w:w="0" w:type="dxa"/>
            <w:left w:w="0" w:type="dxa"/>
            <w:bottom w:w="0" w:type="dxa"/>
            <w:right w:w="0" w:type="dxa"/>
          </w:tblCellMar>
        </w:tblPrEx>
        <w:trPr>
          <w:trHeight w:val="326"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8510B">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6F6D1">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F5766">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A6E8B">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C743D">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338DA422">
        <w:tblPrEx>
          <w:tblCellMar>
            <w:top w:w="0" w:type="dxa"/>
            <w:left w:w="0" w:type="dxa"/>
            <w:bottom w:w="0" w:type="dxa"/>
            <w:right w:w="0" w:type="dxa"/>
          </w:tblCellMar>
        </w:tblPrEx>
        <w:trPr>
          <w:trHeight w:val="615"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280E4">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D0253">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D67EF">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176DF">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995BC">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2EA8EC88">
        <w:tblPrEx>
          <w:tblCellMar>
            <w:top w:w="0" w:type="dxa"/>
            <w:left w:w="0" w:type="dxa"/>
            <w:bottom w:w="0" w:type="dxa"/>
            <w:right w:w="0" w:type="dxa"/>
          </w:tblCellMar>
        </w:tblPrEx>
        <w:trPr>
          <w:trHeight w:val="308" w:hRule="atLeast"/>
          <w:jc w:val="center"/>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087C7">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36A7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684.55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2588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20.58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3746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663.97</w:t>
            </w:r>
            <w:r>
              <w:rPr>
                <w:rFonts w:hint="default" w:ascii="Times New Roman" w:hAnsi="Times New Roman" w:cs="Times New Roman"/>
                <w:b/>
                <w:color w:val="000000"/>
                <w:sz w:val="20"/>
              </w:rPr>
              <w:t xml:space="preserve"> </w:t>
            </w:r>
          </w:p>
        </w:tc>
      </w:tr>
      <w:tr w14:paraId="6DBC1F54">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B30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CB7A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2D82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14.87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92D3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14.87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E37F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76287BD">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FC4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C4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22D8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14.87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5A4F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14.87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83CE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8DCFAC9">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112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4548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C952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5E6B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48AA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555D9F8">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B28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F2D1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2F68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E638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0.29</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FFB3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7154FB">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F6C3D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F0606C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F47DF5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D4006B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108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203640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8BAB358">
        <w:tblPrEx>
          <w:tblCellMar>
            <w:top w:w="0" w:type="dxa"/>
            <w:left w:w="0" w:type="dxa"/>
            <w:bottom w:w="0" w:type="dxa"/>
            <w:right w:w="0" w:type="dxa"/>
          </w:tblCellMar>
        </w:tblPrEx>
        <w:trPr>
          <w:trHeight w:val="308"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9E42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8605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D9F9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B2FF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55C3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C342CCC">
        <w:tblPrEx>
          <w:tblCellMar>
            <w:top w:w="0" w:type="dxa"/>
            <w:left w:w="0" w:type="dxa"/>
            <w:bottom w:w="0" w:type="dxa"/>
            <w:right w:w="0" w:type="dxa"/>
          </w:tblCellMar>
        </w:tblPrEx>
        <w:trPr>
          <w:trHeight w:val="308"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737A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9ACC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194F1">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0479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A080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56BF9F1">
        <w:tblPrEx>
          <w:tblCellMar>
            <w:top w:w="0" w:type="dxa"/>
            <w:left w:w="0" w:type="dxa"/>
            <w:bottom w:w="0" w:type="dxa"/>
            <w:right w:w="0" w:type="dxa"/>
          </w:tblCellMar>
        </w:tblPrEx>
        <w:trPr>
          <w:trHeight w:val="308" w:hRule="atLeast"/>
          <w:jc w:val="center"/>
        </w:trPr>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0CB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EF68E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75D4D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FAB3F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rPr>
              <w:t xml:space="preserve"> </w:t>
            </w:r>
          </w:p>
        </w:tc>
        <w:tc>
          <w:tcPr>
            <w:tcW w:w="108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D3A1B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99FF858">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FC0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5250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BAF8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668.88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328B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E1329">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663.97</w:t>
            </w:r>
            <w:r>
              <w:rPr>
                <w:rFonts w:hint="default" w:ascii="Times New Roman" w:hAnsi="Times New Roman" w:cs="Times New Roman"/>
                <w:b/>
                <w:color w:val="000000"/>
                <w:sz w:val="20"/>
              </w:rPr>
              <w:t xml:space="preserve"> </w:t>
            </w:r>
          </w:p>
        </w:tc>
      </w:tr>
      <w:tr w14:paraId="649EB0AB">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16A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B7C5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AD435">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668.88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C4BA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5638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663.97</w:t>
            </w:r>
            <w:r>
              <w:rPr>
                <w:rFonts w:hint="default" w:ascii="Times New Roman" w:hAnsi="Times New Roman" w:cs="Times New Roman"/>
                <w:b/>
                <w:color w:val="000000"/>
                <w:sz w:val="20"/>
              </w:rPr>
              <w:t xml:space="preserve"> </w:t>
            </w:r>
          </w:p>
        </w:tc>
      </w:tr>
      <w:tr w14:paraId="4D8A8DE4">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1B9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2E82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BCED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8406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0071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95705F0">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EE7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B20C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7CFB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663.97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3640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5674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663.97</w:t>
            </w:r>
            <w:r>
              <w:rPr>
                <w:rFonts w:hint="default" w:ascii="Times New Roman" w:hAnsi="Times New Roman" w:cs="Times New Roman"/>
                <w:color w:val="000000"/>
                <w:sz w:val="20"/>
              </w:rPr>
              <w:t xml:space="preserve"> </w:t>
            </w:r>
          </w:p>
        </w:tc>
      </w:tr>
      <w:tr w14:paraId="75CEC43C">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B32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BCAD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84DC0">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8BF0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D538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E49681">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B2C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F9CE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4A17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9119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16E3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4460E27">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F8E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1DB7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B1AB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4D3BA">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0.44</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EB2FB">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23F6146">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A02BD76">
      <w:pPr>
        <w:keepNext w:val="0"/>
        <w:pageBreakBefore w:val="0"/>
        <w:widowControl/>
        <w:kinsoku/>
        <w:overflowPunct/>
        <w:topLinePunct w:val="0"/>
        <w:autoSpaceDN/>
        <w:bidi w:val="0"/>
        <w:spacing w:beforeAutospacing="0" w:afterAutospacing="0"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jc w:val="center"/>
        <w:tblLayout w:type="fixed"/>
        <w:tblCellMar>
          <w:top w:w="0" w:type="dxa"/>
          <w:left w:w="0" w:type="dxa"/>
          <w:bottom w:w="0" w:type="dxa"/>
          <w:right w:w="0" w:type="dxa"/>
        </w:tblCellMar>
      </w:tblPr>
      <w:tblGrid>
        <w:gridCol w:w="729"/>
        <w:gridCol w:w="2553"/>
        <w:gridCol w:w="1399"/>
        <w:gridCol w:w="792"/>
        <w:gridCol w:w="1846"/>
        <w:gridCol w:w="1287"/>
        <w:gridCol w:w="792"/>
        <w:gridCol w:w="3145"/>
        <w:gridCol w:w="1360"/>
      </w:tblGrid>
      <w:tr w14:paraId="01824CB0">
        <w:tblPrEx>
          <w:tblCellMar>
            <w:top w:w="0" w:type="dxa"/>
            <w:left w:w="0" w:type="dxa"/>
            <w:bottom w:w="0" w:type="dxa"/>
            <w:right w:w="0" w:type="dxa"/>
          </w:tblCellMar>
        </w:tblPrEx>
        <w:trPr>
          <w:trHeight w:val="90"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5F0E5B5">
            <w:pPr>
              <w:keepNext w:val="0"/>
              <w:pageBreakBefore w:val="0"/>
              <w:widowControl/>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128205AD">
        <w:tblPrEx>
          <w:tblCellMar>
            <w:top w:w="0" w:type="dxa"/>
            <w:left w:w="0" w:type="dxa"/>
            <w:bottom w:w="0" w:type="dxa"/>
            <w:right w:w="0" w:type="dxa"/>
          </w:tblCellMar>
        </w:tblPrEx>
        <w:trPr>
          <w:trHeight w:val="334" w:hRule="atLeast"/>
          <w:jc w:val="center"/>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E3B8FC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垫江县农机安全监理站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6C207D28">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60D709C">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AFC0F11">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F9E4B89">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2A0155EC">
        <w:tblPrEx>
          <w:tblCellMar>
            <w:top w:w="0" w:type="dxa"/>
            <w:left w:w="0" w:type="dxa"/>
            <w:bottom w:w="0" w:type="dxa"/>
            <w:right w:w="0" w:type="dxa"/>
          </w:tblCellMar>
        </w:tblPrEx>
        <w:trPr>
          <w:trHeight w:val="520" w:hRule="atLeast"/>
          <w:jc w:val="center"/>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C8BF4C3">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BC7BAF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C9675A3">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AF52538">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CEF653B">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5A591A0">
        <w:tblPrEx>
          <w:tblCellMar>
            <w:top w:w="0" w:type="dxa"/>
            <w:left w:w="0" w:type="dxa"/>
            <w:bottom w:w="0" w:type="dxa"/>
            <w:right w:w="0" w:type="dxa"/>
          </w:tblCellMar>
        </w:tblPrEx>
        <w:trPr>
          <w:trHeight w:val="90" w:hRule="atLeast"/>
          <w:jc w:val="center"/>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0CEB8">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98AA7E">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464FAFAF">
        <w:tblPrEx>
          <w:tblCellMar>
            <w:top w:w="0" w:type="dxa"/>
            <w:left w:w="0" w:type="dxa"/>
            <w:bottom w:w="0" w:type="dxa"/>
            <w:right w:w="0" w:type="dxa"/>
          </w:tblCellMar>
        </w:tblPrEx>
        <w:trPr>
          <w:trHeight w:val="312" w:hRule="atLeast"/>
          <w:jc w:val="center"/>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48F64">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43E00">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4D06D">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7216C">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5BC1D">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EFB4F">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E8CE">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C1CC5">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274AB">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3FB724DF">
        <w:tblPrEx>
          <w:tblCellMar>
            <w:top w:w="0" w:type="dxa"/>
            <w:left w:w="0" w:type="dxa"/>
            <w:bottom w:w="0" w:type="dxa"/>
            <w:right w:w="0" w:type="dxa"/>
          </w:tblCellMar>
        </w:tblPrEx>
        <w:trPr>
          <w:trHeight w:val="312" w:hRule="atLeast"/>
          <w:jc w:val="center"/>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D98C0">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42CC3">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D6256">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43A9">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58A38">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D6D90">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6522E">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6CBC4">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60324">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r>
      <w:tr w14:paraId="77F1352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DA6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0B6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0F57">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995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F97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B8D5">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59D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02F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EAE3">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89F950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558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DBA5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22C4">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685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693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1671">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920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0D7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6312">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6848B6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38C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B09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1084A">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52E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788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ED17">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877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9A6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790C">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66CA9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F32A">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6975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2A19">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9D6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2C3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6E07">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A42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A83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44AF">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19016B">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ABC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966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4A2C">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E6F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D60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1BD8">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5CA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D87A">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ECDC">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D6DF5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FF3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BCE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7502">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348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0B8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0D54">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5BF2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581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D8A4">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DD1F8B">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6C2E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375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46B8C">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F42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083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E9CA">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E3F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85B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242A">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000C67">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650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EE4B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8961">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E3B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0BE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2338">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F9D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652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1B7D">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1500FA">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FBF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EB2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2D37">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CFD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025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2DF9">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64B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BC2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C300">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B8B2D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0B0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D5D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F485">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763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889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506D">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070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0C7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7906">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6A870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37F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308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D069">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C09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A61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964B">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DAB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DA8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6937">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85463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5FD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F51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8F43">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0A6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EBBA">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3A0F">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383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54C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D663">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6328CF">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845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A3C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D1B5">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5FE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469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6CE0">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043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11C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2200F">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DD141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4CA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75D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B8EF">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BE5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7F6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C550">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206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3C9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8115">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56CB67">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B053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C7C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F9C1">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D0C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FBF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9143">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44E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B79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4832">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03098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83D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CB7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9121">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E62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455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A1B8">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ADA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6DC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44A4">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79210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7AB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294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069B">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B3D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BFE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777C">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57F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277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6D79">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81175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6DE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023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1F37">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59E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0EB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B7D6">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FE0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488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BA560">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04598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5D5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56B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6B31">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2E4A">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175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F2E1">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E13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84CA">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3145">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B4DC6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97B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B52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B802">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256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A3E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3E5D">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3BB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8C3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F7D6">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BE7E1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39C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FE9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5A72">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64DAA">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6AD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D39D">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F8B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EA1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65E3">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8FABEE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FDB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0DA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D214">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A1D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4DE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174E">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C45C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F13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3766">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262E6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B46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5272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556C">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083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390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D0A0B">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FBF2A">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5929">
            <w:pPr>
              <w:keepNext w:val="0"/>
              <w:pageBreakBefore w:val="0"/>
              <w:widowControl/>
              <w:kinsoku/>
              <w:overflowPunct/>
              <w:topLinePunct w:val="0"/>
              <w:autoSpaceDN/>
              <w:bidi w:val="0"/>
              <w:spacing w:beforeAutospacing="0" w:afterAutospacing="0"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4D86">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524A8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F46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536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42D4">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817A">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A7C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0345">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8DC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B9E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7443">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920B3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6F3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FF4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C277A">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296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A15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F1CA">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15F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AA25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13AB">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09801F">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F76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CB9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182A">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BA6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606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38D2">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34FA">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CB2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B172">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A8D51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FCD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6AE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182E">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3D4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8A0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8F02">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A58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C16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E64D4">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0F3295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157E">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162B">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BA17FC">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8C7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447A">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603C">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587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3B3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8767">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CFE63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EBE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422F">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FEEDB9">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A33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4DA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7F0D">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94E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4E3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B40B">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6FDD2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4A3C">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9BD9">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67EF37">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D28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A91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723C">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AA8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9E4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B5F6">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93825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375B">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E72F">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4942B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4CF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673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3F09">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D328E">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1A2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8262">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14:paraId="7D2B646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A351">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D81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127C78">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0EB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861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A2D3">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E16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DA07">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D8AE">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14:paraId="62E3B469">
        <w:tblPrEx>
          <w:tblCellMar>
            <w:top w:w="0" w:type="dxa"/>
            <w:left w:w="0" w:type="dxa"/>
            <w:bottom w:w="0" w:type="dxa"/>
            <w:right w:w="0" w:type="dxa"/>
          </w:tblCellMar>
        </w:tblPrEx>
        <w:trPr>
          <w:trHeight w:val="1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959A">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C4F3">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79DDE0">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3FB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30D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73A0">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FE1F">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677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A9CC2">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14:paraId="611E5600">
        <w:tblPrEx>
          <w:tblCellMar>
            <w:top w:w="0" w:type="dxa"/>
            <w:left w:w="0" w:type="dxa"/>
            <w:bottom w:w="0" w:type="dxa"/>
            <w:right w:w="0" w:type="dxa"/>
          </w:tblCellMar>
        </w:tblPrEx>
        <w:trPr>
          <w:trHeight w:val="310" w:hRule="atLeast"/>
          <w:jc w:val="center"/>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02662">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4C7FAF">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19.48</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BAC6F">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C0FBD">
            <w:pPr>
              <w:keepNext w:val="0"/>
              <w:pageBreakBefore w:val="0"/>
              <w:widowControl/>
              <w:kinsoku/>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w:t>
            </w:r>
            <w:r>
              <w:rPr>
                <w:rFonts w:hint="default" w:ascii="Times New Roman" w:hAnsi="Times New Roman" w:cs="Times New Roman"/>
                <w:color w:val="000000"/>
                <w:sz w:val="18"/>
              </w:rPr>
              <w:t xml:space="preserve"> </w:t>
            </w:r>
          </w:p>
        </w:tc>
      </w:tr>
    </w:tbl>
    <w:p w14:paraId="1B9D880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jc w:val="center"/>
        <w:tblLayout w:type="fixed"/>
        <w:tblCellMar>
          <w:top w:w="0" w:type="dxa"/>
          <w:left w:w="0" w:type="dxa"/>
          <w:bottom w:w="0" w:type="dxa"/>
          <w:right w:w="0" w:type="dxa"/>
        </w:tblCellMar>
      </w:tblPr>
      <w:tblGrid>
        <w:gridCol w:w="1199"/>
        <w:gridCol w:w="3265"/>
        <w:gridCol w:w="1546"/>
        <w:gridCol w:w="1546"/>
        <w:gridCol w:w="1546"/>
        <w:gridCol w:w="1546"/>
        <w:gridCol w:w="1604"/>
        <w:gridCol w:w="1671"/>
      </w:tblGrid>
      <w:tr w14:paraId="2084EC56">
        <w:tblPrEx>
          <w:tblCellMar>
            <w:top w:w="0" w:type="dxa"/>
            <w:left w:w="0" w:type="dxa"/>
            <w:bottom w:w="0" w:type="dxa"/>
            <w:right w:w="0" w:type="dxa"/>
          </w:tblCellMar>
        </w:tblPrEx>
        <w:trPr>
          <w:trHeight w:val="64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0D35112">
            <w:pPr>
              <w:keepNext w:val="0"/>
              <w:pageBreakBefore w:val="0"/>
              <w:widowControl/>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C689DFB">
        <w:tblPrEx>
          <w:tblCellMar>
            <w:top w:w="0" w:type="dxa"/>
            <w:left w:w="0" w:type="dxa"/>
            <w:bottom w:w="0" w:type="dxa"/>
            <w:right w:w="0" w:type="dxa"/>
          </w:tblCellMar>
        </w:tblPrEx>
        <w:trPr>
          <w:trHeight w:val="329" w:hRule="atLeast"/>
          <w:jc w:val="center"/>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06C89C7">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垫江县农机安全监理站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733144BC">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661F4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8FA597">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0526624">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59AC589">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2CD478A">
        <w:tblPrEx>
          <w:tblCellMar>
            <w:top w:w="0" w:type="dxa"/>
            <w:left w:w="0" w:type="dxa"/>
            <w:bottom w:w="0" w:type="dxa"/>
            <w:right w:w="0" w:type="dxa"/>
          </w:tblCellMar>
        </w:tblPrEx>
        <w:trPr>
          <w:trHeight w:val="329" w:hRule="atLeast"/>
          <w:jc w:val="center"/>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0B1CB79">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E270B1">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4B0D5C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E6805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F46826D">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4BCF24B">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0D980F0">
        <w:tblPrEx>
          <w:tblCellMar>
            <w:top w:w="0" w:type="dxa"/>
            <w:left w:w="0" w:type="dxa"/>
            <w:bottom w:w="0" w:type="dxa"/>
            <w:right w:w="0" w:type="dxa"/>
          </w:tblCellMar>
        </w:tblPrEx>
        <w:trPr>
          <w:trHeight w:val="339" w:hRule="atLeast"/>
          <w:jc w:val="center"/>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3B23A">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197FB9">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166FA">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97388C">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AEA41">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6CB0E74">
        <w:tblPrEx>
          <w:tblCellMar>
            <w:top w:w="0" w:type="dxa"/>
            <w:left w:w="0" w:type="dxa"/>
            <w:bottom w:w="0" w:type="dxa"/>
            <w:right w:w="0" w:type="dxa"/>
          </w:tblCellMar>
        </w:tblPrEx>
        <w:trPr>
          <w:trHeight w:val="335"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1D2F0">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564EA">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2BE1D">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B31D0">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D7456">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308AF">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06716">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EFD49">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7E5D4602">
        <w:tblPrEx>
          <w:tblCellMar>
            <w:top w:w="0" w:type="dxa"/>
            <w:left w:w="0" w:type="dxa"/>
            <w:bottom w:w="0" w:type="dxa"/>
            <w:right w:w="0" w:type="dxa"/>
          </w:tblCellMar>
        </w:tblPrEx>
        <w:trPr>
          <w:trHeight w:val="33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37129">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A92D">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651F50">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FE21C">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CC1FE">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DC6A2">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90356">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4A5A6">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7A71E41F">
        <w:tblPrEx>
          <w:tblCellMar>
            <w:top w:w="0" w:type="dxa"/>
            <w:left w:w="0" w:type="dxa"/>
            <w:bottom w:w="0" w:type="dxa"/>
            <w:right w:w="0" w:type="dxa"/>
          </w:tblCellMar>
        </w:tblPrEx>
        <w:trPr>
          <w:trHeight w:val="64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C7EEF">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945DE">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88F186">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398C1">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B3396">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EFBAD">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61B1C">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25E1D">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39A3F231">
        <w:tblPrEx>
          <w:tblCellMar>
            <w:top w:w="0" w:type="dxa"/>
            <w:left w:w="0" w:type="dxa"/>
            <w:bottom w:w="0" w:type="dxa"/>
            <w:right w:w="0" w:type="dxa"/>
          </w:tblCellMar>
        </w:tblPrEx>
        <w:trPr>
          <w:trHeight w:val="339" w:hRule="atLeast"/>
          <w:jc w:val="center"/>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68BBC">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04C3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C5A63">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2357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417B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275B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40746">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4F53F7F">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D5BC">
            <w:pPr>
              <w:keepNext w:val="0"/>
              <w:pageBreakBefore w:val="0"/>
              <w:widowControl/>
              <w:kinsoku/>
              <w:overflowPunct/>
              <w:topLinePunct w:val="0"/>
              <w:autoSpaceDN/>
              <w:bidi w:val="0"/>
              <w:spacing w:beforeAutospacing="0" w:afterAutospacing="0" w:line="594" w:lineRule="exact"/>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281D5">
            <w:pPr>
              <w:keepNext w:val="0"/>
              <w:pageBreakBefore w:val="0"/>
              <w:widowControl/>
              <w:kinsoku/>
              <w:overflowPunct/>
              <w:topLinePunct w:val="0"/>
              <w:autoSpaceDN/>
              <w:bidi w:val="0"/>
              <w:spacing w:beforeAutospacing="0" w:afterAutospacing="0" w:line="594" w:lineRule="exact"/>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57BAC">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D93BF">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6B602">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FE96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FFC2E">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F4CD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4AA1194">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E533727">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jc w:val="center"/>
        <w:tblLayout w:type="fixed"/>
        <w:tblCellMar>
          <w:top w:w="0" w:type="dxa"/>
          <w:left w:w="0" w:type="dxa"/>
          <w:bottom w:w="0" w:type="dxa"/>
          <w:right w:w="0" w:type="dxa"/>
        </w:tblCellMar>
      </w:tblPr>
      <w:tblGrid>
        <w:gridCol w:w="1174"/>
        <w:gridCol w:w="3285"/>
        <w:gridCol w:w="2974"/>
        <w:gridCol w:w="173"/>
        <w:gridCol w:w="3147"/>
        <w:gridCol w:w="78"/>
        <w:gridCol w:w="3090"/>
      </w:tblGrid>
      <w:tr w14:paraId="35FA3BDD">
        <w:tblPrEx>
          <w:tblCellMar>
            <w:top w:w="0" w:type="dxa"/>
            <w:left w:w="0" w:type="dxa"/>
            <w:bottom w:w="0" w:type="dxa"/>
            <w:right w:w="0" w:type="dxa"/>
          </w:tblCellMar>
        </w:tblPrEx>
        <w:trPr>
          <w:trHeight w:val="65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AC9CDC4">
            <w:pPr>
              <w:keepNext w:val="0"/>
              <w:pageBreakBefore w:val="0"/>
              <w:widowControl/>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8EDBC01">
        <w:tblPrEx>
          <w:tblCellMar>
            <w:top w:w="0" w:type="dxa"/>
            <w:left w:w="0" w:type="dxa"/>
            <w:bottom w:w="0" w:type="dxa"/>
            <w:right w:w="0" w:type="dxa"/>
          </w:tblCellMar>
        </w:tblPrEx>
        <w:trPr>
          <w:trHeight w:val="332" w:hRule="atLeast"/>
          <w:jc w:val="center"/>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4DFF9AF">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垫江县农机安全监理站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A06D4D9">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437C4E3">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5C13584C">
        <w:tblPrEx>
          <w:tblCellMar>
            <w:top w:w="0" w:type="dxa"/>
            <w:left w:w="0" w:type="dxa"/>
            <w:bottom w:w="0" w:type="dxa"/>
            <w:right w:w="0" w:type="dxa"/>
          </w:tblCellMar>
        </w:tblPrEx>
        <w:trPr>
          <w:trHeight w:val="332" w:hRule="atLeast"/>
          <w:jc w:val="center"/>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6DF0256">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781B433">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51B52DC">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D54D847">
        <w:tblPrEx>
          <w:tblCellMar>
            <w:top w:w="0" w:type="dxa"/>
            <w:left w:w="0" w:type="dxa"/>
            <w:bottom w:w="0" w:type="dxa"/>
            <w:right w:w="0" w:type="dxa"/>
          </w:tblCellMar>
        </w:tblPrEx>
        <w:trPr>
          <w:trHeight w:val="422"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FAA334">
            <w:pPr>
              <w:keepNext w:val="0"/>
              <w:pageBreakBefore w:val="0"/>
              <w:widowControl/>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6859AD">
            <w:pPr>
              <w:keepNext w:val="0"/>
              <w:pageBreakBefore w:val="0"/>
              <w:widowControl/>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F1A7EB9">
        <w:tblPrEx>
          <w:tblCellMar>
            <w:top w:w="0" w:type="dxa"/>
            <w:left w:w="0" w:type="dxa"/>
            <w:bottom w:w="0" w:type="dxa"/>
            <w:right w:w="0" w:type="dxa"/>
          </w:tblCellMar>
        </w:tblPrEx>
        <w:trPr>
          <w:trHeight w:val="339" w:hRule="atLeast"/>
          <w:jc w:val="center"/>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B4664">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6CC39">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4E761">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2CA07">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30D59">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12134B1">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FFB2E">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85C3C">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D6C3">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EE305">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B8054">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7B98F387">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0DEAE">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B512A">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FAFF7">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652E3">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96615">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51B1BAE2">
        <w:tblPrEx>
          <w:tblCellMar>
            <w:top w:w="0" w:type="dxa"/>
            <w:left w:w="0" w:type="dxa"/>
            <w:bottom w:w="0" w:type="dxa"/>
            <w:right w:w="0" w:type="dxa"/>
          </w:tblCellMar>
        </w:tblPrEx>
        <w:trPr>
          <w:trHeight w:val="326"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50973">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28100">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157F0">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37D1B">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DE984">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14:paraId="6E3ECC85">
        <w:tblPrEx>
          <w:tblCellMar>
            <w:top w:w="0" w:type="dxa"/>
            <w:left w:w="0" w:type="dxa"/>
            <w:bottom w:w="0" w:type="dxa"/>
            <w:right w:w="0" w:type="dxa"/>
          </w:tblCellMar>
        </w:tblPrEx>
        <w:trPr>
          <w:trHeight w:val="611"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E0DCA">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B35F8">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8A1C">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11894">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83D0A8A">
        <w:tblPrEx>
          <w:tblCellMar>
            <w:top w:w="0" w:type="dxa"/>
            <w:left w:w="0" w:type="dxa"/>
            <w:bottom w:w="0" w:type="dxa"/>
            <w:right w:w="0" w:type="dxa"/>
          </w:tblCellMar>
        </w:tblPrEx>
        <w:trPr>
          <w:trHeight w:val="488" w:hRule="atLeast"/>
          <w:jc w:val="center"/>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577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342D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56F2D">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3A590">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50567">
            <w:pPr>
              <w:keepNext w:val="0"/>
              <w:pageBreakBefore w:val="0"/>
              <w:widowControl/>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3D885FD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FDCD2CD">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jc w:val="center"/>
        <w:tblLayout w:type="fixed"/>
        <w:tblCellMar>
          <w:top w:w="0" w:type="dxa"/>
          <w:left w:w="170" w:type="dxa"/>
          <w:bottom w:w="0" w:type="dxa"/>
          <w:right w:w="170" w:type="dxa"/>
        </w:tblCellMar>
      </w:tblPr>
      <w:tblGrid>
        <w:gridCol w:w="2885"/>
        <w:gridCol w:w="2196"/>
        <w:gridCol w:w="2157"/>
        <w:gridCol w:w="3335"/>
        <w:gridCol w:w="2265"/>
      </w:tblGrid>
      <w:tr w14:paraId="43AC072A">
        <w:tblPrEx>
          <w:tblCellMar>
            <w:top w:w="0" w:type="dxa"/>
            <w:left w:w="170" w:type="dxa"/>
            <w:bottom w:w="0" w:type="dxa"/>
            <w:right w:w="170" w:type="dxa"/>
          </w:tblCellMar>
        </w:tblPrEx>
        <w:trPr>
          <w:trHeight w:val="343" w:hRule="atLeast"/>
          <w:jc w:val="center"/>
        </w:trPr>
        <w:tc>
          <w:tcPr>
            <w:tcW w:w="5000" w:type="pct"/>
            <w:gridSpan w:val="5"/>
            <w:shd w:val="clear" w:color="auto" w:fill="auto"/>
            <w:noWrap/>
            <w:tcMar>
              <w:top w:w="15" w:type="dxa"/>
              <w:left w:w="15" w:type="dxa"/>
              <w:right w:w="15" w:type="dxa"/>
            </w:tcMar>
            <w:vAlign w:val="bottom"/>
          </w:tcPr>
          <w:p w14:paraId="662BAF57">
            <w:pPr>
              <w:keepNext w:val="0"/>
              <w:pageBreakBefore w:val="0"/>
              <w:widowControl/>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200177B7">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14:paraId="6B67D59D">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49AD933F">
            <w:pPr>
              <w:keepNext w:val="0"/>
              <w:pageBreakBefore w:val="0"/>
              <w:widowControl/>
              <w:kinsoku/>
              <w:overflowPunct/>
              <w:topLinePunct w:val="0"/>
              <w:autoSpaceDN/>
              <w:bidi w:val="0"/>
              <w:spacing w:beforeAutospacing="0" w:afterAutospacing="0" w:line="594"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61055193">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5F53A229">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4731EFAD">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708AE16C">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EC2403E">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垫江县农机安全监理站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943B018">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15FA425">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E7C620A">
            <w:pPr>
              <w:keepNext w:val="0"/>
              <w:pageBreakBefore w:val="0"/>
              <w:widowControl/>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44E560EF">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149769">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60D7D">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7B22D">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8AAC3">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CE510">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9562AA8">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CA8E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0DB6C">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443D9">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AF6D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3523D">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w:t>
            </w:r>
            <w:r>
              <w:rPr>
                <w:rFonts w:hint="default" w:ascii="Times New Roman" w:hAnsi="Times New Roman" w:cs="Times New Roman"/>
                <w:color w:val="000000"/>
                <w:sz w:val="18"/>
              </w:rPr>
              <w:t xml:space="preserve"> </w:t>
            </w:r>
          </w:p>
        </w:tc>
      </w:tr>
      <w:tr w14:paraId="16DD6016">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A500C">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94A711">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A87604">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F6F1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84E6E0">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0D8B26">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50C5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4DD59E">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65D2C1">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5432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27CB1D">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w:t>
            </w:r>
            <w:r>
              <w:rPr>
                <w:rFonts w:hint="default" w:ascii="Times New Roman" w:hAnsi="Times New Roman" w:cs="Times New Roman"/>
                <w:color w:val="000000"/>
                <w:sz w:val="18"/>
              </w:rPr>
              <w:t xml:space="preserve"> </w:t>
            </w:r>
          </w:p>
        </w:tc>
      </w:tr>
      <w:tr w14:paraId="63B627F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5E1C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EBD3A">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902F72">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D4E4CA">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B82F4">
            <w:pPr>
              <w:keepNext w:val="0"/>
              <w:pageBreakBefore w:val="0"/>
              <w:widowControl/>
              <w:kinsoku/>
              <w:overflowPunct/>
              <w:topLinePunct w:val="0"/>
              <w:autoSpaceDN/>
              <w:bidi w:val="0"/>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D71ACA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B7BE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B587D9">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C1D8A">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B02C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01EE3">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D0A4D3">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D4F4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73B090">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7821B7">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140F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D1019A">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7745F2">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8DC8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7A408C">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7E3B57">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CB15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7BF6E">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537AB2">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A141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9F0C0">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454A17">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3737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05289B">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6F423B">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5841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C21D4">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FD0CC">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463D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C95A5">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D0B437">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246B6">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343DB">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22A2C2">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3A7B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1DFA59">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ECD21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42F4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F45F8">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EED94">
            <w:pPr>
              <w:keepNext w:val="0"/>
              <w:pageBreakBefore w:val="0"/>
              <w:widowControl/>
              <w:kinsoku/>
              <w:overflowPunct/>
              <w:topLinePunct w:val="0"/>
              <w:autoSpaceDN/>
              <w:bidi w:val="0"/>
              <w:spacing w:beforeAutospacing="0" w:afterAutospacing="0"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5A10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A4663">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733C77">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394E5">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49F1C">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C4AC2">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7121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1743B">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1507BE">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E624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B7220">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BFDA6A">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4A05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26CBBE">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EC8436">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9CC2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B29C9">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96E82">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9CBD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09EF4">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40E58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0825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03FF5">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C8545">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6BB4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10BB2">
            <w:pPr>
              <w:keepNext w:val="0"/>
              <w:pageBreakBefore w:val="0"/>
              <w:widowControl/>
              <w:kinsoku/>
              <w:overflowPunct/>
              <w:topLinePunct w:val="0"/>
              <w:autoSpaceDN/>
              <w:bidi w:val="0"/>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68F5E77">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012FB">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E3343">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85F36C">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7EDD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6361C">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D316F7">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C18D4">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B0CB4">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E93693">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29D3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0B7182">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4CBD80">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1B0D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184FB">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8DCABC">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CA811">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7F921A">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77A07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CEC4F">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D9837">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6618E">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AA449">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6A7A3C">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A2518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08061D">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47DAC">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A0B57D">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618B7">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AC2530">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B76E76">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667BE">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69035">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BE509">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4C8A8">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455F80">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714294">
        <w:tblPrEx>
          <w:tblCellMar>
            <w:top w:w="0" w:type="dxa"/>
            <w:left w:w="170" w:type="dxa"/>
            <w:bottom w:w="0" w:type="dxa"/>
            <w:right w:w="170" w:type="dxa"/>
          </w:tblCellMar>
        </w:tblPrEx>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08DDC0">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2B065">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BEBF56">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8DBAD">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7C1C7">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kern w:val="2"/>
                <w:sz w:val="16"/>
                <w:szCs w:val="16"/>
              </w:rPr>
            </w:pPr>
          </w:p>
        </w:tc>
      </w:tr>
      <w:tr w14:paraId="79D015CA">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DCAD2">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1DB54D">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92887A">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0.16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AA1D2">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8BC419">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kern w:val="2"/>
                <w:sz w:val="16"/>
                <w:szCs w:val="16"/>
              </w:rPr>
            </w:pPr>
          </w:p>
        </w:tc>
      </w:tr>
      <w:tr w14:paraId="4AD6EF0F">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034A3">
            <w:pPr>
              <w:keepNext w:val="0"/>
              <w:pageBreakBefore w:val="0"/>
              <w:widowControl/>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AF06F">
            <w:pPr>
              <w:keepNext w:val="0"/>
              <w:pageBreakBefore w:val="0"/>
              <w:widowControl/>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EF262">
            <w:pPr>
              <w:keepNext w:val="0"/>
              <w:pageBreakBefore w:val="0"/>
              <w:widowControl/>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5A8F1C">
            <w:pPr>
              <w:keepNext w:val="0"/>
              <w:pageBreakBefore w:val="0"/>
              <w:widowControl/>
              <w:kinsoku/>
              <w:overflowPunct/>
              <w:topLinePunct w:val="0"/>
              <w:autoSpaceDN/>
              <w:bidi w:val="0"/>
              <w:spacing w:beforeAutospacing="0" w:afterAutospacing="0" w:line="594"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EF08BF">
            <w:pPr>
              <w:keepNext w:val="0"/>
              <w:pageBreakBefore w:val="0"/>
              <w:widowControl/>
              <w:kinsoku/>
              <w:overflowPunct/>
              <w:topLinePunct w:val="0"/>
              <w:autoSpaceDN/>
              <w:bidi w:val="0"/>
              <w:spacing w:beforeAutospacing="0" w:afterAutospacing="0" w:line="594" w:lineRule="exact"/>
              <w:jc w:val="right"/>
              <w:rPr>
                <w:rFonts w:hint="default" w:ascii="Times New Roman" w:hAnsi="Times New Roman" w:cs="Times New Roman"/>
                <w:color w:val="000000"/>
                <w:sz w:val="16"/>
                <w:szCs w:val="16"/>
              </w:rPr>
            </w:pPr>
          </w:p>
        </w:tc>
      </w:tr>
    </w:tbl>
    <w:p w14:paraId="5F30CB9D">
      <w:pPr>
        <w:keepNext w:val="0"/>
        <w:pageBreakBefore w:val="0"/>
        <w:widowControl/>
        <w:kinsoku/>
        <w:overflowPunct/>
        <w:topLinePunct w:val="0"/>
        <w:autoSpaceDN/>
        <w:bidi w:val="0"/>
        <w:spacing w:beforeAutospacing="0" w:afterAutospacing="0" w:line="594" w:lineRule="exact"/>
        <w:ind w:left="540" w:hanging="540" w:hangingChars="30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1984" w:right="1446" w:bottom="1644" w:left="1446" w:header="850" w:footer="1361"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31C2">
    <w:pPr>
      <w:pStyle w:val="3"/>
      <w:rPr>
        <w:rFonts w:hint="default"/>
      </w:rPr>
    </w:pPr>
    <w:r>
      <w:rPr>
        <w:rFonts w:hint="default"/>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3F33223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5B31">
    <w:pPr>
      <w:pStyle w:val="3"/>
      <w:jc w:val="both"/>
      <w:rPr>
        <w:rFonts w:hint="default"/>
      </w:rPr>
    </w:pPr>
    <w:r>
      <w:rPr>
        <w:rFonts w:hint="default"/>
      </w:rP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o:allowoverlap="f">
          <v:path/>
          <v:fill on="f" focussize="0,0"/>
          <v:stroke on="f" weight="0.5pt"/>
          <v:imagedata o:title=""/>
          <o:lock v:ext="edit" aspectratio="f"/>
          <v:textbox inset="0mm,0mm,0mm,0mm" style="mso-fit-shape-to-text:t;">
            <w:txbxContent>
              <w:p w14:paraId="7335653B">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sz w:val="28"/>
                    <w:szCs w:val="28"/>
                  </w:rP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A32BDA9">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9F5BB">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804DD5"/>
    <w:rsid w:val="008B2934"/>
    <w:rsid w:val="00984C6A"/>
    <w:rsid w:val="00994AF7"/>
    <w:rsid w:val="009B67B8"/>
    <w:rsid w:val="009C14C9"/>
    <w:rsid w:val="009D2B67"/>
    <w:rsid w:val="009E1452"/>
    <w:rsid w:val="00A566F9"/>
    <w:rsid w:val="00AF2751"/>
    <w:rsid w:val="00B03CCD"/>
    <w:rsid w:val="00BE2B89"/>
    <w:rsid w:val="00BF0D89"/>
    <w:rsid w:val="00BF1756"/>
    <w:rsid w:val="00C10E9E"/>
    <w:rsid w:val="00C20C3E"/>
    <w:rsid w:val="00C5163E"/>
    <w:rsid w:val="00CF2ACF"/>
    <w:rsid w:val="00D03AAF"/>
    <w:rsid w:val="00DD0539"/>
    <w:rsid w:val="00E07662"/>
    <w:rsid w:val="00E368E9"/>
    <w:rsid w:val="00EE1E33"/>
    <w:rsid w:val="00F467C2"/>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7C6046"/>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7F3530"/>
    <w:rsid w:val="4A263DF2"/>
    <w:rsid w:val="4A2F278B"/>
    <w:rsid w:val="4A6F6675"/>
    <w:rsid w:val="4B135857"/>
    <w:rsid w:val="4B7951CB"/>
    <w:rsid w:val="4B7C315C"/>
    <w:rsid w:val="4D1F53CA"/>
    <w:rsid w:val="4D77CC6C"/>
    <w:rsid w:val="4DAC4ACA"/>
    <w:rsid w:val="4DBE01D2"/>
    <w:rsid w:val="4EFD467F"/>
    <w:rsid w:val="4F0C6BA3"/>
    <w:rsid w:val="4F186D58"/>
    <w:rsid w:val="4FB10131"/>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C10FEA"/>
    <w:rsid w:val="56FF7E9E"/>
    <w:rsid w:val="578867FC"/>
    <w:rsid w:val="5842572D"/>
    <w:rsid w:val="5A3B59D6"/>
    <w:rsid w:val="5AD134D8"/>
    <w:rsid w:val="5BF41F67"/>
    <w:rsid w:val="5C263CE4"/>
    <w:rsid w:val="5C5D2777"/>
    <w:rsid w:val="5CF66BF3"/>
    <w:rsid w:val="5D290C69"/>
    <w:rsid w:val="5DA80C2C"/>
    <w:rsid w:val="5E7C4FBF"/>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C973F3"/>
    <w:rsid w:val="7DE94331"/>
    <w:rsid w:val="7F446A19"/>
    <w:rsid w:val="7F7452B9"/>
    <w:rsid w:val="DDBFBB12"/>
    <w:rsid w:val="FF9F1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2158</Words>
  <Characters>12304</Characters>
  <Lines>102</Lines>
  <Paragraphs>28</Paragraphs>
  <TotalTime>26</TotalTime>
  <ScaleCrop>false</ScaleCrop>
  <LinksUpToDate>false</LinksUpToDate>
  <CharactersWithSpaces>14434</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川大哥</cp:lastModifiedBy>
  <dcterms:modified xsi:type="dcterms:W3CDTF">2025-09-18T09:35:06Z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