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F6AE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垫江县乡村振兴服务中心</w:t>
      </w:r>
    </w:p>
    <w:p w14:paraId="5193E14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22F98516">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一、单位基本情况</w:t>
      </w:r>
    </w:p>
    <w:p w14:paraId="56F44769">
      <w:pPr>
        <w:pStyle w:val="6"/>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42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79F9067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脱贫户、脱贫不稳定户、边缘易致贫户、突发严重困难户等低收入人口的常态化帮扶的事务性工作。负责脱贫村、乡村振兴重点帮扶镇村的常态化帮扶的事务性工作。协助做好就业帮扶车间建设相关工作。负责农村低收入人口与涉农村（社区）信息采集工作。负责消费帮扶和金融助力乡村振兴有关事务性工作。负责蚕桑产业的发展与统计，新品种新技术引进、试验、示范及推广应用工作。协助财政衔接补助资金项目与脱贫帮扶项目资产管理和指导。协助推动乡村振兴驻村工作队选派管理服务工作。完成县农业农村委交办的其他任务。</w:t>
      </w:r>
    </w:p>
    <w:p w14:paraId="3BAE99F8">
      <w:pPr>
        <w:pStyle w:val="6"/>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1008DE9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本单位无内设机构或科室，编办核定事业编制14人，实有10人。</w:t>
      </w:r>
    </w:p>
    <w:p w14:paraId="764365AB">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0499AB15">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519221D3">
      <w:pPr>
        <w:pStyle w:val="6"/>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2024年度收入总计240.63万元，支出总计</w:t>
      </w:r>
      <w:r>
        <w:rPr>
          <w:rFonts w:hint="default" w:ascii="Times New Roman" w:hAnsi="Times New Roman" w:eastAsia="方正仿宋_GBK" w:cs="Times New Roman"/>
          <w:sz w:val="32"/>
          <w:szCs w:val="32"/>
        </w:rPr>
        <w:t>240.63</w:t>
      </w:r>
      <w:r>
        <w:rPr>
          <w:rFonts w:hint="default" w:ascii="Times New Roman" w:hAnsi="Times New Roman" w:eastAsia="方正仿宋_GBK" w:cs="Times New Roman"/>
          <w:sz w:val="32"/>
          <w:szCs w:val="32"/>
          <w:shd w:val="clear" w:color="auto" w:fill="FFFFFF"/>
        </w:rPr>
        <w:t>万元。收、支与2023年度相比，减少775.68万元，下降76.3%，主要原因是2024年度我单位无项目经费。</w:t>
      </w:r>
    </w:p>
    <w:p w14:paraId="3F54F2C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2024年度收入合计236.11万元，与2023年度相比，减少780.19万元，下降76.8%，主要原因是2024年度我单位无项目经费。其中：财政拨款收入</w:t>
      </w:r>
      <w:r>
        <w:rPr>
          <w:rFonts w:hint="default" w:ascii="Times New Roman" w:hAnsi="Times New Roman" w:eastAsia="方正仿宋_GBK" w:cs="Times New Roman"/>
          <w:sz w:val="32"/>
          <w:szCs w:val="32"/>
        </w:rPr>
        <w:t>236.11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4.51</w:t>
      </w:r>
      <w:r>
        <w:rPr>
          <w:rFonts w:hint="default" w:ascii="Times New Roman" w:hAnsi="Times New Roman" w:eastAsia="方正仿宋_GBK" w:cs="Times New Roman"/>
          <w:sz w:val="32"/>
          <w:szCs w:val="32"/>
          <w:shd w:val="clear" w:color="auto" w:fill="FFFFFF"/>
        </w:rPr>
        <w:t>万元。</w:t>
      </w:r>
    </w:p>
    <w:p w14:paraId="6DF5292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240.61</w:t>
      </w:r>
      <w:r>
        <w:rPr>
          <w:rFonts w:hint="default" w:ascii="Times New Roman" w:hAnsi="Times New Roman" w:eastAsia="方正仿宋_GBK" w:cs="Times New Roman"/>
          <w:sz w:val="32"/>
          <w:szCs w:val="32"/>
          <w:shd w:val="clear" w:color="auto" w:fill="FFFFFF"/>
        </w:rPr>
        <w:t>万元，与2023年度相比，减少775.68万元，下降76.3%，主要原因是2024年度我单位无项目经费。其中：基本支出</w:t>
      </w:r>
      <w:r>
        <w:rPr>
          <w:rFonts w:hint="default" w:ascii="Times New Roman" w:hAnsi="Times New Roman" w:eastAsia="方正仿宋_GBK" w:cs="Times New Roman"/>
          <w:sz w:val="32"/>
          <w:szCs w:val="32"/>
        </w:rPr>
        <w:t>236.11</w:t>
      </w:r>
      <w:r>
        <w:rPr>
          <w:rFonts w:hint="default" w:ascii="Times New Roman" w:hAnsi="Times New Roman" w:eastAsia="方正仿宋_GBK" w:cs="Times New Roman"/>
          <w:sz w:val="32"/>
          <w:szCs w:val="32"/>
          <w:shd w:val="clear" w:color="auto" w:fill="FFFFFF"/>
        </w:rPr>
        <w:t>万元，占98.13%；项目支出</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万元，占1.87%；经营支出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808F4C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万元，与2023年度相比，无增减，主要原因是2024年职工社保待清算资金。</w:t>
      </w:r>
    </w:p>
    <w:p w14:paraId="3413491A">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74CF4CD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2024年度财政拨款收、支总计240.63万元。与2023年相比，财政拨款收、支总计各减少775.68万元，下降76.3%。主要原因是2024年度我单位无项目经费。</w:t>
      </w:r>
    </w:p>
    <w:p w14:paraId="23201952">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7CE1FDC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236.11</w:t>
      </w:r>
      <w:r>
        <w:rPr>
          <w:rFonts w:hint="default" w:ascii="Times New Roman" w:hAnsi="Times New Roman" w:eastAsia="方正仿宋_GBK" w:cs="Times New Roman"/>
          <w:sz w:val="32"/>
          <w:szCs w:val="32"/>
          <w:shd w:val="clear" w:color="auto" w:fill="FFFFFF"/>
        </w:rPr>
        <w:t>万元，与2023年度相比，减少780.19万元，下降76.8%。主要原因是2024年度我单位无项目经费。较年初预算数增加35.39万元，增长17.6%。主要原因是2024年度人员工资调标。此外，年初财政拨款结转和结余</w:t>
      </w:r>
      <w:r>
        <w:rPr>
          <w:rFonts w:hint="default" w:ascii="Times New Roman" w:hAnsi="Times New Roman" w:eastAsia="方正仿宋_GBK" w:cs="Times New Roman"/>
          <w:sz w:val="32"/>
          <w:szCs w:val="32"/>
        </w:rPr>
        <w:t>4.51</w:t>
      </w:r>
      <w:r>
        <w:rPr>
          <w:rFonts w:hint="default" w:ascii="Times New Roman" w:hAnsi="Times New Roman" w:eastAsia="方正仿宋_GBK" w:cs="Times New Roman"/>
          <w:sz w:val="32"/>
          <w:szCs w:val="32"/>
          <w:shd w:val="clear" w:color="auto" w:fill="FFFFFF"/>
        </w:rPr>
        <w:t>万元。</w:t>
      </w:r>
    </w:p>
    <w:p w14:paraId="0C79615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240.61</w:t>
      </w:r>
      <w:r>
        <w:rPr>
          <w:rFonts w:hint="default" w:ascii="Times New Roman" w:hAnsi="Times New Roman" w:eastAsia="方正仿宋_GBK" w:cs="Times New Roman"/>
          <w:sz w:val="32"/>
          <w:szCs w:val="32"/>
          <w:shd w:val="clear" w:color="auto" w:fill="FFFFFF"/>
        </w:rPr>
        <w:t>万元，与2023年度相比，减少775.68万元，下降76.3%。主要原因是2024年度我单位无项目经费。较年初预算数增加39.89万元，增长19.9%。主要原因是2024年度人员工资调标。</w:t>
      </w:r>
    </w:p>
    <w:p w14:paraId="21BAF79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万元，与2023年度相比，无增减，主要原因是2024年职工社保待清算资金。</w:t>
      </w:r>
    </w:p>
    <w:p w14:paraId="3E13DB2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1F1A05B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0.55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%，较年初预算数减少0.06万元，下降9.8%，主要原因是职工参加继续教育培训费用减少。</w:t>
      </w:r>
    </w:p>
    <w:p w14:paraId="691E49C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39.79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16.54</w:t>
      </w:r>
      <w:r>
        <w:rPr>
          <w:rFonts w:hint="default" w:ascii="Times New Roman" w:hAnsi="Times New Roman" w:eastAsia="方正仿宋_GBK" w:cs="Times New Roman"/>
          <w:sz w:val="32"/>
          <w:szCs w:val="32"/>
          <w:shd w:val="clear" w:color="auto" w:fill="FFFFFF"/>
        </w:rPr>
        <w:t>%，较年初预算数增加21.19万元，增长113.9%，主要原因是2024年度人员工资调标，各项社保支出增加。</w:t>
      </w:r>
    </w:p>
    <w:p w14:paraId="0FC99C1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7.69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3.20</w:t>
      </w:r>
      <w:r>
        <w:rPr>
          <w:rFonts w:hint="default" w:ascii="Times New Roman" w:hAnsi="Times New Roman" w:eastAsia="方正仿宋_GBK" w:cs="Times New Roman"/>
          <w:sz w:val="32"/>
          <w:szCs w:val="32"/>
          <w:shd w:val="clear" w:color="auto" w:fill="FFFFFF"/>
        </w:rPr>
        <w:t>%，较年初预算数减少0.06万元，下降0.8%，主要原因是缴费基数调整。</w:t>
      </w:r>
    </w:p>
    <w:p w14:paraId="6F9765E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176.63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73.41</w:t>
      </w:r>
      <w:r>
        <w:rPr>
          <w:rFonts w:hint="default" w:ascii="Times New Roman" w:hAnsi="Times New Roman" w:eastAsia="方正仿宋_GBK" w:cs="Times New Roman"/>
          <w:sz w:val="32"/>
          <w:szCs w:val="32"/>
          <w:shd w:val="clear" w:color="auto" w:fill="FFFFFF"/>
        </w:rPr>
        <w:t>%，较年初预算数增加12.17万元，增长7.4%，主</w:t>
      </w:r>
      <w:r>
        <w:rPr>
          <w:rFonts w:hint="default" w:ascii="Times New Roman" w:hAnsi="Times New Roman" w:eastAsia="方正仿宋_GBK" w:cs="Times New Roman"/>
          <w:sz w:val="32"/>
          <w:szCs w:val="32"/>
        </w:rPr>
        <w:t>要原因是2024年我单位职能职责范围扩大，公用经费增加。</w:t>
      </w:r>
    </w:p>
    <w:p w14:paraId="18AB3C9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住房保障支出15.95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6.63</w:t>
      </w:r>
      <w:r>
        <w:rPr>
          <w:rFonts w:hint="default" w:ascii="Times New Roman" w:hAnsi="Times New Roman" w:eastAsia="方正仿宋_GBK" w:cs="Times New Roman"/>
          <w:sz w:val="32"/>
          <w:szCs w:val="32"/>
          <w:shd w:val="clear" w:color="auto" w:fill="FFFFFF"/>
        </w:rPr>
        <w:t>%，较年初预算数增加6.65万元，增长71.5%，主要原因是2024年度人员工资调标，职工住房公积金缴费支出增加。</w:t>
      </w:r>
    </w:p>
    <w:p w14:paraId="639D7134">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2705224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236.11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214.97</w:t>
      </w:r>
      <w:r>
        <w:rPr>
          <w:rFonts w:hint="default" w:ascii="Times New Roman" w:hAnsi="Times New Roman" w:eastAsia="方正仿宋_GBK" w:cs="Times New Roman"/>
          <w:sz w:val="32"/>
          <w:szCs w:val="32"/>
          <w:shd w:val="clear" w:color="auto" w:fill="FFFFFF"/>
        </w:rPr>
        <w:t>万元，与2023年度相比，增加30.58万元，增长16.6%，主要原因是2024年度人员工资调标。人员经费用途主要包括人员工资、津补贴、绩效、养老保险、职业年金、住房公积金、医疗保险等。公用经费</w:t>
      </w:r>
      <w:r>
        <w:rPr>
          <w:rFonts w:hint="default" w:ascii="Times New Roman" w:hAnsi="Times New Roman" w:eastAsia="方正仿宋_GBK" w:cs="Times New Roman"/>
          <w:sz w:val="32"/>
          <w:szCs w:val="32"/>
        </w:rPr>
        <w:t>21.14</w:t>
      </w:r>
      <w:r>
        <w:rPr>
          <w:rFonts w:hint="default" w:ascii="Times New Roman" w:hAnsi="Times New Roman" w:eastAsia="方正仿宋_GBK" w:cs="Times New Roman"/>
          <w:sz w:val="32"/>
          <w:szCs w:val="32"/>
          <w:shd w:val="clear" w:color="auto" w:fill="FFFFFF"/>
        </w:rPr>
        <w:t>万元，与2023年度相比，增加5.10万元，增长31.8%，主要原因是</w:t>
      </w:r>
      <w:r>
        <w:rPr>
          <w:rFonts w:hint="default" w:ascii="Times New Roman" w:hAnsi="Times New Roman" w:eastAsia="方正仿宋_GBK" w:cs="Times New Roman"/>
          <w:sz w:val="32"/>
          <w:szCs w:val="32"/>
        </w:rPr>
        <w:t>2024年我单位职能职责范围扩大，公用经费增加。</w:t>
      </w:r>
      <w:r>
        <w:rPr>
          <w:rFonts w:hint="default" w:ascii="Times New Roman" w:hAnsi="Times New Roman" w:eastAsia="方正仿宋_GBK" w:cs="Times New Roman"/>
          <w:sz w:val="32"/>
          <w:szCs w:val="32"/>
          <w:shd w:val="clear" w:color="auto" w:fill="FFFFFF"/>
        </w:rPr>
        <w:t>公用经费用途主要包括办公费、接待费、车辆运行维护费、差旅费、培训费等。</w:t>
      </w:r>
    </w:p>
    <w:p w14:paraId="56328F22">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499B579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14:paraId="54E4D3B8">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C7104B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2024年度国有资本经营预算财政拨本年支出0.00万元，基本支出0.00万元，项目支出0.00万元。本单位2024年度无国有资本经营预算财政拨款支出。</w:t>
      </w:r>
    </w:p>
    <w:p w14:paraId="22A92A31">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5819DBBF">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0FEBE71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3.49</w:t>
      </w:r>
      <w:r>
        <w:rPr>
          <w:rFonts w:hint="default" w:ascii="Times New Roman" w:hAnsi="Times New Roman" w:eastAsia="方正仿宋_GBK" w:cs="Times New Roman"/>
          <w:sz w:val="32"/>
          <w:szCs w:val="32"/>
          <w:shd w:val="clear" w:color="auto" w:fill="FFFFFF"/>
        </w:rPr>
        <w:t>万元，较年初预算数增加0.29万元，增长9.1%，主要原因是</w:t>
      </w:r>
      <w:r>
        <w:rPr>
          <w:rFonts w:hint="default" w:ascii="Times New Roman" w:hAnsi="Times New Roman" w:eastAsia="方正仿宋_GBK" w:cs="Times New Roman"/>
          <w:sz w:val="32"/>
          <w:szCs w:val="32"/>
        </w:rPr>
        <w:t>2024年我单位职能职责范围扩大，“三公”经费增加。</w:t>
      </w:r>
      <w:r>
        <w:rPr>
          <w:rFonts w:hint="default" w:ascii="Times New Roman" w:hAnsi="Times New Roman" w:eastAsia="方正仿宋_GBK" w:cs="Times New Roman"/>
          <w:sz w:val="32"/>
          <w:szCs w:val="32"/>
          <w:shd w:val="clear" w:color="auto" w:fill="FFFFFF"/>
        </w:rPr>
        <w:t>较上年支出数增加1.67万元，增长91.8%，主要原因是</w:t>
      </w:r>
      <w:r>
        <w:rPr>
          <w:rFonts w:hint="default" w:ascii="Times New Roman" w:hAnsi="Times New Roman" w:eastAsia="方正仿宋_GBK" w:cs="Times New Roman"/>
          <w:sz w:val="32"/>
          <w:szCs w:val="32"/>
        </w:rPr>
        <w:t>2024年我单位职能职责范围扩大，“三公”经费增加。</w:t>
      </w:r>
    </w:p>
    <w:p w14:paraId="06A10E40">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383D658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2B156A7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0CE1849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3.37</w:t>
      </w:r>
      <w:r>
        <w:rPr>
          <w:rFonts w:hint="default" w:ascii="Times New Roman" w:hAnsi="Times New Roman" w:eastAsia="方正仿宋_GBK" w:cs="Times New Roman"/>
          <w:sz w:val="32"/>
          <w:szCs w:val="32"/>
          <w:shd w:val="clear" w:color="auto" w:fill="FFFFFF"/>
        </w:rPr>
        <w:t>万元，主要用于公务车辆日常运行及维护维修费用。费用支出较年初预算数增加0.37万元，增长12.3%，主要原因是</w:t>
      </w:r>
      <w:r>
        <w:rPr>
          <w:rFonts w:hint="default" w:ascii="Times New Roman" w:hAnsi="Times New Roman" w:eastAsia="方正仿宋_GBK" w:cs="Times New Roman"/>
          <w:sz w:val="32"/>
          <w:szCs w:val="32"/>
        </w:rPr>
        <w:t>2024年我单位新增</w:t>
      </w:r>
      <w:r>
        <w:rPr>
          <w:rFonts w:hint="default" w:ascii="Times New Roman" w:hAnsi="Times New Roman" w:eastAsia="方正仿宋_GBK" w:cs="Times New Roman"/>
          <w:sz w:val="32"/>
          <w:szCs w:val="32"/>
          <w:shd w:val="clear" w:color="auto" w:fill="FFFFFF"/>
        </w:rPr>
        <w:t>蚕桑产业的发展与统计等</w:t>
      </w:r>
      <w:r>
        <w:rPr>
          <w:rFonts w:hint="default" w:ascii="Times New Roman" w:hAnsi="Times New Roman" w:eastAsia="方正仿宋_GBK" w:cs="Times New Roman"/>
          <w:sz w:val="32"/>
          <w:szCs w:val="32"/>
        </w:rPr>
        <w:t>职能职责，下乡指导蚕桑产业发展等工作用车频率增加。</w:t>
      </w:r>
      <w:r>
        <w:rPr>
          <w:rFonts w:hint="default" w:ascii="Times New Roman" w:hAnsi="Times New Roman" w:eastAsia="方正仿宋_GBK" w:cs="Times New Roman"/>
          <w:sz w:val="32"/>
          <w:szCs w:val="32"/>
          <w:shd w:val="clear" w:color="auto" w:fill="FFFFFF"/>
        </w:rPr>
        <w:t>较上年支出数增加1.55万元，增长85.2%，主要原因是</w:t>
      </w:r>
      <w:r>
        <w:rPr>
          <w:rFonts w:hint="default" w:ascii="Times New Roman" w:hAnsi="Times New Roman" w:eastAsia="方正仿宋_GBK" w:cs="Times New Roman"/>
          <w:sz w:val="32"/>
          <w:szCs w:val="32"/>
        </w:rPr>
        <w:t>2024年我单位新增</w:t>
      </w:r>
      <w:r>
        <w:rPr>
          <w:rFonts w:hint="default" w:ascii="Times New Roman" w:hAnsi="Times New Roman" w:eastAsia="方正仿宋_GBK" w:cs="Times New Roman"/>
          <w:sz w:val="32"/>
          <w:szCs w:val="32"/>
          <w:shd w:val="clear" w:color="auto" w:fill="FFFFFF"/>
        </w:rPr>
        <w:t>蚕桑产业的发展与统计等</w:t>
      </w:r>
      <w:r>
        <w:rPr>
          <w:rFonts w:hint="default" w:ascii="Times New Roman" w:hAnsi="Times New Roman" w:eastAsia="方正仿宋_GBK" w:cs="Times New Roman"/>
          <w:sz w:val="32"/>
          <w:szCs w:val="32"/>
        </w:rPr>
        <w:t>职能职责，下乡指导蚕桑产业发展等用车频率增加。</w:t>
      </w:r>
    </w:p>
    <w:p w14:paraId="4685FBE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0.11万元，主要用于接待市级部门到我县指导蚕桑产业发展工作。费用支出较年初预算数减少0.09万元，下降45.0%，主要原因是严格控制</w:t>
      </w:r>
      <w:r>
        <w:rPr>
          <w:rFonts w:hint="eastAsia" w:ascii="Times New Roman" w:hAnsi="Times New Roman" w:eastAsia="方正仿宋_GBK" w:cs="Times New Roman"/>
          <w:sz w:val="32"/>
          <w:szCs w:val="32"/>
          <w:lang w:eastAsia="zh-CN"/>
        </w:rPr>
        <w:t>“三公”经费</w:t>
      </w:r>
      <w:r>
        <w:rPr>
          <w:rFonts w:hint="default" w:ascii="Times New Roman" w:hAnsi="Times New Roman" w:eastAsia="方正仿宋_GBK" w:cs="Times New Roman"/>
          <w:sz w:val="32"/>
          <w:szCs w:val="32"/>
        </w:rPr>
        <w:t>。较上年支出数增加0.11万元，增长100.0%，主要原因是2024年我单位新增蚕桑产业</w:t>
      </w:r>
      <w:r>
        <w:rPr>
          <w:rFonts w:hint="default" w:ascii="Times New Roman" w:hAnsi="Times New Roman" w:eastAsia="方正仿宋_GBK" w:cs="Times New Roman"/>
          <w:sz w:val="32"/>
          <w:szCs w:val="32"/>
          <w:shd w:val="clear" w:color="auto" w:fill="FFFFFF"/>
        </w:rPr>
        <w:t>的发展与统计等</w:t>
      </w:r>
      <w:r>
        <w:rPr>
          <w:rFonts w:hint="default" w:ascii="Times New Roman" w:hAnsi="Times New Roman" w:eastAsia="方正仿宋_GBK" w:cs="Times New Roman"/>
          <w:sz w:val="32"/>
          <w:szCs w:val="32"/>
        </w:rPr>
        <w:t>职能职责，接待次数增加。</w:t>
      </w:r>
    </w:p>
    <w:p w14:paraId="50906DCF">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2438DC6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87.69</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3.37</w:t>
      </w:r>
      <w:r>
        <w:rPr>
          <w:rFonts w:hint="default" w:ascii="Times New Roman" w:hAnsi="Times New Roman" w:eastAsia="方正仿宋_GBK" w:cs="Times New Roman"/>
          <w:sz w:val="32"/>
          <w:szCs w:val="32"/>
          <w:shd w:val="clear" w:color="auto" w:fill="FFFFFF"/>
        </w:rPr>
        <w:t>万元。</w:t>
      </w:r>
    </w:p>
    <w:p w14:paraId="55C97A45">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2FC6977A">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291375A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万元，与2023年度相比，无增减，主要原因是本单位本年度未发生会议费支出。本年度培训费支出</w:t>
      </w:r>
      <w:r>
        <w:rPr>
          <w:rFonts w:hint="default" w:ascii="Times New Roman" w:hAnsi="Times New Roman" w:eastAsia="方正仿宋_GBK" w:cs="Times New Roman"/>
          <w:sz w:val="32"/>
          <w:szCs w:val="32"/>
        </w:rPr>
        <w:t>1.39</w:t>
      </w:r>
      <w:r>
        <w:rPr>
          <w:rFonts w:hint="default" w:ascii="Times New Roman" w:hAnsi="Times New Roman" w:eastAsia="方正仿宋_GBK" w:cs="Times New Roman"/>
          <w:sz w:val="32"/>
          <w:szCs w:val="32"/>
          <w:shd w:val="clear" w:color="auto" w:fill="FFFFFF"/>
        </w:rPr>
        <w:t>万元，与2023年度相比，增加1.27万元，增长1058.3%，主要原因是我单位2024年有工勤人员转岗培训及新进专技人员培训。</w:t>
      </w:r>
    </w:p>
    <w:p w14:paraId="48018A8A">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5F72C1C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7CEFAAA5">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5937C34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9E150EA">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4F6931B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.0%。2024年度我单位未发生政府采购事项，无相关经费支出。</w:t>
      </w:r>
    </w:p>
    <w:p w14:paraId="73CF623C">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3383FF69">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6BECDFE6">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我单位2024年无项目经费，未开展项目绩效自评工作。</w:t>
      </w:r>
    </w:p>
    <w:p w14:paraId="778F1E07">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487FF79E">
      <w:pPr>
        <w:pStyle w:val="16"/>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我单位未开展绩效评价。</w:t>
      </w:r>
    </w:p>
    <w:p w14:paraId="704B32A6">
      <w:pPr>
        <w:pStyle w:val="16"/>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33D9E945">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7EF85A6E">
      <w:pPr>
        <w:pStyle w:val="1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六、专业名词解释</w:t>
      </w:r>
    </w:p>
    <w:p w14:paraId="55422069">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CBCC73C">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8DEBB9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A7C0AF1">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589BD6D">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4EF4F953">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1D0D8439">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7ECE168">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CAAD788">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CB492C">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BC46E3C">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A307CF4">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58ABF7D">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E76A47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5FFED1C">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5F24A19">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1F09736">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D37E1B">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七、决算公开联系方式及信息反馈渠道</w:t>
      </w:r>
    </w:p>
    <w:p w14:paraId="2E8E45AD">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rPr>
          <w:rStyle w:val="10"/>
          <w:rFonts w:hint="eastAsia" w:ascii="Times New Roman" w:hAnsi="Times New Roman" w:eastAsia="方正仿宋_GBK" w:cs="Times New Roman"/>
          <w:sz w:val="32"/>
          <w:szCs w:val="32"/>
          <w:shd w:val="clear" w:color="auto" w:fill="FFFF00"/>
          <w:lang w:eastAsia="zh-CN"/>
        </w:rPr>
        <w:sectPr>
          <w:footerReference r:id="rId3" w:type="default"/>
          <w:pgSz w:w="11915" w:h="16840"/>
          <w:pgMar w:top="1984" w:right="1446" w:bottom="1644" w:left="1446" w:header="851" w:footer="1361"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仿宋" w:cs="Times New Roman"/>
          <w:color w:val="000000"/>
          <w:sz w:val="32"/>
          <w:szCs w:val="32"/>
          <w:shd w:val="clear" w:color="auto" w:fill="FFFFFF"/>
        </w:rPr>
        <w:t>联系人：王老师</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联系电话：</w:t>
      </w:r>
      <w:r>
        <w:rPr>
          <w:rFonts w:hint="default" w:ascii="Times New Roman" w:hAnsi="Times New Roman" w:eastAsia="方正仿宋_GBK" w:cs="Times New Roman"/>
          <w:sz w:val="32"/>
          <w:szCs w:val="32"/>
        </w:rPr>
        <w:t>023-74686623</w:t>
      </w:r>
      <w:r>
        <w:rPr>
          <w:rFonts w:hint="eastAsia" w:ascii="Times New Roman" w:hAnsi="Times New Roman" w:eastAsia="方正仿宋_GBK" w:cs="Times New Roman"/>
          <w:sz w:val="32"/>
          <w:szCs w:val="32"/>
          <w:lang w:eastAsia="zh-CN"/>
        </w:rPr>
        <w:t>。</w:t>
      </w:r>
    </w:p>
    <w:tbl>
      <w:tblPr>
        <w:tblStyle w:val="7"/>
        <w:tblpPr w:leftFromText="180" w:rightFromText="180" w:vertAnchor="text" w:horzAnchor="page" w:tblpXSpec="center" w:tblpY="22"/>
        <w:tblOverlap w:val="never"/>
        <w:tblW w:w="4870" w:type="pct"/>
        <w:jc w:val="center"/>
        <w:tblLayout w:type="autofit"/>
        <w:tblCellMar>
          <w:top w:w="0" w:type="dxa"/>
          <w:left w:w="0" w:type="dxa"/>
          <w:bottom w:w="0" w:type="dxa"/>
          <w:right w:w="0" w:type="dxa"/>
        </w:tblCellMar>
      </w:tblPr>
      <w:tblGrid>
        <w:gridCol w:w="3946"/>
        <w:gridCol w:w="3273"/>
        <w:gridCol w:w="3715"/>
        <w:gridCol w:w="2625"/>
      </w:tblGrid>
      <w:tr w14:paraId="7752C92C">
        <w:tblPrEx>
          <w:tblCellMar>
            <w:top w:w="0" w:type="dxa"/>
            <w:left w:w="0" w:type="dxa"/>
            <w:bottom w:w="0" w:type="dxa"/>
            <w:right w:w="0" w:type="dxa"/>
          </w:tblCellMar>
        </w:tblPrEx>
        <w:trPr>
          <w:trHeight w:val="676"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55CA32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8A75442">
        <w:tblPrEx>
          <w:tblCellMar>
            <w:top w:w="0" w:type="dxa"/>
            <w:left w:w="0" w:type="dxa"/>
            <w:bottom w:w="0" w:type="dxa"/>
            <w:right w:w="0" w:type="dxa"/>
          </w:tblCellMar>
        </w:tblPrEx>
        <w:trPr>
          <w:trHeight w:val="676" w:hRule="atLeast"/>
          <w:jc w:val="center"/>
        </w:trPr>
        <w:tc>
          <w:tcPr>
            <w:tcW w:w="1455" w:type="pct"/>
            <w:tcBorders>
              <w:top w:val="nil"/>
              <w:left w:val="nil"/>
              <w:bottom w:val="nil"/>
              <w:right w:val="nil"/>
            </w:tcBorders>
            <w:shd w:val="clear" w:color="auto" w:fill="auto"/>
            <w:noWrap/>
            <w:tcMar>
              <w:top w:w="15" w:type="dxa"/>
              <w:left w:w="15" w:type="dxa"/>
              <w:right w:w="15" w:type="dxa"/>
            </w:tcMar>
            <w:vAlign w:val="bottom"/>
          </w:tcPr>
          <w:p w14:paraId="59D4FC8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1B8CF7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20"/>
                <w:szCs w:val="20"/>
              </w:rPr>
            </w:pPr>
          </w:p>
        </w:tc>
        <w:tc>
          <w:tcPr>
            <w:tcW w:w="1370" w:type="pct"/>
            <w:tcBorders>
              <w:top w:val="nil"/>
              <w:left w:val="nil"/>
              <w:bottom w:val="nil"/>
              <w:right w:val="nil"/>
            </w:tcBorders>
            <w:shd w:val="clear" w:color="auto" w:fill="auto"/>
            <w:noWrap/>
            <w:tcMar>
              <w:top w:w="15" w:type="dxa"/>
              <w:left w:w="15" w:type="dxa"/>
              <w:right w:w="15" w:type="dxa"/>
            </w:tcMar>
            <w:vAlign w:val="bottom"/>
          </w:tcPr>
          <w:p w14:paraId="1EBFAF7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966" w:type="pct"/>
            <w:tcBorders>
              <w:top w:val="nil"/>
              <w:left w:val="nil"/>
              <w:bottom w:val="nil"/>
              <w:right w:val="nil"/>
            </w:tcBorders>
            <w:shd w:val="clear" w:color="auto" w:fill="auto"/>
            <w:noWrap/>
            <w:tcMar>
              <w:top w:w="15" w:type="dxa"/>
              <w:left w:w="15" w:type="dxa"/>
              <w:right w:w="15" w:type="dxa"/>
            </w:tcMar>
            <w:vAlign w:val="bottom"/>
          </w:tcPr>
          <w:p w14:paraId="6103779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2A1F575">
        <w:tblPrEx>
          <w:tblCellMar>
            <w:top w:w="0" w:type="dxa"/>
            <w:left w:w="0" w:type="dxa"/>
            <w:bottom w:w="0" w:type="dxa"/>
            <w:right w:w="0" w:type="dxa"/>
          </w:tblCellMar>
        </w:tblPrEx>
        <w:trPr>
          <w:trHeight w:val="676" w:hRule="atLeast"/>
          <w:jc w:val="center"/>
        </w:trPr>
        <w:tc>
          <w:tcPr>
            <w:tcW w:w="2662" w:type="pct"/>
            <w:gridSpan w:val="2"/>
            <w:tcBorders>
              <w:top w:val="nil"/>
              <w:left w:val="nil"/>
              <w:bottom w:val="nil"/>
              <w:right w:val="nil"/>
            </w:tcBorders>
            <w:shd w:val="clear" w:color="auto" w:fill="auto"/>
            <w:noWrap/>
            <w:tcMar>
              <w:top w:w="15" w:type="dxa"/>
              <w:left w:w="15" w:type="dxa"/>
              <w:right w:w="15" w:type="dxa"/>
            </w:tcMar>
            <w:vAlign w:val="bottom"/>
          </w:tcPr>
          <w:p w14:paraId="40275F7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垫江县乡村振兴服务中心</w:t>
            </w:r>
          </w:p>
        </w:tc>
        <w:tc>
          <w:tcPr>
            <w:tcW w:w="1370" w:type="pct"/>
            <w:tcBorders>
              <w:top w:val="nil"/>
              <w:left w:val="nil"/>
              <w:bottom w:val="nil"/>
              <w:right w:val="nil"/>
            </w:tcBorders>
            <w:shd w:val="clear" w:color="auto" w:fill="auto"/>
            <w:noWrap/>
            <w:tcMar>
              <w:top w:w="15" w:type="dxa"/>
              <w:left w:w="15" w:type="dxa"/>
              <w:right w:w="15" w:type="dxa"/>
            </w:tcMar>
            <w:vAlign w:val="bottom"/>
          </w:tcPr>
          <w:p w14:paraId="0AB5E99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2"/>
                <w:szCs w:val="22"/>
              </w:rPr>
            </w:pPr>
          </w:p>
        </w:tc>
        <w:tc>
          <w:tcPr>
            <w:tcW w:w="966" w:type="pct"/>
            <w:tcBorders>
              <w:top w:val="nil"/>
              <w:left w:val="nil"/>
              <w:bottom w:val="nil"/>
              <w:right w:val="nil"/>
            </w:tcBorders>
            <w:shd w:val="clear" w:color="auto" w:fill="auto"/>
            <w:noWrap/>
            <w:tcMar>
              <w:top w:w="15" w:type="dxa"/>
              <w:left w:w="15" w:type="dxa"/>
              <w:right w:w="15" w:type="dxa"/>
            </w:tcMar>
            <w:vAlign w:val="bottom"/>
          </w:tcPr>
          <w:p w14:paraId="3F7265C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60B2C15">
        <w:tblPrEx>
          <w:tblCellMar>
            <w:top w:w="0" w:type="dxa"/>
            <w:left w:w="0" w:type="dxa"/>
            <w:bottom w:w="0" w:type="dxa"/>
            <w:right w:w="0" w:type="dxa"/>
          </w:tblCellMar>
        </w:tblPrEx>
        <w:trPr>
          <w:trHeight w:val="697" w:hRule="atLeast"/>
          <w:jc w:val="center"/>
        </w:trPr>
        <w:tc>
          <w:tcPr>
            <w:tcW w:w="26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BFF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7"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500F0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53EA69C">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39A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B6ED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68ED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7516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6629EDF">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D0F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B2CE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236.11</w:t>
            </w:r>
            <w:r>
              <w:rPr>
                <w:rFonts w:hint="default" w:ascii="Times New Roman" w:hAnsi="Times New Roman" w:cs="Times New Roman"/>
                <w:color w:val="000000"/>
                <w:sz w:val="20"/>
              </w:rPr>
              <w:t xml:space="preserve"> </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A4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02A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47C4FC">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287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3C5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5569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754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CE2D35">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51F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F6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B96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1F9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C87452">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27BB8E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F9969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47E48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8DF8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ABECC9">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3D70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12E7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B3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851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rPr>
              <w:t xml:space="preserve"> </w:t>
            </w:r>
          </w:p>
        </w:tc>
      </w:tr>
      <w:tr w14:paraId="43CA9863">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5F93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ABC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D182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0CA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3563FAE">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3DB7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2AD5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C579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9494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673699">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A02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single" w:color="auto" w:sz="4" w:space="0"/>
              <w:left w:val="nil"/>
              <w:bottom w:val="nil"/>
              <w:right w:val="single" w:color="000000" w:sz="4" w:space="0"/>
            </w:tcBorders>
            <w:shd w:val="clear" w:color="auto" w:fill="auto"/>
            <w:noWrap/>
            <w:tcMar>
              <w:top w:w="15" w:type="dxa"/>
              <w:left w:w="15" w:type="dxa"/>
              <w:right w:w="15" w:type="dxa"/>
            </w:tcMar>
            <w:vAlign w:val="center"/>
          </w:tcPr>
          <w:p w14:paraId="588D10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5874C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2B80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39.79</w:t>
            </w:r>
            <w:r>
              <w:rPr>
                <w:rFonts w:hint="default" w:ascii="Times New Roman" w:hAnsi="Times New Roman" w:cs="Times New Roman"/>
                <w:color w:val="000000"/>
                <w:sz w:val="20"/>
              </w:rPr>
              <w:t xml:space="preserve"> </w:t>
            </w:r>
          </w:p>
        </w:tc>
      </w:tr>
      <w:tr w14:paraId="26EAFD7A">
        <w:tblPrEx>
          <w:tblCellMar>
            <w:top w:w="0" w:type="dxa"/>
            <w:left w:w="0" w:type="dxa"/>
            <w:bottom w:w="0" w:type="dxa"/>
            <w:right w:w="0" w:type="dxa"/>
          </w:tblCellMar>
        </w:tblPrEx>
        <w:trPr>
          <w:trHeight w:val="697"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03B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E685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2736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360A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7.69</w:t>
            </w:r>
            <w:r>
              <w:rPr>
                <w:rFonts w:hint="default" w:ascii="Times New Roman" w:hAnsi="Times New Roman" w:cs="Times New Roman"/>
                <w:color w:val="000000"/>
                <w:sz w:val="20"/>
              </w:rPr>
              <w:t xml:space="preserve"> </w:t>
            </w:r>
          </w:p>
        </w:tc>
      </w:tr>
      <w:tr w14:paraId="1893AD01">
        <w:tblPrEx>
          <w:tblCellMar>
            <w:top w:w="0" w:type="dxa"/>
            <w:left w:w="0" w:type="dxa"/>
            <w:bottom w:w="0" w:type="dxa"/>
            <w:right w:w="0" w:type="dxa"/>
          </w:tblCellMar>
        </w:tblPrEx>
        <w:trPr>
          <w:trHeight w:val="697"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C12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CA747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05EB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2579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D6400F">
        <w:tblPrEx>
          <w:tblCellMar>
            <w:top w:w="0" w:type="dxa"/>
            <w:left w:w="0" w:type="dxa"/>
            <w:bottom w:w="0" w:type="dxa"/>
            <w:right w:w="0" w:type="dxa"/>
          </w:tblCellMar>
        </w:tblPrEx>
        <w:trPr>
          <w:trHeight w:val="697"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E63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87A92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780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B6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44DD1E1">
        <w:tblPrEx>
          <w:tblCellMar>
            <w:top w:w="0" w:type="dxa"/>
            <w:left w:w="0" w:type="dxa"/>
            <w:bottom w:w="0" w:type="dxa"/>
            <w:right w:w="0" w:type="dxa"/>
          </w:tblCellMar>
        </w:tblPrEx>
        <w:trPr>
          <w:trHeight w:val="697"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F46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F8B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1B4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66A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176.63</w:t>
            </w:r>
            <w:r>
              <w:rPr>
                <w:rFonts w:hint="default" w:ascii="Times New Roman" w:hAnsi="Times New Roman" w:cs="Times New Roman"/>
                <w:color w:val="000000"/>
                <w:sz w:val="20"/>
              </w:rPr>
              <w:t xml:space="preserve"> </w:t>
            </w:r>
          </w:p>
        </w:tc>
      </w:tr>
      <w:tr w14:paraId="37539783">
        <w:tblPrEx>
          <w:tblCellMar>
            <w:top w:w="0" w:type="dxa"/>
            <w:left w:w="0" w:type="dxa"/>
            <w:bottom w:w="0" w:type="dxa"/>
            <w:right w:w="0" w:type="dxa"/>
          </w:tblCellMar>
        </w:tblPrEx>
        <w:trPr>
          <w:trHeight w:val="697"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90F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FC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5C3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1927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83F0B7">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06B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02B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04F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11E5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C6F90A">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EA9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626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8D5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AF3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A54CA55">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CE524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6A0F4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C5BAB1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9AE2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39E93A">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6395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F26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5A25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FD72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90E2917">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323F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6F71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15B7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544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EBCAF2">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7EB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1D048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B8B33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7C3D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15.95</w:t>
            </w:r>
            <w:r>
              <w:rPr>
                <w:rFonts w:hint="default" w:ascii="Times New Roman" w:hAnsi="Times New Roman" w:cs="Times New Roman"/>
                <w:color w:val="000000"/>
                <w:sz w:val="20"/>
              </w:rPr>
              <w:t xml:space="preserve"> </w:t>
            </w:r>
          </w:p>
        </w:tc>
      </w:tr>
      <w:tr w14:paraId="79D878CB">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71B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2074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BEB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680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BBD02AB">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4EF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050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799D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C7BF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D1AC83">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418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F9B4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344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25F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EFC0E2">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4F2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7B2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9F7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237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D2BC39C">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371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C6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D62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E9B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11E4EF">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8C7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B7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5CC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D87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087B03">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7C5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DFE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5BC9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435A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E667D2">
        <w:tblPrEx>
          <w:tblCellMar>
            <w:top w:w="0" w:type="dxa"/>
            <w:left w:w="0" w:type="dxa"/>
            <w:bottom w:w="0" w:type="dxa"/>
            <w:right w:w="0" w:type="dxa"/>
          </w:tblCellMar>
        </w:tblPrEx>
        <w:trPr>
          <w:trHeight w:val="676" w:hRule="atLeast"/>
          <w:jc w:val="center"/>
        </w:trPr>
        <w:tc>
          <w:tcPr>
            <w:tcW w:w="145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F9CE1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DCB00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236.11</w:t>
            </w:r>
            <w:r>
              <w:rPr>
                <w:rFonts w:hint="default" w:ascii="Times New Roman" w:hAnsi="Times New Roman" w:cs="Times New Roman"/>
                <w:color w:val="000000"/>
                <w:sz w:val="20"/>
              </w:rPr>
              <w:t xml:space="preserve"> </w:t>
            </w:r>
          </w:p>
        </w:tc>
        <w:tc>
          <w:tcPr>
            <w:tcW w:w="137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70AE25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1B1E1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240.61</w:t>
            </w:r>
            <w:r>
              <w:rPr>
                <w:rFonts w:hint="default" w:ascii="Times New Roman" w:hAnsi="Times New Roman" w:cs="Times New Roman"/>
                <w:color w:val="000000"/>
                <w:sz w:val="20"/>
              </w:rPr>
              <w:t xml:space="preserve"> </w:t>
            </w:r>
          </w:p>
        </w:tc>
      </w:tr>
      <w:tr w14:paraId="47EE01FC">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DE33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B13F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5354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D8A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0466DD4">
        <w:tblPrEx>
          <w:tblCellMar>
            <w:top w:w="0" w:type="dxa"/>
            <w:left w:w="0" w:type="dxa"/>
            <w:bottom w:w="0" w:type="dxa"/>
            <w:right w:w="0" w:type="dxa"/>
          </w:tblCellMar>
        </w:tblPrEx>
        <w:trPr>
          <w:trHeight w:val="676"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42D6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7FB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0A69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100A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r>
      <w:tr w14:paraId="385461AE">
        <w:tblPrEx>
          <w:tblCellMar>
            <w:top w:w="0" w:type="dxa"/>
            <w:left w:w="0" w:type="dxa"/>
            <w:bottom w:w="0" w:type="dxa"/>
            <w:right w:w="0" w:type="dxa"/>
          </w:tblCellMar>
        </w:tblPrEx>
        <w:trPr>
          <w:trHeight w:val="718" w:hRule="atLeast"/>
          <w:jc w:val="center"/>
        </w:trPr>
        <w:tc>
          <w:tcPr>
            <w:tcW w:w="14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BBB9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D88D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240.63</w:t>
            </w:r>
            <w:r>
              <w:rPr>
                <w:rFonts w:hint="default" w:ascii="Times New Roman" w:hAnsi="Times New Roman" w:cs="Times New Roman"/>
                <w:color w:val="000000"/>
                <w:sz w:val="20"/>
              </w:rPr>
              <w:t xml:space="preserve"> </w:t>
            </w:r>
          </w:p>
        </w:tc>
        <w:tc>
          <w:tcPr>
            <w:tcW w:w="13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62E7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D9F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240.63</w:t>
            </w:r>
            <w:r>
              <w:rPr>
                <w:rFonts w:hint="default" w:ascii="Times New Roman" w:hAnsi="Times New Roman" w:cs="Times New Roman"/>
                <w:color w:val="000000"/>
                <w:sz w:val="20"/>
              </w:rPr>
              <w:t xml:space="preserve"> </w:t>
            </w:r>
          </w:p>
        </w:tc>
      </w:tr>
    </w:tbl>
    <w:p w14:paraId="6E68626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2416BA6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p w14:paraId="24F3302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p>
    <w:tbl>
      <w:tblPr>
        <w:tblStyle w:val="7"/>
        <w:tblpPr w:leftFromText="180" w:rightFromText="180" w:vertAnchor="text" w:horzAnchor="page" w:tblpXSpec="center" w:tblpY="-321"/>
        <w:tblOverlap w:val="never"/>
        <w:tblW w:w="5006" w:type="pct"/>
        <w:jc w:val="center"/>
        <w:tblLayout w:type="fixed"/>
        <w:tblCellMar>
          <w:top w:w="0" w:type="dxa"/>
          <w:left w:w="0" w:type="dxa"/>
          <w:bottom w:w="0" w:type="dxa"/>
          <w:right w:w="0" w:type="dxa"/>
        </w:tblCellMar>
      </w:tblPr>
      <w:tblGrid>
        <w:gridCol w:w="1286"/>
        <w:gridCol w:w="2623"/>
        <w:gridCol w:w="1422"/>
        <w:gridCol w:w="1302"/>
        <w:gridCol w:w="1126"/>
        <w:gridCol w:w="1290"/>
        <w:gridCol w:w="1310"/>
        <w:gridCol w:w="1162"/>
        <w:gridCol w:w="1212"/>
        <w:gridCol w:w="1207"/>
      </w:tblGrid>
      <w:tr w14:paraId="5F2C6D6F">
        <w:tblPrEx>
          <w:tblCellMar>
            <w:top w:w="0" w:type="dxa"/>
            <w:left w:w="0" w:type="dxa"/>
            <w:bottom w:w="0" w:type="dxa"/>
            <w:right w:w="0" w:type="dxa"/>
          </w:tblCellMar>
        </w:tblPrEx>
        <w:trPr>
          <w:trHeight w:val="618"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C5D4B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69AFC3E">
        <w:tblPrEx>
          <w:tblCellMar>
            <w:top w:w="0" w:type="dxa"/>
            <w:left w:w="0" w:type="dxa"/>
            <w:bottom w:w="0" w:type="dxa"/>
            <w:right w:w="0" w:type="dxa"/>
          </w:tblCellMar>
        </w:tblPrEx>
        <w:trPr>
          <w:trHeight w:val="61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946736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垫江县乡村振兴服务中心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BE9241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6CBA2D3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2DAE667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65E18AB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06DF810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29F4CC9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32" w:type="pct"/>
            <w:tcBorders>
              <w:top w:val="nil"/>
              <w:left w:val="nil"/>
              <w:bottom w:val="nil"/>
              <w:right w:val="nil"/>
            </w:tcBorders>
            <w:shd w:val="clear" w:color="auto" w:fill="auto"/>
            <w:noWrap/>
            <w:tcMar>
              <w:top w:w="15" w:type="dxa"/>
              <w:left w:w="15" w:type="dxa"/>
              <w:right w:w="15" w:type="dxa"/>
            </w:tcMar>
            <w:vAlign w:val="bottom"/>
          </w:tcPr>
          <w:p w14:paraId="11937DEB">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0E8F421">
        <w:tblPrEx>
          <w:tblCellMar>
            <w:top w:w="0" w:type="dxa"/>
            <w:left w:w="0" w:type="dxa"/>
            <w:bottom w:w="0" w:type="dxa"/>
            <w:right w:w="0" w:type="dxa"/>
          </w:tblCellMar>
        </w:tblPrEx>
        <w:trPr>
          <w:trHeight w:val="61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7EFE0C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89661D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7EA66A6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CDC039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15B39C2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52C6A8D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03E06D5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432" w:type="pct"/>
            <w:tcBorders>
              <w:top w:val="nil"/>
              <w:left w:val="nil"/>
              <w:bottom w:val="nil"/>
              <w:right w:val="nil"/>
            </w:tcBorders>
            <w:shd w:val="clear" w:color="auto" w:fill="auto"/>
            <w:noWrap/>
            <w:tcMar>
              <w:top w:w="15" w:type="dxa"/>
              <w:left w:w="15" w:type="dxa"/>
              <w:right w:w="15" w:type="dxa"/>
            </w:tcMar>
            <w:vAlign w:val="bottom"/>
          </w:tcPr>
          <w:p w14:paraId="1523C0B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32D1E3">
        <w:tblPrEx>
          <w:tblCellMar>
            <w:top w:w="0" w:type="dxa"/>
            <w:left w:w="0" w:type="dxa"/>
            <w:bottom w:w="0" w:type="dxa"/>
            <w:right w:w="0" w:type="dxa"/>
          </w:tblCellMar>
        </w:tblPrEx>
        <w:trPr>
          <w:trHeight w:val="628"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14723D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F2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32C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A77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7ECC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2E3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B7AA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40D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6007100">
        <w:tblPrEx>
          <w:tblCellMar>
            <w:top w:w="0" w:type="dxa"/>
            <w:left w:w="0" w:type="dxa"/>
            <w:bottom w:w="0" w:type="dxa"/>
            <w:right w:w="0" w:type="dxa"/>
          </w:tblCellMar>
        </w:tblPrEx>
        <w:trPr>
          <w:trHeight w:val="366"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AD6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3A4D83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62DB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94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180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22D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1DF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02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7B4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D78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3926B999">
        <w:tblPrEx>
          <w:tblCellMar>
            <w:top w:w="0" w:type="dxa"/>
            <w:left w:w="0" w:type="dxa"/>
            <w:bottom w:w="0" w:type="dxa"/>
            <w:right w:w="0" w:type="dxa"/>
          </w:tblCellMar>
        </w:tblPrEx>
        <w:trPr>
          <w:trHeight w:val="366"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0CC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6C188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A0B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382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BBF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664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584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B6A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FAE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84C9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6F63855D">
        <w:tblPrEx>
          <w:tblCellMar>
            <w:top w:w="0" w:type="dxa"/>
            <w:left w:w="0" w:type="dxa"/>
            <w:bottom w:w="0" w:type="dxa"/>
            <w:right w:w="0" w:type="dxa"/>
          </w:tblCellMar>
        </w:tblPrEx>
        <w:trPr>
          <w:trHeight w:val="366"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A15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4C3DD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44F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FA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307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C2C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A1B7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AD4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3766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997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F432454">
        <w:tblPrEx>
          <w:tblCellMar>
            <w:top w:w="0" w:type="dxa"/>
            <w:left w:w="0" w:type="dxa"/>
            <w:bottom w:w="0" w:type="dxa"/>
            <w:right w:w="0" w:type="dxa"/>
          </w:tblCellMar>
        </w:tblPrEx>
        <w:trPr>
          <w:trHeight w:val="356"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926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D3861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B35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05E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365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B97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C4B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3D85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BC3C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AB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4B1AFC22">
        <w:tblPrEx>
          <w:tblCellMar>
            <w:top w:w="0" w:type="dxa"/>
            <w:left w:w="0" w:type="dxa"/>
            <w:bottom w:w="0" w:type="dxa"/>
            <w:right w:w="0" w:type="dxa"/>
          </w:tblCellMar>
        </w:tblPrEx>
        <w:trPr>
          <w:trHeight w:val="62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F08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FBEE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236.11</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89E0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236.11</w:t>
            </w:r>
            <w:r>
              <w:rPr>
                <w:rFonts w:hint="default" w:ascii="Times New Roman" w:hAnsi="Times New Roman" w:cs="Times New Roman"/>
                <w:b/>
                <w:color w:val="000000"/>
                <w:sz w:val="20"/>
              </w:rPr>
              <w:t xml:space="preserve"> </w:t>
            </w:r>
          </w:p>
        </w:tc>
        <w:tc>
          <w:tcPr>
            <w:tcW w:w="4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E5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AB2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B6A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133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62A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06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FC4C944">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2E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196D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D2B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42C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5C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90D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6B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D8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B5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E2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9603EA">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EF6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5599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2AD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4A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BA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DA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872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1A1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16A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9C6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BBD864">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D50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6C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E7B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90B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52F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12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452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FB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F5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11B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C5CCE8">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2F2EB3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392033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A4FE9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5630C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277232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E53C6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C1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EB8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D1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D4D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C63947">
        <w:tblPrEx>
          <w:tblCellMar>
            <w:top w:w="0" w:type="dxa"/>
            <w:left w:w="0" w:type="dxa"/>
            <w:bottom w:w="0" w:type="dxa"/>
            <w:right w:w="0" w:type="dxa"/>
          </w:tblCellMar>
        </w:tblPrEx>
        <w:trPr>
          <w:trHeight w:val="62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6627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8A0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1C98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E90F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AC4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7BD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72E5AD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AC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D2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F3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E8FDE3">
        <w:tblPrEx>
          <w:tblCellMar>
            <w:top w:w="0" w:type="dxa"/>
            <w:left w:w="0" w:type="dxa"/>
            <w:bottom w:w="0" w:type="dxa"/>
            <w:right w:w="0" w:type="dxa"/>
          </w:tblCellMar>
        </w:tblPrEx>
        <w:trPr>
          <w:trHeight w:val="669"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1129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C251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F18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26.50</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DBC8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26.50</w:t>
            </w:r>
            <w:r>
              <w:rPr>
                <w:rFonts w:hint="default" w:ascii="Times New Roman" w:hAnsi="Times New Roman" w:cs="Times New Roman"/>
                <w:color w:val="000000"/>
                <w:sz w:val="20"/>
              </w:rPr>
              <w:t xml:space="preserve"> </w:t>
            </w:r>
          </w:p>
        </w:tc>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266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742D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1079B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8FC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29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687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B6F4E3">
        <w:tblPrEx>
          <w:tblCellMar>
            <w:top w:w="0" w:type="dxa"/>
            <w:left w:w="0" w:type="dxa"/>
            <w:bottom w:w="0" w:type="dxa"/>
            <w:right w:w="0" w:type="dxa"/>
          </w:tblCellMar>
        </w:tblPrEx>
        <w:trPr>
          <w:trHeight w:val="1232"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494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6C08D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4C8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13.29</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13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13.29</w:t>
            </w:r>
            <w:r>
              <w:rPr>
                <w:rFonts w:hint="default" w:ascii="Times New Roman" w:hAnsi="Times New Roman" w:cs="Times New Roman"/>
                <w:color w:val="000000"/>
                <w:sz w:val="20"/>
              </w:rPr>
              <w:t xml:space="preserve"> </w:t>
            </w:r>
          </w:p>
        </w:tc>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822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B3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F70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A6E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E4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32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59A35B">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88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AFDB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05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488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CCC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4BF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D4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398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96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7C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3D3FAA">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C0C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D56B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D8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F57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E3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F9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65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6C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060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C9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ED2953">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1C6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65E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C06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C9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7.69</w:t>
            </w:r>
            <w:r>
              <w:rPr>
                <w:rFonts w:hint="default" w:ascii="Times New Roman" w:hAnsi="Times New Roman" w:cs="Times New Roman"/>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A68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90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0F9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3D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A5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0D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C85667">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6F7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4171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4E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FB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EB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E21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4C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070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A89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A0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BA7C241">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09E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D8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FC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BB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95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7B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BC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54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20C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81D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5EA8A4">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8CF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DF7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6F3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172.13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46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172.13</w:t>
            </w:r>
            <w:r>
              <w:rPr>
                <w:rFonts w:hint="default" w:ascii="Times New Roman" w:hAnsi="Times New Roman" w:cs="Times New Roman"/>
                <w:color w:val="000000"/>
                <w:sz w:val="20"/>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E3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42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49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E36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878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4D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5BDB6B">
        <w:tblPrEx>
          <w:tblCellMar>
            <w:top w:w="0" w:type="dxa"/>
            <w:left w:w="0" w:type="dxa"/>
            <w:bottom w:w="0" w:type="dxa"/>
            <w:right w:w="0" w:type="dxa"/>
          </w:tblCellMar>
        </w:tblPrEx>
        <w:trPr>
          <w:trHeight w:val="62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BFDF6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E0E36D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1A8E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38B02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40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D7A58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A702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D538C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2026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E125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93DA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34CEE0">
        <w:tblPrEx>
          <w:tblCellMar>
            <w:top w:w="0" w:type="dxa"/>
            <w:left w:w="0" w:type="dxa"/>
            <w:bottom w:w="0" w:type="dxa"/>
            <w:right w:w="0" w:type="dxa"/>
          </w:tblCellMar>
        </w:tblPrEx>
        <w:trPr>
          <w:trHeight w:val="62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F54F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919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7BE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3CD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2353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C434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BBC2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3B1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739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9159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1D3187">
        <w:tblPrEx>
          <w:tblCellMar>
            <w:top w:w="0" w:type="dxa"/>
            <w:left w:w="0" w:type="dxa"/>
            <w:bottom w:w="0" w:type="dxa"/>
            <w:right w:w="0" w:type="dxa"/>
          </w:tblCellMar>
        </w:tblPrEx>
        <w:trPr>
          <w:trHeight w:val="63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7AE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D74E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D05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15.95</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7BA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15.95</w:t>
            </w:r>
            <w:r>
              <w:rPr>
                <w:rFonts w:hint="default" w:ascii="Times New Roman" w:hAnsi="Times New Roman" w:cs="Times New Roman"/>
                <w:color w:val="000000"/>
                <w:sz w:val="20"/>
              </w:rPr>
              <w:t xml:space="preserve"> </w:t>
            </w:r>
          </w:p>
        </w:tc>
        <w:tc>
          <w:tcPr>
            <w:tcW w:w="4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4C1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DA5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437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CB5E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66D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ED5E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3D8CC14">
      <w:pPr>
        <w:keepNext w:val="0"/>
        <w:keepLines w:val="0"/>
        <w:pageBreakBefore w:val="0"/>
        <w:widowControl w:val="0"/>
        <w:kinsoku/>
        <w:overflowPunct/>
        <w:topLinePunct w:val="0"/>
        <w:autoSpaceDN/>
        <w:bidi w:val="0"/>
        <w:adjustRightInd w:val="0"/>
        <w:snapToGrid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BE0B17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4468" w:type="pct"/>
        <w:jc w:val="center"/>
        <w:tblLayout w:type="fixed"/>
        <w:tblCellMar>
          <w:top w:w="0" w:type="dxa"/>
          <w:left w:w="0" w:type="dxa"/>
          <w:bottom w:w="0" w:type="dxa"/>
          <w:right w:w="0" w:type="dxa"/>
        </w:tblCellMar>
      </w:tblPr>
      <w:tblGrid>
        <w:gridCol w:w="1041"/>
        <w:gridCol w:w="2927"/>
        <w:gridCol w:w="1493"/>
        <w:gridCol w:w="1426"/>
        <w:gridCol w:w="1312"/>
        <w:gridCol w:w="1261"/>
        <w:gridCol w:w="1369"/>
        <w:gridCol w:w="1611"/>
      </w:tblGrid>
      <w:tr w14:paraId="0FBED805">
        <w:tblPrEx>
          <w:tblCellMar>
            <w:top w:w="0" w:type="dxa"/>
            <w:left w:w="0" w:type="dxa"/>
            <w:bottom w:w="0" w:type="dxa"/>
            <w:right w:w="0" w:type="dxa"/>
          </w:tblCellMar>
        </w:tblPrEx>
        <w:trPr>
          <w:trHeight w:val="719"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D02021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3B01C47">
        <w:tblPrEx>
          <w:tblCellMar>
            <w:top w:w="0" w:type="dxa"/>
            <w:left w:w="0" w:type="dxa"/>
            <w:bottom w:w="0" w:type="dxa"/>
            <w:right w:w="0" w:type="dxa"/>
          </w:tblCellMar>
        </w:tblPrEx>
        <w:trPr>
          <w:trHeight w:val="719" w:hRule="atLeast"/>
          <w:jc w:val="center"/>
        </w:trPr>
        <w:tc>
          <w:tcPr>
            <w:tcW w:w="2194" w:type="pct"/>
            <w:gridSpan w:val="3"/>
            <w:vMerge w:val="restart"/>
            <w:tcBorders>
              <w:top w:val="nil"/>
              <w:left w:val="nil"/>
              <w:right w:val="nil"/>
            </w:tcBorders>
            <w:shd w:val="clear" w:color="auto" w:fill="auto"/>
            <w:noWrap/>
            <w:tcMar>
              <w:top w:w="15" w:type="dxa"/>
              <w:left w:w="15" w:type="dxa"/>
              <w:right w:w="15" w:type="dxa"/>
            </w:tcMar>
            <w:vAlign w:val="bottom"/>
          </w:tcPr>
          <w:p w14:paraId="4DE528A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垫江县乡村振兴服务中心 </w:t>
            </w:r>
          </w:p>
        </w:tc>
        <w:tc>
          <w:tcPr>
            <w:tcW w:w="573" w:type="pct"/>
            <w:tcBorders>
              <w:top w:val="nil"/>
              <w:left w:val="nil"/>
              <w:bottom w:val="nil"/>
              <w:right w:val="nil"/>
            </w:tcBorders>
            <w:shd w:val="clear" w:color="auto" w:fill="auto"/>
            <w:noWrap/>
            <w:tcMar>
              <w:top w:w="15" w:type="dxa"/>
              <w:left w:w="15" w:type="dxa"/>
              <w:right w:w="15" w:type="dxa"/>
            </w:tcMar>
            <w:vAlign w:val="bottom"/>
          </w:tcPr>
          <w:p w14:paraId="73BF2B2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8C9F08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06" w:type="pct"/>
            <w:tcBorders>
              <w:top w:val="nil"/>
              <w:left w:val="nil"/>
              <w:bottom w:val="nil"/>
              <w:right w:val="nil"/>
            </w:tcBorders>
            <w:shd w:val="clear" w:color="auto" w:fill="auto"/>
            <w:noWrap/>
            <w:tcMar>
              <w:top w:w="15" w:type="dxa"/>
              <w:left w:w="15" w:type="dxa"/>
              <w:right w:w="15" w:type="dxa"/>
            </w:tcMar>
            <w:vAlign w:val="bottom"/>
          </w:tcPr>
          <w:p w14:paraId="345C8CD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50" w:type="pct"/>
            <w:tcBorders>
              <w:top w:val="nil"/>
              <w:left w:val="nil"/>
              <w:bottom w:val="nil"/>
              <w:right w:val="nil"/>
            </w:tcBorders>
            <w:shd w:val="clear" w:color="auto" w:fill="auto"/>
            <w:noWrap/>
            <w:tcMar>
              <w:top w:w="15" w:type="dxa"/>
              <w:left w:w="15" w:type="dxa"/>
              <w:right w:w="15" w:type="dxa"/>
            </w:tcMar>
            <w:vAlign w:val="bottom"/>
          </w:tcPr>
          <w:p w14:paraId="170271C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647" w:type="pct"/>
            <w:tcBorders>
              <w:top w:val="nil"/>
              <w:left w:val="nil"/>
              <w:bottom w:val="nil"/>
              <w:right w:val="nil"/>
            </w:tcBorders>
            <w:shd w:val="clear" w:color="auto" w:fill="auto"/>
            <w:noWrap/>
            <w:tcMar>
              <w:top w:w="15" w:type="dxa"/>
              <w:left w:w="15" w:type="dxa"/>
              <w:right w:w="15" w:type="dxa"/>
            </w:tcMar>
            <w:vAlign w:val="bottom"/>
          </w:tcPr>
          <w:p w14:paraId="7111B64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B0F4243">
        <w:tblPrEx>
          <w:tblCellMar>
            <w:top w:w="0" w:type="dxa"/>
            <w:left w:w="0" w:type="dxa"/>
            <w:bottom w:w="0" w:type="dxa"/>
            <w:right w:w="0" w:type="dxa"/>
          </w:tblCellMar>
        </w:tblPrEx>
        <w:trPr>
          <w:trHeight w:val="719" w:hRule="atLeast"/>
          <w:jc w:val="center"/>
        </w:trPr>
        <w:tc>
          <w:tcPr>
            <w:tcW w:w="2194" w:type="pct"/>
            <w:gridSpan w:val="3"/>
            <w:vMerge w:val="continue"/>
            <w:tcBorders>
              <w:left w:val="nil"/>
              <w:bottom w:val="nil"/>
              <w:right w:val="nil"/>
            </w:tcBorders>
            <w:shd w:val="clear" w:color="auto" w:fill="auto"/>
            <w:noWrap/>
            <w:tcMar>
              <w:top w:w="15" w:type="dxa"/>
              <w:left w:w="15" w:type="dxa"/>
              <w:right w:w="15" w:type="dxa"/>
            </w:tcMar>
            <w:vAlign w:val="bottom"/>
          </w:tcPr>
          <w:p w14:paraId="0FA3C3B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516D001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E2EAE6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06" w:type="pct"/>
            <w:tcBorders>
              <w:top w:val="nil"/>
              <w:left w:val="nil"/>
              <w:bottom w:val="nil"/>
              <w:right w:val="nil"/>
            </w:tcBorders>
            <w:shd w:val="clear" w:color="auto" w:fill="auto"/>
            <w:noWrap/>
            <w:tcMar>
              <w:top w:w="15" w:type="dxa"/>
              <w:left w:w="15" w:type="dxa"/>
              <w:right w:w="15" w:type="dxa"/>
            </w:tcMar>
            <w:vAlign w:val="bottom"/>
          </w:tcPr>
          <w:p w14:paraId="7DA0E13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50" w:type="pct"/>
            <w:tcBorders>
              <w:top w:val="nil"/>
              <w:left w:val="nil"/>
              <w:bottom w:val="nil"/>
              <w:right w:val="nil"/>
            </w:tcBorders>
            <w:shd w:val="clear" w:color="auto" w:fill="auto"/>
            <w:noWrap/>
            <w:tcMar>
              <w:top w:w="15" w:type="dxa"/>
              <w:left w:w="15" w:type="dxa"/>
              <w:right w:w="15" w:type="dxa"/>
            </w:tcMar>
            <w:vAlign w:val="bottom"/>
          </w:tcPr>
          <w:p w14:paraId="36C4B00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647" w:type="pct"/>
            <w:tcBorders>
              <w:top w:val="nil"/>
              <w:left w:val="nil"/>
              <w:bottom w:val="nil"/>
              <w:right w:val="nil"/>
            </w:tcBorders>
            <w:shd w:val="clear" w:color="auto" w:fill="auto"/>
            <w:noWrap/>
            <w:tcMar>
              <w:top w:w="15" w:type="dxa"/>
              <w:left w:w="15" w:type="dxa"/>
              <w:right w:w="15" w:type="dxa"/>
            </w:tcMar>
            <w:vAlign w:val="bottom"/>
          </w:tcPr>
          <w:p w14:paraId="40EFE54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F715FFC">
        <w:tblPrEx>
          <w:tblCellMar>
            <w:top w:w="0" w:type="dxa"/>
            <w:left w:w="0" w:type="dxa"/>
            <w:bottom w:w="0" w:type="dxa"/>
            <w:right w:w="0" w:type="dxa"/>
          </w:tblCellMar>
        </w:tblPrEx>
        <w:trPr>
          <w:trHeight w:val="742" w:hRule="atLeast"/>
          <w:jc w:val="center"/>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B8A1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A7F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B4F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35B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A8CD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F35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956B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C118A95">
        <w:tblPrEx>
          <w:tblCellMar>
            <w:top w:w="0" w:type="dxa"/>
            <w:left w:w="0" w:type="dxa"/>
            <w:bottom w:w="0" w:type="dxa"/>
            <w:right w:w="0" w:type="dxa"/>
          </w:tblCellMar>
        </w:tblPrEx>
        <w:trPr>
          <w:trHeight w:val="417" w:hRule="atLeast"/>
          <w:jc w:val="center"/>
        </w:trPr>
        <w:tc>
          <w:tcPr>
            <w:tcW w:w="41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20B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B8EA67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04E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753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B66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D97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E42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DC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198F20E5">
        <w:tblPrEx>
          <w:tblCellMar>
            <w:top w:w="0" w:type="dxa"/>
            <w:left w:w="0" w:type="dxa"/>
            <w:bottom w:w="0" w:type="dxa"/>
            <w:right w:w="0" w:type="dxa"/>
          </w:tblCellMar>
        </w:tblPrEx>
        <w:trPr>
          <w:trHeight w:val="417" w:hRule="atLeast"/>
          <w:jc w:val="center"/>
        </w:trPr>
        <w:tc>
          <w:tcPr>
            <w:tcW w:w="41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87A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B8144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383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E68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C0D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A6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E2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1D9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38687979">
        <w:tblPrEx>
          <w:tblCellMar>
            <w:top w:w="0" w:type="dxa"/>
            <w:left w:w="0" w:type="dxa"/>
            <w:bottom w:w="0" w:type="dxa"/>
            <w:right w:w="0" w:type="dxa"/>
          </w:tblCellMar>
        </w:tblPrEx>
        <w:trPr>
          <w:trHeight w:val="417" w:hRule="atLeast"/>
          <w:jc w:val="center"/>
        </w:trPr>
        <w:tc>
          <w:tcPr>
            <w:tcW w:w="41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679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4261D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0F3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402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D1C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245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695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DE5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50E25B1E">
        <w:tblPrEx>
          <w:tblCellMar>
            <w:top w:w="0" w:type="dxa"/>
            <w:left w:w="0" w:type="dxa"/>
            <w:bottom w:w="0" w:type="dxa"/>
            <w:right w:w="0" w:type="dxa"/>
          </w:tblCellMar>
        </w:tblPrEx>
        <w:trPr>
          <w:trHeight w:val="417" w:hRule="atLeast"/>
          <w:jc w:val="center"/>
        </w:trPr>
        <w:tc>
          <w:tcPr>
            <w:tcW w:w="41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D6C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6F3EC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9ABF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1875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090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ABD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022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C5D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3A6C50E7">
        <w:tblPrEx>
          <w:tblCellMar>
            <w:top w:w="0" w:type="dxa"/>
            <w:left w:w="0" w:type="dxa"/>
            <w:bottom w:w="0" w:type="dxa"/>
            <w:right w:w="0" w:type="dxa"/>
          </w:tblCellMar>
        </w:tblPrEx>
        <w:trPr>
          <w:trHeight w:val="742" w:hRule="atLeast"/>
          <w:jc w:val="center"/>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329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3F6F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240.61</w:t>
            </w:r>
            <w:r>
              <w:rPr>
                <w:rFonts w:hint="default" w:ascii="Times New Roman" w:hAnsi="Times New Roman" w:cs="Times New Roman"/>
                <w:b/>
                <w:color w:val="000000"/>
                <w:sz w:val="20"/>
              </w:rPr>
              <w:t xml:space="preserve"> </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B3E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236.11</w:t>
            </w:r>
            <w:r>
              <w:rPr>
                <w:rFonts w:hint="default" w:ascii="Times New Roman" w:hAnsi="Times New Roman" w:cs="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3F02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4.50</w:t>
            </w:r>
            <w:r>
              <w:rPr>
                <w:rFonts w:hint="default" w:ascii="Times New Roman" w:hAnsi="Times New Roman" w:cs="Times New Roman"/>
                <w:b/>
                <w:color w:val="000000"/>
                <w:sz w:val="20"/>
              </w:rPr>
              <w:t xml:space="preserve"> </w:t>
            </w:r>
          </w:p>
        </w:tc>
        <w:tc>
          <w:tcPr>
            <w:tcW w:w="5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BD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80A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D3A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D0D1930">
        <w:tblPrEx>
          <w:tblCellMar>
            <w:top w:w="0" w:type="dxa"/>
            <w:left w:w="0" w:type="dxa"/>
            <w:bottom w:w="0" w:type="dxa"/>
            <w:right w:w="0" w:type="dxa"/>
          </w:tblCellMar>
        </w:tblPrEx>
        <w:trPr>
          <w:trHeight w:val="742" w:hRule="atLeast"/>
          <w:jc w:val="center"/>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7EF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3A6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AA3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4D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35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D23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203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39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E6120E">
        <w:tblPrEx>
          <w:tblCellMar>
            <w:top w:w="0" w:type="dxa"/>
            <w:left w:w="0" w:type="dxa"/>
            <w:bottom w:w="0" w:type="dxa"/>
            <w:right w:w="0" w:type="dxa"/>
          </w:tblCellMar>
        </w:tblPrEx>
        <w:trPr>
          <w:trHeight w:val="742" w:hRule="atLeast"/>
          <w:jc w:val="center"/>
        </w:trPr>
        <w:tc>
          <w:tcPr>
            <w:tcW w:w="418"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8648E8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B0AE2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677F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C4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DD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9C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33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B34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908DA6">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AC5B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EB75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D15C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rPr>
              <w:t xml:space="preserve"> </w:t>
            </w:r>
          </w:p>
        </w:tc>
        <w:tc>
          <w:tcPr>
            <w:tcW w:w="57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66BAA5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EC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30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7B0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E4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9DFF58">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345A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7FB0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EB0D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573" w:type="pct"/>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1EE85E4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79B60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0E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1A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5DF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260AFA">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EBA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412A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5907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5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84FE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5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620E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CB9EA2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37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A82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335DC1">
        <w:tblPrEx>
          <w:tblCellMar>
            <w:top w:w="0" w:type="dxa"/>
            <w:left w:w="0" w:type="dxa"/>
            <w:bottom w:w="0" w:type="dxa"/>
            <w:right w:w="0" w:type="dxa"/>
          </w:tblCellMar>
        </w:tblPrEx>
        <w:trPr>
          <w:trHeight w:val="139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39EB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F64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10F4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26.50</w:t>
            </w:r>
            <w:r>
              <w:rPr>
                <w:rFonts w:hint="default" w:ascii="Times New Roman" w:hAnsi="Times New Roman" w:cs="Times New Roman"/>
                <w:color w:val="000000"/>
                <w:sz w:val="20"/>
              </w:rPr>
              <w:t xml:space="preserve"> </w:t>
            </w:r>
          </w:p>
        </w:tc>
        <w:tc>
          <w:tcPr>
            <w:tcW w:w="5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252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26.50</w:t>
            </w:r>
            <w:r>
              <w:rPr>
                <w:rFonts w:hint="default" w:ascii="Times New Roman" w:hAnsi="Times New Roman" w:cs="Times New Roman"/>
                <w:color w:val="000000"/>
                <w:sz w:val="20"/>
              </w:rPr>
              <w:t xml:space="preserve"> </w:t>
            </w:r>
          </w:p>
        </w:tc>
        <w:tc>
          <w:tcPr>
            <w:tcW w:w="5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67F4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2DD5E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D6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A09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4AE1C0">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82A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C6FB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DCD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13.29</w:t>
            </w:r>
            <w:r>
              <w:rPr>
                <w:rFonts w:hint="default" w:ascii="Times New Roman" w:hAnsi="Times New Roman" w:cs="Times New Roman"/>
                <w:color w:val="000000"/>
                <w:sz w:val="20"/>
              </w:rPr>
              <w:t xml:space="preserve"> </w:t>
            </w:r>
          </w:p>
        </w:tc>
        <w:tc>
          <w:tcPr>
            <w:tcW w:w="57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224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13.29</w:t>
            </w:r>
            <w:r>
              <w:rPr>
                <w:rFonts w:hint="default" w:ascii="Times New Roman" w:hAnsi="Times New Roman" w:cs="Times New Roman"/>
                <w:color w:val="000000"/>
                <w:sz w:val="20"/>
              </w:rPr>
              <w:t xml:space="preserve"> </w:t>
            </w:r>
          </w:p>
        </w:tc>
        <w:tc>
          <w:tcPr>
            <w:tcW w:w="52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F3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42B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22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10E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E8EB14">
        <w:tblPrEx>
          <w:tblCellMar>
            <w:top w:w="0" w:type="dxa"/>
            <w:left w:w="0" w:type="dxa"/>
            <w:bottom w:w="0" w:type="dxa"/>
            <w:right w:w="0" w:type="dxa"/>
          </w:tblCellMar>
        </w:tblPrEx>
        <w:trPr>
          <w:trHeight w:val="742" w:hRule="atLeast"/>
          <w:jc w:val="center"/>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26F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31BE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C1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29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00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A28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74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2B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46C997">
        <w:tblPrEx>
          <w:tblCellMar>
            <w:top w:w="0" w:type="dxa"/>
            <w:left w:w="0" w:type="dxa"/>
            <w:bottom w:w="0" w:type="dxa"/>
            <w:right w:w="0" w:type="dxa"/>
          </w:tblCellMar>
        </w:tblPrEx>
        <w:trPr>
          <w:trHeight w:val="742" w:hRule="atLeast"/>
          <w:jc w:val="center"/>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3C8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EC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FE1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49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B48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C2C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491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54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AF9C64">
        <w:tblPrEx>
          <w:tblCellMar>
            <w:top w:w="0" w:type="dxa"/>
            <w:left w:w="0" w:type="dxa"/>
            <w:bottom w:w="0" w:type="dxa"/>
            <w:right w:w="0" w:type="dxa"/>
          </w:tblCellMar>
        </w:tblPrEx>
        <w:trPr>
          <w:trHeight w:val="742" w:hRule="atLeast"/>
          <w:jc w:val="center"/>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9E5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5005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69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7.69</w:t>
            </w:r>
            <w:r>
              <w:rPr>
                <w:rFonts w:hint="default" w:ascii="Times New Roman" w:hAnsi="Times New Roman" w:cs="Times New Roman"/>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EA2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7.69</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B58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0CD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296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78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57DFCC4">
        <w:tblPrEx>
          <w:tblCellMar>
            <w:top w:w="0" w:type="dxa"/>
            <w:left w:w="0" w:type="dxa"/>
            <w:bottom w:w="0" w:type="dxa"/>
            <w:right w:w="0" w:type="dxa"/>
          </w:tblCellMar>
        </w:tblPrEx>
        <w:trPr>
          <w:trHeight w:val="742" w:hRule="atLeast"/>
          <w:jc w:val="center"/>
        </w:trPr>
        <w:tc>
          <w:tcPr>
            <w:tcW w:w="418"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3D63B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74200A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5D6C3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176.63</w:t>
            </w:r>
            <w:r>
              <w:rPr>
                <w:rFonts w:hint="default" w:ascii="Times New Roman" w:hAnsi="Times New Roman" w:cs="Times New Roman"/>
                <w:b/>
                <w:color w:val="000000"/>
                <w:sz w:val="20"/>
              </w:rPr>
              <w:t xml:space="preserve"> </w:t>
            </w:r>
          </w:p>
        </w:tc>
        <w:tc>
          <w:tcPr>
            <w:tcW w:w="57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20B1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71D7D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4.50</w:t>
            </w:r>
            <w:r>
              <w:rPr>
                <w:rFonts w:hint="default" w:ascii="Times New Roman" w:hAnsi="Times New Roman" w:cs="Times New Roman"/>
                <w:b/>
                <w:color w:val="000000"/>
                <w:sz w:val="20"/>
              </w:rPr>
              <w:t xml:space="preserve"> </w:t>
            </w:r>
          </w:p>
        </w:tc>
        <w:tc>
          <w:tcPr>
            <w:tcW w:w="50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2833B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04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C2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3D4AFE">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CBA3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0620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D779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176.63</w:t>
            </w:r>
            <w:r>
              <w:rPr>
                <w:rFonts w:hint="default" w:ascii="Times New Roman" w:hAnsi="Times New Roman" w:cs="Times New Roman"/>
                <w:b/>
                <w:color w:val="000000"/>
                <w:sz w:val="20"/>
              </w:rPr>
              <w:t xml:space="preserve"> </w:t>
            </w:r>
          </w:p>
        </w:tc>
        <w:tc>
          <w:tcPr>
            <w:tcW w:w="5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3B4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5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410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4.50</w:t>
            </w:r>
            <w:r>
              <w:rPr>
                <w:rFonts w:hint="default" w:ascii="Times New Roman" w:hAnsi="Times New Roman" w:cs="Times New Roman"/>
                <w:b/>
                <w:color w:val="000000"/>
                <w:sz w:val="20"/>
              </w:rPr>
              <w:t xml:space="preserve"> </w:t>
            </w:r>
          </w:p>
        </w:tc>
        <w:tc>
          <w:tcPr>
            <w:tcW w:w="5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267C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B604D5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2C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231A8D">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FCED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82EE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479D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172.13</w:t>
            </w:r>
            <w:r>
              <w:rPr>
                <w:rFonts w:hint="default" w:ascii="Times New Roman" w:hAnsi="Times New Roman" w:cs="Times New Roman"/>
                <w:color w:val="000000"/>
                <w:sz w:val="20"/>
              </w:rPr>
              <w:t xml:space="preserve"> </w:t>
            </w:r>
          </w:p>
        </w:tc>
        <w:tc>
          <w:tcPr>
            <w:tcW w:w="5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CD2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172.13</w:t>
            </w:r>
            <w:r>
              <w:rPr>
                <w:rFonts w:hint="default" w:ascii="Times New Roman" w:hAnsi="Times New Roman" w:cs="Times New Roman"/>
                <w:color w:val="000000"/>
                <w:sz w:val="20"/>
              </w:rPr>
              <w:t xml:space="preserve"> </w:t>
            </w:r>
          </w:p>
        </w:tc>
        <w:tc>
          <w:tcPr>
            <w:tcW w:w="5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0491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8AD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19B82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A1E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18DD75">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B27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AE05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A1B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5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820F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4F4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5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EB30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29BE1A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EAE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78FA40">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180E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8A7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468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5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B8C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5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63F6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CB1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F32BA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F1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9C44EE">
        <w:tblPrEx>
          <w:tblCellMar>
            <w:top w:w="0" w:type="dxa"/>
            <w:left w:w="0" w:type="dxa"/>
            <w:bottom w:w="0" w:type="dxa"/>
            <w:right w:w="0" w:type="dxa"/>
          </w:tblCellMar>
        </w:tblPrEx>
        <w:trPr>
          <w:trHeight w:val="742" w:hRule="atLeast"/>
          <w:jc w:val="center"/>
        </w:trPr>
        <w:tc>
          <w:tcPr>
            <w:tcW w:w="41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2C6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DF4E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B6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57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35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52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BEF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725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4E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59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092730">
        <w:tblPrEx>
          <w:tblCellMar>
            <w:top w:w="0" w:type="dxa"/>
            <w:left w:w="0" w:type="dxa"/>
            <w:bottom w:w="0" w:type="dxa"/>
            <w:right w:w="0" w:type="dxa"/>
          </w:tblCellMar>
        </w:tblPrEx>
        <w:trPr>
          <w:trHeight w:val="766" w:hRule="atLeast"/>
          <w:jc w:val="center"/>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D51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9EB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069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15.95</w:t>
            </w:r>
            <w:r>
              <w:rPr>
                <w:rFonts w:hint="default" w:ascii="Times New Roman" w:hAnsi="Times New Roman" w:cs="Times New Roman"/>
                <w:color w:val="000000"/>
                <w:sz w:val="20"/>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7D0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15.95</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FB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38B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E3D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65E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79D55B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4B3F9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2E4B084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p>
    <w:tbl>
      <w:tblPr>
        <w:tblStyle w:val="7"/>
        <w:tblW w:w="4790" w:type="pct"/>
        <w:jc w:val="center"/>
        <w:tblLayout w:type="autofit"/>
        <w:tblCellMar>
          <w:top w:w="0" w:type="dxa"/>
          <w:left w:w="0" w:type="dxa"/>
          <w:bottom w:w="0" w:type="dxa"/>
          <w:right w:w="0" w:type="dxa"/>
        </w:tblCellMar>
      </w:tblPr>
      <w:tblGrid>
        <w:gridCol w:w="2696"/>
        <w:gridCol w:w="1382"/>
        <w:gridCol w:w="2889"/>
        <w:gridCol w:w="1539"/>
        <w:gridCol w:w="1539"/>
        <w:gridCol w:w="1539"/>
        <w:gridCol w:w="1752"/>
      </w:tblGrid>
      <w:tr w14:paraId="03649F29">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CA118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444B6C2">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2B5D92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垫江县乡村振兴服务中心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DFEDCF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0DBC1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4B506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EBAEF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8F567C2">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9DC75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6A438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A9AB5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2F055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E70679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6CF1CB">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A92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0E3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59BF57E">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F315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B52E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B73E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DDC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F8060DE">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E3A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424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1D96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8A9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6F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D23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B590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1F4FB6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E5A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E9D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236.11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21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B5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4A1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4E7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FA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B694C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5A9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02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7D3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A4C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5A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49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10A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1B9034">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9F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83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604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35C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E2F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69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DD0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CDCA7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D7D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18CB3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67D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E6C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C7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A90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E9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FFD87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EEE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18CF8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0A6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DBB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BB1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EC4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BC2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FA391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6D9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5DD0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749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690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A9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1A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C97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D6B6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753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5A34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C0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BE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BC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B3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1D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7C012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115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2AAD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1A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92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E4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C42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610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20B15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C49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FFC7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AB7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351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B2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9AE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05F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023B8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018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8CE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1E3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36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127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8A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18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80DEC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CDE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73F5">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99F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A0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AD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DD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147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95F65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446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2AA5">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0E7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9D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176.63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CB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176.63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3C4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03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C1F28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BBA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93F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84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13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4E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C6C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203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82E20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5EA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3EE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AAA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46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978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EB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3D3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814A9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68F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736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C1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80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B0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85F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16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0318C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B80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1DE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7E5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2FE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AB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5F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112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0A664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8EF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5154">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1F3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16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9A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27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AB0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FF3A9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423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C9A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E13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29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2D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F3C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2B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69AD3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216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5486">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C41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955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1B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58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E90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C326B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1B1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B7F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2B1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16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76D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4A5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14D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F9C3D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DCD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40C7">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D17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D8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BE1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4D5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7C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01440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B8A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C69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A17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356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45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B7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4E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AF5D6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70D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D256">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914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02B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935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73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D0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5800A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F431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B1E5">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95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BE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4B2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27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FA5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CFC2F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D4A57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A20F">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DC3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DC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690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17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280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182CA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4A462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F8E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AF4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287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E2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997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11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D3ACA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13E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FB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236.11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2CA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37E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240.61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46C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240.61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FDF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4BD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CEC38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48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274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C94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82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4D0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9E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8C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86375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247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5B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08CC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0630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BF2C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DD32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B23B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r>
      <w:tr w14:paraId="3421900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A2B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8B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8FE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18A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039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B8A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F7C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03394EA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F10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83D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BC1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470D">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B9E5">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BC2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D12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7A46A0A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E58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175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240.63</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04E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54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240.63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B0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240.63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62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67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7BDC9E2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86"/>
        <w:gridCol w:w="3700"/>
        <w:gridCol w:w="3004"/>
        <w:gridCol w:w="2996"/>
        <w:gridCol w:w="3035"/>
      </w:tblGrid>
      <w:tr w14:paraId="040EFE40">
        <w:tblPrEx>
          <w:tblCellMar>
            <w:top w:w="0" w:type="dxa"/>
            <w:left w:w="0" w:type="dxa"/>
            <w:bottom w:w="0" w:type="dxa"/>
            <w:right w:w="0" w:type="dxa"/>
          </w:tblCellMar>
        </w:tblPrEx>
        <w:trPr>
          <w:trHeight w:val="51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11F719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797EF69">
        <w:tblPrEx>
          <w:tblCellMar>
            <w:top w:w="0" w:type="dxa"/>
            <w:left w:w="0" w:type="dxa"/>
            <w:bottom w:w="0" w:type="dxa"/>
            <w:right w:w="0" w:type="dxa"/>
          </w:tblCellMar>
        </w:tblPrEx>
        <w:trPr>
          <w:trHeight w:val="255" w:hRule="atLeast"/>
          <w:jc w:val="center"/>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425465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垫江县乡村振兴服务中心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B61FA4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9802E0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B1B2518">
        <w:tblPrEx>
          <w:tblCellMar>
            <w:top w:w="0" w:type="dxa"/>
            <w:left w:w="0" w:type="dxa"/>
            <w:bottom w:w="0" w:type="dxa"/>
            <w:right w:w="0" w:type="dxa"/>
          </w:tblCellMar>
        </w:tblPrEx>
        <w:trPr>
          <w:trHeight w:val="285" w:hRule="atLeast"/>
          <w:jc w:val="center"/>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4C292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299572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B2C58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C7AB615">
        <w:tblPrEx>
          <w:tblCellMar>
            <w:top w:w="0" w:type="dxa"/>
            <w:left w:w="0" w:type="dxa"/>
            <w:bottom w:w="0" w:type="dxa"/>
            <w:right w:w="0" w:type="dxa"/>
          </w:tblCellMar>
        </w:tblPrEx>
        <w:trPr>
          <w:trHeight w:val="308"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366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D761C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964F210">
        <w:tblPrEx>
          <w:tblCellMar>
            <w:top w:w="0" w:type="dxa"/>
            <w:left w:w="0" w:type="dxa"/>
            <w:bottom w:w="0" w:type="dxa"/>
            <w:right w:w="0" w:type="dxa"/>
          </w:tblCellMar>
        </w:tblPrEx>
        <w:trPr>
          <w:trHeight w:val="326"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188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42E4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792F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E9A1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356D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B57F245">
        <w:tblPrEx>
          <w:tblCellMar>
            <w:top w:w="0" w:type="dxa"/>
            <w:left w:w="0" w:type="dxa"/>
            <w:bottom w:w="0" w:type="dxa"/>
            <w:right w:w="0" w:type="dxa"/>
          </w:tblCellMar>
        </w:tblPrEx>
        <w:trPr>
          <w:trHeight w:val="326"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D3E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F8BE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CE73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E778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012A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6A31B1F3">
        <w:tblPrEx>
          <w:tblCellMar>
            <w:top w:w="0" w:type="dxa"/>
            <w:left w:w="0" w:type="dxa"/>
            <w:bottom w:w="0" w:type="dxa"/>
            <w:right w:w="0" w:type="dxa"/>
          </w:tblCellMar>
        </w:tblPrEx>
        <w:trPr>
          <w:trHeight w:val="615"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F3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FC8A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0C0C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2F88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45C5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59E5AE96">
        <w:tblPrEx>
          <w:tblCellMar>
            <w:top w:w="0" w:type="dxa"/>
            <w:left w:w="0" w:type="dxa"/>
            <w:bottom w:w="0" w:type="dxa"/>
            <w:right w:w="0" w:type="dxa"/>
          </w:tblCellMar>
        </w:tblPrEx>
        <w:trPr>
          <w:trHeight w:val="308"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AFC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E2B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240.61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5F9D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236.11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2508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4.50</w:t>
            </w:r>
            <w:r>
              <w:rPr>
                <w:rFonts w:hint="default" w:ascii="Times New Roman" w:hAnsi="Times New Roman" w:cs="Times New Roman"/>
                <w:b/>
                <w:color w:val="000000"/>
                <w:sz w:val="20"/>
              </w:rPr>
              <w:t xml:space="preserve"> </w:t>
            </w:r>
          </w:p>
        </w:tc>
      </w:tr>
      <w:tr w14:paraId="2C5B812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C89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81CF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827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2F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DD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2AE9BC">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CA0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C10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43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90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FDFB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90675E">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35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ED71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C30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22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2E6D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50FD14">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603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218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792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32FA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D30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51760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2414E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3D3407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B05AD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E52E6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39.79</w:t>
            </w:r>
            <w:r>
              <w:rPr>
                <w:rFonts w:hint="default" w:ascii="Times New Roman" w:hAnsi="Times New Roman" w:cs="Times New Roman"/>
                <w:b/>
                <w:color w:val="000000"/>
                <w:sz w:val="20"/>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940A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BB32182">
        <w:tblPrEx>
          <w:tblCellMar>
            <w:top w:w="0" w:type="dxa"/>
            <w:left w:w="0" w:type="dxa"/>
            <w:bottom w:w="0" w:type="dxa"/>
            <w:right w:w="0" w:type="dxa"/>
          </w:tblCellMar>
        </w:tblPrEx>
        <w:trPr>
          <w:trHeight w:val="308"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6245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0D01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3A3A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26.50</w:t>
            </w:r>
            <w:r>
              <w:rPr>
                <w:rFonts w:hint="default" w:ascii="Times New Roman" w:hAnsi="Times New Roman" w:cs="Times New Roman"/>
                <w:color w:val="000000"/>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7FDE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26.50</w:t>
            </w:r>
            <w:r>
              <w:rPr>
                <w:rFonts w:hint="default" w:ascii="Times New Roman" w:hAnsi="Times New Roman" w:cs="Times New Roman"/>
                <w:color w:val="000000"/>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ECC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6541398">
        <w:tblPrEx>
          <w:tblCellMar>
            <w:top w:w="0" w:type="dxa"/>
            <w:left w:w="0" w:type="dxa"/>
            <w:bottom w:w="0" w:type="dxa"/>
            <w:right w:w="0" w:type="dxa"/>
          </w:tblCellMar>
        </w:tblPrEx>
        <w:trPr>
          <w:trHeight w:val="308"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5A2D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9E3D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2FA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13.29</w:t>
            </w:r>
            <w:r>
              <w:rPr>
                <w:rFonts w:hint="default" w:ascii="Times New Roman" w:hAnsi="Times New Roman" w:cs="Times New Roman"/>
                <w:color w:val="000000"/>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CF0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13.29</w:t>
            </w:r>
            <w:r>
              <w:rPr>
                <w:rFonts w:hint="default" w:ascii="Times New Roman" w:hAnsi="Times New Roman" w:cs="Times New Roman"/>
                <w:color w:val="000000"/>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58DA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27BD69">
        <w:tblPrEx>
          <w:tblCellMar>
            <w:top w:w="0" w:type="dxa"/>
            <w:left w:w="0" w:type="dxa"/>
            <w:bottom w:w="0" w:type="dxa"/>
            <w:right w:w="0" w:type="dxa"/>
          </w:tblCellMar>
        </w:tblPrEx>
        <w:trPr>
          <w:trHeight w:val="308" w:hRule="atLeast"/>
          <w:jc w:val="center"/>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CCA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4C303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B8C4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4AB3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D4F41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E5B8F3">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7CA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48AE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078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501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7D1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E57CFA">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D81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10F7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B2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BFF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7.69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D50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B82F97">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F1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A41E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C8B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176.63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7B8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97F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4.50</w:t>
            </w:r>
            <w:r>
              <w:rPr>
                <w:rFonts w:hint="default" w:ascii="Times New Roman" w:hAnsi="Times New Roman" w:cs="Times New Roman"/>
                <w:b/>
                <w:color w:val="000000"/>
                <w:sz w:val="20"/>
              </w:rPr>
              <w:t xml:space="preserve"> </w:t>
            </w:r>
          </w:p>
        </w:tc>
      </w:tr>
      <w:tr w14:paraId="2C769B1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183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296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9CE9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176.63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C6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172.13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C933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4.50</w:t>
            </w:r>
            <w:r>
              <w:rPr>
                <w:rFonts w:hint="default" w:ascii="Times New Roman" w:hAnsi="Times New Roman" w:cs="Times New Roman"/>
                <w:b/>
                <w:color w:val="000000"/>
                <w:sz w:val="20"/>
              </w:rPr>
              <w:t xml:space="preserve"> </w:t>
            </w:r>
          </w:p>
        </w:tc>
      </w:tr>
      <w:tr w14:paraId="7D2363D7">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74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9A04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6FE6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172.13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50D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172.13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40C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650177">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269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FBC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FC8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E56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09AA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rPr>
              <w:t xml:space="preserve"> </w:t>
            </w:r>
          </w:p>
        </w:tc>
      </w:tr>
      <w:tr w14:paraId="2BA672C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270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49C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1808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2FF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50F6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E15F96">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BEC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0461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84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9C0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24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580D9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8EE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6EDC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614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4701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44CB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0140FC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7"/>
        <w:tblW w:w="4994" w:type="pct"/>
        <w:jc w:val="center"/>
        <w:tblLayout w:type="fixed"/>
        <w:tblCellMar>
          <w:top w:w="0" w:type="dxa"/>
          <w:left w:w="0" w:type="dxa"/>
          <w:bottom w:w="0" w:type="dxa"/>
          <w:right w:w="0" w:type="dxa"/>
        </w:tblCellMar>
      </w:tblPr>
      <w:tblGrid>
        <w:gridCol w:w="729"/>
        <w:gridCol w:w="2553"/>
        <w:gridCol w:w="1399"/>
        <w:gridCol w:w="792"/>
        <w:gridCol w:w="1846"/>
        <w:gridCol w:w="1287"/>
        <w:gridCol w:w="792"/>
        <w:gridCol w:w="3145"/>
        <w:gridCol w:w="1360"/>
      </w:tblGrid>
      <w:tr w14:paraId="164C7195">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BE24B0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80C52AE">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9792DB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垫江县乡村振兴服务中心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53C59C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597436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AABFFC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770763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AE3B378">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3F76F2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77938A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BCCFD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ACBFFD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9CE192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87BE4D">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521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84078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BCBCA1E">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BB3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1D09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759F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F92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1C5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6FC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2A31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8A2F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4C6F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257E5EF9">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A06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D27A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F3E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2B2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1309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F459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C10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7B1D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813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r>
      <w:tr w14:paraId="109AA0B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6B8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653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F93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214.97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4E3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90E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FC6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398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08B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34C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BA955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634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DED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4DA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42.39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D08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266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407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CE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12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E98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C7012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505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611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B58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5C9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6D8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7CE3">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85F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DAD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AA6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C32AF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B7B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77A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641F">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FBC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D09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63E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072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342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0660">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3976B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728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5C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A3A3">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AEB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3AF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D8F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7CF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E2D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C6E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2DB4B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BAF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721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171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94.85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D00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28B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B93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67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D6D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EA8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58E92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D86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8A3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692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363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082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64C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AC7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619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152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A51E9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B80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229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B67F">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A51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3D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B1DB">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888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8DC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FA4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84634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DB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F07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16F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138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5A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717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0A5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BC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E5AB">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1DA56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53C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31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D51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1C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88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0E1F">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95E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32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A113">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D16A8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0DE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6AC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E5B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09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F8D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D3E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FD3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595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695F">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0274A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34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6C3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01E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AC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400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177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7FC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627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074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D4D02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73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676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BB4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266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F1F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A32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B4E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B43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25E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B58F1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CD1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50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592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EC4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E5E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6DD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E51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2B1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29A0">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99E64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DF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0E0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AB2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1CE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430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042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DA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FF6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1B4C">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CB29E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48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EFA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713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4B6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B34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F51F">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45B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BAF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9D9B">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9FB71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2D2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200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E1E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E57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66C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DEE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5F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250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965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42267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344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F0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C75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BDA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32C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D75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236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47A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4C1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E8ECD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636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5BF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ACB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72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C81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C72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448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391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8A4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51B39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CBC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263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923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BA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BD7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F0D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39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7C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691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22F20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FC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44E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BA0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A83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F54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C8F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60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0A8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E95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78109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106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FB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220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E5C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D2C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DE8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121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E74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2D0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EAD7D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7B1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0E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061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26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3D9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CA00">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71D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7000">
            <w:pPr>
              <w:keepNext w:val="0"/>
              <w:keepLines w:val="0"/>
              <w:pageBreakBefore w:val="0"/>
              <w:widowControl w:val="0"/>
              <w:kinsoku/>
              <w:overflowPunct/>
              <w:topLinePunct w:val="0"/>
              <w:autoSpaceDN/>
              <w:bidi w:val="0"/>
              <w:adjustRightInd w:val="0"/>
              <w:snapToGrid w:val="0"/>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83AF">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E4752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F6B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C4D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D7D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C2C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5B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A1F3">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13C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3DF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AA1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56BF8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87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84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FCD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DD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45F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0A1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9F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48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09D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4A614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040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131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91E0">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587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2D3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425B">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E65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FC1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1B4A">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B8889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2E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B9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0D1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561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EC3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050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A3A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A0B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471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C51B8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CF7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855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6B42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35A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8AB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844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2E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E0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27E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F2008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E44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769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AFB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2EF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64F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CA40">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11A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D96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873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38B76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A5D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A6B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CCB0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85A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E5C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5DE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358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67A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F3A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90FB3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E16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634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EB3DD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1BC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62D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23B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502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700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22C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4A2F19B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E3E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42C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28A80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67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013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178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458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140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1AB9">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7076394E">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98A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C64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262D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3E3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3B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41F3">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F43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151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D5E7">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2D93FAFF">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E3B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CB3E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214.97</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9BA3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CFEA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21.14</w:t>
            </w:r>
            <w:r>
              <w:rPr>
                <w:rFonts w:hint="default" w:ascii="Times New Roman" w:hAnsi="Times New Roman" w:cs="Times New Roman"/>
                <w:color w:val="000000"/>
                <w:sz w:val="18"/>
              </w:rPr>
              <w:t xml:space="preserve"> </w:t>
            </w:r>
          </w:p>
        </w:tc>
      </w:tr>
    </w:tbl>
    <w:p w14:paraId="33BE6B0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99"/>
        <w:gridCol w:w="3265"/>
        <w:gridCol w:w="1546"/>
        <w:gridCol w:w="1546"/>
        <w:gridCol w:w="1546"/>
        <w:gridCol w:w="1546"/>
        <w:gridCol w:w="1604"/>
        <w:gridCol w:w="1671"/>
      </w:tblGrid>
      <w:tr w14:paraId="53B9FDF4">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749201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729CB17">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E92A4E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垫江县乡村振兴服务中心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FE754E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30C2C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93F2F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DC2F0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32EB6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6FFE4C6">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64B9FC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7FD9F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A649A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3CDC8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ECC51B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E44EEDB">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956847E">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2CF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0E238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E3D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96599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909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03D6BE6">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F23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F8B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A076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EC2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0AF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44C1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1198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F2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7043E635">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05F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7E4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F9F56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A2C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2E0C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F717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0D0A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4ED5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3AD5B5FA">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DE2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9312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91CAB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133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6319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F7D2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7E2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435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54D8065E">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A77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6D6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11CD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C2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B90B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3B9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EFA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FE1D7F1">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81EC">
            <w:pPr>
              <w:keepNext w:val="0"/>
              <w:keepLines w:val="0"/>
              <w:pageBreakBefore w:val="0"/>
              <w:widowControl w:val="0"/>
              <w:kinsoku/>
              <w:overflowPunct/>
              <w:topLinePunct w:val="0"/>
              <w:autoSpaceDN/>
              <w:bidi w:val="0"/>
              <w:adjustRightInd w:val="0"/>
              <w:snapToGrid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B1E1">
            <w:pPr>
              <w:keepNext w:val="0"/>
              <w:keepLines w:val="0"/>
              <w:pageBreakBefore w:val="0"/>
              <w:widowControl w:val="0"/>
              <w:kinsoku/>
              <w:overflowPunct/>
              <w:topLinePunct w:val="0"/>
              <w:autoSpaceDN/>
              <w:bidi w:val="0"/>
              <w:adjustRightInd w:val="0"/>
              <w:snapToGrid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6727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4EE3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2F6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27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E165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8A5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C51A5D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D5D5C0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74"/>
        <w:gridCol w:w="3285"/>
        <w:gridCol w:w="2974"/>
        <w:gridCol w:w="173"/>
        <w:gridCol w:w="3147"/>
        <w:gridCol w:w="78"/>
        <w:gridCol w:w="3090"/>
      </w:tblGrid>
      <w:tr w14:paraId="2E4CED48">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04945D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2F39E6F">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AD74A3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垫江县乡村振兴服务中心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43815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6C303F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57FBB479">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A6A3E8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1515D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5FA959">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F0F5FD8">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7D0F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D442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EA52C2A">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8C9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AC8E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1CF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A3CB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6401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275C7A7">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DE1B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C613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421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13F4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97E9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4597EA4A">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091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4019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155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B831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3347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67673BB1">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70C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2526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717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10AC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00FA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311ECC5B">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E29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1EC6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97E6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642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649AC6E">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C40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775C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42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73B49">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594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C78C17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22692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jc w:val="center"/>
        <w:tblLayout w:type="fixed"/>
        <w:tblCellMar>
          <w:top w:w="0" w:type="dxa"/>
          <w:left w:w="170" w:type="dxa"/>
          <w:bottom w:w="0" w:type="dxa"/>
          <w:right w:w="170" w:type="dxa"/>
        </w:tblCellMar>
      </w:tblPr>
      <w:tblGrid>
        <w:gridCol w:w="2885"/>
        <w:gridCol w:w="2196"/>
        <w:gridCol w:w="2157"/>
        <w:gridCol w:w="3335"/>
        <w:gridCol w:w="2265"/>
      </w:tblGrid>
      <w:tr w14:paraId="0D99F96F">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3EDA28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F34F2F7">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5948A27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342C58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E391355">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0ED2D66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6F23BC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DC2F0B4">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EFE134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垫江县乡村振兴服务中心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CFD6A6D">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734E0E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8D5E992">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B0D7270">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D494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B4B8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A909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09AA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D7F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14FF498">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8475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73D6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7100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8F74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ECCF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E7C1A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358D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43E9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3.49</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C39B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3.49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EDF4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9D35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27251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F95F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F673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99E1F">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6FA7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26F7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8134D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2F22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21F8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1E4E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7F1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DB05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ADDB06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E9E7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A23E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0429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DCB3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5712B">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160790C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0EF1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BF3A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4909F">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9E83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8EBC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116704">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58D0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83A0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239F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C90F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7DC6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DDD75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DB7D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BED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9410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350D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C51D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F25E0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5556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9A51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C855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6783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EF65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2734EF1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8525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4AED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78BD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D571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E323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36BEA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5B84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E68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E27B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F934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8128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1BD6B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325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D40C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8140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0BDB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AF31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DE3D6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98B6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753A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CF7D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D9F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6D93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4B2DA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B8A6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200B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C87A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723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21417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42E5B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701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53BC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6D56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3B96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7EBB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F55320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1D3A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EEF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C13E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0B4E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1217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426D3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BBA4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B1C4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3C87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9B26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7819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8EABE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9E87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2DC3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5E2C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C564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75EF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95F6F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AB1D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0EE4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267D0">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2A7C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6B3A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AB626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EE4F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C755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E53E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1ABF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507A0">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03F1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3FA2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D211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8497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01B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509C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F48371">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A70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BBC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05EC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8629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7233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16"/>
                <w:szCs w:val="16"/>
              </w:rPr>
            </w:pPr>
          </w:p>
        </w:tc>
      </w:tr>
      <w:tr w14:paraId="79590F92">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7FA1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C52E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D2B7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92C9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AF93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16"/>
                <w:szCs w:val="16"/>
              </w:rPr>
            </w:pPr>
          </w:p>
        </w:tc>
      </w:tr>
      <w:tr w14:paraId="26722A76">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465D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2239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0439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036E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72807">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6"/>
                <w:szCs w:val="16"/>
              </w:rPr>
            </w:pPr>
          </w:p>
        </w:tc>
      </w:tr>
    </w:tbl>
    <w:p w14:paraId="417447E6">
      <w:pPr>
        <w:keepNext w:val="0"/>
        <w:keepLines w:val="0"/>
        <w:pageBreakBefore w:val="0"/>
        <w:widowControl w:val="0"/>
        <w:kinsoku/>
        <w:overflowPunct/>
        <w:topLinePunct w:val="0"/>
        <w:autoSpaceDN/>
        <w:bidi w:val="0"/>
        <w:adjustRightInd w:val="0"/>
        <w:snapToGrid w:val="0"/>
        <w:spacing w:beforeAutospacing="0" w:afterAutospacing="0" w:line="594" w:lineRule="exact"/>
        <w:ind w:left="540" w:hanging="540" w:hangingChars="3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bookmarkStart w:id="0" w:name="_GoBack"/>
      <w:bookmarkEnd w:id="0"/>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5326">
    <w:pPr>
      <w:pStyle w:val="3"/>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24DF0797">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8BD3">
    <w:pPr>
      <w:pStyle w:val="3"/>
      <w:jc w:val="both"/>
      <w:rPr>
        <w:rFonts w:hint="default"/>
      </w:rPr>
    </w:pPr>
    <w:r>
      <w:rPr>
        <w:rFonts w:hint="default"/>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v:imagedata o:title=""/>
          <o:lock v:ext="edit" aspectratio="f"/>
          <v:textbox inset="0mm,0mm,0mm,0mm" style="mso-fit-shape-to-text:t;">
            <w:txbxContent>
              <w:p w14:paraId="45C200B6">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0F300E2">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0B8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36235"/>
    <w:rsid w:val="00161829"/>
    <w:rsid w:val="001D3BB7"/>
    <w:rsid w:val="002B254B"/>
    <w:rsid w:val="0034050A"/>
    <w:rsid w:val="0044504F"/>
    <w:rsid w:val="00466C9B"/>
    <w:rsid w:val="00486CFC"/>
    <w:rsid w:val="00491DDD"/>
    <w:rsid w:val="00524EB3"/>
    <w:rsid w:val="00550ABE"/>
    <w:rsid w:val="00623A85"/>
    <w:rsid w:val="006B7B9A"/>
    <w:rsid w:val="00770383"/>
    <w:rsid w:val="007819D4"/>
    <w:rsid w:val="007B419D"/>
    <w:rsid w:val="007B7C4B"/>
    <w:rsid w:val="007D3D39"/>
    <w:rsid w:val="00984C6A"/>
    <w:rsid w:val="00994AF7"/>
    <w:rsid w:val="009B67B8"/>
    <w:rsid w:val="009C14C9"/>
    <w:rsid w:val="009D2B67"/>
    <w:rsid w:val="009E1452"/>
    <w:rsid w:val="00A51D89"/>
    <w:rsid w:val="00A566F9"/>
    <w:rsid w:val="00AF2751"/>
    <w:rsid w:val="00B03CCD"/>
    <w:rsid w:val="00BA60E9"/>
    <w:rsid w:val="00BE2B89"/>
    <w:rsid w:val="00BF0D89"/>
    <w:rsid w:val="00C10E9E"/>
    <w:rsid w:val="00C20C3E"/>
    <w:rsid w:val="00C5163E"/>
    <w:rsid w:val="00CF2ACF"/>
    <w:rsid w:val="00D03AAF"/>
    <w:rsid w:val="00DD0539"/>
    <w:rsid w:val="00E07662"/>
    <w:rsid w:val="00E368E9"/>
    <w:rsid w:val="00EB7B5F"/>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935C5D"/>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BB3A4B"/>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AF7075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B36A37"/>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606F8B"/>
    <w:rsid w:val="54861779"/>
    <w:rsid w:val="55084A4C"/>
    <w:rsid w:val="552256E1"/>
    <w:rsid w:val="554E5773"/>
    <w:rsid w:val="555829E0"/>
    <w:rsid w:val="555A3CBC"/>
    <w:rsid w:val="5582012B"/>
    <w:rsid w:val="558E4E05"/>
    <w:rsid w:val="55BE2E85"/>
    <w:rsid w:val="5638396F"/>
    <w:rsid w:val="56530F5D"/>
    <w:rsid w:val="567700D3"/>
    <w:rsid w:val="56FF7E9E"/>
    <w:rsid w:val="578867FC"/>
    <w:rsid w:val="5842572D"/>
    <w:rsid w:val="589F4E17"/>
    <w:rsid w:val="5A3B59D6"/>
    <w:rsid w:val="5AD134D8"/>
    <w:rsid w:val="5BDE1F4E"/>
    <w:rsid w:val="5BF41F67"/>
    <w:rsid w:val="5C263CE4"/>
    <w:rsid w:val="5C5D2777"/>
    <w:rsid w:val="5CF66BF3"/>
    <w:rsid w:val="5D290C69"/>
    <w:rsid w:val="5DA80C2C"/>
    <w:rsid w:val="5E977981"/>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FFF8E0"/>
    <w:rsid w:val="6A6C7940"/>
    <w:rsid w:val="6A9F1565"/>
    <w:rsid w:val="6AAD2300"/>
    <w:rsid w:val="6B474EF5"/>
    <w:rsid w:val="6BAD3DE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BFF9695"/>
    <w:rsid w:val="7C3A7C0B"/>
    <w:rsid w:val="7C5248E4"/>
    <w:rsid w:val="7C566698"/>
    <w:rsid w:val="7C5866A3"/>
    <w:rsid w:val="7D7406BB"/>
    <w:rsid w:val="7D7F0F0F"/>
    <w:rsid w:val="7DBE2DAE"/>
    <w:rsid w:val="7DE94331"/>
    <w:rsid w:val="7F446A19"/>
    <w:rsid w:val="7F7452B9"/>
    <w:rsid w:val="7FF12967"/>
    <w:rsid w:val="F7FF0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2083</Words>
  <Characters>11876</Characters>
  <Lines>98</Lines>
  <Paragraphs>27</Paragraphs>
  <TotalTime>27</TotalTime>
  <ScaleCrop>false</ScaleCrop>
  <LinksUpToDate>false</LinksUpToDate>
  <CharactersWithSpaces>13932</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川大哥</cp:lastModifiedBy>
  <dcterms:modified xsi:type="dcterms:W3CDTF">2025-09-18T09:33:04Z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BB46EABDBB2749749395447164B066B3_12</vt:lpwstr>
  </property>
  <property fmtid="{D5CDD505-2E9C-101B-9397-08002B2CF9AE}" pid="4" name="KSOTemplateDocerSaveRecord">
    <vt:lpwstr>eyJoZGlkIjoiOTIyZmFlNzA0ODVmMmY2YjczMDNmNDJhNmE2N2RhMGIiLCJ1c2VySWQiOiI0NDg5OTUzNTQifQ==</vt:lpwstr>
  </property>
</Properties>
</file>