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50" w:lineRule="atLeast"/>
        <w:ind w:left="0" w:right="0"/>
        <w:jc w:val="center"/>
        <w:rPr>
          <w:rFonts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</w:pPr>
      <w:r>
        <w:rPr>
          <w:rFonts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放、简、优！重庆取消创业担保贷款户籍限制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10" w:afterAutospacing="0" w:line="480" w:lineRule="atLeast"/>
        <w:ind w:left="0" w:right="0"/>
        <w:jc w:val="center"/>
        <w:rPr>
          <w:rFonts w:ascii="微软雅黑" w:hAnsi="微软雅黑" w:eastAsia="微软雅黑" w:cs="微软雅黑"/>
          <w:color w:val="000000"/>
          <w:sz w:val="0"/>
          <w:szCs w:val="0"/>
        </w:rPr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39"/>
          <w:szCs w:val="39"/>
          <w:bdr w:val="none" w:color="auto" w:sz="0" w:space="0"/>
          <w:lang w:val="en-US" w:eastAsia="zh-CN" w:bidi="ar"/>
        </w:rPr>
        <w:t>来源：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t>重庆人社微信公众号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50" w:lineRule="atLeast"/>
        <w:ind w:left="0" w:right="0"/>
        <w:jc w:val="center"/>
        <w:rPr>
          <w:rFonts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/>
        <w:jc w:val="both"/>
        <w:textAlignment w:val="baseline"/>
        <w:rPr>
          <w:rFonts w:ascii="Microsoft YaHei UI" w:hAnsi="Microsoft YaHei UI" w:eastAsia="Microsoft YaHei UI" w:cs="Microsoft YaHei UI"/>
          <w:color w:val="333333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15"/>
          <w:sz w:val="24"/>
          <w:szCs w:val="24"/>
          <w:bdr w:val="none" w:color="auto" w:sz="0" w:space="0"/>
          <w:shd w:val="clear" w:fill="FFFFFF"/>
          <w:vertAlign w:val="baseline"/>
        </w:rPr>
        <w:t>日前，重庆市人力社保局会同重庆市财政局、中国人民银行重庆营管部印发《关于加大创业担保贷款支持力度的通知》（以下简称《通知》），充分发挥创业担保贷款贴息资金引导作用，不断提升创业带动就业的倍增效应，助力打造“近悦远来”的营商环境，让更多创业者和市场主体在重庆“行千里，致广大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/>
        <w:jc w:val="both"/>
        <w:textAlignment w:val="baseline"/>
        <w:rPr>
          <w:rFonts w:hint="eastAsia" w:ascii="Microsoft YaHei UI" w:hAnsi="Microsoft YaHei UI" w:eastAsia="Microsoft YaHei UI" w:cs="Microsoft YaHei UI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/>
        <w:jc w:val="both"/>
        <w:textAlignment w:val="baseline"/>
        <w:rPr>
          <w:rFonts w:hint="eastAsia" w:ascii="Microsoft YaHei UI" w:hAnsi="Microsoft YaHei UI" w:eastAsia="Microsoft YaHei UI" w:cs="Microsoft YaHei UI"/>
          <w:color w:val="333333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15"/>
          <w:sz w:val="24"/>
          <w:szCs w:val="24"/>
          <w:bdr w:val="none" w:color="auto" w:sz="0" w:space="0"/>
          <w:shd w:val="clear" w:fill="FFFFFF"/>
          <w:vertAlign w:val="baseline"/>
        </w:rPr>
        <w:t>《通知》主要明确了“放、简、优”三项改革措施。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/>
        <w:jc w:val="both"/>
        <w:textAlignment w:val="baseline"/>
        <w:rPr>
          <w:rFonts w:hint="eastAsia" w:ascii="Microsoft YaHei UI" w:hAnsi="Microsoft YaHei UI" w:eastAsia="Microsoft YaHei UI" w:cs="Microsoft YaHei UI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/>
        <w:jc w:val="both"/>
        <w:textAlignment w:val="baseline"/>
        <w:rPr>
          <w:rFonts w:hint="eastAsia" w:ascii="Microsoft YaHei UI" w:hAnsi="Microsoft YaHei UI" w:eastAsia="Microsoft YaHei UI" w:cs="Microsoft YaHei UI"/>
          <w:color w:val="333333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15"/>
          <w:sz w:val="24"/>
          <w:szCs w:val="24"/>
          <w:bdr w:val="none" w:color="auto" w:sz="0" w:space="0"/>
          <w:shd w:val="clear" w:fill="FFFFFF"/>
          <w:vertAlign w:val="baseline"/>
        </w:rPr>
        <w:t>一是全面放开户籍限制。《通知》规定在重庆市辖区内实施的创业项目，符合条件的中国公民均可按规定申请最高20万元的个人创业担保贷款和300万元的企业创业担保贷款，实现非重庆籍在渝创业人员与本地人员同城待遇，这是本次创业担保贷款政策改革的“最大突破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/>
        <w:jc w:val="both"/>
        <w:textAlignment w:val="baseline"/>
        <w:rPr>
          <w:rFonts w:hint="eastAsia" w:ascii="Microsoft YaHei UI" w:hAnsi="Microsoft YaHei UI" w:eastAsia="Microsoft YaHei UI" w:cs="Microsoft YaHei UI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/>
        <w:jc w:val="both"/>
        <w:textAlignment w:val="baseline"/>
        <w:rPr>
          <w:rFonts w:hint="eastAsia" w:ascii="Microsoft YaHei UI" w:hAnsi="Microsoft YaHei UI" w:eastAsia="Microsoft YaHei UI" w:cs="Microsoft YaHei UI"/>
          <w:color w:val="333333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15"/>
          <w:sz w:val="24"/>
          <w:szCs w:val="24"/>
          <w:bdr w:val="none" w:color="auto" w:sz="0" w:space="0"/>
          <w:shd w:val="clear" w:fill="FFFFFF"/>
          <w:vertAlign w:val="baseline"/>
        </w:rPr>
        <w:t>二是精简申报流程。开发了创业担保贷款线上申报系统，实现贷款审核、担保、放款、贴息全流程线上操作，申请人可直接在网上和手机端申请创业担保贷款，并通过数据共享和大数据比对等方式，减少8项申请资料，申请材料相比之前减少72.7%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/>
        <w:jc w:val="both"/>
        <w:textAlignment w:val="baseline"/>
        <w:rPr>
          <w:rFonts w:hint="eastAsia" w:ascii="Microsoft YaHei UI" w:hAnsi="Microsoft YaHei UI" w:eastAsia="Microsoft YaHei UI" w:cs="Microsoft YaHei UI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/>
        <w:jc w:val="both"/>
        <w:textAlignment w:val="baseline"/>
        <w:rPr>
          <w:rFonts w:hint="eastAsia" w:ascii="Microsoft YaHei UI" w:hAnsi="Microsoft YaHei UI" w:eastAsia="Microsoft YaHei UI" w:cs="Microsoft YaHei UI"/>
          <w:color w:val="333333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15"/>
          <w:sz w:val="24"/>
          <w:szCs w:val="24"/>
          <w:bdr w:val="none" w:color="auto" w:sz="0" w:space="0"/>
          <w:shd w:val="clear" w:fill="FFFFFF"/>
          <w:vertAlign w:val="baseline"/>
        </w:rPr>
        <w:t>三是优化经办服务。深入推进"放管服"改革，全面优化营商环境，实施创业“一件事一次办”。组建高级创业导师服务团，进行线上轮流坐诊、线下精准服务。财政贴息由“按年贴息”调整为“按季度贴息”，由经办银行按季度代借款对象提出贴息申请，申请人不需等待还款结束即可领取贴息，减轻资金压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/>
        <w:jc w:val="both"/>
        <w:textAlignment w:val="baseline"/>
        <w:rPr>
          <w:rFonts w:hint="eastAsia" w:ascii="Microsoft YaHei UI" w:hAnsi="Microsoft YaHei UI" w:eastAsia="Microsoft YaHei UI" w:cs="Microsoft YaHei UI"/>
          <w:color w:val="333333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/>
        <w:jc w:val="both"/>
        <w:textAlignment w:val="baseline"/>
        <w:rPr>
          <w:rFonts w:hint="eastAsia" w:ascii="Microsoft YaHei UI" w:hAnsi="Microsoft YaHei UI" w:eastAsia="Microsoft YaHei UI" w:cs="Microsoft YaHei UI"/>
          <w:color w:val="333333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15"/>
          <w:sz w:val="24"/>
          <w:szCs w:val="24"/>
          <w:bdr w:val="none" w:color="auto" w:sz="0" w:space="0"/>
          <w:shd w:val="clear" w:fill="FFFFFF"/>
          <w:vertAlign w:val="baseline"/>
        </w:rPr>
        <w:t>政策出台后，将进一步激发非重庆籍在渝人员创业热情，吸引优秀创业项目来渝发展。“十三五”期间，我市发放创业担保贷款251.3亿元，较“十二五”增长40.5%，扶持创业18万人，带动就业60余万人。2021年1-6月已发放创业担保贷款23.5亿元，直接扶持1.3万人创业，带动4万人就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62AF9"/>
    <w:rsid w:val="09206025"/>
    <w:rsid w:val="4996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red"/>
    <w:basedOn w:val="3"/>
    <w:uiPriority w:val="0"/>
    <w:rPr>
      <w:color w:val="E1211F"/>
    </w:rPr>
  </w:style>
  <w:style w:type="character" w:customStyle="1" w:styleId="8">
    <w:name w:val="red1"/>
    <w:basedOn w:val="3"/>
    <w:uiPriority w:val="0"/>
    <w:rPr>
      <w:color w:val="E1211F"/>
    </w:rPr>
  </w:style>
  <w:style w:type="character" w:customStyle="1" w:styleId="9">
    <w:name w:val="red2"/>
    <w:basedOn w:val="3"/>
    <w:uiPriority w:val="0"/>
    <w:rPr>
      <w:color w:val="E1211F"/>
    </w:rPr>
  </w:style>
  <w:style w:type="character" w:customStyle="1" w:styleId="10">
    <w:name w:val="red3"/>
    <w:basedOn w:val="3"/>
    <w:uiPriority w:val="0"/>
    <w:rPr>
      <w:color w:val="E33938"/>
      <w:u w:val="single"/>
    </w:rPr>
  </w:style>
  <w:style w:type="character" w:customStyle="1" w:styleId="11">
    <w:name w:val="red4"/>
    <w:basedOn w:val="3"/>
    <w:uiPriority w:val="0"/>
    <w:rPr>
      <w:color w:val="E1211F"/>
      <w:u w:val="single"/>
    </w:rPr>
  </w:style>
  <w:style w:type="character" w:customStyle="1" w:styleId="12">
    <w:name w:val="red5"/>
    <w:basedOn w:val="3"/>
    <w:uiPriority w:val="0"/>
    <w:rPr>
      <w:color w:val="E1211F"/>
    </w:rPr>
  </w:style>
  <w:style w:type="character" w:customStyle="1" w:styleId="13">
    <w:name w:val="yjl"/>
    <w:basedOn w:val="3"/>
    <w:uiPriority w:val="0"/>
    <w:rPr>
      <w:color w:val="999999"/>
    </w:rPr>
  </w:style>
  <w:style w:type="character" w:customStyle="1" w:styleId="14">
    <w:name w:val="yj-time"/>
    <w:basedOn w:val="3"/>
    <w:uiPriority w:val="0"/>
    <w:rPr>
      <w:color w:val="AAAAAA"/>
      <w:sz w:val="18"/>
      <w:szCs w:val="18"/>
    </w:rPr>
  </w:style>
  <w:style w:type="character" w:customStyle="1" w:styleId="15">
    <w:name w:val="yj-time1"/>
    <w:basedOn w:val="3"/>
    <w:uiPriority w:val="0"/>
    <w:rPr>
      <w:color w:val="AAAAAA"/>
      <w:sz w:val="18"/>
      <w:szCs w:val="18"/>
    </w:rPr>
  </w:style>
  <w:style w:type="character" w:customStyle="1" w:styleId="16">
    <w:name w:val="yj-blue"/>
    <w:basedOn w:val="3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17">
    <w:name w:val="w100"/>
    <w:basedOn w:val="3"/>
    <w:uiPriority w:val="0"/>
  </w:style>
  <w:style w:type="character" w:customStyle="1" w:styleId="18">
    <w:name w:val="yjr"/>
    <w:basedOn w:val="3"/>
    <w:uiPriority w:val="0"/>
    <w:rPr>
      <w:bdr w:val="none" w:color="auto" w:sz="0" w:space="0"/>
    </w:rPr>
  </w:style>
  <w:style w:type="character" w:customStyle="1" w:styleId="19">
    <w:name w:val="hover46"/>
    <w:basedOn w:val="3"/>
    <w:uiPriority w:val="0"/>
    <w:rPr>
      <w:b/>
    </w:rPr>
  </w:style>
  <w:style w:type="character" w:customStyle="1" w:styleId="20">
    <w:name w:val="name"/>
    <w:basedOn w:val="3"/>
    <w:uiPriority w:val="0"/>
    <w:rPr>
      <w:color w:val="2760B7"/>
    </w:rPr>
  </w:style>
  <w:style w:type="character" w:customStyle="1" w:styleId="21">
    <w:name w:val="tyhl"/>
    <w:basedOn w:val="3"/>
    <w:uiPriority w:val="0"/>
    <w:rPr>
      <w:shd w:val="clear" w:fill="FFFFFF"/>
    </w:rPr>
  </w:style>
  <w:style w:type="paragraph" w:customStyle="1" w:styleId="22">
    <w:name w:val="tit"/>
    <w:basedOn w:val="1"/>
    <w:uiPriority w:val="0"/>
    <w:pPr>
      <w:spacing w:before="300" w:beforeAutospacing="0" w:after="60" w:afterAutospacing="0"/>
      <w:jc w:val="left"/>
    </w:pPr>
    <w:rPr>
      <w:b/>
      <w:color w:val="2760B7"/>
      <w:kern w:val="0"/>
      <w:sz w:val="27"/>
      <w:szCs w:val="27"/>
      <w:lang w:val="en-US" w:eastAsia="zh-CN" w:bidi="ar"/>
    </w:rPr>
  </w:style>
  <w:style w:type="paragraph" w:customStyle="1" w:styleId="23">
    <w:name w:val="tit2"/>
    <w:basedOn w:val="1"/>
    <w:uiPriority w:val="0"/>
    <w:pPr>
      <w:pBdr>
        <w:bottom w:val="single" w:color="EBEBEB" w:sz="6" w:space="0"/>
      </w:pBdr>
      <w:jc w:val="right"/>
    </w:pPr>
    <w:rPr>
      <w:kern w:val="0"/>
      <w:lang w:val="en-US" w:eastAsia="zh-CN" w:bidi="ar"/>
    </w:rPr>
  </w:style>
  <w:style w:type="paragraph" w:customStyle="1" w:styleId="24">
    <w:name w:val="tit4"/>
    <w:basedOn w:val="1"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25">
    <w:name w:val="tit6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6">
    <w:name w:val="tit8"/>
    <w:basedOn w:val="1"/>
    <w:uiPriority w:val="0"/>
    <w:pPr>
      <w:spacing w:line="330" w:lineRule="atLeast"/>
      <w:ind w:right="840"/>
      <w:jc w:val="left"/>
      <w:textAlignment w:val="center"/>
    </w:pPr>
    <w:rPr>
      <w:b/>
      <w:color w:val="2760B7"/>
      <w:kern w:val="0"/>
      <w:sz w:val="27"/>
      <w:szCs w:val="27"/>
      <w:lang w:val="en-US" w:eastAsia="zh-CN" w:bidi="ar"/>
    </w:rPr>
  </w:style>
  <w:style w:type="paragraph" w:customStyle="1" w:styleId="27">
    <w:name w:val="tit10"/>
    <w:basedOn w:val="1"/>
    <w:uiPriority w:val="0"/>
    <w:pPr>
      <w:jc w:val="left"/>
    </w:pPr>
    <w:rPr>
      <w:b/>
      <w:color w:val="2760B7"/>
      <w:kern w:val="0"/>
      <w:sz w:val="27"/>
      <w:szCs w:val="27"/>
      <w:lang w:val="en-US" w:eastAsia="zh-CN" w:bidi="ar"/>
    </w:rPr>
  </w:style>
  <w:style w:type="paragraph" w:customStyle="1" w:styleId="28">
    <w:name w:val="tit12"/>
    <w:basedOn w:val="1"/>
    <w:uiPriority w:val="0"/>
    <w:pPr>
      <w:shd w:val="clear" w:fill="1E84CB"/>
      <w:jc w:val="center"/>
    </w:pPr>
    <w:rPr>
      <w:b/>
      <w:color w:val="FFFFFF"/>
      <w:kern w:val="0"/>
      <w:sz w:val="30"/>
      <w:szCs w:val="30"/>
      <w:lang w:val="en-US" w:eastAsia="zh-CN" w:bidi="ar"/>
    </w:rPr>
  </w:style>
  <w:style w:type="paragraph" w:customStyle="1" w:styleId="29">
    <w:name w:val="tit14"/>
    <w:basedOn w:val="1"/>
    <w:uiPriority w:val="0"/>
    <w:pPr>
      <w:jc w:val="center"/>
    </w:pPr>
    <w:rPr>
      <w:color w:val="222222"/>
      <w:kern w:val="0"/>
      <w:sz w:val="24"/>
      <w:szCs w:val="24"/>
      <w:lang w:val="en-US" w:eastAsia="zh-CN" w:bidi="ar"/>
    </w:rPr>
  </w:style>
  <w:style w:type="paragraph" w:customStyle="1" w:styleId="30">
    <w:name w:val="tit16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31">
    <w:name w:val="tit17"/>
    <w:basedOn w:val="1"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32">
    <w:name w:val="cur"/>
    <w:basedOn w:val="3"/>
    <w:uiPriority w:val="0"/>
    <w:rPr>
      <w:shd w:val="clear" w:fill="FFFFFF"/>
    </w:rPr>
  </w:style>
  <w:style w:type="character" w:customStyle="1" w:styleId="33">
    <w:name w:val="cur1"/>
    <w:basedOn w:val="3"/>
    <w:uiPriority w:val="0"/>
    <w:rPr>
      <w:color w:val="3354A2"/>
    </w:rPr>
  </w:style>
  <w:style w:type="character" w:customStyle="1" w:styleId="34">
    <w:name w:val="cur2"/>
    <w:basedOn w:val="3"/>
    <w:uiPriority w:val="0"/>
    <w:rPr>
      <w:shd w:val="clear" w:fill="0662B1"/>
    </w:rPr>
  </w:style>
  <w:style w:type="character" w:customStyle="1" w:styleId="35">
    <w:name w:val="tit18"/>
    <w:basedOn w:val="3"/>
    <w:uiPriority w:val="0"/>
    <w:rPr>
      <w:b/>
      <w:color w:val="333333"/>
      <w:sz w:val="39"/>
      <w:szCs w:val="39"/>
    </w:rPr>
  </w:style>
  <w:style w:type="character" w:customStyle="1" w:styleId="36">
    <w:name w:val="con4"/>
    <w:basedOn w:val="3"/>
    <w:uiPriority w:val="0"/>
  </w:style>
  <w:style w:type="character" w:customStyle="1" w:styleId="37">
    <w:name w:val="cur13"/>
    <w:basedOn w:val="3"/>
    <w:uiPriority w:val="0"/>
    <w:rPr>
      <w:shd w:val="clear" w:fill="FFFFFF"/>
    </w:rPr>
  </w:style>
  <w:style w:type="character" w:customStyle="1" w:styleId="38">
    <w:name w:val="cur14"/>
    <w:basedOn w:val="3"/>
    <w:uiPriority w:val="0"/>
    <w:rPr>
      <w:color w:val="3354A2"/>
    </w:rPr>
  </w:style>
  <w:style w:type="character" w:customStyle="1" w:styleId="39">
    <w:name w:val="cur15"/>
    <w:basedOn w:val="3"/>
    <w:uiPriority w:val="0"/>
    <w:rPr>
      <w:shd w:val="clear" w:fill="0662B1"/>
    </w:rPr>
  </w:style>
  <w:style w:type="character" w:customStyle="1" w:styleId="40">
    <w:name w:val="hover44"/>
    <w:basedOn w:val="3"/>
    <w:uiPriority w:val="0"/>
    <w:rPr>
      <w:b/>
    </w:rPr>
  </w:style>
  <w:style w:type="character" w:customStyle="1" w:styleId="41">
    <w:name w:val="con3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2021-08-17T06:40:00Z</dcterms:created>
  <dc:creator>暮兮</dc:creator>
  <cp:lastModifiedBy>暮兮</cp:lastModifiedBy>
  <dcterms:modified xsi:type="dcterms:W3CDTF">2021-08-17T06:43:31Z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