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 w:leftChars="67" w:firstLine="1"/>
        <w:rPr>
          <w:rFonts w:hint="default" w:ascii="方正小标宋_GBK" w:hAnsi="微软雅黑" w:eastAsia="方正小标宋_GBK" w:cs="微软雅黑"/>
          <w:sz w:val="40"/>
          <w:szCs w:val="36"/>
          <w:lang w:val="en-US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垫江县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职称申报材料要求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6"/>
        <w:gridCol w:w="1966"/>
        <w:gridCol w:w="465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   求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61" w:hRule="atLeast"/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《重庆市职称申报评审表》</w:t>
            </w:r>
          </w:p>
        </w:tc>
        <w:tc>
          <w:tcPr>
            <w:tcW w:w="4650" w:type="dxa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  <w:t>职称评审结果通知下发后1个月内，申报人登录系统，打印评审表（一式2份）。系统导出的职称评审表将部分生成电子签章，其他不带电子签章的栏目由申报人送相应机构进行补盖鲜章。完善签章的评审表，1份存入申报人人事档案，1份存入单位文书档案。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szCs w:val="24"/>
              </w:rPr>
              <w:t>评审结束前无需提交纸质材料。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《重庆市职称申报综合情况（公示）表》</w:t>
            </w:r>
          </w:p>
        </w:tc>
        <w:tc>
          <w:tcPr>
            <w:tcW w:w="4650" w:type="dxa"/>
          </w:tcPr>
          <w:p>
            <w:pPr>
              <w:pStyle w:val="3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从申报人申请书填写内容中提取，单位审核通过后，由单位下载打印公示表，并公示5个工作日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无需提供纸质材料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3" w:hRule="atLeast"/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jc w:val="both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取得现职称以来的思想和工作总结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本人在落款处手写签名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单位盖章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后上传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任现职以来从事申报专业技术工作实际工作总结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专业技术资格证书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、职业资格证书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（电子）职称证书、职业资格证书复印件经单位盖章后上传</w:t>
            </w:r>
          </w:p>
          <w:p>
            <w:pPr>
              <w:pStyle w:val="3"/>
              <w:autoSpaceDN w:val="0"/>
              <w:spacing w:line="360" w:lineRule="exact"/>
              <w:ind w:firstLine="464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以职业资格申报各级职称的需在“其他附件”处上传资格证书网络查询结果截图。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继续教育学时、</w:t>
            </w: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公需科目考试合格成绩单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系统自动比对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验证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通过者，请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上传至“其他附件”处，不再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hint="default" w:ascii="Times New Roman" w:hAnsi="Times New Roman" w:eastAsia="方正仿宋_GBK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相关业绩成果证明材料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工作业绩需提供合同、协议、项目报告等节选内容。科研项目（课题）需提供立项审批表、结题报告等节选内容。论文需提供封面、论文页及论文检索证明等，著作需提供封面、前言及出版社证明等。学术技术报告需提供邀请函。获奖成果需提供获奖证书、奖励文件等。专利需提供专利证书，软件著作权需提供软件著作权登记证书。标准规范需提供封面、前言等内容。 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hint="default" w:ascii="Times New Roman" w:hAnsi="Times New Roman" w:eastAsia="方正仿宋_GBK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7</w:t>
            </w:r>
          </w:p>
        </w:tc>
        <w:tc>
          <w:tcPr>
            <w:tcW w:w="1966" w:type="dxa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</w:p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社保缴费记录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hint="default" w:ascii="Times New Roman" w:hAnsi="Times New Roman" w:eastAsia="方正仿宋_GBK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系统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仅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自动比对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val="en-US" w:eastAsia="zh-CN"/>
              </w:rPr>
              <w:t>缴费单位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一年缴费记录仍需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上传至“其他附件”处，不再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8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委托评审函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仅市外单位驻渝人员委托评审使用，其余人员无需提供。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9</w:t>
            </w:r>
          </w:p>
        </w:tc>
        <w:tc>
          <w:tcPr>
            <w:tcW w:w="1966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查档情况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档案存放于市外人员上传，查档情况需载明档案存放地、学历学位、职业资格、职称情况并加盖存档机构鲜章。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原件扫描后上传</w:t>
            </w:r>
          </w:p>
        </w:tc>
      </w:tr>
    </w:tbl>
    <w:p>
      <w:pPr>
        <w:rPr>
          <w:strike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NjQ2MTZjYzcxNTM5MzFhYjFkNWQ0NThiNjA5NmIifQ=="/>
  </w:docVars>
  <w:rsids>
    <w:rsidRoot w:val="00675C96"/>
    <w:rsid w:val="00015FCD"/>
    <w:rsid w:val="0002732E"/>
    <w:rsid w:val="000E3BC0"/>
    <w:rsid w:val="001018F0"/>
    <w:rsid w:val="00120AAB"/>
    <w:rsid w:val="001A57EB"/>
    <w:rsid w:val="001E7B5D"/>
    <w:rsid w:val="00267AA5"/>
    <w:rsid w:val="00273FCC"/>
    <w:rsid w:val="00281F85"/>
    <w:rsid w:val="002841CE"/>
    <w:rsid w:val="002C5975"/>
    <w:rsid w:val="002E39CF"/>
    <w:rsid w:val="00302EE5"/>
    <w:rsid w:val="00305CC6"/>
    <w:rsid w:val="00317F2C"/>
    <w:rsid w:val="00360659"/>
    <w:rsid w:val="003D7443"/>
    <w:rsid w:val="00497D34"/>
    <w:rsid w:val="004A4FE8"/>
    <w:rsid w:val="005F63A1"/>
    <w:rsid w:val="00671452"/>
    <w:rsid w:val="00675C96"/>
    <w:rsid w:val="00696292"/>
    <w:rsid w:val="0073258A"/>
    <w:rsid w:val="00775FFB"/>
    <w:rsid w:val="007F1D73"/>
    <w:rsid w:val="007F7BCF"/>
    <w:rsid w:val="00832351"/>
    <w:rsid w:val="0085251C"/>
    <w:rsid w:val="008C5E43"/>
    <w:rsid w:val="00903EDE"/>
    <w:rsid w:val="00947175"/>
    <w:rsid w:val="00A52DCE"/>
    <w:rsid w:val="00A65493"/>
    <w:rsid w:val="00A978BA"/>
    <w:rsid w:val="00AC4639"/>
    <w:rsid w:val="00C04D58"/>
    <w:rsid w:val="00C33BF4"/>
    <w:rsid w:val="00C92870"/>
    <w:rsid w:val="00CA464E"/>
    <w:rsid w:val="00CB0218"/>
    <w:rsid w:val="00CF6072"/>
    <w:rsid w:val="00D365E1"/>
    <w:rsid w:val="00DE459A"/>
    <w:rsid w:val="00E12E39"/>
    <w:rsid w:val="00E146CD"/>
    <w:rsid w:val="00E66235"/>
    <w:rsid w:val="00F50D35"/>
    <w:rsid w:val="00F74486"/>
    <w:rsid w:val="00F834EB"/>
    <w:rsid w:val="01ED1CD0"/>
    <w:rsid w:val="0E0E057C"/>
    <w:rsid w:val="0EB32723"/>
    <w:rsid w:val="19825E5B"/>
    <w:rsid w:val="1D985049"/>
    <w:rsid w:val="1E2D1660"/>
    <w:rsid w:val="1E514347"/>
    <w:rsid w:val="210E4827"/>
    <w:rsid w:val="23FE3609"/>
    <w:rsid w:val="25BA1EC5"/>
    <w:rsid w:val="2F452CAE"/>
    <w:rsid w:val="2F466C03"/>
    <w:rsid w:val="321A6C59"/>
    <w:rsid w:val="39A51E8F"/>
    <w:rsid w:val="3B5A1D45"/>
    <w:rsid w:val="3F893104"/>
    <w:rsid w:val="40CE33FB"/>
    <w:rsid w:val="42537EE0"/>
    <w:rsid w:val="46251CB7"/>
    <w:rsid w:val="49423962"/>
    <w:rsid w:val="4DB210B7"/>
    <w:rsid w:val="56554CD5"/>
    <w:rsid w:val="59760CDE"/>
    <w:rsid w:val="5B2B1FCC"/>
    <w:rsid w:val="6008706E"/>
    <w:rsid w:val="610A6410"/>
    <w:rsid w:val="62796CCD"/>
    <w:rsid w:val="642B02FF"/>
    <w:rsid w:val="695C15D8"/>
    <w:rsid w:val="69E24E76"/>
    <w:rsid w:val="6B000301"/>
    <w:rsid w:val="6BA633A5"/>
    <w:rsid w:val="6BCA4752"/>
    <w:rsid w:val="6C8F091C"/>
    <w:rsid w:val="6F631DB9"/>
    <w:rsid w:val="6FE15C5C"/>
    <w:rsid w:val="70827262"/>
    <w:rsid w:val="73B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/>
      <w:b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link w:val="8"/>
    <w:qFormat/>
    <w:uiPriority w:val="0"/>
    <w:rPr>
      <w:rFonts w:ascii="宋体" w:hAnsi="Courier New" w:eastAsia="宋体" w:cs="宋体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basedOn w:val="7"/>
    <w:link w:val="3"/>
    <w:qFormat/>
    <w:uiPriority w:val="0"/>
    <w:rPr>
      <w:rFonts w:ascii="宋体" w:hAnsi="Courier New" w:eastAsia="宋体" w:cs="宋体"/>
      <w:szCs w:val="2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665</Characters>
  <Lines>5</Lines>
  <Paragraphs>1</Paragraphs>
  <TotalTime>18</TotalTime>
  <ScaleCrop>false</ScaleCrop>
  <LinksUpToDate>false</LinksUpToDate>
  <CharactersWithSpaces>780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2022-07-06T09:36:00Z</dcterms:created>
  <dc:creator>李孝娟</dc:creator>
  <cp:lastModifiedBy>Administrator</cp:lastModifiedBy>
  <cp:lastPrinted>2023-09-20T07:55:00Z</cp:lastPrinted>
  <dcterms:modified xsi:type="dcterms:W3CDTF">2024-07-09T08:23:16Z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3C4B5914F88C4132BBC8A9B4BD83E17B</vt:lpwstr>
  </property>
</Properties>
</file>