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24D99">
      <w:pPr>
        <w:jc w:val="center"/>
        <w:rPr>
          <w:rFonts w:ascii="方正小标宋_GBK" w:hAnsi="方正小标宋_GBK" w:eastAsia="方正小标宋_GBK" w:cs="方正小标宋_GBK"/>
          <w:sz w:val="44"/>
          <w:szCs w:val="44"/>
        </w:rPr>
      </w:pPr>
    </w:p>
    <w:p w14:paraId="6BE9110A">
      <w:pPr>
        <w:rPr>
          <w:rFonts w:cs="Times New Roman" w:asciiTheme="minorEastAsia" w:hAnsiTheme="minorEastAsia"/>
        </w:rPr>
      </w:pPr>
    </w:p>
    <w:p w14:paraId="20F2660E">
      <w:pPr>
        <w:adjustRightInd w:val="0"/>
        <w:snapToGrid w:val="0"/>
        <w:jc w:val="center"/>
        <w:rPr>
          <w:rFonts w:ascii="Calibri" w:hAnsi="Calibri" w:eastAsia="宋体" w:cs="Times New Roman"/>
          <w:b/>
          <w:w w:val="60"/>
          <w:sz w:val="106"/>
          <w:szCs w:val="106"/>
        </w:rPr>
      </w:pPr>
    </w:p>
    <w:p w14:paraId="513D7201">
      <w:pPr>
        <w:tabs>
          <w:tab w:val="left" w:pos="1576"/>
        </w:tabs>
        <w:rPr>
          <w:rFonts w:ascii="Calibri" w:hAnsi="Calibri" w:eastAsia="宋体" w:cs="Times New Roman"/>
        </w:rPr>
      </w:pPr>
      <w:r>
        <w:rPr>
          <w:rFonts w:ascii="Calibri" w:hAnsi="Calibri" w:eastAsia="宋体" w:cs="Times New Roman"/>
        </w:rPr>
        <w:pict>
          <v:shape id="_x0000_s1028" o:spid="_x0000_s1028" o:spt="136" type="#_x0000_t136" style="position:absolute;left:0pt;margin-left:92.7pt;margin-top:99.85pt;height:53.85pt;width:411pt;mso-position-horizontal-relative:page;mso-position-vertical-relative:margin;z-index:251659264;mso-width-relative:page;mso-height-relative:page;" fillcolor="#FF0000" filled="t" stroked="f" coordsize="21600,21600">
            <v:path/>
            <v:fill on="t" focussize="0,0"/>
            <v:stroke on="f"/>
            <v:imagedata o:title=""/>
            <o:lock v:ext="edit"/>
            <v:textpath on="t" fitshape="t" fitpath="t" trim="t" xscale="f" string="垫江县知识产权工作领导小组办公室" style="font-family:方正小标宋_GBK;font-size:36pt;font-weight:bold;v-text-align:center;"/>
          </v:shape>
        </w:pict>
      </w:r>
      <w:r>
        <w:rPr>
          <w:rFonts w:ascii="Calibri" w:hAnsi="Calibri" w:eastAsia="宋体" w:cs="Times New Roman"/>
        </w:rPr>
        <w:tab/>
      </w:r>
    </w:p>
    <w:p w14:paraId="71810198">
      <w:pPr>
        <w:spacing w:line="440" w:lineRule="exact"/>
        <w:jc w:val="center"/>
        <w:rPr>
          <w:rFonts w:ascii="方正仿宋_GBK" w:hAnsi="方正仿宋_GBK" w:eastAsia="方正仿宋_GBK" w:cs="方正仿宋_GBK"/>
          <w:color w:val="000000"/>
          <w:sz w:val="32"/>
          <w:szCs w:val="32"/>
        </w:rPr>
      </w:pPr>
    </w:p>
    <w:p w14:paraId="3F7A8C1E">
      <w:pPr>
        <w:pStyle w:val="2"/>
      </w:pPr>
    </w:p>
    <w:p w14:paraId="560C6ADC">
      <w:pPr>
        <w:pStyle w:val="2"/>
      </w:pPr>
    </w:p>
    <w:p w14:paraId="67752846">
      <w:pPr>
        <w:spacing w:line="44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垫江知领办〔2022〕7号</w:t>
      </w:r>
    </w:p>
    <w:p w14:paraId="03B7B9E6">
      <w:pPr>
        <w:spacing w:line="440" w:lineRule="exact"/>
        <w:rPr>
          <w:rFonts w:ascii="方正小标宋_GBK" w:hAnsi="宋体" w:eastAsia="方正小标宋_GBK" w:cs="方正小标宋_GBK"/>
          <w:bCs/>
          <w:spacing w:val="-20"/>
          <w:sz w:val="44"/>
          <w:szCs w:val="44"/>
        </w:rPr>
      </w:pPr>
      <w:r>
        <w:rPr>
          <w:rFonts w:ascii="方正小标宋_GBK" w:hAnsi="宋体" w:eastAsia="方正小标宋_GBK" w:cs="方正仿宋_GBK"/>
          <w:sz w:val="44"/>
          <w:szCs w:val="44"/>
        </w:rPr>
        <w:pict>
          <v:line id="_x0000_s1029" o:spid="_x0000_s1029" o:spt="20" style="position:absolute;left:0pt;margin-left:76pt;margin-top:238.25pt;height:0pt;width:442.2pt;mso-position-horizontal-relative:page;mso-position-vertical-relative:margin;z-index:251660288;mso-width-relative:page;mso-height-relative:page;" stroked="t" coordsize="21600,21600">
            <v:path arrowok="t"/>
            <v:fill focussize="0,0"/>
            <v:stroke weight="1.75pt" color="#FF0000"/>
            <v:imagedata o:title=""/>
            <o:lock v:ext="edit"/>
          </v:line>
        </w:pict>
      </w:r>
    </w:p>
    <w:p w14:paraId="0C7B97AF">
      <w:pPr>
        <w:autoSpaceDE w:val="0"/>
        <w:autoSpaceDN w:val="0"/>
        <w:spacing w:line="594" w:lineRule="exact"/>
        <w:rPr>
          <w:rFonts w:ascii="Times New Roman" w:hAnsi="Times New Roman" w:eastAsia="方正小标宋_GBK"/>
          <w:kern w:val="0"/>
          <w:sz w:val="44"/>
          <w:szCs w:val="44"/>
        </w:rPr>
      </w:pPr>
    </w:p>
    <w:p w14:paraId="25446386">
      <w:pPr>
        <w:autoSpaceDE w:val="0"/>
        <w:autoSpaceDN w:val="0"/>
        <w:spacing w:line="594" w:lineRule="exact"/>
        <w:jc w:val="center"/>
        <w:rPr>
          <w:rFonts w:ascii="方正小标宋_GBK" w:hAnsi="Times New Roman" w:eastAsia="方正小标宋_GBK"/>
          <w:b/>
          <w:kern w:val="0"/>
          <w:sz w:val="44"/>
          <w:szCs w:val="44"/>
        </w:rPr>
      </w:pPr>
      <w:r>
        <w:rPr>
          <w:rFonts w:hint="eastAsia" w:ascii="方正小标宋_GBK" w:hAnsi="Times New Roman" w:eastAsia="方正小标宋_GBK"/>
          <w:b/>
          <w:kern w:val="0"/>
          <w:sz w:val="44"/>
          <w:szCs w:val="44"/>
        </w:rPr>
        <w:t>垫江县知</w:t>
      </w:r>
      <w:r>
        <w:rPr>
          <w:rFonts w:hint="eastAsia" w:ascii="方正小标宋_GBK" w:eastAsia="方正小标宋_GBK" w:hAnsiTheme="minorEastAsia"/>
          <w:b/>
          <w:kern w:val="0"/>
          <w:sz w:val="44"/>
          <w:szCs w:val="44"/>
        </w:rPr>
        <w:t>识</w:t>
      </w:r>
      <w:r>
        <w:rPr>
          <w:rFonts w:hint="eastAsia" w:ascii="方正小标宋_GBK" w:hAnsi="Times New Roman" w:eastAsia="方正小标宋_GBK"/>
          <w:b/>
          <w:kern w:val="0"/>
          <w:sz w:val="44"/>
          <w:szCs w:val="44"/>
        </w:rPr>
        <w:t>产权工作领导小组办公室</w:t>
      </w:r>
    </w:p>
    <w:p w14:paraId="5452906D">
      <w:pPr>
        <w:autoSpaceDE w:val="0"/>
        <w:autoSpaceDN w:val="0"/>
        <w:spacing w:line="594" w:lineRule="exact"/>
        <w:jc w:val="center"/>
        <w:rPr>
          <w:rFonts w:ascii="Times New Roman" w:hAnsi="Times New Roman" w:eastAsia="方正小标宋_GBK"/>
          <w:b/>
          <w:kern w:val="0"/>
          <w:sz w:val="44"/>
          <w:szCs w:val="44"/>
        </w:rPr>
      </w:pPr>
      <w:r>
        <w:rPr>
          <w:rFonts w:hint="eastAsia" w:ascii="方正小标宋_GBK" w:hAnsi="Times New Roman" w:eastAsia="方正小标宋_GBK"/>
          <w:b/>
          <w:kern w:val="0"/>
          <w:sz w:val="44"/>
          <w:szCs w:val="44"/>
        </w:rPr>
        <w:t>关于加强展会知识产权保</w:t>
      </w:r>
      <w:r>
        <w:rPr>
          <w:rFonts w:hint="eastAsia" w:ascii="Times New Roman" w:hAnsi="Times New Roman" w:eastAsia="方正小标宋_GBK"/>
          <w:b/>
          <w:kern w:val="0"/>
          <w:sz w:val="44"/>
          <w:szCs w:val="44"/>
        </w:rPr>
        <w:t>护的通知</w:t>
      </w:r>
    </w:p>
    <w:p w14:paraId="092DF3EA">
      <w:pPr>
        <w:pStyle w:val="2"/>
        <w:spacing w:line="594" w:lineRule="exact"/>
      </w:pPr>
    </w:p>
    <w:p w14:paraId="04DDDCB6">
      <w:pPr>
        <w:widowControl/>
        <w:shd w:val="clear" w:color="auto" w:fill="FFFFFF"/>
        <w:spacing w:line="594" w:lineRule="exact"/>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各乡镇（街道）人民政府（办事处），县级各部门，县属各企事业单位：</w:t>
      </w:r>
    </w:p>
    <w:p w14:paraId="7520B6AD">
      <w:pPr>
        <w:widowControl/>
        <w:shd w:val="clear" w:color="auto" w:fill="FFFFFF"/>
        <w:spacing w:line="594" w:lineRule="exact"/>
        <w:ind w:firstLine="640" w:firstLineChars="200"/>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为深入贯彻落实《关于加强知识产权保护的意见》有关决策部署，加强我县展会知识产权保护工作，根据</w:t>
      </w:r>
      <w:r>
        <w:rPr>
          <w:rFonts w:hint="eastAsia" w:ascii="方正仿宋_GBK" w:hAnsi="方正仿宋_GBK" w:eastAsia="方正仿宋_GBK" w:cs="方正仿宋_GBK"/>
          <w:kern w:val="0"/>
          <w:sz w:val="32"/>
          <w:szCs w:val="32"/>
        </w:rPr>
        <w:t>展会知识产权有关法律法规和工作要求</w:t>
      </w:r>
      <w:r>
        <w:rPr>
          <w:rFonts w:hint="eastAsia" w:ascii="方正仿宋_GBK" w:hAnsi="方正仿宋_GBK" w:eastAsia="方正仿宋_GBK" w:cs="方正仿宋_GBK"/>
          <w:color w:val="333333"/>
          <w:kern w:val="0"/>
          <w:sz w:val="32"/>
          <w:szCs w:val="32"/>
          <w:shd w:val="clear" w:color="auto" w:fill="FFFFFF"/>
        </w:rPr>
        <w:t>，现将做好我县展会知识产权保护工作有关事宜通知如下</w:t>
      </w:r>
      <w:r>
        <w:rPr>
          <w:rFonts w:hint="eastAsia" w:ascii="方正仿宋_GBK" w:hAnsi="方正仿宋_GBK" w:eastAsia="方正仿宋_GBK" w:cs="方正仿宋_GBK"/>
          <w:color w:val="333333"/>
          <w:sz w:val="32"/>
          <w:szCs w:val="32"/>
          <w:shd w:val="clear" w:color="auto" w:fill="FFFFFF"/>
        </w:rPr>
        <w:t>。</w:t>
      </w:r>
    </w:p>
    <w:p w14:paraId="36749F63">
      <w:pPr>
        <w:widowControl/>
        <w:shd w:val="clear" w:color="auto" w:fill="FFFFFF"/>
        <w:spacing w:line="594" w:lineRule="exact"/>
        <w:ind w:firstLine="640" w:firstLineChars="200"/>
        <w:rPr>
          <w:rFonts w:ascii="方正黑体_GBK" w:hAnsi="方正黑体_GBK" w:eastAsia="方正黑体_GBK" w:cs="方正黑体_GBK"/>
          <w:color w:val="333333"/>
          <w:kern w:val="0"/>
          <w:sz w:val="32"/>
          <w:szCs w:val="32"/>
          <w:shd w:val="clear" w:color="auto" w:fill="FFFFFF"/>
        </w:rPr>
      </w:pPr>
      <w:r>
        <w:rPr>
          <w:rFonts w:hint="eastAsia" w:ascii="方正黑体_GBK" w:hAnsi="方正黑体_GBK" w:eastAsia="方正黑体_GBK" w:cs="方正黑体_GBK"/>
          <w:color w:val="333333"/>
          <w:kern w:val="0"/>
          <w:sz w:val="32"/>
          <w:szCs w:val="32"/>
          <w:shd w:val="clear" w:color="auto" w:fill="FFFFFF"/>
        </w:rPr>
        <w:t>一、工作目标</w:t>
      </w:r>
    </w:p>
    <w:p w14:paraId="5776DBEA">
      <w:pPr>
        <w:widowControl/>
        <w:shd w:val="clear" w:color="auto" w:fill="FFFFFF"/>
        <w:spacing w:line="594" w:lineRule="exact"/>
        <w:ind w:firstLine="640" w:firstLineChars="200"/>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加强展会期间知识产权保护，及时受理和处置可能出现的知识产权投诉、争议，有效维护展会主（承）办方、参展方与消费者的合法权益，为展会举办提供知识产权权益保障，营造良好营商环境。</w:t>
      </w:r>
    </w:p>
    <w:p w14:paraId="0ACAEC18">
      <w:pPr>
        <w:widowControl/>
        <w:numPr>
          <w:ilvl w:val="0"/>
          <w:numId w:val="1"/>
        </w:numPr>
        <w:shd w:val="clear" w:color="auto" w:fill="FFFFFF"/>
        <w:spacing w:line="594" w:lineRule="exact"/>
        <w:ind w:firstLine="640" w:firstLineChars="200"/>
        <w:rPr>
          <w:rFonts w:ascii="方正黑体_GBK" w:hAnsi="方正黑体_GBK" w:eastAsia="方正黑体_GBK" w:cs="方正黑体_GBK"/>
          <w:color w:val="333333"/>
          <w:kern w:val="0"/>
          <w:sz w:val="32"/>
          <w:szCs w:val="32"/>
          <w:shd w:val="clear" w:color="auto" w:fill="FFFFFF"/>
        </w:rPr>
      </w:pPr>
      <w:r>
        <w:rPr>
          <w:rFonts w:hint="eastAsia" w:ascii="方正黑体_GBK" w:hAnsi="方正黑体_GBK" w:eastAsia="方正黑体_GBK" w:cs="方正黑体_GBK"/>
          <w:color w:val="333333"/>
          <w:kern w:val="0"/>
          <w:sz w:val="32"/>
          <w:szCs w:val="32"/>
          <w:shd w:val="clear" w:color="auto" w:fill="FFFFFF"/>
        </w:rPr>
        <w:t>工作重点</w:t>
      </w:r>
    </w:p>
    <w:p w14:paraId="1A28B741">
      <w:pPr>
        <w:pStyle w:val="2"/>
        <w:spacing w:after="0" w:line="594" w:lineRule="exact"/>
        <w:ind w:firstLine="640" w:firstLineChars="200"/>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（一）做好展前知识产权保护审查。</w:t>
      </w:r>
      <w:r>
        <w:rPr>
          <w:rFonts w:hint="eastAsia" w:ascii="方正仿宋_GBK" w:hAnsi="方正仿宋_GBK" w:eastAsia="方正仿宋_GBK" w:cs="方正仿宋_GBK"/>
          <w:kern w:val="0"/>
          <w:sz w:val="32"/>
          <w:szCs w:val="32"/>
        </w:rPr>
        <w:t>在我县举办的展会活动</w:t>
      </w:r>
      <w:r>
        <w:rPr>
          <w:rFonts w:hint="eastAsia" w:ascii="方正仿宋_GBK" w:hAnsi="方正仿宋_GBK" w:eastAsia="方正仿宋_GBK" w:cs="方正仿宋_GBK"/>
          <w:color w:val="333333"/>
          <w:kern w:val="0"/>
          <w:sz w:val="32"/>
          <w:szCs w:val="32"/>
          <w:shd w:val="clear" w:color="auto" w:fill="FFFFFF"/>
        </w:rPr>
        <w:t>主（承）办方，应</w:t>
      </w:r>
      <w:r>
        <w:rPr>
          <w:rFonts w:hint="eastAsia" w:ascii="方正仿宋_GBK" w:hAnsi="方正仿宋_GBK" w:eastAsia="方正仿宋_GBK" w:cs="方正仿宋_GBK"/>
          <w:kern w:val="0"/>
          <w:sz w:val="32"/>
          <w:szCs w:val="32"/>
        </w:rPr>
        <w:t>积极与</w:t>
      </w:r>
      <w:r>
        <w:rPr>
          <w:rFonts w:hint="eastAsia" w:ascii="方正仿宋_GBK" w:hAnsi="Times New Roman" w:eastAsia="方正仿宋_GBK"/>
          <w:kern w:val="0"/>
          <w:sz w:val="32"/>
          <w:szCs w:val="32"/>
        </w:rPr>
        <w:t>县市场监管局联系</w:t>
      </w:r>
      <w:r>
        <w:rPr>
          <w:rFonts w:hint="eastAsia" w:ascii="方正仿宋_GBK" w:hAnsi="方正仿宋_GBK" w:eastAsia="方正仿宋_GBK" w:cs="方正仿宋_GBK"/>
          <w:kern w:val="0"/>
          <w:sz w:val="32"/>
          <w:szCs w:val="32"/>
        </w:rPr>
        <w:t>，加强展前知识产权审查，与参展方签订知识产权保护协议，做好参展前侵权风险排查，</w:t>
      </w:r>
      <w:r>
        <w:rPr>
          <w:rFonts w:hint="eastAsia" w:ascii="方正仿宋_GBK" w:hAnsi="方正仿宋_GBK" w:eastAsia="方正仿宋_GBK" w:cs="方正仿宋_GBK"/>
          <w:color w:val="333333"/>
          <w:sz w:val="32"/>
          <w:szCs w:val="32"/>
          <w:shd w:val="clear" w:color="auto" w:fill="FFFFFF"/>
        </w:rPr>
        <w:t>防止侵权假冒商品流入展会，</w:t>
      </w:r>
      <w:r>
        <w:rPr>
          <w:rFonts w:hint="eastAsia" w:ascii="方正仿宋_GBK" w:hAnsi="Times New Roman" w:eastAsia="方正仿宋_GBK"/>
          <w:kern w:val="0"/>
          <w:sz w:val="32"/>
          <w:szCs w:val="32"/>
        </w:rPr>
        <w:t>最大限度避免展会出现知识产权侵权假冒行为。</w:t>
      </w:r>
    </w:p>
    <w:p w14:paraId="75B65B4E">
      <w:pPr>
        <w:pStyle w:val="2"/>
        <w:spacing w:after="0" w:line="594" w:lineRule="exact"/>
        <w:ind w:firstLine="640" w:firstLineChars="200"/>
        <w:rPr>
          <w:rFonts w:ascii="方正仿宋_GBK" w:hAnsi="Times New Roman" w:eastAsia="方正仿宋_GBK"/>
          <w:kern w:val="0"/>
          <w:sz w:val="32"/>
          <w:szCs w:val="32"/>
        </w:rPr>
      </w:pPr>
      <w:r>
        <w:rPr>
          <w:rFonts w:hint="eastAsia" w:ascii="方正楷体_GBK" w:hAnsi="方正楷体_GBK" w:eastAsia="方正楷体_GBK" w:cs="方正楷体_GBK"/>
          <w:kern w:val="0"/>
          <w:sz w:val="32"/>
          <w:szCs w:val="32"/>
        </w:rPr>
        <w:t>（二）加强展中知识产权保护监管。</w:t>
      </w:r>
      <w:r>
        <w:rPr>
          <w:rFonts w:hint="eastAsia" w:ascii="方正仿宋_GBK" w:hAnsi="Times New Roman" w:eastAsia="方正仿宋_GBK"/>
          <w:kern w:val="0"/>
          <w:sz w:val="32"/>
          <w:szCs w:val="32"/>
        </w:rPr>
        <w:t>展会行业主管部门或展会</w:t>
      </w:r>
      <w:r>
        <w:rPr>
          <w:rFonts w:hint="eastAsia" w:ascii="方正仿宋_GBK" w:hAnsi="方正仿宋_GBK" w:eastAsia="方正仿宋_GBK" w:cs="方正仿宋_GBK"/>
          <w:color w:val="333333"/>
          <w:kern w:val="0"/>
          <w:sz w:val="32"/>
          <w:szCs w:val="32"/>
          <w:shd w:val="clear" w:color="auto" w:fill="FFFFFF"/>
        </w:rPr>
        <w:t>主（承）办方</w:t>
      </w:r>
      <w:r>
        <w:rPr>
          <w:rFonts w:hint="eastAsia" w:ascii="方正仿宋_GBK" w:hAnsi="Times New Roman" w:eastAsia="方正仿宋_GBK"/>
          <w:kern w:val="0"/>
          <w:sz w:val="32"/>
          <w:szCs w:val="32"/>
        </w:rPr>
        <w:t>可根据展会需要在展会期间设立知识产权投诉机构，公布投诉举报电话，配合县市场监督管理局做好展会期间知识产权保护监管工作。</w:t>
      </w:r>
    </w:p>
    <w:p w14:paraId="1A13EF49">
      <w:pPr>
        <w:pStyle w:val="2"/>
        <w:spacing w:after="0" w:line="594" w:lineRule="exact"/>
        <w:ind w:firstLine="640" w:firstLineChars="200"/>
        <w:rPr>
          <w:rFonts w:ascii="方正仿宋_GBK" w:hAnsi="Times New Roman" w:eastAsia="方正仿宋_GBK"/>
          <w:kern w:val="0"/>
          <w:sz w:val="32"/>
          <w:szCs w:val="32"/>
        </w:rPr>
      </w:pPr>
      <w:r>
        <w:rPr>
          <w:rFonts w:hint="eastAsia" w:ascii="方正楷体_GBK" w:hAnsi="方正楷体_GBK" w:eastAsia="方正楷体_GBK" w:cs="方正楷体_GBK"/>
          <w:kern w:val="0"/>
          <w:sz w:val="32"/>
          <w:szCs w:val="32"/>
        </w:rPr>
        <w:t>（三）加强展后知识产权案件处置。</w:t>
      </w:r>
      <w:r>
        <w:rPr>
          <w:rFonts w:hint="eastAsia" w:ascii="方正仿宋_GBK" w:hAnsi="Times New Roman" w:eastAsia="方正仿宋_GBK"/>
          <w:kern w:val="0"/>
          <w:sz w:val="32"/>
          <w:szCs w:val="32"/>
        </w:rPr>
        <w:t>县市场监管局对展会期间的侵权假冒知识产权案件线索要继续跟踪、深入调查，及时处置相应的知识产权案件，</w:t>
      </w:r>
      <w:r>
        <w:rPr>
          <w:rFonts w:hint="eastAsia" w:ascii="方正仿宋_GBK" w:hAnsi="Times New Roman" w:eastAsia="方正仿宋_GBK" w:cs="Times New Roman"/>
          <w:kern w:val="0"/>
          <w:sz w:val="32"/>
          <w:szCs w:val="32"/>
        </w:rPr>
        <w:t>严厉打击知识产权侵权假冒行为，营造良好营商环境，助推经济高质量发展。</w:t>
      </w:r>
    </w:p>
    <w:p w14:paraId="59380519">
      <w:pPr>
        <w:widowControl/>
        <w:numPr>
          <w:ilvl w:val="0"/>
          <w:numId w:val="1"/>
        </w:numPr>
        <w:shd w:val="clear" w:color="auto" w:fill="FFFFFF"/>
        <w:spacing w:line="594" w:lineRule="exact"/>
        <w:ind w:firstLine="640" w:firstLineChars="200"/>
        <w:rPr>
          <w:rFonts w:ascii="方正黑体_GBK" w:hAnsi="方正黑体_GBK" w:eastAsia="方正黑体_GBK" w:cs="方正黑体_GBK"/>
          <w:color w:val="333333"/>
          <w:kern w:val="0"/>
          <w:sz w:val="32"/>
          <w:szCs w:val="32"/>
          <w:shd w:val="clear" w:color="auto" w:fill="FFFFFF"/>
        </w:rPr>
      </w:pPr>
      <w:r>
        <w:rPr>
          <w:rFonts w:hint="eastAsia" w:ascii="方正黑体_GBK" w:hAnsi="方正黑体_GBK" w:eastAsia="方正黑体_GBK" w:cs="方正黑体_GBK"/>
          <w:color w:val="333333"/>
          <w:kern w:val="0"/>
          <w:sz w:val="32"/>
          <w:szCs w:val="32"/>
          <w:shd w:val="clear" w:color="auto" w:fill="FFFFFF"/>
        </w:rPr>
        <w:t>工作要求</w:t>
      </w:r>
    </w:p>
    <w:p w14:paraId="7D44789F">
      <w:pPr>
        <w:widowControl/>
        <w:numPr>
          <w:ilvl w:val="0"/>
          <w:numId w:val="2"/>
        </w:numPr>
        <w:shd w:val="clear" w:color="auto" w:fill="FFFFFF"/>
        <w:spacing w:line="594" w:lineRule="exact"/>
        <w:ind w:firstLine="640" w:firstLineChars="200"/>
        <w:rPr>
          <w:rFonts w:ascii="方正仿宋_GBK" w:hAnsi="Times New Roman" w:eastAsia="方正仿宋_GBK" w:cs="Times New Roman"/>
          <w:kern w:val="0"/>
          <w:sz w:val="32"/>
          <w:szCs w:val="32"/>
        </w:rPr>
      </w:pPr>
      <w:r>
        <w:rPr>
          <w:rFonts w:hint="eastAsia" w:ascii="方正楷体_GBK" w:hAnsi="方正楷体_GBK" w:eastAsia="方正楷体_GBK" w:cs="方正楷体_GBK"/>
          <w:kern w:val="0"/>
          <w:sz w:val="32"/>
          <w:szCs w:val="32"/>
        </w:rPr>
        <w:t>高度重视</w:t>
      </w:r>
      <w:r>
        <w:rPr>
          <w:rFonts w:hint="eastAsia" w:ascii="方正仿宋_GBK" w:hAnsi="Times New Roman" w:eastAsia="方正仿宋_GBK"/>
          <w:kern w:val="0"/>
          <w:sz w:val="32"/>
          <w:szCs w:val="32"/>
        </w:rPr>
        <w:t>。加强展会知识产权保护，维护展会秩序，对于营造公平有序营商环境具有重要意义。各</w:t>
      </w:r>
      <w:r>
        <w:rPr>
          <w:rFonts w:hint="eastAsia" w:ascii="方正仿宋_GBK" w:hAnsi="方正仿宋_GBK" w:eastAsia="方正仿宋_GBK" w:cs="方正仿宋_GBK"/>
          <w:color w:val="333333"/>
          <w:kern w:val="0"/>
          <w:sz w:val="32"/>
          <w:szCs w:val="32"/>
          <w:shd w:val="clear" w:color="auto" w:fill="FFFFFF"/>
        </w:rPr>
        <w:t>乡</w:t>
      </w:r>
      <w:r>
        <w:rPr>
          <w:rFonts w:hint="eastAsia" w:ascii="方正仿宋_GBK" w:hAnsi="方正仿宋_GBK" w:eastAsia="方正仿宋_GBK" w:cs="方正仿宋_GBK"/>
          <w:kern w:val="0"/>
          <w:sz w:val="32"/>
          <w:szCs w:val="32"/>
          <w:shd w:val="clear" w:color="auto" w:fill="FFFFFF"/>
        </w:rPr>
        <w:t>镇（街道）、政府部门</w:t>
      </w:r>
      <w:r>
        <w:rPr>
          <w:rFonts w:hint="eastAsia" w:ascii="方正仿宋_GBK" w:hAnsi="Times New Roman" w:eastAsia="方正仿宋_GBK" w:cs="Times New Roman"/>
          <w:kern w:val="0"/>
          <w:sz w:val="32"/>
          <w:szCs w:val="32"/>
        </w:rPr>
        <w:t>要高度重视，按照</w:t>
      </w:r>
      <w:r>
        <w:rPr>
          <w:rFonts w:hint="eastAsia" w:ascii="方正仿宋_GBK" w:hAnsi="方正仿宋_GBK" w:eastAsia="方正仿宋_GBK" w:cs="方正仿宋_GBK"/>
          <w:kern w:val="0"/>
          <w:sz w:val="32"/>
          <w:szCs w:val="32"/>
        </w:rPr>
        <w:t>《展会知识产权保护指引》要求，</w:t>
      </w:r>
      <w:r>
        <w:rPr>
          <w:rFonts w:hint="eastAsia" w:ascii="方正仿宋_GBK" w:hAnsi="Times New Roman" w:eastAsia="方正仿宋_GBK" w:cs="Times New Roman"/>
          <w:kern w:val="0"/>
          <w:sz w:val="32"/>
          <w:szCs w:val="32"/>
        </w:rPr>
        <w:t>共同做好展会知识产权保护工作，</w:t>
      </w:r>
      <w:r>
        <w:rPr>
          <w:rFonts w:hint="eastAsia" w:ascii="方正仿宋_GBK" w:hAnsi="Times New Roman" w:eastAsia="方正仿宋_GBK"/>
          <w:kern w:val="0"/>
          <w:sz w:val="32"/>
          <w:szCs w:val="32"/>
        </w:rPr>
        <w:t>降低知识产权侵权风险，</w:t>
      </w:r>
      <w:r>
        <w:rPr>
          <w:rFonts w:hint="eastAsia" w:ascii="方正仿宋_GBK" w:hAnsi="Times New Roman" w:eastAsia="方正仿宋_GBK" w:cs="Times New Roman"/>
          <w:kern w:val="0"/>
          <w:sz w:val="32"/>
          <w:szCs w:val="32"/>
        </w:rPr>
        <w:t>维护展会的正常秩序。</w:t>
      </w:r>
    </w:p>
    <w:p w14:paraId="4CF27C4E">
      <w:pPr>
        <w:widowControl/>
        <w:shd w:val="clear" w:color="auto" w:fill="FFFFFF"/>
        <w:spacing w:line="594" w:lineRule="exact"/>
        <w:ind w:firstLine="640" w:firstLineChars="200"/>
        <w:rPr>
          <w:rFonts w:ascii="方正仿宋_GBK" w:hAnsi="Times New Roman" w:eastAsia="方正仿宋_GBK"/>
          <w:kern w:val="0"/>
          <w:sz w:val="32"/>
          <w:szCs w:val="32"/>
        </w:rPr>
      </w:pPr>
      <w:r>
        <w:rPr>
          <w:rFonts w:hint="eastAsia" w:ascii="方正仿宋_GBK" w:hAnsi="Times New Roman" w:eastAsia="方正仿宋_GBK"/>
          <w:kern w:val="0"/>
          <w:sz w:val="32"/>
          <w:szCs w:val="32"/>
        </w:rPr>
        <w:t>（</w:t>
      </w:r>
      <w:r>
        <w:rPr>
          <w:rFonts w:hint="eastAsia" w:ascii="方正楷体_GBK" w:hAnsi="方正楷体_GBK" w:eastAsia="方正楷体_GBK" w:cs="方正楷体_GBK"/>
          <w:kern w:val="0"/>
          <w:sz w:val="32"/>
          <w:szCs w:val="32"/>
        </w:rPr>
        <w:t>二）压实责任。</w:t>
      </w:r>
      <w:r>
        <w:rPr>
          <w:rFonts w:hint="eastAsia" w:ascii="方正仿宋_GBK" w:hAnsi="Times New Roman" w:eastAsia="方正仿宋_GBK"/>
          <w:kern w:val="0"/>
          <w:sz w:val="32"/>
          <w:szCs w:val="32"/>
        </w:rPr>
        <w:t>展会知识产权保护工作遵循职能部门指导监管、展会</w:t>
      </w:r>
      <w:r>
        <w:rPr>
          <w:rFonts w:hint="eastAsia" w:ascii="方正仿宋_GBK" w:hAnsi="方正仿宋_GBK" w:eastAsia="方正仿宋_GBK" w:cs="方正仿宋_GBK"/>
          <w:color w:val="333333"/>
          <w:kern w:val="0"/>
          <w:sz w:val="32"/>
          <w:szCs w:val="32"/>
          <w:shd w:val="clear" w:color="auto" w:fill="FFFFFF"/>
        </w:rPr>
        <w:t>主（承）办方</w:t>
      </w:r>
      <w:r>
        <w:rPr>
          <w:rFonts w:hint="eastAsia" w:ascii="方正仿宋_GBK" w:hAnsi="Times New Roman" w:eastAsia="方正仿宋_GBK"/>
          <w:kern w:val="0"/>
          <w:sz w:val="32"/>
          <w:szCs w:val="32"/>
        </w:rPr>
        <w:t>具体负责、参展方诚信自律、社会公众广泛监督的原则。县市场监管局强化展会知识产权保护的统筹协调、专业指导和监督检查。展会主（承）办方及其行业主管部门要针对具体展会认真制定知识产权保护工作方案，明确责任人，确保展会知识产权保护各项监管措施落实到位、执行到位。</w:t>
      </w:r>
    </w:p>
    <w:p w14:paraId="707E532F">
      <w:pPr>
        <w:widowControl/>
        <w:shd w:val="clear" w:color="auto" w:fill="FFFFFF"/>
        <w:spacing w:line="594" w:lineRule="exact"/>
        <w:ind w:firstLine="640" w:firstLineChars="200"/>
        <w:rPr>
          <w:rFonts w:ascii="方正仿宋_GBK" w:hAnsi="Times New Roman" w:eastAsia="方正仿宋_GBK"/>
          <w:kern w:val="0"/>
          <w:sz w:val="32"/>
          <w:szCs w:val="32"/>
        </w:rPr>
      </w:pPr>
      <w:r>
        <w:rPr>
          <w:rFonts w:hint="eastAsia" w:ascii="方正楷体_GBK" w:hAnsi="方正楷体_GBK" w:eastAsia="方正楷体_GBK" w:cs="方正楷体_GBK"/>
          <w:kern w:val="0"/>
          <w:sz w:val="32"/>
          <w:szCs w:val="32"/>
        </w:rPr>
        <w:t>（三）密切配合。</w:t>
      </w:r>
      <w:r>
        <w:rPr>
          <w:rFonts w:hint="eastAsia" w:ascii="方正仿宋_GBK" w:hAnsi="Times New Roman" w:eastAsia="方正仿宋_GBK"/>
          <w:kern w:val="0"/>
          <w:sz w:val="32"/>
          <w:szCs w:val="32"/>
        </w:rPr>
        <w:t>各相关部门、展会主（承）办方与县市场监管局加强沟通衔接，密切配合，协助查处展会中各种侵权假冒案件，及时通报有关参展维权和侵权信息，坚决制止不正当竞争行为，合力做好展会期间知识产权保护工作，形成鼓励创新，尊重</w:t>
      </w:r>
      <w:r>
        <w:fldChar w:fldCharType="begin"/>
      </w:r>
      <w:r>
        <w:instrText xml:space="preserve"> HYPERLINK "http://www.110.com/ask/browse-c24.html" </w:instrText>
      </w:r>
      <w:r>
        <w:fldChar w:fldCharType="separate"/>
      </w:r>
      <w:r>
        <w:rPr>
          <w:rFonts w:hint="eastAsia" w:ascii="方正仿宋_GBK" w:hAnsi="Times New Roman" w:eastAsia="方正仿宋_GBK"/>
          <w:kern w:val="0"/>
          <w:sz w:val="32"/>
          <w:szCs w:val="32"/>
        </w:rPr>
        <w:t>知识产权</w:t>
      </w:r>
      <w:r>
        <w:rPr>
          <w:rFonts w:hint="eastAsia" w:ascii="方正仿宋_GBK" w:hAnsi="Times New Roman" w:eastAsia="方正仿宋_GBK"/>
          <w:kern w:val="0"/>
          <w:sz w:val="32"/>
          <w:szCs w:val="32"/>
        </w:rPr>
        <w:fldChar w:fldCharType="end"/>
      </w:r>
      <w:r>
        <w:rPr>
          <w:rFonts w:hint="eastAsia" w:ascii="方正仿宋_GBK" w:hAnsi="Times New Roman" w:eastAsia="方正仿宋_GBK"/>
          <w:kern w:val="0"/>
          <w:sz w:val="32"/>
          <w:szCs w:val="32"/>
        </w:rPr>
        <w:t>的良好营商环境。</w:t>
      </w:r>
    </w:p>
    <w:p w14:paraId="347D5B7F">
      <w:pPr>
        <w:pStyle w:val="2"/>
        <w:spacing w:line="594" w:lineRule="exact"/>
        <w:rPr>
          <w:rFonts w:ascii="方正仿宋_GBK" w:hAnsi="Times New Roman" w:eastAsia="方正仿宋_GBK"/>
          <w:kern w:val="0"/>
          <w:sz w:val="32"/>
          <w:szCs w:val="32"/>
        </w:rPr>
      </w:pPr>
    </w:p>
    <w:p w14:paraId="586ED1B3">
      <w:pPr>
        <w:pStyle w:val="2"/>
        <w:spacing w:line="594" w:lineRule="exact"/>
        <w:ind w:left="1598" w:leftChars="304" w:hanging="960" w:hangingChars="300"/>
        <w:rPr>
          <w:rFonts w:ascii="方正仿宋_GBK" w:hAnsi="Times New Roman" w:eastAsia="方正仿宋_GBK"/>
          <w:kern w:val="0"/>
          <w:sz w:val="32"/>
          <w:szCs w:val="32"/>
        </w:rPr>
      </w:pPr>
      <w:r>
        <w:rPr>
          <w:rFonts w:hint="eastAsia" w:ascii="方正仿宋_GBK" w:hAnsi="Times New Roman" w:eastAsia="方正仿宋_GBK"/>
          <w:kern w:val="0"/>
          <w:sz w:val="32"/>
          <w:szCs w:val="32"/>
        </w:rPr>
        <w:t>附件：国家知识产权局关于印发《展会知识产权保护指引》的通知</w:t>
      </w:r>
      <w:bookmarkStart w:id="2" w:name="_GoBack"/>
      <w:bookmarkEnd w:id="2"/>
    </w:p>
    <w:p w14:paraId="2AB4C1F7">
      <w:pPr>
        <w:pStyle w:val="2"/>
        <w:spacing w:line="594" w:lineRule="exact"/>
      </w:pPr>
    </w:p>
    <w:p w14:paraId="6EF835F2">
      <w:pPr>
        <w:spacing w:line="594" w:lineRule="exact"/>
        <w:ind w:firstLine="3040" w:firstLineChars="950"/>
        <w:rPr>
          <w:rFonts w:ascii="方正仿宋_GBK" w:hAnsi="Times New Roman" w:eastAsia="方正仿宋_GBK"/>
          <w:kern w:val="0"/>
          <w:sz w:val="32"/>
          <w:szCs w:val="32"/>
        </w:rPr>
      </w:pPr>
      <w:r>
        <w:rPr>
          <w:rFonts w:hint="eastAsia" w:ascii="方正仿宋_GBK" w:hAnsi="Times New Roman" w:eastAsia="方正仿宋_GBK"/>
          <w:kern w:val="0"/>
          <w:sz w:val="32"/>
          <w:szCs w:val="32"/>
        </w:rPr>
        <w:t>垫江县知识产权工作领导小组办公室</w:t>
      </w:r>
    </w:p>
    <w:p w14:paraId="6359EF9E">
      <w:pPr>
        <w:pStyle w:val="2"/>
        <w:spacing w:after="0"/>
        <w:ind w:firstLine="3200" w:firstLineChars="1000"/>
        <w:rPr>
          <w:rFonts w:ascii="方正仿宋_GBK" w:hAnsi="Times New Roman" w:eastAsia="方正仿宋_GBK"/>
          <w:kern w:val="0"/>
          <w:sz w:val="32"/>
          <w:szCs w:val="32"/>
        </w:rPr>
      </w:pPr>
      <w:r>
        <w:rPr>
          <w:rFonts w:hint="eastAsia" w:ascii="方正仿宋_GBK" w:eastAsia="方正仿宋_GBK"/>
          <w:sz w:val="32"/>
          <w:szCs w:val="32"/>
        </w:rPr>
        <w:t>（垫江县市场监督管理局  代章）</w:t>
      </w:r>
      <w:r>
        <w:rPr>
          <w:rFonts w:hint="eastAsia" w:ascii="方正仿宋_GBK" w:hAnsi="Times New Roman" w:eastAsia="方正仿宋_GBK"/>
          <w:kern w:val="0"/>
          <w:sz w:val="32"/>
          <w:szCs w:val="32"/>
        </w:rPr>
        <w:t xml:space="preserve">         </w:t>
      </w:r>
    </w:p>
    <w:p w14:paraId="2AA0C863">
      <w:pPr>
        <w:pStyle w:val="2"/>
        <w:spacing w:after="0"/>
        <w:rPr>
          <w:rFonts w:ascii="方正仿宋_GBK" w:hAnsi="Times New Roman" w:eastAsia="方正仿宋_GBK"/>
          <w:kern w:val="0"/>
          <w:sz w:val="32"/>
          <w:szCs w:val="32"/>
        </w:rPr>
      </w:pPr>
      <w:r>
        <w:rPr>
          <w:rFonts w:hint="eastAsia" w:ascii="方正仿宋_GBK" w:hAnsi="Times New Roman" w:eastAsia="方正仿宋_GBK"/>
          <w:kern w:val="0"/>
          <w:sz w:val="32"/>
          <w:szCs w:val="32"/>
        </w:rPr>
        <w:t xml:space="preserve">                           2022年10月19日</w:t>
      </w:r>
    </w:p>
    <w:p w14:paraId="59ECDB77">
      <w:pPr>
        <w:pStyle w:val="2"/>
        <w:spacing w:after="0" w:line="594" w:lineRule="exact"/>
        <w:ind w:firstLine="640" w:firstLineChars="200"/>
        <w:rPr>
          <w:rFonts w:ascii="方正仿宋_GBK" w:hAnsi="Times New Roman" w:eastAsia="方正仿宋_GBK"/>
          <w:kern w:val="0"/>
          <w:sz w:val="32"/>
          <w:szCs w:val="32"/>
        </w:rPr>
      </w:pPr>
    </w:p>
    <w:p w14:paraId="69785190">
      <w:pPr>
        <w:pStyle w:val="2"/>
        <w:spacing w:line="594" w:lineRule="exact"/>
        <w:ind w:firstLine="640" w:firstLineChars="200"/>
        <w:rPr>
          <w:rFonts w:ascii="方正仿宋_GBK" w:hAnsi="Times New Roman" w:eastAsia="方正仿宋_GBK"/>
          <w:kern w:val="0"/>
          <w:sz w:val="32"/>
          <w:szCs w:val="32"/>
        </w:rPr>
      </w:pPr>
      <w:r>
        <w:rPr>
          <w:rFonts w:hint="eastAsia" w:ascii="方正仿宋_GBK" w:hAnsi="Times New Roman" w:eastAsia="方正仿宋_GBK"/>
          <w:kern w:val="0"/>
          <w:sz w:val="32"/>
          <w:szCs w:val="32"/>
        </w:rPr>
        <w:t>（联系人：罗</w:t>
      </w:r>
      <w:r>
        <w:rPr>
          <w:rFonts w:hint="eastAsia" w:ascii="方正仿宋_GBK" w:hAnsi="Times New Roman" w:eastAsia="方正仿宋_GBK"/>
          <w:kern w:val="0"/>
          <w:sz w:val="32"/>
          <w:szCs w:val="32"/>
          <w:lang w:val="en-US" w:eastAsia="zh-CN"/>
        </w:rPr>
        <w:t>老师</w:t>
      </w:r>
      <w:r>
        <w:rPr>
          <w:rFonts w:hint="eastAsia" w:ascii="方正仿宋_GBK" w:hAnsi="Times New Roman" w:eastAsia="方正仿宋_GBK"/>
          <w:kern w:val="0"/>
          <w:sz w:val="32"/>
          <w:szCs w:val="32"/>
        </w:rPr>
        <w:t xml:space="preserve">，联系电话： </w:t>
      </w:r>
      <w:r>
        <w:rPr>
          <w:rFonts w:hint="eastAsia" w:ascii="方正仿宋_GBK" w:hAnsi="Times New Roman" w:eastAsia="方正仿宋_GBK"/>
          <w:kern w:val="0"/>
          <w:sz w:val="32"/>
          <w:szCs w:val="32"/>
          <w:lang w:val="en-US" w:eastAsia="zh-CN"/>
        </w:rPr>
        <w:t>023-</w:t>
      </w:r>
      <w:r>
        <w:rPr>
          <w:rFonts w:hint="eastAsia" w:ascii="方正仿宋_GBK" w:hAnsi="Times New Roman" w:eastAsia="方正仿宋_GBK"/>
          <w:kern w:val="0"/>
          <w:sz w:val="32"/>
          <w:szCs w:val="32"/>
        </w:rPr>
        <w:t>74612010）</w:t>
      </w:r>
    </w:p>
    <w:p w14:paraId="4B42D519">
      <w:pPr>
        <w:pStyle w:val="2"/>
      </w:pPr>
    </w:p>
    <w:p w14:paraId="49B84FD5">
      <w:pPr>
        <w:pStyle w:val="2"/>
      </w:pPr>
    </w:p>
    <w:p w14:paraId="5E7EE3ED">
      <w:pPr>
        <w:snapToGrid w:val="0"/>
        <w:spacing w:line="570" w:lineRule="exact"/>
        <w:rPr>
          <w:rFonts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附件</w:t>
      </w:r>
    </w:p>
    <w:p w14:paraId="05E1EA84">
      <w:pPr>
        <w:snapToGrid w:val="0"/>
        <w:spacing w:line="570" w:lineRule="exact"/>
        <w:jc w:val="center"/>
        <w:rPr>
          <w:rFonts w:ascii="Times New Roman" w:hAnsi="方正小标宋_GBK" w:eastAsia="方正小标宋_GBK" w:cs="Times New Roman"/>
          <w:sz w:val="44"/>
          <w:szCs w:val="44"/>
        </w:rPr>
      </w:pPr>
    </w:p>
    <w:p w14:paraId="0B6A3C35">
      <w:pPr>
        <w:snapToGrid w:val="0"/>
        <w:spacing w:line="570" w:lineRule="exact"/>
        <w:jc w:val="center"/>
        <w:rPr>
          <w:rFonts w:ascii="Times New Roman" w:hAnsi="方正小标宋_GBK" w:eastAsia="方正小标宋_GBK" w:cs="Times New Roman"/>
          <w:sz w:val="44"/>
          <w:szCs w:val="44"/>
        </w:rPr>
      </w:pPr>
      <w:r>
        <w:rPr>
          <w:rFonts w:hint="eastAsia" w:ascii="Times New Roman" w:hAnsi="方正小标宋_GBK" w:eastAsia="方正小标宋_GBK" w:cs="Times New Roman"/>
          <w:sz w:val="44"/>
          <w:szCs w:val="44"/>
        </w:rPr>
        <w:t>国家知识产权局</w:t>
      </w:r>
    </w:p>
    <w:p w14:paraId="5A7420E7">
      <w:pPr>
        <w:snapToGrid w:val="0"/>
        <w:spacing w:line="570" w:lineRule="exact"/>
        <w:jc w:val="center"/>
        <w:rPr>
          <w:rFonts w:ascii="方正仿宋_GBK" w:hAnsi="方正仿宋_GBK" w:eastAsia="方正仿宋_GBK" w:cs="方正仿宋_GBK"/>
          <w:sz w:val="32"/>
          <w:szCs w:val="32"/>
        </w:rPr>
      </w:pPr>
      <w:r>
        <w:rPr>
          <w:rFonts w:hint="eastAsia" w:ascii="Times New Roman" w:hAnsi="方正小标宋_GBK" w:eastAsia="方正小标宋_GBK" w:cs="Times New Roman"/>
          <w:sz w:val="44"/>
          <w:szCs w:val="44"/>
        </w:rPr>
        <w:t>关于印发《展会知识产权保护指引》的通知</w:t>
      </w:r>
    </w:p>
    <w:p w14:paraId="6988B78A">
      <w:pPr>
        <w:pStyle w:val="7"/>
        <w:spacing w:beforeAutospacing="0" w:after="226" w:afterAutospacing="0" w:line="480" w:lineRule="atLeast"/>
        <w:jc w:val="center"/>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国知发保字〔2022〕30号</w:t>
      </w:r>
    </w:p>
    <w:p w14:paraId="702878A9">
      <w:pPr>
        <w:pStyle w:val="7"/>
        <w:spacing w:before="0" w:beforeAutospacing="0" w:after="0" w:afterAutospacing="0" w:line="594" w:lineRule="exact"/>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各省、自治区、直辖市和新疆生产建设兵团知识产权局，四川省知识产权服务促进中心，各地方有关中心，各有关单位：</w:t>
      </w:r>
    </w:p>
    <w:p w14:paraId="5B9303AB">
      <w:pPr>
        <w:pStyle w:val="7"/>
        <w:spacing w:before="0" w:beforeAutospacing="0" w:after="0" w:afterAutospacing="0" w:line="594" w:lineRule="exact"/>
        <w:ind w:firstLine="640" w:firstLineChars="200"/>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为深入落实《关于强化知识产权保护的意见》有关决策部署，加强展会知识产权保护工作，国家知识产权局制定了《展会知识产权保护指引》，现印发给你们，请结合实际贯彻落实，做好展会知识产权保护工作。</w:t>
      </w:r>
    </w:p>
    <w:p w14:paraId="6C857138">
      <w:pPr>
        <w:pStyle w:val="7"/>
        <w:spacing w:before="0" w:beforeAutospacing="0" w:after="0" w:afterAutospacing="0" w:line="594" w:lineRule="exact"/>
        <w:ind w:firstLine="640" w:firstLineChars="200"/>
        <w:rPr>
          <w:rFonts w:ascii="方正仿宋_GBK" w:hAnsi="方正仿宋_GBK" w:eastAsia="方正仿宋_GBK" w:cs="方正仿宋_GBK"/>
          <w:color w:val="333333"/>
          <w:sz w:val="32"/>
          <w:szCs w:val="32"/>
          <w:shd w:val="clear" w:color="auto" w:fill="FFFFFF"/>
        </w:rPr>
      </w:pPr>
    </w:p>
    <w:p w14:paraId="2BF9238B">
      <w:pPr>
        <w:pStyle w:val="7"/>
        <w:spacing w:before="0" w:beforeAutospacing="0" w:after="0" w:afterAutospacing="0" w:line="594" w:lineRule="exact"/>
        <w:ind w:right="640" w:firstLine="420"/>
        <w:jc w:val="center"/>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 xml:space="preserve">                              国家知识产权局</w:t>
      </w:r>
    </w:p>
    <w:p w14:paraId="0A6FAA2E">
      <w:pPr>
        <w:pStyle w:val="7"/>
        <w:spacing w:before="0" w:beforeAutospacing="0" w:after="0" w:afterAutospacing="0" w:line="594" w:lineRule="exact"/>
        <w:ind w:right="960" w:firstLine="420"/>
        <w:jc w:val="right"/>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2022年7月20日</w:t>
      </w:r>
    </w:p>
    <w:p w14:paraId="728A750F">
      <w:pPr>
        <w:pStyle w:val="7"/>
        <w:shd w:val="clear" w:color="auto" w:fill="FFFFFF"/>
        <w:spacing w:before="0" w:beforeAutospacing="0" w:after="0" w:afterAutospacing="0" w:line="594" w:lineRule="exact"/>
        <w:ind w:firstLine="420"/>
        <w:jc w:val="center"/>
        <w:rPr>
          <w:rFonts w:ascii="Times New Roman" w:hAnsi="方正小标宋_GBK" w:eastAsia="方正小标宋_GBK" w:cs="Times New Roman"/>
          <w:b/>
          <w:bCs/>
          <w:kern w:val="2"/>
          <w:sz w:val="44"/>
          <w:szCs w:val="44"/>
        </w:rPr>
      </w:pPr>
    </w:p>
    <w:p w14:paraId="151D5F89">
      <w:pPr>
        <w:pStyle w:val="7"/>
        <w:shd w:val="clear" w:color="auto" w:fill="FFFFFF"/>
        <w:spacing w:before="0" w:beforeAutospacing="0" w:after="0" w:afterAutospacing="0" w:line="594" w:lineRule="exact"/>
        <w:ind w:firstLine="420"/>
        <w:jc w:val="center"/>
        <w:rPr>
          <w:rFonts w:ascii="Times New Roman" w:hAnsi="方正小标宋_GBK" w:eastAsia="方正小标宋_GBK" w:cs="Times New Roman"/>
          <w:b/>
          <w:bCs/>
          <w:kern w:val="2"/>
          <w:sz w:val="44"/>
          <w:szCs w:val="44"/>
        </w:rPr>
      </w:pPr>
    </w:p>
    <w:p w14:paraId="73B01FB6">
      <w:pPr>
        <w:pStyle w:val="7"/>
        <w:shd w:val="clear" w:color="auto" w:fill="FFFFFF"/>
        <w:spacing w:before="0" w:beforeAutospacing="0" w:after="0" w:afterAutospacing="0" w:line="594" w:lineRule="exact"/>
        <w:jc w:val="center"/>
        <w:rPr>
          <w:rFonts w:hint="eastAsia" w:ascii="Times New Roman" w:hAnsi="方正小标宋_GBK" w:eastAsia="方正小标宋_GBK" w:cs="Times New Roman"/>
          <w:b/>
          <w:bCs/>
          <w:kern w:val="2"/>
          <w:sz w:val="44"/>
          <w:szCs w:val="44"/>
        </w:rPr>
      </w:pPr>
      <w:r>
        <w:rPr>
          <w:rFonts w:hint="eastAsia" w:ascii="Times New Roman" w:hAnsi="方正小标宋_GBK" w:eastAsia="方正小标宋_GBK" w:cs="Times New Roman"/>
          <w:b/>
          <w:bCs/>
          <w:kern w:val="2"/>
          <w:sz w:val="44"/>
          <w:szCs w:val="44"/>
        </w:rPr>
        <w:t>.</w:t>
      </w:r>
    </w:p>
    <w:p w14:paraId="7E448B84">
      <w:pPr>
        <w:pStyle w:val="7"/>
        <w:shd w:val="clear" w:color="auto" w:fill="FFFFFF"/>
        <w:spacing w:before="0" w:beforeAutospacing="0" w:after="0" w:afterAutospacing="0" w:line="594" w:lineRule="exact"/>
        <w:jc w:val="center"/>
        <w:rPr>
          <w:rFonts w:hint="eastAsia" w:ascii="Times New Roman" w:hAnsi="方正小标宋_GBK" w:eastAsia="方正小标宋_GBK" w:cs="Times New Roman"/>
          <w:b/>
          <w:bCs/>
          <w:kern w:val="2"/>
          <w:sz w:val="44"/>
          <w:szCs w:val="44"/>
        </w:rPr>
      </w:pPr>
    </w:p>
    <w:p w14:paraId="558156FF">
      <w:pPr>
        <w:pStyle w:val="7"/>
        <w:shd w:val="clear" w:color="auto" w:fill="FFFFFF"/>
        <w:spacing w:before="0" w:beforeAutospacing="0" w:after="0" w:afterAutospacing="0" w:line="594" w:lineRule="exact"/>
        <w:jc w:val="center"/>
        <w:rPr>
          <w:rFonts w:hint="eastAsia" w:ascii="Times New Roman" w:hAnsi="方正小标宋_GBK" w:eastAsia="方正小标宋_GBK" w:cs="Times New Roman"/>
          <w:b/>
          <w:bCs/>
          <w:kern w:val="2"/>
          <w:sz w:val="44"/>
          <w:szCs w:val="44"/>
        </w:rPr>
      </w:pPr>
    </w:p>
    <w:p w14:paraId="0702086A">
      <w:pPr>
        <w:pStyle w:val="7"/>
        <w:shd w:val="clear" w:color="auto" w:fill="FFFFFF"/>
        <w:spacing w:before="0" w:beforeAutospacing="0" w:after="0" w:afterAutospacing="0" w:line="594" w:lineRule="exact"/>
        <w:jc w:val="center"/>
        <w:rPr>
          <w:rFonts w:hint="eastAsia" w:ascii="Times New Roman" w:hAnsi="方正小标宋_GBK" w:eastAsia="方正小标宋_GBK" w:cs="Times New Roman"/>
          <w:b/>
          <w:bCs/>
          <w:kern w:val="2"/>
          <w:sz w:val="44"/>
          <w:szCs w:val="44"/>
        </w:rPr>
      </w:pPr>
    </w:p>
    <w:p w14:paraId="5F94A5F3">
      <w:pPr>
        <w:pStyle w:val="7"/>
        <w:shd w:val="clear" w:color="auto" w:fill="FFFFFF"/>
        <w:spacing w:before="0" w:beforeAutospacing="0" w:after="0" w:afterAutospacing="0" w:line="594" w:lineRule="exact"/>
        <w:jc w:val="center"/>
        <w:rPr>
          <w:rFonts w:hint="eastAsia" w:ascii="Times New Roman" w:hAnsi="方正小标宋_GBK" w:eastAsia="方正小标宋_GBK" w:cs="Times New Roman"/>
          <w:b/>
          <w:bCs/>
          <w:kern w:val="2"/>
          <w:sz w:val="44"/>
          <w:szCs w:val="44"/>
        </w:rPr>
      </w:pPr>
    </w:p>
    <w:p w14:paraId="7011BB8E">
      <w:pPr>
        <w:pStyle w:val="7"/>
        <w:shd w:val="clear" w:color="auto" w:fill="FFFFFF"/>
        <w:spacing w:before="0" w:beforeAutospacing="0" w:after="0" w:afterAutospacing="0" w:line="594" w:lineRule="exact"/>
        <w:jc w:val="center"/>
        <w:rPr>
          <w:rFonts w:ascii="Times New Roman" w:hAnsi="方正小标宋_GBK" w:eastAsia="方正小标宋_GBK" w:cs="Times New Roman"/>
          <w:b/>
          <w:bCs/>
          <w:kern w:val="2"/>
          <w:sz w:val="44"/>
          <w:szCs w:val="44"/>
        </w:rPr>
      </w:pPr>
      <w:r>
        <w:rPr>
          <w:rFonts w:ascii="Times New Roman" w:hAnsi="方正小标宋_GBK" w:eastAsia="方正小标宋_GBK" w:cs="Times New Roman"/>
          <w:b/>
          <w:bCs/>
          <w:kern w:val="2"/>
          <w:sz w:val="44"/>
          <w:szCs w:val="44"/>
        </w:rPr>
        <w:t>展会知识产权保护指引</w:t>
      </w:r>
    </w:p>
    <w:p w14:paraId="35CF1D48">
      <w:pPr>
        <w:pStyle w:val="7"/>
        <w:shd w:val="clear" w:color="auto" w:fill="FFFFFF"/>
        <w:spacing w:before="0" w:beforeAutospacing="0" w:after="0" w:afterAutospacing="0" w:line="594" w:lineRule="exact"/>
        <w:ind w:firstLine="420"/>
        <w:jc w:val="center"/>
        <w:rPr>
          <w:rStyle w:val="10"/>
          <w:rFonts w:ascii="方正仿宋_GBK" w:hAnsi="方正仿宋_GBK" w:eastAsia="方正仿宋_GBK" w:cs="方正仿宋_GBK"/>
          <w:bCs/>
          <w:color w:val="333333"/>
          <w:sz w:val="32"/>
          <w:szCs w:val="32"/>
          <w:shd w:val="clear" w:color="auto" w:fill="FFFFFF"/>
        </w:rPr>
      </w:pPr>
    </w:p>
    <w:p w14:paraId="1796DE3C">
      <w:pPr>
        <w:pStyle w:val="7"/>
        <w:shd w:val="clear" w:color="auto" w:fill="FFFFFF"/>
        <w:spacing w:before="0" w:beforeAutospacing="0" w:after="0" w:afterAutospacing="0" w:line="594" w:lineRule="exact"/>
        <w:ind w:firstLine="420"/>
        <w:jc w:val="center"/>
        <w:rPr>
          <w:rStyle w:val="10"/>
          <w:rFonts w:ascii="方正黑体_GBK" w:hAnsi="方正仿宋_GBK" w:eastAsia="方正黑体_GBK" w:cs="方正仿宋_GBK"/>
          <w:bCs/>
          <w:sz w:val="32"/>
          <w:szCs w:val="32"/>
          <w:shd w:val="clear" w:color="auto" w:fill="FFFFFF"/>
        </w:rPr>
      </w:pPr>
      <w:r>
        <w:rPr>
          <w:rStyle w:val="10"/>
          <w:rFonts w:hint="eastAsia" w:ascii="方正黑体_GBK" w:hAnsi="方正仿宋_GBK" w:eastAsia="方正黑体_GBK" w:cs="方正仿宋_GBK"/>
          <w:bCs/>
          <w:color w:val="333333"/>
          <w:sz w:val="32"/>
          <w:szCs w:val="32"/>
          <w:shd w:val="clear" w:color="auto" w:fill="FFFFFF"/>
        </w:rPr>
        <w:t>第一章 总  则</w:t>
      </w:r>
    </w:p>
    <w:p w14:paraId="7E492127">
      <w:pPr>
        <w:pStyle w:val="7"/>
        <w:shd w:val="clear" w:color="auto" w:fill="FFFFFF"/>
        <w:spacing w:before="0" w:beforeAutospacing="0" w:after="0" w:afterAutospacing="0" w:line="594" w:lineRule="exact"/>
        <w:ind w:firstLine="640" w:firstLineChars="20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第一条 为了进一步落实全面加强知识产权保护工作部署，规范展会知识产权保护管理，根据《中华人民共和国民法典》《中华人民共和国专利法》《中华人民共和国商标法》《中华人民共和国电子商务法》《展会知识产权保护办法》等法律法规及相关政策，制定本指引。</w:t>
      </w:r>
    </w:p>
    <w:p w14:paraId="2CC2C298">
      <w:pPr>
        <w:pStyle w:val="7"/>
        <w:shd w:val="clear" w:color="auto" w:fill="FFFFFF"/>
        <w:spacing w:before="0" w:beforeAutospacing="0" w:after="0" w:afterAutospacing="0" w:line="594" w:lineRule="exact"/>
        <w:ind w:firstLine="640" w:firstLineChars="20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第二条 本指引适用于在中华人民共和国境内举办的各类线上线下经济技术贸易展览会、展销会、博览会、交易会、展示会等活动中有关知识产权的保护。</w:t>
      </w:r>
    </w:p>
    <w:p w14:paraId="73FACED7">
      <w:pPr>
        <w:pStyle w:val="7"/>
        <w:shd w:val="clear" w:color="auto" w:fill="FFFFFF"/>
        <w:spacing w:before="0" w:beforeAutospacing="0" w:after="0" w:afterAutospacing="0" w:line="594" w:lineRule="exact"/>
        <w:ind w:firstLine="640" w:firstLineChars="20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第三条 展会知识产权保护工作遵循职能部门指导监管、展会主办方具体负责、参展方诚信自律、社会公众广泛监督的原则。</w:t>
      </w:r>
    </w:p>
    <w:p w14:paraId="686FC798">
      <w:pPr>
        <w:pStyle w:val="7"/>
        <w:shd w:val="clear" w:color="auto" w:fill="FFFFFF"/>
        <w:spacing w:before="0" w:beforeAutospacing="0" w:after="0" w:afterAutospacing="0" w:line="594" w:lineRule="exact"/>
        <w:ind w:firstLine="640" w:firstLineChars="20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第四条 展会举办地知识产权管理部门应当加强对本区域内所举办展会的知识产权保护统筹协调、专业指导和监督检查，维护展会知识产权保护秩序。</w:t>
      </w:r>
    </w:p>
    <w:p w14:paraId="47916BF9">
      <w:pPr>
        <w:pStyle w:val="7"/>
        <w:shd w:val="clear" w:color="auto" w:fill="FFFFFF"/>
        <w:spacing w:before="0" w:beforeAutospacing="0" w:after="0" w:afterAutospacing="0" w:line="594" w:lineRule="exact"/>
        <w:ind w:firstLine="420"/>
        <w:jc w:val="center"/>
        <w:rPr>
          <w:rFonts w:ascii="方正黑体_GBK" w:hAnsi="方正仿宋_GBK" w:eastAsia="方正黑体_GBK" w:cs="方正仿宋_GBK"/>
          <w:color w:val="333333"/>
          <w:sz w:val="32"/>
          <w:szCs w:val="32"/>
        </w:rPr>
      </w:pPr>
      <w:r>
        <w:rPr>
          <w:rStyle w:val="10"/>
          <w:rFonts w:hint="eastAsia" w:ascii="方正黑体_GBK" w:hAnsi="方正仿宋_GBK" w:eastAsia="方正黑体_GBK" w:cs="方正仿宋_GBK"/>
          <w:bCs/>
          <w:color w:val="333333"/>
          <w:sz w:val="32"/>
          <w:szCs w:val="32"/>
          <w:shd w:val="clear" w:color="auto" w:fill="FFFFFF"/>
        </w:rPr>
        <w:t>第二章 展前保护</w:t>
      </w:r>
    </w:p>
    <w:p w14:paraId="1D0AEEEC">
      <w:pPr>
        <w:pStyle w:val="7"/>
        <w:shd w:val="clear" w:color="auto" w:fill="FFFFFF"/>
        <w:spacing w:before="0" w:beforeAutospacing="0" w:after="0" w:afterAutospacing="0" w:line="594" w:lineRule="exact"/>
        <w:ind w:firstLine="640" w:firstLineChars="20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第五条 展会举办地知识产权管理部门应加强展会知识产权保护宣传，提供知识产权保护法律和相关技术咨询，帮助参展方提升知识产权保护意识。</w:t>
      </w:r>
    </w:p>
    <w:p w14:paraId="35938A25">
      <w:pPr>
        <w:pStyle w:val="7"/>
        <w:shd w:val="clear" w:color="auto" w:fill="FFFFFF"/>
        <w:spacing w:before="0" w:beforeAutospacing="0" w:after="0" w:afterAutospacing="0" w:line="594" w:lineRule="exact"/>
        <w:ind w:firstLine="640" w:firstLineChars="20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第六条 展会举办地知识产权管理部门应对参展合同中知识产权保护相关条款加强指导，推动相关方在约定条款中明确以下内容：</w:t>
      </w:r>
    </w:p>
    <w:p w14:paraId="7B95845D">
      <w:pPr>
        <w:pStyle w:val="7"/>
        <w:shd w:val="clear" w:color="auto" w:fill="FFFFFF"/>
        <w:spacing w:before="0" w:beforeAutospacing="0" w:after="0" w:afterAutospacing="0" w:line="594" w:lineRule="exact"/>
        <w:ind w:firstLine="640" w:firstLineChars="20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（一）参展商自觉遵守展会知识产权保护规则的承诺；</w:t>
      </w:r>
    </w:p>
    <w:p w14:paraId="352BA4B6">
      <w:pPr>
        <w:pStyle w:val="7"/>
        <w:shd w:val="clear" w:color="auto" w:fill="FFFFFF"/>
        <w:spacing w:before="0" w:beforeAutospacing="0" w:after="0" w:afterAutospacing="0" w:line="594" w:lineRule="exact"/>
        <w:ind w:firstLine="640" w:firstLineChars="20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（二）参展展品、展品包装、展位设计及展位的其他展示部分等参展项目未侵犯他人知识产权的承诺；</w:t>
      </w:r>
    </w:p>
    <w:p w14:paraId="1CB2DA2E">
      <w:pPr>
        <w:pStyle w:val="7"/>
        <w:shd w:val="clear" w:color="auto" w:fill="FFFFFF"/>
        <w:spacing w:before="0" w:beforeAutospacing="0" w:after="0" w:afterAutospacing="0" w:line="594" w:lineRule="exact"/>
        <w:ind w:firstLine="640" w:firstLineChars="20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（三）参展商主动公开参展项目权利证明、配合查验等义务；</w:t>
      </w:r>
    </w:p>
    <w:p w14:paraId="02DC6093">
      <w:pPr>
        <w:pStyle w:val="7"/>
        <w:shd w:val="clear" w:color="auto" w:fill="FFFFFF"/>
        <w:spacing w:before="0" w:beforeAutospacing="0" w:after="0" w:afterAutospacing="0" w:line="594" w:lineRule="exact"/>
        <w:ind w:firstLine="640" w:firstLineChars="20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（四）根据展会知识产权保护工作实际需要约定的其他条款。</w:t>
      </w:r>
    </w:p>
    <w:p w14:paraId="01F832A1">
      <w:pPr>
        <w:pStyle w:val="7"/>
        <w:shd w:val="clear" w:color="auto" w:fill="FFFFFF"/>
        <w:spacing w:before="0" w:beforeAutospacing="0" w:after="0" w:afterAutospacing="0" w:line="594" w:lineRule="exact"/>
        <w:ind w:firstLine="640" w:firstLineChars="20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第七条 展会举办地知识产权管理部门可以应展会主办方的请求，指导展会主办方对参展项目进行知识产权状况核查。</w:t>
      </w:r>
    </w:p>
    <w:p w14:paraId="22163239">
      <w:pPr>
        <w:pStyle w:val="7"/>
        <w:shd w:val="clear" w:color="auto" w:fill="FFFFFF"/>
        <w:spacing w:before="0" w:beforeAutospacing="0" w:after="0" w:afterAutospacing="0" w:line="594" w:lineRule="exact"/>
        <w:ind w:firstLine="640" w:firstLineChars="20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第八条 展会举办地知识产权管理部门可以会同有关部门指导展会主办方根据国家有关规定和实际需要设置工作站，并应展会主办方请求协调相关工作人员、执法人员、专业技术人员和法律专业人员进驻工作站。工作站主要承担以下工作：</w:t>
      </w:r>
    </w:p>
    <w:p w14:paraId="4CA218FB">
      <w:pPr>
        <w:pStyle w:val="7"/>
        <w:shd w:val="clear" w:color="auto" w:fill="FFFFFF"/>
        <w:spacing w:before="0" w:beforeAutospacing="0" w:after="0" w:afterAutospacing="0" w:line="594" w:lineRule="exact"/>
        <w:ind w:firstLine="640" w:firstLineChars="20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（一）受理涉及知识产权的相关投诉；</w:t>
      </w:r>
    </w:p>
    <w:p w14:paraId="25812C80">
      <w:pPr>
        <w:pStyle w:val="7"/>
        <w:shd w:val="clear" w:color="auto" w:fill="FFFFFF"/>
        <w:spacing w:before="0" w:beforeAutospacing="0" w:after="0" w:afterAutospacing="0" w:line="594" w:lineRule="exact"/>
        <w:ind w:firstLine="640" w:firstLineChars="20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（二）调解展会期间知识产权侵权纠纷；</w:t>
      </w:r>
    </w:p>
    <w:p w14:paraId="5C5C7F51">
      <w:pPr>
        <w:pStyle w:val="7"/>
        <w:shd w:val="clear" w:color="auto" w:fill="FFFFFF"/>
        <w:spacing w:before="0" w:beforeAutospacing="0" w:after="0" w:afterAutospacing="0" w:line="594" w:lineRule="exact"/>
        <w:ind w:firstLine="640" w:firstLineChars="20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（三）提供知识产权有关法律法规及政策咨询；</w:t>
      </w:r>
    </w:p>
    <w:p w14:paraId="0979B70C">
      <w:pPr>
        <w:pStyle w:val="7"/>
        <w:shd w:val="clear" w:color="auto" w:fill="FFFFFF"/>
        <w:spacing w:before="0" w:beforeAutospacing="0" w:after="0" w:afterAutospacing="0" w:line="594" w:lineRule="exact"/>
        <w:ind w:firstLine="640" w:firstLineChars="20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（四）对涉嫌侵犯知识产权的投诉提供判断意见，协调展会主办方进行处理；</w:t>
      </w:r>
    </w:p>
    <w:p w14:paraId="35C8B2FA">
      <w:pPr>
        <w:pStyle w:val="7"/>
        <w:shd w:val="clear" w:color="auto" w:fill="FFFFFF"/>
        <w:spacing w:before="0" w:beforeAutospacing="0" w:after="0" w:afterAutospacing="0" w:line="594" w:lineRule="exact"/>
        <w:ind w:firstLine="640" w:firstLineChars="20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（五）将有关投诉情况及材料移送展会举办地知识产权管理部门，涉嫌违法线索移送相关执法部门；</w:t>
      </w:r>
    </w:p>
    <w:p w14:paraId="40E94F86">
      <w:pPr>
        <w:pStyle w:val="7"/>
        <w:shd w:val="clear" w:color="auto" w:fill="FFFFFF"/>
        <w:spacing w:before="0" w:beforeAutospacing="0" w:after="0" w:afterAutospacing="0" w:line="594" w:lineRule="exact"/>
        <w:ind w:firstLine="640" w:firstLineChars="20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（六）对展会知识产权保护信息进行汇总和分析；</w:t>
      </w:r>
    </w:p>
    <w:p w14:paraId="7C68B169">
      <w:pPr>
        <w:pStyle w:val="7"/>
        <w:shd w:val="clear" w:color="auto" w:fill="FFFFFF"/>
        <w:spacing w:before="0" w:beforeAutospacing="0" w:after="0" w:afterAutospacing="0" w:line="594" w:lineRule="exact"/>
        <w:ind w:firstLine="640" w:firstLineChars="20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（七）其他相关事项。</w:t>
      </w:r>
    </w:p>
    <w:p w14:paraId="6AD2DF1F">
      <w:pPr>
        <w:pStyle w:val="7"/>
        <w:shd w:val="clear" w:color="auto" w:fill="FFFFFF"/>
        <w:spacing w:before="0" w:beforeAutospacing="0" w:after="0" w:afterAutospacing="0" w:line="594" w:lineRule="exact"/>
        <w:ind w:firstLine="640" w:firstLineChars="20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第九条 展会举办地知识产权管理部门可根据需要请求国家知识产权局协调各地知识产权管理部门，指导辖区参展企业开展知识产权涉嫌侵权风险自查，加强对参展商知识产权保护的业务指导。</w:t>
      </w:r>
    </w:p>
    <w:p w14:paraId="0CC50207">
      <w:pPr>
        <w:pStyle w:val="7"/>
        <w:shd w:val="clear" w:color="auto" w:fill="FFFFFF"/>
        <w:spacing w:before="0" w:beforeAutospacing="0" w:after="0" w:afterAutospacing="0" w:line="594" w:lineRule="exact"/>
        <w:ind w:firstLine="640" w:firstLineChars="20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国家知识产权局可以视情况组织协调参展商注册地的知识产权管理部门依法对特定参展商开展核查。</w:t>
      </w:r>
    </w:p>
    <w:p w14:paraId="65B52AEE">
      <w:pPr>
        <w:pStyle w:val="7"/>
        <w:shd w:val="clear" w:color="auto" w:fill="FFFFFF"/>
        <w:spacing w:before="0" w:beforeAutospacing="0" w:after="0" w:afterAutospacing="0" w:line="594" w:lineRule="exact"/>
        <w:ind w:firstLine="420"/>
        <w:jc w:val="center"/>
        <w:rPr>
          <w:rFonts w:ascii="方正黑体_GBK" w:hAnsi="方正仿宋_GBK" w:eastAsia="方正黑体_GBK" w:cs="方正仿宋_GBK"/>
          <w:color w:val="333333"/>
          <w:sz w:val="32"/>
          <w:szCs w:val="32"/>
        </w:rPr>
      </w:pPr>
      <w:r>
        <w:rPr>
          <w:rStyle w:val="10"/>
          <w:rFonts w:hint="eastAsia" w:ascii="方正黑体_GBK" w:hAnsi="方正仿宋_GBK" w:eastAsia="方正黑体_GBK" w:cs="方正仿宋_GBK"/>
          <w:bCs/>
          <w:color w:val="333333"/>
          <w:sz w:val="32"/>
          <w:szCs w:val="32"/>
          <w:shd w:val="clear" w:color="auto" w:fill="FFFFFF"/>
        </w:rPr>
        <w:t>第三章 展中保护</w:t>
      </w:r>
    </w:p>
    <w:p w14:paraId="36592713">
      <w:pPr>
        <w:pStyle w:val="7"/>
        <w:shd w:val="clear" w:color="auto" w:fill="FFFFFF"/>
        <w:spacing w:before="0" w:beforeAutospacing="0" w:after="0" w:afterAutospacing="0" w:line="594" w:lineRule="exact"/>
        <w:ind w:firstLine="640" w:firstLineChars="20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第十条 展会举办地知识产权管理部门应当指导展会主办方建立知识产权信息公示制度，将展会投诉途径、投诉方式等信息予以公布。</w:t>
      </w:r>
    </w:p>
    <w:p w14:paraId="6826BF93">
      <w:pPr>
        <w:pStyle w:val="7"/>
        <w:shd w:val="clear" w:color="auto" w:fill="FFFFFF"/>
        <w:spacing w:before="0" w:beforeAutospacing="0" w:after="0" w:afterAutospacing="0" w:line="594" w:lineRule="exact"/>
        <w:ind w:firstLine="640" w:firstLineChars="20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第十一条 展会中对涉嫌侵犯知识产权商品或行为的现场投诉，可以由工作站受理。</w:t>
      </w:r>
    </w:p>
    <w:p w14:paraId="4DFE0EE0">
      <w:pPr>
        <w:pStyle w:val="7"/>
        <w:shd w:val="clear" w:color="auto" w:fill="FFFFFF"/>
        <w:spacing w:before="0" w:beforeAutospacing="0" w:after="0" w:afterAutospacing="0" w:line="594" w:lineRule="exact"/>
        <w:ind w:firstLine="640" w:firstLineChars="20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第十二条 向工作站提出投诉的，投诉材料一般应包括：</w:t>
      </w:r>
    </w:p>
    <w:p w14:paraId="27030397">
      <w:pPr>
        <w:pStyle w:val="7"/>
        <w:shd w:val="clear" w:color="auto" w:fill="FFFFFF"/>
        <w:spacing w:before="0" w:beforeAutospacing="0" w:after="0" w:afterAutospacing="0" w:line="594" w:lineRule="exact"/>
        <w:ind w:firstLine="640" w:firstLineChars="20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（一）投诉申请书，包括投诉人与被投诉人基本情况，被投诉参展项目涉嫌侵犯知识产权的事实、理由和相关证据材料；</w:t>
      </w:r>
    </w:p>
    <w:p w14:paraId="5240ACEC">
      <w:pPr>
        <w:pStyle w:val="7"/>
        <w:shd w:val="clear" w:color="auto" w:fill="FFFFFF"/>
        <w:spacing w:before="0" w:beforeAutospacing="0" w:after="0" w:afterAutospacing="0" w:line="594" w:lineRule="exact"/>
        <w:ind w:firstLine="640" w:firstLineChars="20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二）有效知识产权权属证明，包括专利证书、专利授权公告文本、专利权人身份证明、商标注册证明文件、商标权利人身份证明、地理标志公告、地理标志专用标志合法使用人证明及其他知识产权法律状态的证明材料等；</w:t>
      </w:r>
    </w:p>
    <w:p w14:paraId="55CE116B">
      <w:pPr>
        <w:pStyle w:val="7"/>
        <w:shd w:val="clear" w:color="auto" w:fill="FFFFFF"/>
        <w:spacing w:before="0" w:beforeAutospacing="0" w:after="0" w:afterAutospacing="0" w:line="594" w:lineRule="exact"/>
        <w:ind w:firstLine="640" w:firstLineChars="20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（三）委托代理人投诉的，还应提交授权委托书及代理人身份证明文件，授权委托书应由委托人签名或盖章，并记载委托事项和权限；</w:t>
      </w:r>
    </w:p>
    <w:p w14:paraId="4D392019">
      <w:pPr>
        <w:pStyle w:val="7"/>
        <w:shd w:val="clear" w:color="auto" w:fill="FFFFFF"/>
        <w:spacing w:before="0" w:beforeAutospacing="0" w:after="0" w:afterAutospacing="0" w:line="594" w:lineRule="exact"/>
        <w:ind w:firstLine="640" w:firstLineChars="20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（四）其他必要证明材料。</w:t>
      </w:r>
    </w:p>
    <w:p w14:paraId="61735C14">
      <w:pPr>
        <w:pStyle w:val="7"/>
        <w:shd w:val="clear" w:color="auto" w:fill="FFFFFF"/>
        <w:spacing w:before="0" w:beforeAutospacing="0" w:after="0" w:afterAutospacing="0" w:line="594" w:lineRule="exact"/>
        <w:ind w:firstLine="640" w:firstLineChars="20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工作站可以依照工作需要，提供统一制式表格或网络页面的链接。</w:t>
      </w:r>
    </w:p>
    <w:p w14:paraId="485DEB7C">
      <w:pPr>
        <w:pStyle w:val="7"/>
        <w:shd w:val="clear" w:color="auto" w:fill="FFFFFF"/>
        <w:spacing w:before="0" w:beforeAutospacing="0" w:after="0" w:afterAutospacing="0" w:line="594" w:lineRule="exact"/>
        <w:ind w:firstLine="640" w:firstLineChars="20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第十三条 工作站受理投诉后应严格按照法律法规和程序要求处理有关投诉，并及时通知展会主办方和被投诉人。</w:t>
      </w:r>
    </w:p>
    <w:p w14:paraId="22AA1F61">
      <w:pPr>
        <w:pStyle w:val="7"/>
        <w:shd w:val="clear" w:color="auto" w:fill="FFFFFF"/>
        <w:spacing w:before="0" w:beforeAutospacing="0" w:after="0" w:afterAutospacing="0" w:line="594" w:lineRule="exact"/>
        <w:ind w:firstLine="640" w:firstLineChars="20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第十四条 被投诉人接到通知后24小时内无正当理由未提交书面陈述意见及证据材料的，或被投诉参展项目侵权事实已经由生效的法律文书确认的，或被投诉人承认侵权的，工作站应当协调展会主办方及时采取措施，包括但不限于撤展、遮盖以及删除、屏蔽、断开网络链接等。</w:t>
      </w:r>
    </w:p>
    <w:p w14:paraId="3239A2C5">
      <w:pPr>
        <w:pStyle w:val="7"/>
        <w:shd w:val="clear" w:color="auto" w:fill="FFFFFF"/>
        <w:spacing w:before="0" w:beforeAutospacing="0" w:after="0" w:afterAutospacing="0" w:line="594" w:lineRule="exact"/>
        <w:ind w:firstLine="640" w:firstLineChars="20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第十五条 以下情形的可由工作站移交有关部门处理：</w:t>
      </w:r>
    </w:p>
    <w:p w14:paraId="6B6F0176">
      <w:pPr>
        <w:pStyle w:val="7"/>
        <w:shd w:val="clear" w:color="auto" w:fill="FFFFFF"/>
        <w:spacing w:before="0" w:beforeAutospacing="0" w:after="0" w:afterAutospacing="0" w:line="594" w:lineRule="exact"/>
        <w:ind w:firstLine="640" w:firstLineChars="20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（一）投诉人已向知识产权管理部门或其他行政部门提出涉嫌侵权的投诉或向人民法院起诉的；</w:t>
      </w:r>
    </w:p>
    <w:p w14:paraId="68559728">
      <w:pPr>
        <w:pStyle w:val="7"/>
        <w:shd w:val="clear" w:color="auto" w:fill="FFFFFF"/>
        <w:spacing w:before="0" w:beforeAutospacing="0" w:after="0" w:afterAutospacing="0" w:line="594" w:lineRule="exact"/>
        <w:ind w:firstLine="640" w:firstLineChars="20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（二）知识产权权属存在争议的。</w:t>
      </w:r>
    </w:p>
    <w:p w14:paraId="261FBA02">
      <w:pPr>
        <w:pStyle w:val="7"/>
        <w:shd w:val="clear" w:color="auto" w:fill="FFFFFF"/>
        <w:spacing w:before="0" w:beforeAutospacing="0" w:after="0" w:afterAutospacing="0" w:line="594" w:lineRule="exact"/>
        <w:ind w:firstLine="640" w:firstLineChars="20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第十六条 工作站收到投诉材料不符合本指引第十二条规定的，应及时通知投诉人补充材料，投诉人未在规定时限内按要求补充的，投诉不予受理。</w:t>
      </w:r>
    </w:p>
    <w:p w14:paraId="78A55496">
      <w:pPr>
        <w:pStyle w:val="7"/>
        <w:shd w:val="clear" w:color="auto" w:fill="FFFFFF"/>
        <w:spacing w:before="0" w:beforeAutospacing="0" w:after="0" w:afterAutospacing="0" w:line="594" w:lineRule="exact"/>
        <w:ind w:firstLine="640" w:firstLineChars="20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第十七条 工作站的工作人员与知识产权侵权纠纷有利害关系的，应当回避。</w:t>
      </w:r>
    </w:p>
    <w:p w14:paraId="579EFE7C">
      <w:pPr>
        <w:pStyle w:val="7"/>
        <w:shd w:val="clear" w:color="auto" w:fill="FFFFFF"/>
        <w:spacing w:before="0" w:beforeAutospacing="0" w:after="0" w:afterAutospacing="0" w:line="594" w:lineRule="exact"/>
        <w:ind w:firstLine="640" w:firstLineChars="20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第十八条 未设立工作站的，展会举办地知识产权管理部门应当加强对展会知识产权保护的指导监督和纠纷处理。</w:t>
      </w:r>
    </w:p>
    <w:p w14:paraId="027830F5">
      <w:pPr>
        <w:pStyle w:val="7"/>
        <w:shd w:val="clear" w:color="auto" w:fill="FFFFFF"/>
        <w:spacing w:before="0" w:beforeAutospacing="0" w:after="0" w:afterAutospacing="0" w:line="594" w:lineRule="exact"/>
        <w:ind w:firstLine="420"/>
        <w:jc w:val="center"/>
        <w:rPr>
          <w:rFonts w:ascii="方正黑体_GBK" w:hAnsi="方正仿宋_GBK" w:eastAsia="方正黑体_GBK" w:cs="方正仿宋_GBK"/>
          <w:color w:val="333333"/>
          <w:sz w:val="32"/>
          <w:szCs w:val="32"/>
        </w:rPr>
      </w:pPr>
      <w:r>
        <w:rPr>
          <w:rStyle w:val="10"/>
          <w:rFonts w:hint="eastAsia" w:ascii="方正黑体_GBK" w:hAnsi="方正仿宋_GBK" w:eastAsia="方正黑体_GBK" w:cs="方正仿宋_GBK"/>
          <w:bCs/>
          <w:color w:val="333333"/>
          <w:sz w:val="32"/>
          <w:szCs w:val="32"/>
          <w:shd w:val="clear" w:color="auto" w:fill="FFFFFF"/>
        </w:rPr>
        <w:t>第四章 展后保护及其他管理</w:t>
      </w:r>
    </w:p>
    <w:p w14:paraId="226F879C">
      <w:pPr>
        <w:pStyle w:val="7"/>
        <w:shd w:val="clear" w:color="auto" w:fill="FFFFFF"/>
        <w:spacing w:before="0" w:beforeAutospacing="0" w:after="0" w:afterAutospacing="0" w:line="594" w:lineRule="exact"/>
        <w:ind w:firstLine="640" w:firstLineChars="20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第十九条 展会举办地知识产权管理部门可以根据投诉处理情况，将相关材料移送参展商注册地的知识产权管理部门进行处理。</w:t>
      </w:r>
    </w:p>
    <w:p w14:paraId="04871C83">
      <w:pPr>
        <w:pStyle w:val="7"/>
        <w:shd w:val="clear" w:color="auto" w:fill="FFFFFF"/>
        <w:spacing w:before="0" w:beforeAutospacing="0" w:after="0" w:afterAutospacing="0" w:line="594" w:lineRule="exact"/>
        <w:ind w:firstLine="640" w:firstLineChars="20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第二十条 展会举办地知识产权管理部门应当指导展会主办方记录参展方知识产权侵权假冒、恶意投诉等行为。</w:t>
      </w:r>
    </w:p>
    <w:p w14:paraId="2C9F6333">
      <w:pPr>
        <w:pStyle w:val="7"/>
        <w:shd w:val="clear" w:color="auto" w:fill="FFFFFF"/>
        <w:spacing w:before="0" w:beforeAutospacing="0" w:after="0" w:afterAutospacing="0" w:line="594" w:lineRule="exact"/>
        <w:ind w:firstLine="640" w:firstLineChars="20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第二十一条 展会举办地知识产权管理部门应当指导展会主办方对展会知识产权信息进行统计，对展会知识产权投诉、纠纷处理情况等进行统计，并于展会结束后10个工作日内报送展会举办地知识产权管理部门。</w:t>
      </w:r>
    </w:p>
    <w:p w14:paraId="631A35D9">
      <w:pPr>
        <w:pStyle w:val="7"/>
        <w:shd w:val="clear" w:color="auto" w:fill="FFFFFF"/>
        <w:spacing w:before="0" w:beforeAutospacing="0" w:after="0" w:afterAutospacing="0" w:line="594" w:lineRule="exact"/>
        <w:ind w:firstLine="640" w:firstLineChars="20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第二十二条 展会举办地知识产权管理部门应当加强与执法部门和其他相关行政管理部门在展会知识产权保护工作方面的协调与衔接。</w:t>
      </w:r>
    </w:p>
    <w:p w14:paraId="3F08E8C9">
      <w:pPr>
        <w:pStyle w:val="7"/>
        <w:shd w:val="clear" w:color="auto" w:fill="FFFFFF"/>
        <w:spacing w:before="0" w:beforeAutospacing="0" w:after="0" w:afterAutospacing="0" w:line="594" w:lineRule="exact"/>
        <w:ind w:firstLine="640" w:firstLineChars="20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展会举办地知识产权管理部门应当及时总结成功经验、推广有效做法、宣传优秀案例。</w:t>
      </w:r>
    </w:p>
    <w:p w14:paraId="02A7F74E">
      <w:pPr>
        <w:pStyle w:val="2"/>
        <w:ind w:firstLine="420"/>
        <w:rPr>
          <w:rFonts w:ascii="方正仿宋_GBK" w:hAnsi="Times New Roman" w:eastAsia="方正仿宋_GBK"/>
          <w:kern w:val="0"/>
          <w:sz w:val="32"/>
          <w:szCs w:val="32"/>
        </w:rPr>
      </w:pPr>
    </w:p>
    <w:p w14:paraId="6F13DC39">
      <w:pPr>
        <w:widowControl/>
        <w:jc w:val="left"/>
        <w:rPr>
          <w:rFonts w:ascii="方正仿宋_GBK" w:hAnsi="Times New Roman" w:eastAsia="方正仿宋_GBK"/>
          <w:kern w:val="0"/>
          <w:sz w:val="32"/>
          <w:szCs w:val="32"/>
        </w:rPr>
      </w:pPr>
      <w:r>
        <w:rPr>
          <w:rFonts w:ascii="方正仿宋_GBK" w:hAnsi="Times New Roman" w:eastAsia="方正仿宋_GBK"/>
          <w:kern w:val="0"/>
          <w:sz w:val="32"/>
          <w:szCs w:val="32"/>
        </w:rPr>
        <w:br w:type="page"/>
      </w:r>
    </w:p>
    <w:p w14:paraId="02C2BDA3">
      <w:pPr>
        <w:autoSpaceDE w:val="0"/>
        <w:autoSpaceDN w:val="0"/>
        <w:adjustRightInd w:val="0"/>
        <w:jc w:val="left"/>
        <w:rPr>
          <w:rFonts w:ascii="Times New Roman" w:hAnsi="Times New Roman" w:eastAsia="宋体" w:cs="Times New Roman"/>
          <w:color w:val="000000"/>
          <w:kern w:val="0"/>
          <w:sz w:val="24"/>
        </w:rPr>
      </w:pPr>
    </w:p>
    <w:p w14:paraId="01E9DC25">
      <w:pPr>
        <w:pStyle w:val="2"/>
      </w:pPr>
    </w:p>
    <w:p w14:paraId="2A6A17B9">
      <w:pPr>
        <w:pStyle w:val="2"/>
      </w:pPr>
    </w:p>
    <w:p w14:paraId="6476A174">
      <w:pPr>
        <w:pStyle w:val="2"/>
      </w:pPr>
    </w:p>
    <w:p w14:paraId="01BF74D2">
      <w:pPr>
        <w:pStyle w:val="2"/>
      </w:pPr>
    </w:p>
    <w:p w14:paraId="128A6A51">
      <w:pPr>
        <w:pStyle w:val="2"/>
      </w:pPr>
    </w:p>
    <w:p w14:paraId="5BE8E284">
      <w:pPr>
        <w:pStyle w:val="2"/>
      </w:pPr>
    </w:p>
    <w:p w14:paraId="5B83CBD0">
      <w:pPr>
        <w:pStyle w:val="2"/>
      </w:pPr>
    </w:p>
    <w:p w14:paraId="534D0F24">
      <w:pPr>
        <w:pStyle w:val="2"/>
      </w:pPr>
    </w:p>
    <w:p w14:paraId="099B6CA4">
      <w:pPr>
        <w:pStyle w:val="2"/>
      </w:pPr>
    </w:p>
    <w:p w14:paraId="11347851">
      <w:pPr>
        <w:pStyle w:val="2"/>
      </w:pPr>
    </w:p>
    <w:p w14:paraId="23101135">
      <w:pPr>
        <w:pStyle w:val="2"/>
      </w:pPr>
    </w:p>
    <w:p w14:paraId="543D3928">
      <w:pPr>
        <w:pStyle w:val="2"/>
      </w:pPr>
    </w:p>
    <w:p w14:paraId="020A0DA6">
      <w:pPr>
        <w:pStyle w:val="2"/>
      </w:pPr>
    </w:p>
    <w:p w14:paraId="66410365">
      <w:pPr>
        <w:pStyle w:val="2"/>
      </w:pPr>
    </w:p>
    <w:p w14:paraId="6EB73E3A">
      <w:pPr>
        <w:pStyle w:val="2"/>
      </w:pPr>
    </w:p>
    <w:p w14:paraId="33E3C917">
      <w:pPr>
        <w:pStyle w:val="2"/>
      </w:pPr>
    </w:p>
    <w:p w14:paraId="2925BB62">
      <w:pPr>
        <w:pStyle w:val="2"/>
      </w:pPr>
    </w:p>
    <w:p w14:paraId="6DDA1C09">
      <w:pPr>
        <w:pStyle w:val="2"/>
      </w:pPr>
    </w:p>
    <w:p w14:paraId="23D50CD6">
      <w:pPr>
        <w:pStyle w:val="2"/>
      </w:pPr>
    </w:p>
    <w:p w14:paraId="2AF41FE8">
      <w:pPr>
        <w:pStyle w:val="2"/>
      </w:pPr>
    </w:p>
    <w:p w14:paraId="4CEC1EEE">
      <w:pPr>
        <w:pStyle w:val="2"/>
      </w:pPr>
    </w:p>
    <w:p w14:paraId="15C76BAD">
      <w:pPr>
        <w:pStyle w:val="2"/>
      </w:pPr>
    </w:p>
    <w:p w14:paraId="05C03C6C">
      <w:pPr>
        <w:pStyle w:val="2"/>
      </w:pPr>
    </w:p>
    <w:p w14:paraId="2767C0A9">
      <w:pPr>
        <w:pStyle w:val="2"/>
      </w:pPr>
    </w:p>
    <w:p w14:paraId="19C094A4">
      <w:pPr>
        <w:pStyle w:val="2"/>
      </w:pPr>
    </w:p>
    <w:p w14:paraId="211934EB">
      <w:pPr>
        <w:pStyle w:val="2"/>
      </w:pPr>
    </w:p>
    <w:p w14:paraId="4C7F7DDD">
      <w:pPr>
        <w:pStyle w:val="2"/>
      </w:pPr>
    </w:p>
    <w:p w14:paraId="57BD8C65">
      <w:pPr>
        <w:pStyle w:val="2"/>
      </w:pPr>
    </w:p>
    <w:p w14:paraId="12463019">
      <w:pPr>
        <w:pBdr>
          <w:top w:val="single" w:color="auto" w:sz="6" w:space="0"/>
          <w:bottom w:val="single" w:color="auto" w:sz="6" w:space="0"/>
        </w:pBdr>
        <w:adjustRightInd w:val="0"/>
        <w:snapToGrid w:val="0"/>
        <w:spacing w:line="594" w:lineRule="exact"/>
        <w:rPr>
          <w:rFonts w:ascii="Times New Roman" w:hAnsi="Times New Roman" w:eastAsia="方正仿宋_GBK" w:cs="Times New Roman"/>
          <w:sz w:val="30"/>
          <w:szCs w:val="30"/>
        </w:rPr>
      </w:pPr>
      <w:bookmarkStart w:id="0" w:name="抄送"/>
      <w:bookmarkEnd w:id="0"/>
      <w:r>
        <w:rPr>
          <w:rFonts w:ascii="Times New Roman" w:hAnsi="Times New Roman" w:eastAsia="宋体" w:cs="Times New Roman"/>
          <w:sz w:val="28"/>
          <w:szCs w:val="28"/>
        </w:rPr>
        <w:t xml:space="preserve"> </w:t>
      </w:r>
      <w:r>
        <w:rPr>
          <w:rFonts w:hint="eastAsia" w:ascii="Times New Roman" w:hAnsi="Times New Roman" w:eastAsia="宋体" w:cs="Times New Roman"/>
          <w:sz w:val="30"/>
          <w:szCs w:val="30"/>
        </w:rPr>
        <w:t xml:space="preserve"> </w:t>
      </w:r>
      <w:r>
        <w:rPr>
          <w:rFonts w:hint="eastAsia" w:ascii="Times New Roman" w:hAnsi="Times New Roman" w:eastAsia="方正仿宋_GBK" w:cs="Times New Roman"/>
          <w:sz w:val="30"/>
          <w:szCs w:val="30"/>
        </w:rPr>
        <w:t>垫江县市场监督管理局</w:t>
      </w:r>
      <w:r>
        <w:rPr>
          <w:rFonts w:ascii="Times New Roman" w:hAnsi="Times New Roman" w:eastAsia="方正仿宋_GBK" w:cs="Times New Roman"/>
          <w:sz w:val="30"/>
          <w:szCs w:val="30"/>
        </w:rPr>
        <w:t xml:space="preserve">办公室            </w:t>
      </w:r>
      <w:bookmarkStart w:id="1" w:name="签发签字日期"/>
      <w:bookmarkEnd w:id="1"/>
      <w:r>
        <w:rPr>
          <w:rFonts w:ascii="Times New Roman" w:hAnsi="Times New Roman" w:eastAsia="方正仿宋_GBK" w:cs="Times New Roman"/>
          <w:sz w:val="30"/>
          <w:szCs w:val="30"/>
        </w:rPr>
        <w:t>202</w:t>
      </w:r>
      <w:r>
        <w:rPr>
          <w:rFonts w:hint="eastAsia" w:ascii="Times New Roman" w:hAnsi="Times New Roman" w:eastAsia="方正仿宋_GBK" w:cs="Times New Roman"/>
          <w:sz w:val="30"/>
          <w:szCs w:val="30"/>
        </w:rPr>
        <w:t>2</w:t>
      </w:r>
      <w:r>
        <w:rPr>
          <w:rFonts w:ascii="Times New Roman" w:hAnsi="Times New Roman" w:eastAsia="方正仿宋_GBK" w:cs="Times New Roman"/>
          <w:sz w:val="30"/>
          <w:szCs w:val="30"/>
        </w:rPr>
        <w:t>年</w:t>
      </w:r>
      <w:r>
        <w:rPr>
          <w:rFonts w:hint="eastAsia" w:ascii="Times New Roman" w:hAnsi="Times New Roman" w:eastAsia="方正仿宋_GBK" w:cs="Times New Roman"/>
          <w:sz w:val="30"/>
          <w:szCs w:val="30"/>
        </w:rPr>
        <w:t>10</w:t>
      </w:r>
      <w:r>
        <w:rPr>
          <w:rFonts w:ascii="Times New Roman" w:hAnsi="Times New Roman" w:eastAsia="方正仿宋_GBK" w:cs="Times New Roman"/>
          <w:sz w:val="30"/>
          <w:szCs w:val="30"/>
        </w:rPr>
        <w:t>月</w:t>
      </w:r>
      <w:r>
        <w:rPr>
          <w:rFonts w:hint="eastAsia" w:ascii="Times New Roman" w:hAnsi="Times New Roman" w:eastAsia="方正仿宋_GBK" w:cs="Times New Roman"/>
          <w:sz w:val="30"/>
          <w:szCs w:val="30"/>
        </w:rPr>
        <w:t>19</w:t>
      </w:r>
      <w:r>
        <w:rPr>
          <w:rFonts w:ascii="Times New Roman" w:hAnsi="Times New Roman" w:eastAsia="方正仿宋_GBK" w:cs="Times New Roman"/>
          <w:sz w:val="30"/>
          <w:szCs w:val="30"/>
        </w:rPr>
        <w:t>日印发</w:t>
      </w:r>
    </w:p>
    <w:p w14:paraId="5B40FE67">
      <w:pPr>
        <w:spacing w:line="120" w:lineRule="exact"/>
        <w:jc w:val="center"/>
        <w:rPr>
          <w:rFonts w:ascii="方正仿宋_GBK" w:hAnsi="宋体" w:eastAsia="方正仿宋_GBK" w:cs="宋体"/>
          <w:kern w:val="0"/>
          <w:sz w:val="32"/>
          <w:szCs w:val="32"/>
        </w:rPr>
      </w:pPr>
    </w:p>
    <w:p w14:paraId="3365A551">
      <w:pPr>
        <w:pStyle w:val="2"/>
        <w:spacing w:line="20" w:lineRule="exact"/>
        <w:ind w:firstLine="420"/>
        <w:rPr>
          <w:rFonts w:ascii="方正仿宋_GBK" w:hAnsi="Times New Roman" w:eastAsia="方正仿宋_GBK"/>
          <w:kern w:val="0"/>
          <w:sz w:val="32"/>
          <w:szCs w:val="32"/>
        </w:rPr>
      </w:pPr>
    </w:p>
    <w:sectPr>
      <w:footerReference r:id="rId3" w:type="default"/>
      <w:pgSz w:w="11906" w:h="16838"/>
      <w:pgMar w:top="1985" w:right="1446" w:bottom="147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105425"/>
      <w:docPartObj>
        <w:docPartGallery w:val="AutoText"/>
      </w:docPartObj>
    </w:sdtPr>
    <w:sdtContent>
      <w:p w14:paraId="62DD4CE5">
        <w:pPr>
          <w:pStyle w:val="5"/>
          <w:jc w:val="right"/>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sdtContent>
  </w:sdt>
  <w:p w14:paraId="600FA1F1">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772404"/>
    <w:multiLevelType w:val="singleLevel"/>
    <w:tmpl w:val="0E772404"/>
    <w:lvl w:ilvl="0" w:tentative="0">
      <w:start w:val="1"/>
      <w:numFmt w:val="chineseCounting"/>
      <w:suff w:val="nothing"/>
      <w:lvlText w:val="（%1）"/>
      <w:lvlJc w:val="left"/>
      <w:rPr>
        <w:rFonts w:hint="eastAsia"/>
      </w:rPr>
    </w:lvl>
  </w:abstractNum>
  <w:abstractNum w:abstractNumId="1">
    <w:nsid w:val="33E17A62"/>
    <w:multiLevelType w:val="singleLevel"/>
    <w:tmpl w:val="33E17A62"/>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UwZjBkOTNhYWZmN2JmMDczMjY3YWFlYTU3YWNmNTIifQ=="/>
  </w:docVars>
  <w:rsids>
    <w:rsidRoot w:val="17B00626"/>
    <w:rsid w:val="00046BB9"/>
    <w:rsid w:val="00094B90"/>
    <w:rsid w:val="00106795"/>
    <w:rsid w:val="00306D2E"/>
    <w:rsid w:val="00347561"/>
    <w:rsid w:val="003B5996"/>
    <w:rsid w:val="003C0602"/>
    <w:rsid w:val="00675AC6"/>
    <w:rsid w:val="007F2B9E"/>
    <w:rsid w:val="00855C55"/>
    <w:rsid w:val="0094423F"/>
    <w:rsid w:val="0096053E"/>
    <w:rsid w:val="009959DB"/>
    <w:rsid w:val="00B310FA"/>
    <w:rsid w:val="00C37F3B"/>
    <w:rsid w:val="00E1403A"/>
    <w:rsid w:val="00F11521"/>
    <w:rsid w:val="01967DCC"/>
    <w:rsid w:val="01BB7833"/>
    <w:rsid w:val="047343F5"/>
    <w:rsid w:val="049251C3"/>
    <w:rsid w:val="05B9052D"/>
    <w:rsid w:val="06B90E7D"/>
    <w:rsid w:val="08AB6853"/>
    <w:rsid w:val="092108C3"/>
    <w:rsid w:val="0C1B46F8"/>
    <w:rsid w:val="0CC223BD"/>
    <w:rsid w:val="0D835772"/>
    <w:rsid w:val="0F0C791F"/>
    <w:rsid w:val="0FF7412C"/>
    <w:rsid w:val="1058663A"/>
    <w:rsid w:val="127E28E2"/>
    <w:rsid w:val="142C45C0"/>
    <w:rsid w:val="16ED0036"/>
    <w:rsid w:val="17B00626"/>
    <w:rsid w:val="18814EDA"/>
    <w:rsid w:val="1A0C4C78"/>
    <w:rsid w:val="20CF69FF"/>
    <w:rsid w:val="21C1459A"/>
    <w:rsid w:val="23F8626D"/>
    <w:rsid w:val="23FA3D93"/>
    <w:rsid w:val="241A61E3"/>
    <w:rsid w:val="25545725"/>
    <w:rsid w:val="283D6944"/>
    <w:rsid w:val="29455AB0"/>
    <w:rsid w:val="2B54022C"/>
    <w:rsid w:val="2DFD55DF"/>
    <w:rsid w:val="2ECE02F6"/>
    <w:rsid w:val="34AD15E3"/>
    <w:rsid w:val="35934295"/>
    <w:rsid w:val="372F1B4E"/>
    <w:rsid w:val="3AC32CD9"/>
    <w:rsid w:val="4021313C"/>
    <w:rsid w:val="432B1D63"/>
    <w:rsid w:val="45CD0EAF"/>
    <w:rsid w:val="467001B9"/>
    <w:rsid w:val="4B4439C2"/>
    <w:rsid w:val="4BE34F89"/>
    <w:rsid w:val="4E8B1908"/>
    <w:rsid w:val="517A66F7"/>
    <w:rsid w:val="528F177B"/>
    <w:rsid w:val="529A2D00"/>
    <w:rsid w:val="53591FD4"/>
    <w:rsid w:val="5391176E"/>
    <w:rsid w:val="58164938"/>
    <w:rsid w:val="5822508B"/>
    <w:rsid w:val="58BF28DA"/>
    <w:rsid w:val="593E4146"/>
    <w:rsid w:val="5BFE219A"/>
    <w:rsid w:val="617A668A"/>
    <w:rsid w:val="62BB05B6"/>
    <w:rsid w:val="636273C7"/>
    <w:rsid w:val="64D94D23"/>
    <w:rsid w:val="65640A91"/>
    <w:rsid w:val="6B032AFA"/>
    <w:rsid w:val="6FF944CB"/>
    <w:rsid w:val="704B594F"/>
    <w:rsid w:val="76361FD5"/>
    <w:rsid w:val="789E3E62"/>
    <w:rsid w:val="7C4B60AF"/>
    <w:rsid w:val="7CB67090"/>
    <w:rsid w:val="7D8555F0"/>
    <w:rsid w:val="7E7C2E97"/>
    <w:rsid w:val="7EA67F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0"/>
    <w:pPr>
      <w:spacing w:after="120"/>
    </w:pPr>
  </w:style>
  <w:style w:type="paragraph" w:styleId="4">
    <w:name w:val="Balloon Text"/>
    <w:basedOn w:val="1"/>
    <w:link w:val="15"/>
    <w:uiPriority w:val="0"/>
    <w:rPr>
      <w:sz w:val="18"/>
      <w:szCs w:val="18"/>
    </w:rPr>
  </w:style>
  <w:style w:type="paragraph" w:styleId="5">
    <w:name w:val="footer"/>
    <w:basedOn w:val="1"/>
    <w:link w:val="13"/>
    <w:uiPriority w:val="99"/>
    <w:pPr>
      <w:tabs>
        <w:tab w:val="center" w:pos="4153"/>
        <w:tab w:val="right" w:pos="8306"/>
      </w:tabs>
      <w:snapToGrid w:val="0"/>
      <w:jc w:val="left"/>
    </w:pPr>
    <w:rPr>
      <w:sz w:val="18"/>
      <w:szCs w:val="18"/>
    </w:rPr>
  </w:style>
  <w:style w:type="paragraph" w:styleId="6">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0"/>
    <w:rPr>
      <w:b/>
    </w:rPr>
  </w:style>
  <w:style w:type="character" w:styleId="11">
    <w:name w:val="Hyperlink"/>
    <w:basedOn w:val="9"/>
    <w:uiPriority w:val="0"/>
    <w:rPr>
      <w:color w:val="0000FF"/>
      <w:u w:val="single"/>
    </w:rPr>
  </w:style>
  <w:style w:type="character" w:customStyle="1" w:styleId="12">
    <w:name w:val="页眉 Char"/>
    <w:basedOn w:val="9"/>
    <w:link w:val="6"/>
    <w:uiPriority w:val="0"/>
    <w:rPr>
      <w:rFonts w:asciiTheme="minorHAnsi" w:hAnsiTheme="minorHAnsi" w:eastAsiaTheme="minorEastAsia" w:cstheme="minorBidi"/>
      <w:kern w:val="2"/>
      <w:sz w:val="18"/>
      <w:szCs w:val="18"/>
    </w:rPr>
  </w:style>
  <w:style w:type="character" w:customStyle="1" w:styleId="13">
    <w:name w:val="页脚 Char"/>
    <w:basedOn w:val="9"/>
    <w:link w:val="5"/>
    <w:uiPriority w:val="99"/>
    <w:rPr>
      <w:rFonts w:asciiTheme="minorHAnsi" w:hAnsiTheme="minorHAnsi" w:eastAsiaTheme="minorEastAsia" w:cstheme="minorBidi"/>
      <w:kern w:val="2"/>
      <w:sz w:val="18"/>
      <w:szCs w:val="18"/>
    </w:rPr>
  </w:style>
  <w:style w:type="character" w:customStyle="1" w:styleId="14">
    <w:name w:val="正文文本 Char"/>
    <w:basedOn w:val="9"/>
    <w:link w:val="2"/>
    <w:uiPriority w:val="0"/>
    <w:rPr>
      <w:rFonts w:asciiTheme="minorHAnsi" w:hAnsiTheme="minorHAnsi" w:eastAsiaTheme="minorEastAsia" w:cstheme="minorBidi"/>
      <w:kern w:val="2"/>
      <w:sz w:val="21"/>
      <w:szCs w:val="24"/>
    </w:rPr>
  </w:style>
  <w:style w:type="character" w:customStyle="1" w:styleId="15">
    <w:name w:val="批注框文本 Char"/>
    <w:basedOn w:val="9"/>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10</Pages>
  <Words>3375</Words>
  <Characters>334</Characters>
  <Lines>2</Lines>
  <Paragraphs>7</Paragraphs>
  <TotalTime>68</TotalTime>
  <ScaleCrop>false</ScaleCrop>
  <LinksUpToDate>false</LinksUpToDate>
  <CharactersWithSpaces>3702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2022-08-12T07:40:00Z</dcterms:created>
  <dc:creator>罗晓梅</dc:creator>
  <cp:lastModifiedBy>Administrator</cp:lastModifiedBy>
  <dcterms:modified xsi:type="dcterms:W3CDTF">2025-07-22T03:11:50Z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AE36D5840F13455E93E29C986AA2242C</vt:lpwstr>
  </property>
  <property fmtid="{D5CDD505-2E9C-101B-9397-08002B2CF9AE}" pid="4" name="KSOTemplateDocerSaveRecord">
    <vt:lpwstr>eyJoZGlkIjoiNjJhNzM4ZjZlZmM1MDg0NzgyZTFlNjUyNDczNDYzNDMifQ==</vt:lpwstr>
  </property>
</Properties>
</file>