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BC074">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重庆市垫江县消费者权益保护委员会</w:t>
      </w:r>
    </w:p>
    <w:p w14:paraId="04F20CDA">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1ABA40C">
      <w:pPr>
        <w:pStyle w:val="6"/>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00C11470">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0A39C962">
      <w:pPr>
        <w:spacing w:line="560" w:lineRule="exact"/>
        <w:ind w:firstLine="640" w:firstLineChars="200"/>
        <w:rPr>
          <w:rFonts w:hint="default" w:ascii="方正仿宋_GBK" w:hAnsi="仿宋_GB2312" w:eastAsia="方正仿宋_GBK" w:cs="仿宋_GB2312"/>
          <w:sz w:val="32"/>
          <w:szCs w:val="32"/>
        </w:rPr>
      </w:pPr>
      <w:r>
        <w:rPr>
          <w:rFonts w:ascii="方正仿宋_GBK" w:eastAsia="方正仿宋_GBK"/>
          <w:sz w:val="32"/>
          <w:szCs w:val="32"/>
        </w:rPr>
        <w:t>1.依法对商品和服务进行社会监督，保护消费者合法权益。</w:t>
      </w:r>
    </w:p>
    <w:p w14:paraId="65EF6D06">
      <w:pPr>
        <w:spacing w:line="560" w:lineRule="exact"/>
        <w:ind w:firstLine="640" w:firstLineChars="200"/>
        <w:rPr>
          <w:rFonts w:hint="default" w:ascii="方正仿宋_GBK" w:hAnsi="仿宋_GB2312" w:eastAsia="方正仿宋_GBK" w:cs="仿宋_GB2312"/>
          <w:sz w:val="32"/>
          <w:szCs w:val="32"/>
        </w:rPr>
      </w:pPr>
      <w:r>
        <w:rPr>
          <w:rFonts w:ascii="方正仿宋_GBK" w:eastAsia="方正仿宋_GBK"/>
          <w:sz w:val="32"/>
          <w:szCs w:val="32"/>
        </w:rPr>
        <w:t>2.提供消费消息和咨询。</w:t>
      </w:r>
    </w:p>
    <w:p w14:paraId="2D365BE8">
      <w:pPr>
        <w:spacing w:line="560" w:lineRule="exact"/>
        <w:ind w:firstLine="640" w:firstLineChars="200"/>
        <w:rPr>
          <w:rFonts w:hint="default" w:ascii="方正仿宋_GBK" w:hAnsi="仿宋_GB2312" w:eastAsia="方正仿宋_GBK" w:cs="仿宋_GB2312"/>
          <w:sz w:val="32"/>
          <w:szCs w:val="32"/>
        </w:rPr>
      </w:pPr>
      <w:r>
        <w:rPr>
          <w:rFonts w:ascii="方正仿宋_GBK" w:eastAsia="方正仿宋_GBK"/>
          <w:sz w:val="32"/>
          <w:szCs w:val="32"/>
        </w:rPr>
        <w:t>3.受理消费者投诉并进行调查、调解。</w:t>
      </w:r>
    </w:p>
    <w:p w14:paraId="19709179">
      <w:pPr>
        <w:spacing w:line="560" w:lineRule="exact"/>
        <w:ind w:firstLine="640" w:firstLineChars="200"/>
        <w:rPr>
          <w:rFonts w:hint="default" w:ascii="方正仿宋_GBK" w:hAnsi="仿宋_GB2312" w:eastAsia="方正仿宋_GBK" w:cs="仿宋_GB2312"/>
          <w:sz w:val="32"/>
          <w:szCs w:val="32"/>
        </w:rPr>
      </w:pPr>
      <w:r>
        <w:rPr>
          <w:rFonts w:ascii="方正仿宋_GBK" w:eastAsia="方正仿宋_GBK"/>
          <w:sz w:val="32"/>
          <w:szCs w:val="32"/>
        </w:rPr>
        <w:t>4.向有关行政管理部门反映相关情况、提出建议。</w:t>
      </w:r>
    </w:p>
    <w:p w14:paraId="0E899FA8">
      <w:pPr>
        <w:spacing w:line="560" w:lineRule="exact"/>
        <w:ind w:firstLine="640" w:firstLineChars="200"/>
        <w:rPr>
          <w:rFonts w:hint="default" w:ascii="方正仿宋_GBK" w:hAnsi="仿宋_GB2312" w:eastAsia="方正仿宋_GBK" w:cs="仿宋_GB2312"/>
          <w:sz w:val="32"/>
          <w:szCs w:val="32"/>
        </w:rPr>
      </w:pPr>
      <w:r>
        <w:rPr>
          <w:rFonts w:ascii="方正仿宋_GBK" w:eastAsia="方正仿宋_GBK"/>
          <w:sz w:val="32"/>
          <w:szCs w:val="32"/>
        </w:rPr>
        <w:t>5.支持受损害的消费者提起诉讼。</w:t>
      </w:r>
    </w:p>
    <w:p w14:paraId="50BEBB8F">
      <w:pPr>
        <w:spacing w:line="560" w:lineRule="exact"/>
        <w:ind w:firstLine="640" w:firstLineChars="200"/>
        <w:rPr>
          <w:rFonts w:hint="default" w:ascii="方正仿宋_GBK" w:hAnsi="仿宋_GB2312" w:eastAsia="方正仿宋_GBK" w:cs="仿宋_GB2312"/>
          <w:sz w:val="32"/>
          <w:szCs w:val="32"/>
        </w:rPr>
      </w:pPr>
      <w:r>
        <w:rPr>
          <w:rFonts w:ascii="方正仿宋_GBK" w:eastAsia="方正仿宋_GBK"/>
          <w:sz w:val="32"/>
          <w:szCs w:val="32"/>
        </w:rPr>
        <w:t>6.参与商品和服务质量等监督检查和测定。</w:t>
      </w:r>
    </w:p>
    <w:p w14:paraId="402E3A63">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4882AED9">
      <w:pPr>
        <w:spacing w:line="560" w:lineRule="exact"/>
        <w:ind w:firstLine="640" w:firstLineChars="200"/>
        <w:rPr>
          <w:rFonts w:hint="default" w:ascii="方正仿宋_GBK" w:eastAsia="方正仿宋_GBK" w:cs="宋体"/>
          <w:sz w:val="32"/>
          <w:szCs w:val="32"/>
        </w:rPr>
      </w:pPr>
      <w:r>
        <w:rPr>
          <w:rFonts w:ascii="方正仿宋_GBK" w:eastAsia="方正仿宋_GBK"/>
          <w:sz w:val="32"/>
          <w:szCs w:val="32"/>
        </w:rPr>
        <w:t>本单位属于二级预算单位。</w:t>
      </w:r>
    </w:p>
    <w:p w14:paraId="587A8E3A">
      <w:pPr>
        <w:pStyle w:val="6"/>
        <w:shd w:val="clear" w:color="auto" w:fill="FFFFFF"/>
        <w:ind w:firstLine="803" w:firstLineChars="25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70AF274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A82B154">
      <w:pPr>
        <w:pStyle w:val="17"/>
        <w:shd w:val="clear" w:color="auto" w:fill="FFFFFF"/>
        <w:spacing w:before="0" w:beforeAutospacing="0" w:after="0" w:afterAutospacing="0" w:line="560" w:lineRule="exact"/>
        <w:ind w:firstLine="315" w:firstLineChars="98"/>
        <w:rPr>
          <w:rFonts w:ascii="方正仿宋_GBK" w:eastAsia="方正仿宋_GBK" w:cs="仿宋_GB2312"/>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度收入总计515.43万元，支出总计</w:t>
      </w:r>
      <w:r>
        <w:rPr>
          <w:rFonts w:ascii="方正仿宋_GBK" w:hAnsi="方正仿宋_GBK" w:eastAsia="方正仿宋_GBK" w:cs="方正仿宋_GBK"/>
          <w:sz w:val="32"/>
          <w:szCs w:val="32"/>
        </w:rPr>
        <w:t>515.43</w:t>
      </w:r>
      <w:r>
        <w:rPr>
          <w:rFonts w:ascii="方正仿宋_GBK" w:hAnsi="方正仿宋_GBK" w:eastAsia="方正仿宋_GBK" w:cs="方正仿宋_GBK"/>
          <w:sz w:val="32"/>
          <w:szCs w:val="32"/>
          <w:shd w:val="clear" w:color="auto" w:fill="FFFFFF"/>
        </w:rPr>
        <w:t>万元。收、支与2023年度相比，增加109.15万元，增长26.87%，</w:t>
      </w:r>
      <w:bookmarkStart w:id="0" w:name="OLE_LINK8"/>
      <w:bookmarkStart w:id="1" w:name="OLE_LINK7"/>
      <w:r>
        <w:rPr>
          <w:rFonts w:ascii="方正仿宋_GBK" w:hAnsi="方正仿宋_GBK" w:eastAsia="方正仿宋_GBK" w:cs="方正仿宋_GBK"/>
          <w:sz w:val="32"/>
          <w:szCs w:val="32"/>
          <w:shd w:val="clear" w:color="auto" w:fill="FFFFFF"/>
        </w:rPr>
        <w:t>主要原因是</w:t>
      </w:r>
      <w:r>
        <w:rPr>
          <w:rFonts w:hint="eastAsia" w:ascii="方正仿宋_GBK" w:eastAsia="方正仿宋_GBK"/>
          <w:sz w:val="32"/>
          <w:szCs w:val="32"/>
          <w:shd w:val="clear" w:color="auto" w:fill="FFFFFF"/>
        </w:rPr>
        <w:t>2024年新招入人员3名，人员经费、公用经费增加。</w:t>
      </w:r>
      <w:bookmarkEnd w:id="0"/>
      <w:bookmarkEnd w:id="1"/>
    </w:p>
    <w:p w14:paraId="52D99199">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2024年度收入合计515.43万元，与2023年度相比，增加109.15万元，增长26.87%，主要原因是</w:t>
      </w:r>
      <w:bookmarkStart w:id="2" w:name="OLE_LINK15"/>
      <w:r>
        <w:rPr>
          <w:rFonts w:ascii="方正仿宋_GBK" w:eastAsia="方正仿宋_GBK"/>
          <w:sz w:val="32"/>
          <w:szCs w:val="32"/>
          <w:shd w:val="clear" w:color="auto" w:fill="FFFFFF"/>
        </w:rPr>
        <w:t>2024年新招入人员3名，人员经费、公用经费增加。</w:t>
      </w:r>
      <w:bookmarkEnd w:id="2"/>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515.43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FB36941">
      <w:pPr>
        <w:pStyle w:val="6"/>
        <w:snapToGrid w:val="0"/>
        <w:spacing w:before="0" w:beforeAutospacing="0" w:after="0" w:afterAutospacing="0" w:line="600" w:lineRule="exact"/>
        <w:ind w:firstLine="803" w:firstLineChars="25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515.43</w:t>
      </w:r>
      <w:r>
        <w:rPr>
          <w:rFonts w:ascii="方正仿宋_GBK" w:hAnsi="方正仿宋_GBK" w:eastAsia="方正仿宋_GBK" w:cs="方正仿宋_GBK"/>
          <w:sz w:val="32"/>
          <w:szCs w:val="32"/>
          <w:shd w:val="clear" w:color="auto" w:fill="FFFFFF"/>
        </w:rPr>
        <w:t>万元，与2023年度相比，增加109.15万元，增长26.87%，主要原因是</w:t>
      </w:r>
      <w:bookmarkStart w:id="3" w:name="OLE_LINK11"/>
      <w:bookmarkStart w:id="4" w:name="OLE_LINK12"/>
      <w:r>
        <w:rPr>
          <w:rFonts w:ascii="方正仿宋_GBK" w:eastAsia="方正仿宋_GBK"/>
          <w:sz w:val="32"/>
          <w:szCs w:val="32"/>
          <w:shd w:val="clear" w:color="auto" w:fill="FFFFFF"/>
        </w:rPr>
        <w:t>2024年新招入人员3名，经费支出增加。</w:t>
      </w:r>
      <w:bookmarkEnd w:id="3"/>
      <w:bookmarkEnd w:id="4"/>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515.43</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0D9D82E">
      <w:pPr>
        <w:ind w:firstLine="803" w:firstLineChars="250"/>
        <w:rPr>
          <w:rFonts w:hint="default" w:ascii="Times New Roman" w:hAnsi="Times New Roman" w:eastAsia="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bookmarkStart w:id="5" w:name="OLE_LINK9"/>
      <w:bookmarkStart w:id="6" w:name="OLE_LINK10"/>
      <w:r>
        <w:rPr>
          <w:rFonts w:ascii="方正仿宋_GBK" w:eastAsia="方正仿宋_GBK"/>
          <w:sz w:val="32"/>
          <w:szCs w:val="32"/>
          <w:shd w:val="clear" w:color="auto" w:fill="FFFFFF"/>
        </w:rPr>
        <w:t>本单位</w:t>
      </w:r>
      <w:r>
        <w:rPr>
          <w:rFonts w:ascii="Times New Roman" w:hAnsi="Times New Roman" w:eastAsia="方正仿宋_GBK"/>
          <w:sz w:val="32"/>
          <w:szCs w:val="32"/>
          <w:shd w:val="clear" w:color="auto" w:fill="FFFFFF"/>
        </w:rPr>
        <w:t>本年度与上年度均无结转结余。</w:t>
      </w:r>
    </w:p>
    <w:bookmarkEnd w:id="5"/>
    <w:bookmarkEnd w:id="6"/>
    <w:p w14:paraId="60471009">
      <w:pPr>
        <w:pStyle w:val="6"/>
        <w:snapToGrid w:val="0"/>
        <w:spacing w:before="0" w:beforeAutospacing="0" w:after="0" w:afterAutospacing="0" w:line="600" w:lineRule="exact"/>
        <w:ind w:firstLine="482" w:firstLineChars="15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14:paraId="213F135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2024年度财政拨款收、支总计515.43万元。与2023年相比，财政拨款收、支总计各增加109.15万元，增长26.87%。主要原因是</w:t>
      </w:r>
      <w:r>
        <w:rPr>
          <w:rFonts w:ascii="方正仿宋_GBK" w:eastAsia="方正仿宋_GBK"/>
          <w:sz w:val="32"/>
          <w:szCs w:val="32"/>
          <w:shd w:val="clear" w:color="auto" w:fill="FFFFFF"/>
        </w:rPr>
        <w:t>2024年新招入人员3名，财政拨款收支增加。</w:t>
      </w:r>
    </w:p>
    <w:p w14:paraId="0BD6DEC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D2D6C2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515.43</w:t>
      </w:r>
      <w:r>
        <w:rPr>
          <w:rFonts w:ascii="方正仿宋_GBK" w:hAnsi="方正仿宋_GBK" w:eastAsia="方正仿宋_GBK" w:cs="方正仿宋_GBK"/>
          <w:sz w:val="32"/>
          <w:szCs w:val="32"/>
          <w:shd w:val="clear" w:color="auto" w:fill="FFFFFF"/>
        </w:rPr>
        <w:t>万元，与2023年度相比，增加109.15万元，增长26.87%。主要原因是</w:t>
      </w:r>
      <w:bookmarkStart w:id="7" w:name="OLE_LINK19"/>
      <w:bookmarkStart w:id="8" w:name="OLE_LINK18"/>
      <w:r>
        <w:rPr>
          <w:rFonts w:ascii="方正仿宋_GBK" w:eastAsia="方正仿宋_GBK"/>
          <w:sz w:val="32"/>
          <w:szCs w:val="32"/>
          <w:shd w:val="clear" w:color="auto" w:fill="FFFFFF"/>
        </w:rPr>
        <w:t>2024年新招入人员3名，人员经费、公用经费增加。</w:t>
      </w:r>
      <w:bookmarkEnd w:id="7"/>
      <w:bookmarkEnd w:id="8"/>
      <w:r>
        <w:rPr>
          <w:rFonts w:ascii="方正仿宋_GBK" w:hAnsi="方正仿宋_GBK" w:eastAsia="方正仿宋_GBK" w:cs="方正仿宋_GBK"/>
          <w:sz w:val="32"/>
          <w:szCs w:val="32"/>
          <w:shd w:val="clear" w:color="auto" w:fill="FFFFFF"/>
        </w:rPr>
        <w:t>较年初预算数增加97.86万元，增长23.44%。</w:t>
      </w:r>
      <w:bookmarkStart w:id="9" w:name="OLE_LINK21"/>
      <w:bookmarkStart w:id="10" w:name="OLE_LINK20"/>
      <w:r>
        <w:rPr>
          <w:rFonts w:ascii="方正仿宋_GBK" w:hAnsi="方正仿宋_GBK" w:eastAsia="方正仿宋_GBK" w:cs="方正仿宋_GBK"/>
          <w:sz w:val="32"/>
          <w:szCs w:val="32"/>
          <w:shd w:val="clear" w:color="auto" w:fill="FFFFFF"/>
        </w:rPr>
        <w:t>主要原因是年初招录人员增加了人员经费等。</w:t>
      </w:r>
      <w:bookmarkEnd w:id="9"/>
      <w:bookmarkEnd w:id="10"/>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29A2725">
      <w:pPr>
        <w:pStyle w:val="6"/>
        <w:snapToGrid w:val="0"/>
        <w:spacing w:before="0" w:beforeAutospacing="0" w:after="0" w:afterAutospacing="0" w:line="600" w:lineRule="exact"/>
        <w:ind w:firstLine="643" w:firstLineChars="200"/>
        <w:jc w:val="both"/>
        <w:rPr>
          <w:rFonts w:hint="default" w:ascii="方正仿宋_GBK" w:eastAsia="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515.43</w:t>
      </w:r>
      <w:r>
        <w:rPr>
          <w:rFonts w:ascii="方正仿宋_GBK" w:hAnsi="方正仿宋_GBK" w:eastAsia="方正仿宋_GBK" w:cs="方正仿宋_GBK"/>
          <w:sz w:val="32"/>
          <w:szCs w:val="32"/>
          <w:shd w:val="clear" w:color="auto" w:fill="FFFFFF"/>
        </w:rPr>
        <w:t>万元，与2023年度相比，增加109.15万元，增长26.87%。</w:t>
      </w:r>
      <w:bookmarkStart w:id="11" w:name="OLE_LINK25"/>
      <w:r>
        <w:rPr>
          <w:rFonts w:ascii="方正仿宋_GBK" w:hAnsi="方正仿宋_GBK" w:eastAsia="方正仿宋_GBK" w:cs="方正仿宋_GBK"/>
          <w:sz w:val="32"/>
          <w:szCs w:val="32"/>
          <w:shd w:val="clear" w:color="auto" w:fill="FFFFFF"/>
        </w:rPr>
        <w:t>主要原因是</w:t>
      </w:r>
      <w:r>
        <w:rPr>
          <w:rFonts w:ascii="方正仿宋_GBK" w:eastAsia="方正仿宋_GBK"/>
          <w:sz w:val="32"/>
          <w:szCs w:val="32"/>
          <w:shd w:val="clear" w:color="auto" w:fill="FFFFFF"/>
        </w:rPr>
        <w:t>2024年新招入人员3名，人员经费、公用经费增加。</w:t>
      </w:r>
      <w:bookmarkEnd w:id="11"/>
      <w:r>
        <w:rPr>
          <w:rFonts w:ascii="方正仿宋_GBK" w:hAnsi="方正仿宋_GBK" w:eastAsia="方正仿宋_GBK" w:cs="方正仿宋_GBK"/>
          <w:sz w:val="32"/>
          <w:szCs w:val="32"/>
          <w:shd w:val="clear" w:color="auto" w:fill="FFFFFF"/>
        </w:rPr>
        <w:t>较年初预算数增加97.86万元，增长23.44%。主要原因是年初招录人员增加了人员经费等。</w:t>
      </w:r>
    </w:p>
    <w:p w14:paraId="4EDCABA1">
      <w:pPr>
        <w:pStyle w:val="6"/>
        <w:snapToGrid w:val="0"/>
        <w:spacing w:before="0" w:beforeAutospacing="0" w:after="0" w:afterAutospacing="0" w:line="560" w:lineRule="exact"/>
        <w:ind w:firstLine="643" w:firstLineChars="200"/>
        <w:jc w:val="both"/>
        <w:rPr>
          <w:rFonts w:hint="default" w:ascii="方正仿宋_GBK" w:eastAsia="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bookmarkStart w:id="12" w:name="OLE_LINK22"/>
      <w:bookmarkStart w:id="13" w:name="OLE_LINK23"/>
      <w:r>
        <w:rPr>
          <w:rFonts w:ascii="方正仿宋_GBK" w:hAnsi="方正仿宋_GBK" w:eastAsia="方正仿宋_GBK" w:cs="方正仿宋_GBK"/>
          <w:sz w:val="32"/>
          <w:szCs w:val="32"/>
          <w:shd w:val="clear" w:color="auto" w:fill="FFFFFF"/>
        </w:rPr>
        <w:t>主要原因是</w:t>
      </w:r>
      <w:r>
        <w:rPr>
          <w:rFonts w:ascii="方正仿宋_GBK" w:eastAsia="方正仿宋_GBK"/>
          <w:sz w:val="32"/>
          <w:szCs w:val="32"/>
          <w:shd w:val="clear" w:color="auto" w:fill="FFFFFF"/>
        </w:rPr>
        <w:t>本单位</w:t>
      </w:r>
      <w:r>
        <w:rPr>
          <w:rFonts w:ascii="Times New Roman" w:hAnsi="Times New Roman" w:eastAsia="方正仿宋_GBK"/>
          <w:sz w:val="32"/>
          <w:szCs w:val="32"/>
          <w:shd w:val="clear" w:color="auto" w:fill="FFFFFF"/>
        </w:rPr>
        <w:t>本年度与上年度均无结转结余。</w:t>
      </w:r>
    </w:p>
    <w:bookmarkEnd w:id="12"/>
    <w:bookmarkEnd w:id="13"/>
    <w:p w14:paraId="02B11CA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14:paraId="5FA3F77F">
      <w:pPr>
        <w:pStyle w:val="6"/>
        <w:snapToGrid w:val="0"/>
        <w:spacing w:before="0" w:beforeAutospacing="0" w:after="0" w:afterAutospacing="0" w:line="560" w:lineRule="exact"/>
        <w:ind w:firstLine="640" w:firstLineChars="200"/>
        <w:jc w:val="both"/>
        <w:rPr>
          <w:rFonts w:hint="default" w:ascii="方正仿宋_GBK" w:eastAsia="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378.61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73.46</w:t>
      </w:r>
      <w:r>
        <w:rPr>
          <w:rFonts w:ascii="方正仿宋_GBK" w:hAnsi="方正仿宋_GBK" w:eastAsia="方正仿宋_GBK" w:cs="方正仿宋_GBK"/>
          <w:sz w:val="32"/>
          <w:szCs w:val="32"/>
          <w:shd w:val="clear" w:color="auto" w:fill="FFFFFF"/>
        </w:rPr>
        <w:t>%，较年初预算数增加32.75万元，增长9.47%，主要原因是</w:t>
      </w:r>
      <w:bookmarkStart w:id="14" w:name="OLE_LINK27"/>
      <w:bookmarkStart w:id="15" w:name="OLE_LINK26"/>
      <w:bookmarkStart w:id="16" w:name="OLE_LINK28"/>
      <w:r>
        <w:rPr>
          <w:rFonts w:ascii="方正仿宋_GBK" w:eastAsia="方正仿宋_GBK"/>
          <w:sz w:val="32"/>
          <w:szCs w:val="32"/>
          <w:shd w:val="clear" w:color="auto" w:fill="FFFFFF"/>
        </w:rPr>
        <w:t>2024年新招入人员3名，支出增加。</w:t>
      </w:r>
    </w:p>
    <w:bookmarkEnd w:id="14"/>
    <w:bookmarkEnd w:id="15"/>
    <w:bookmarkEnd w:id="16"/>
    <w:p w14:paraId="305AA70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0.94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0.18</w:t>
      </w:r>
      <w:r>
        <w:rPr>
          <w:rFonts w:ascii="方正仿宋_GBK" w:hAnsi="方正仿宋_GBK" w:eastAsia="方正仿宋_GBK" w:cs="方正仿宋_GBK"/>
          <w:sz w:val="32"/>
          <w:szCs w:val="32"/>
          <w:shd w:val="clear" w:color="auto" w:fill="FFFFFF"/>
        </w:rPr>
        <w:t>%，较年初预算数减少0.22万元，下降18.97%，主要原因是响应过紧日子的号召，降本增效，压减教育支出。</w:t>
      </w:r>
    </w:p>
    <w:p w14:paraId="20C63A2B">
      <w:pPr>
        <w:pStyle w:val="6"/>
        <w:snapToGrid w:val="0"/>
        <w:spacing w:before="0" w:beforeAutospacing="0" w:after="0" w:afterAutospacing="0" w:line="560" w:lineRule="exact"/>
        <w:ind w:firstLine="640" w:firstLineChars="200"/>
        <w:jc w:val="both"/>
        <w:rPr>
          <w:rFonts w:hint="default" w:ascii="方正仿宋_GBK" w:eastAsia="方正仿宋_GBK"/>
          <w:sz w:val="32"/>
          <w:szCs w:val="32"/>
          <w:shd w:val="clear" w:color="auto" w:fill="FFFFFF"/>
        </w:rPr>
      </w:pPr>
      <w:r>
        <w:rPr>
          <w:rFonts w:ascii="方正仿宋_GBK" w:hAnsi="方正仿宋_GBK" w:eastAsia="方正仿宋_GBK" w:cs="方正仿宋_GBK"/>
          <w:sz w:val="32"/>
          <w:szCs w:val="32"/>
          <w:shd w:val="clear" w:color="auto" w:fill="FFFFFF"/>
        </w:rPr>
        <w:t>（3）社会保障与就业支出</w:t>
      </w:r>
      <w:r>
        <w:rPr>
          <w:rFonts w:ascii="方正仿宋_GBK" w:hAnsi="方正仿宋_GBK" w:eastAsia="方正仿宋_GBK" w:cs="方正仿宋_GBK"/>
          <w:sz w:val="32"/>
          <w:szCs w:val="32"/>
        </w:rPr>
        <w:t>87.89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17.05</w:t>
      </w:r>
      <w:r>
        <w:rPr>
          <w:rFonts w:ascii="方正仿宋_GBK" w:hAnsi="方正仿宋_GBK" w:eastAsia="方正仿宋_GBK" w:cs="方正仿宋_GBK"/>
          <w:sz w:val="32"/>
          <w:szCs w:val="32"/>
          <w:shd w:val="clear" w:color="auto" w:fill="FFFFFF"/>
        </w:rPr>
        <w:t>%，较年初预算数增加51.08万元，增长138.77%，主要原因是</w:t>
      </w:r>
      <w:r>
        <w:rPr>
          <w:rFonts w:ascii="方正仿宋_GBK" w:eastAsia="方正仿宋_GBK"/>
          <w:sz w:val="32"/>
          <w:szCs w:val="32"/>
          <w:shd w:val="clear" w:color="auto" w:fill="FFFFFF"/>
        </w:rPr>
        <w:t>2024年新招入人员3名，支出增加。</w:t>
      </w:r>
    </w:p>
    <w:p w14:paraId="6FB244CE">
      <w:pPr>
        <w:pStyle w:val="6"/>
        <w:snapToGrid w:val="0"/>
        <w:spacing w:before="0" w:beforeAutospacing="0" w:after="0" w:afterAutospacing="0" w:line="560" w:lineRule="exact"/>
        <w:ind w:firstLine="640" w:firstLineChars="200"/>
        <w:jc w:val="both"/>
        <w:rPr>
          <w:rFonts w:hint="default" w:ascii="方正仿宋_GBK" w:eastAsia="方正仿宋_GBK"/>
          <w:sz w:val="32"/>
          <w:szCs w:val="32"/>
          <w:shd w:val="clear" w:color="auto" w:fill="FFFFFF"/>
        </w:rPr>
      </w:pPr>
      <w:r>
        <w:rPr>
          <w:rFonts w:ascii="方正仿宋_GBK" w:hAnsi="方正仿宋_GBK" w:eastAsia="方正仿宋_GBK" w:cs="方正仿宋_GBK"/>
          <w:sz w:val="32"/>
          <w:szCs w:val="32"/>
          <w:shd w:val="clear" w:color="auto" w:fill="FFFFFF"/>
        </w:rPr>
        <w:t>（4）卫生健康支出</w:t>
      </w:r>
      <w:r>
        <w:rPr>
          <w:rFonts w:ascii="方正仿宋_GBK" w:hAnsi="方正仿宋_GBK" w:eastAsia="方正仿宋_GBK" w:cs="方正仿宋_GBK"/>
          <w:sz w:val="32"/>
          <w:szCs w:val="32"/>
        </w:rPr>
        <w:t>18.21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3.53</w:t>
      </w:r>
      <w:r>
        <w:rPr>
          <w:rFonts w:ascii="方正仿宋_GBK" w:hAnsi="方正仿宋_GBK" w:eastAsia="方正仿宋_GBK" w:cs="方正仿宋_GBK"/>
          <w:sz w:val="32"/>
          <w:szCs w:val="32"/>
          <w:shd w:val="clear" w:color="auto" w:fill="FFFFFF"/>
        </w:rPr>
        <w:t>%，较年初预算数增加2.87万元，增长18.71%，主要原因是</w:t>
      </w:r>
      <w:r>
        <w:rPr>
          <w:rFonts w:ascii="方正仿宋_GBK" w:eastAsia="方正仿宋_GBK"/>
          <w:sz w:val="32"/>
          <w:szCs w:val="32"/>
          <w:shd w:val="clear" w:color="auto" w:fill="FFFFFF"/>
        </w:rPr>
        <w:t>2024年新招入人员3名，支出增加。</w:t>
      </w:r>
    </w:p>
    <w:p w14:paraId="25069417">
      <w:pPr>
        <w:pStyle w:val="6"/>
        <w:snapToGrid w:val="0"/>
        <w:spacing w:before="0" w:beforeAutospacing="0" w:after="0" w:afterAutospacing="0" w:line="560" w:lineRule="exact"/>
        <w:ind w:firstLine="640" w:firstLineChars="200"/>
        <w:jc w:val="both"/>
        <w:rPr>
          <w:rFonts w:hint="default" w:ascii="方正仿宋_GBK" w:eastAsia="方正仿宋_GBK"/>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住房保障支出29.76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5.77</w:t>
      </w:r>
      <w:r>
        <w:rPr>
          <w:rFonts w:ascii="方正仿宋_GBK" w:hAnsi="方正仿宋_GBK" w:eastAsia="方正仿宋_GBK" w:cs="方正仿宋_GBK"/>
          <w:sz w:val="32"/>
          <w:szCs w:val="32"/>
          <w:shd w:val="clear" w:color="auto" w:fill="FFFFFF"/>
        </w:rPr>
        <w:t>%，较年初预算数增加11.36万元，增长61.74%，主要原因是</w:t>
      </w:r>
      <w:bookmarkStart w:id="17" w:name="OLE_LINK1"/>
      <w:bookmarkStart w:id="18" w:name="OLE_LINK2"/>
      <w:r>
        <w:rPr>
          <w:rFonts w:ascii="方正仿宋_GBK" w:eastAsia="方正仿宋_GBK"/>
          <w:sz w:val="32"/>
          <w:szCs w:val="32"/>
          <w:shd w:val="clear" w:color="auto" w:fill="FFFFFF"/>
        </w:rPr>
        <w:t>2024年新招入人员3名，</w:t>
      </w:r>
      <w:bookmarkEnd w:id="17"/>
      <w:bookmarkEnd w:id="18"/>
      <w:r>
        <w:rPr>
          <w:rFonts w:ascii="方正仿宋_GBK" w:eastAsia="方正仿宋_GBK"/>
          <w:sz w:val="32"/>
          <w:szCs w:val="32"/>
          <w:shd w:val="clear" w:color="auto" w:fill="FFFFFF"/>
        </w:rPr>
        <w:t>支出增加。</w:t>
      </w:r>
    </w:p>
    <w:p w14:paraId="086BF693">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（四）一般公共预算财政拨款基本支出决算情况说明</w:t>
      </w:r>
    </w:p>
    <w:p w14:paraId="30DF0C11">
      <w:pPr>
        <w:pStyle w:val="12"/>
        <w:shd w:val="clear" w:color="auto" w:fill="FFFFFF"/>
        <w:spacing w:before="0" w:beforeAutospacing="0" w:after="0" w:afterAutospacing="0" w:line="560" w:lineRule="exact"/>
        <w:ind w:firstLine="640" w:firstLineChars="200"/>
        <w:rPr>
          <w:rFonts w:ascii="方正仿宋_GBK" w:hAnsi="华文仿宋" w:eastAsia="方正仿宋_GBK" w:cs="??_GB2312"/>
          <w:sz w:val="32"/>
          <w:szCs w:val="32"/>
          <w:shd w:val="clear" w:color="auto" w:fill="FFFFFF"/>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515.43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450.42</w:t>
      </w:r>
      <w:r>
        <w:rPr>
          <w:rFonts w:ascii="方正仿宋_GBK" w:hAnsi="方正仿宋_GBK" w:eastAsia="方正仿宋_GBK" w:cs="方正仿宋_GBK"/>
          <w:sz w:val="32"/>
          <w:szCs w:val="32"/>
          <w:shd w:val="clear" w:color="auto" w:fill="FFFFFF"/>
        </w:rPr>
        <w:t>万元，与2023年度相比，增加95.61万元，增长26.95%，主要原因是</w:t>
      </w:r>
      <w:bookmarkStart w:id="19" w:name="OLE_LINK14"/>
      <w:bookmarkStart w:id="20" w:name="OLE_LINK13"/>
      <w:r>
        <w:rPr>
          <w:rFonts w:hint="eastAsia" w:ascii="方正仿宋_GBK" w:eastAsia="方正仿宋_GBK"/>
          <w:sz w:val="32"/>
          <w:szCs w:val="32"/>
          <w:shd w:val="clear" w:color="auto" w:fill="FFFFFF"/>
        </w:rPr>
        <w:t>2024年新招入人员3名，</w:t>
      </w:r>
      <w:r>
        <w:rPr>
          <w:rFonts w:ascii="方正仿宋_GBK" w:eastAsia="方正仿宋_GBK"/>
          <w:sz w:val="32"/>
          <w:szCs w:val="32"/>
          <w:shd w:val="clear" w:color="auto" w:fill="FFFFFF"/>
        </w:rPr>
        <w:t>人员经费增加。</w:t>
      </w:r>
      <w:bookmarkEnd w:id="19"/>
      <w:bookmarkEnd w:id="20"/>
      <w:r>
        <w:rPr>
          <w:rFonts w:hint="eastAsia" w:ascii="方正仿宋_GBK" w:eastAsia="方正仿宋_GBK"/>
          <w:sz w:val="32"/>
          <w:szCs w:val="32"/>
          <w:shd w:val="clear" w:color="auto" w:fill="FFFFFF"/>
        </w:rPr>
        <w:t>人员经费用途主要包括基本工资、津贴补贴、奖金、绩效工资、机关事业单位基本养老保险缴费、职业年金缴费、住房公积金、其他社会保障缴费、医疗费、其他工资福利支出、离休费、抚恤金、生活补助、医疗费补助、奖励金、其他对个人和家庭的补助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65.00</w:t>
      </w:r>
      <w:r>
        <w:rPr>
          <w:rFonts w:ascii="方正仿宋_GBK" w:hAnsi="方正仿宋_GBK" w:eastAsia="方正仿宋_GBK" w:cs="方正仿宋_GBK"/>
          <w:sz w:val="32"/>
          <w:szCs w:val="32"/>
          <w:shd w:val="clear" w:color="auto" w:fill="FFFFFF"/>
        </w:rPr>
        <w:t>万元，与2023年度相比，增加13.54万元，增长26.31%，主要原因是</w:t>
      </w:r>
      <w:r>
        <w:rPr>
          <w:rFonts w:hint="eastAsia" w:ascii="方正仿宋_GBK" w:eastAsia="方正仿宋_GBK"/>
          <w:sz w:val="32"/>
          <w:szCs w:val="32"/>
          <w:shd w:val="clear" w:color="auto" w:fill="FFFFFF"/>
        </w:rPr>
        <w:t>2024年新招入人员3名，</w:t>
      </w:r>
      <w:r>
        <w:rPr>
          <w:rFonts w:ascii="方正仿宋_GBK" w:eastAsia="方正仿宋_GBK"/>
          <w:sz w:val="32"/>
          <w:szCs w:val="32"/>
          <w:shd w:val="clear" w:color="auto" w:fill="FFFFFF"/>
        </w:rPr>
        <w:t>公用</w:t>
      </w:r>
      <w:r>
        <w:rPr>
          <w:rFonts w:hint="eastAsia" w:ascii="方正仿宋_GBK" w:eastAsia="方正仿宋_GBK"/>
          <w:sz w:val="32"/>
          <w:szCs w:val="32"/>
          <w:shd w:val="clear" w:color="auto" w:fill="FFFFFF"/>
        </w:rPr>
        <w:t>经费增加。公用经费用途主要包括办公费、印刷费、咨询费、手续费、水电费、邮电费、物业管理费、差旅费、维修费、租赁费、会议费、培训费、公务接待费、劳务费、委托业务费、工会经费、福利费、公务用车运行维护费、其他交通费用、其他商品和服务支出等。</w:t>
      </w:r>
    </w:p>
    <w:p w14:paraId="77DEB78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633773B">
      <w:pPr>
        <w:pStyle w:val="6"/>
        <w:snapToGrid w:val="0"/>
        <w:spacing w:before="0" w:beforeAutospacing="0" w:after="0" w:afterAutospacing="0" w:line="600" w:lineRule="exact"/>
        <w:ind w:firstLine="640" w:firstLineChars="200"/>
        <w:jc w:val="both"/>
        <w:rPr>
          <w:rFonts w:hint="default" w:ascii="Times New Roman" w:hAnsi="Times New Roman" w:eastAsia="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w:t>
      </w:r>
      <w:bookmarkStart w:id="21" w:name="_GoBack"/>
      <w:bookmarkEnd w:id="21"/>
      <w:r>
        <w:rPr>
          <w:rFonts w:ascii="Times New Roman" w:hAnsi="Times New Roman" w:eastAsia="方正仿宋_GBK"/>
          <w:color w:val="000000" w:themeColor="text1"/>
          <w:sz w:val="32"/>
          <w:szCs w:val="32"/>
          <w:shd w:val="clear" w:color="auto" w:fill="FFFFFF"/>
        </w:rPr>
        <w:t>是本年度无政府性基金预算财政拨款支出。本单位2024年度无政府性基金预算财政拨款收支。</w:t>
      </w:r>
    </w:p>
    <w:p w14:paraId="6F71ED7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0B0090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7C575C3B">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3E7A4BF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74C0B311">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年度“三公”经费支出共计0.00万元，较年初预算数无增减，主要原因是我单位202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年未发生“三公”经费支出。较上年支出数无增减，主要原因是我单位本年及上年均未发生“三公”经费支出。</w:t>
      </w:r>
    </w:p>
    <w:p w14:paraId="1FA294CE">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14:paraId="3B335F9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14:paraId="3CE77CB3">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14:paraId="17A7AC22">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14:paraId="1683444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14:paraId="44E047C4">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14:paraId="6B2E057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5F948936">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四、其他需要说明的事项</w:t>
      </w:r>
    </w:p>
    <w:p w14:paraId="6060B48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78F9BB8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万元，与2023年度相比，减少0.27万元，下降100.00%，主要原因是我单位属于市场监管局下属单位，本年度部分会议与市场监管局一同进行，本单位未单独进行会议费报销。本年度培训费支出</w:t>
      </w:r>
      <w:r>
        <w:rPr>
          <w:rFonts w:ascii="方正仿宋_GBK" w:hAnsi="方正仿宋_GBK" w:eastAsia="方正仿宋_GBK" w:cs="方正仿宋_GBK"/>
          <w:sz w:val="32"/>
          <w:szCs w:val="32"/>
        </w:rPr>
        <w:t>0.94</w:t>
      </w:r>
      <w:r>
        <w:rPr>
          <w:rFonts w:ascii="方正仿宋_GBK" w:hAnsi="方正仿宋_GBK" w:eastAsia="方正仿宋_GBK" w:cs="方正仿宋_GBK"/>
          <w:sz w:val="32"/>
          <w:szCs w:val="32"/>
          <w:shd w:val="clear" w:color="auto" w:fill="FFFFFF"/>
        </w:rPr>
        <w:t>万元，与2023年度相比，增加0.55万元，增长141.03%，主要原因是对新进人员进行了执法等相关培训。</w:t>
      </w:r>
    </w:p>
    <w:p w14:paraId="1F9C6E9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F4B0EB0">
      <w:pPr>
        <w:pStyle w:val="12"/>
        <w:shd w:val="clear" w:color="auto" w:fill="FFFFFF"/>
        <w:spacing w:before="0" w:beforeAutospacing="0" w:after="0" w:afterAutospacing="0" w:line="560" w:lineRule="exact"/>
        <w:ind w:firstLine="640" w:firstLineChars="200"/>
        <w:rPr>
          <w:rFonts w:ascii="方正仿宋_GBK" w:eastAsia="方正仿宋_GBK"/>
          <w:color w:val="FF0000"/>
          <w:shd w:val="clear" w:color="auto" w:fill="FFFFFF"/>
        </w:rPr>
      </w:pPr>
      <w:r>
        <w:rPr>
          <w:rFonts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0D7F577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94C69A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截至2024年12月31日，本部门共有车辆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337DB5D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8B6875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14:paraId="0D74282C">
      <w:pPr>
        <w:pStyle w:val="11"/>
        <w:autoSpaceDE w:val="0"/>
        <w:spacing w:line="560" w:lineRule="exact"/>
        <w:ind w:left="640" w:firstLine="0" w:firstLineChars="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3C35DFC0">
      <w:pPr>
        <w:pStyle w:val="11"/>
        <w:autoSpaceDE w:val="0"/>
        <w:spacing w:line="560" w:lineRule="exact"/>
        <w:ind w:left="640" w:firstLine="0" w:firstLineChars="0"/>
        <w:rPr>
          <w:rFonts w:ascii="楷体" w:hAnsi="楷体" w:eastAsia="楷体" w:cs="楷体"/>
          <w:b/>
          <w:bCs/>
          <w:sz w:val="32"/>
          <w:szCs w:val="32"/>
          <w:shd w:val="clear" w:color="auto" w:fill="FFFFFF"/>
        </w:rPr>
      </w:pPr>
      <w:r>
        <w:rPr>
          <w:rFonts w:hint="eastAsia" w:ascii="方正楷体_GBK" w:hAnsi="楷体" w:eastAsia="方正楷体_GBK" w:cs="楷体"/>
          <w:bCs/>
          <w:sz w:val="32"/>
          <w:szCs w:val="32"/>
          <w:shd w:val="clear" w:color="auto" w:fill="FFFFFF"/>
        </w:rPr>
        <w:t>（一）单位自评情况</w:t>
      </w:r>
    </w:p>
    <w:p w14:paraId="79D59254">
      <w:pPr>
        <w:pStyle w:val="12"/>
        <w:shd w:val="clear" w:color="auto" w:fill="FFFFFF"/>
        <w:spacing w:before="0" w:beforeAutospacing="0" w:after="0" w:afterAutospacing="0" w:line="560" w:lineRule="exact"/>
        <w:ind w:left="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我单位无项目支出，故未开展绩效自评。</w:t>
      </w:r>
    </w:p>
    <w:p w14:paraId="115B8898">
      <w:pPr>
        <w:pStyle w:val="12"/>
        <w:shd w:val="clear" w:color="auto" w:fill="FFFFFF"/>
        <w:spacing w:before="0" w:beforeAutospacing="0" w:after="0" w:afterAutospacing="0" w:line="560" w:lineRule="exact"/>
        <w:ind w:left="640"/>
        <w:rPr>
          <w:rFonts w:ascii="楷体" w:hAnsi="楷体" w:eastAsia="楷体" w:cs="楷体"/>
          <w:b/>
          <w:bCs/>
          <w:sz w:val="32"/>
          <w:szCs w:val="32"/>
          <w:shd w:val="clear" w:color="auto" w:fill="FFFFFF"/>
        </w:rPr>
      </w:pPr>
      <w:r>
        <w:rPr>
          <w:rFonts w:hint="eastAsia" w:ascii="方正楷体_GBK" w:hAnsi="楷体" w:eastAsia="方正楷体_GBK" w:cs="楷体"/>
          <w:bCs/>
          <w:sz w:val="32"/>
          <w:szCs w:val="32"/>
          <w:shd w:val="clear" w:color="auto" w:fill="FFFFFF"/>
        </w:rPr>
        <w:t>（二）单位绩效评价情况</w:t>
      </w:r>
    </w:p>
    <w:p w14:paraId="7F93EE3B">
      <w:pPr>
        <w:pStyle w:val="11"/>
        <w:autoSpaceDE w:val="0"/>
        <w:spacing w:line="560" w:lineRule="exact"/>
        <w:ind w:left="640" w:firstLine="0" w:firstLineChars="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6927446B">
      <w:pPr>
        <w:pStyle w:val="11"/>
        <w:numPr>
          <w:ilvl w:val="0"/>
          <w:numId w:val="1"/>
        </w:numPr>
        <w:autoSpaceDE w:val="0"/>
        <w:spacing w:line="560" w:lineRule="exact"/>
        <w:ind w:firstLineChars="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财政绩效评价情况</w:t>
      </w:r>
    </w:p>
    <w:p w14:paraId="2278A7CC">
      <w:pPr>
        <w:pStyle w:val="11"/>
        <w:autoSpaceDE w:val="0"/>
        <w:spacing w:line="560" w:lineRule="exact"/>
        <w:ind w:left="161" w:leftChars="67"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14:paraId="09C9F84E">
      <w:pPr>
        <w:pStyle w:val="6"/>
        <w:shd w:val="clear" w:color="auto" w:fill="FFFFFF"/>
        <w:spacing w:before="0" w:beforeAutospacing="0" w:after="0" w:afterAutospacing="0" w:line="560" w:lineRule="exact"/>
        <w:ind w:firstLine="315" w:firstLineChars="98"/>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六、专业名词解释</w:t>
      </w:r>
    </w:p>
    <w:p w14:paraId="24478ED8">
      <w:pPr>
        <w:pStyle w:val="6"/>
        <w:shd w:val="clear" w:color="auto" w:fill="FFFFFF"/>
        <w:spacing w:before="0" w:beforeAutospacing="0" w:after="0" w:afterAutospacing="0" w:line="560" w:lineRule="exact"/>
        <w:ind w:firstLine="321" w:firstLineChars="100"/>
        <w:rPr>
          <w:rFonts w:hint="default" w:ascii="方正仿宋_GBK" w:eastAsia="方正仿宋_GBK"/>
        </w:rPr>
      </w:pPr>
      <w:r>
        <w:rPr>
          <w:rFonts w:ascii="方正仿宋_GBK" w:hAnsi="楷体" w:eastAsia="方正仿宋_GBK"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83FCB62">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Fonts w:ascii="方正仿宋_GBK" w:eastAsia="方正仿宋_GBK"/>
          <w:b/>
          <w:bCs/>
          <w:sz w:val="32"/>
          <w:szCs w:val="32"/>
        </w:rPr>
        <w:t>（</w:t>
      </w:r>
      <w:r>
        <w:rPr>
          <w:rFonts w:ascii="方正仿宋_GBK" w:hAnsi="楷体" w:eastAsia="方正仿宋_GBK" w:cs="楷体"/>
          <w:b/>
          <w:bCs/>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26A6369">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Fonts w:ascii="方正仿宋_GBK" w:eastAsia="方正仿宋_GBK"/>
          <w:b/>
          <w:bCs/>
          <w:sz w:val="32"/>
          <w:szCs w:val="32"/>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674BA2A">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（四）其他收入</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716C362">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（五）使用非财政拨款结余</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F52769F">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（六）年初结转和结余</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599D7A84">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（七）结余分配</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0972021B">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（八）年末结转和结余</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75C78BB7">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（九）基本支出</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347D762">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（十）项目支出</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761E6D4A">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（十一）经营支出</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853B3EA">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（十二）“三公”经费</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E29BE26">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（十三）机关运行经费</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2707CBC">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（十四）工资福利支出（支出经济分类科目类级）</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06E3CB2">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（十五）商品和服务支出（支出经济分类科目类级）</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01B5102">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（十六）对个人和家庭的补助（支出经济分类科目类级）</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32FF731F">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（十七）其他资本性支出（支出经济分类科目类级）</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CF04B5A">
      <w:pPr>
        <w:pStyle w:val="6"/>
        <w:shd w:val="clear" w:color="auto" w:fill="FFFFFF"/>
        <w:ind w:firstLine="315" w:firstLineChars="98"/>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62E71586">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本单位决算公开信息反馈和联系方式：吴老师，023-74516498</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31B13A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BB503F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D62495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5A80EED">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C1A563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809F34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50C007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0E03410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C6D38EF">
            <w:pPr>
              <w:spacing w:line="280" w:lineRule="exact"/>
              <w:rPr>
                <w:rFonts w:hint="default" w:ascii="Arial" w:hAnsi="Arial" w:cs="Arial"/>
                <w:color w:val="000000"/>
                <w:sz w:val="22"/>
                <w:szCs w:val="22"/>
              </w:rPr>
            </w:pPr>
            <w:r>
              <w:rPr>
                <w:rFonts w:cs="宋体"/>
                <w:sz w:val="20"/>
                <w:szCs w:val="20"/>
              </w:rPr>
              <w:t>单位：</w:t>
            </w:r>
            <w:r>
              <w:rPr>
                <w:sz w:val="20"/>
              </w:rPr>
              <w:t>重庆市垫江县消费者权益保护委员会</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372CC1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52EAAF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B1E7FF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5A2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A7333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CBF92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08B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E02B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4A99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49B1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4E8E2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B60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48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515.43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7FB5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FC2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378.61</w:t>
            </w:r>
            <w:r>
              <w:rPr>
                <w:rFonts w:ascii="Times New Roman" w:hAnsi="Times New Roman"/>
                <w:color w:val="000000"/>
                <w:sz w:val="20"/>
              </w:rPr>
              <w:t xml:space="preserve"> </w:t>
            </w:r>
          </w:p>
        </w:tc>
      </w:tr>
      <w:tr w14:paraId="354566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FCED">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50D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AE06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34E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E5E0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B56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B87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FA17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267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12435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0D5D">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7E2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87C5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BCB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AFF8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332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7C2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18AE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51CB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0.94</w:t>
            </w:r>
            <w:r>
              <w:rPr>
                <w:rFonts w:ascii="Times New Roman" w:hAnsi="Times New Roman"/>
                <w:color w:val="000000"/>
                <w:sz w:val="20"/>
              </w:rPr>
              <w:t xml:space="preserve"> </w:t>
            </w:r>
          </w:p>
        </w:tc>
      </w:tr>
      <w:tr w14:paraId="102E75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792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E82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820E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4AB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B25A3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F30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46B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A421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00D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1D794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7EF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3980E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1981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06F1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87.89</w:t>
            </w:r>
            <w:r>
              <w:rPr>
                <w:rFonts w:ascii="Times New Roman" w:hAnsi="Times New Roman"/>
                <w:color w:val="000000"/>
                <w:sz w:val="20"/>
              </w:rPr>
              <w:t xml:space="preserve"> </w:t>
            </w:r>
          </w:p>
        </w:tc>
      </w:tr>
      <w:tr w14:paraId="629994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E6F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CB1E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4F57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FE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18.21</w:t>
            </w:r>
            <w:r>
              <w:rPr>
                <w:rFonts w:ascii="Times New Roman" w:hAnsi="Times New Roman"/>
                <w:color w:val="000000"/>
                <w:sz w:val="20"/>
              </w:rPr>
              <w:t xml:space="preserve"> </w:t>
            </w:r>
          </w:p>
        </w:tc>
      </w:tr>
      <w:tr w14:paraId="1FC3F9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625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2B72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2FC0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37D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8B715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F21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226D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94D3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53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F2E1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42C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0A3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5203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AC3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56A47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12C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86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2812B">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79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51CF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87D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437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A0C6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E5B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968DE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1C9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9DDE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73E6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BA4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3776C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CE8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7CE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578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38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3736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418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55F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A3E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9C6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6CF040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39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BE2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2E7A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074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B906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98C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6A1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7755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F4F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29.76</w:t>
            </w:r>
            <w:r>
              <w:rPr>
                <w:rFonts w:ascii="Times New Roman" w:hAnsi="Times New Roman"/>
                <w:color w:val="000000"/>
                <w:sz w:val="20"/>
              </w:rPr>
              <w:t xml:space="preserve"> </w:t>
            </w:r>
          </w:p>
        </w:tc>
      </w:tr>
      <w:tr w14:paraId="1E5742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326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B6F3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A235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74C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C5788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86E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586A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981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9A8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73196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94F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6116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F557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180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A4BD2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72D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316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DF9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75C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1A0C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33CD">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6F9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0361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651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252B2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EC3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0CF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3525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DEE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88AE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098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6B8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14D7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873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4EC6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883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D9B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515.43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4108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B80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515.43</w:t>
            </w:r>
            <w:r>
              <w:rPr>
                <w:rFonts w:ascii="Times New Roman" w:hAnsi="Times New Roman"/>
                <w:color w:val="000000"/>
                <w:sz w:val="20"/>
              </w:rPr>
              <w:t xml:space="preserve"> </w:t>
            </w:r>
          </w:p>
        </w:tc>
      </w:tr>
      <w:tr w14:paraId="371885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4069">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B1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50DB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AAE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4D51F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E95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7EE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1DCB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7C7E8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1D5F8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3C0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BE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515.43</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EA996B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A05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515.43</w:t>
            </w:r>
            <w:r>
              <w:rPr>
                <w:rFonts w:ascii="Times New Roman" w:hAnsi="Times New Roman"/>
                <w:color w:val="000000"/>
                <w:sz w:val="20"/>
              </w:rPr>
              <w:t xml:space="preserve"> </w:t>
            </w:r>
          </w:p>
        </w:tc>
      </w:tr>
    </w:tbl>
    <w:p w14:paraId="5EF6E31A">
      <w:pPr>
        <w:rPr>
          <w:rFonts w:hint="default" w:cs="宋体"/>
          <w:sz w:val="21"/>
          <w:szCs w:val="21"/>
        </w:rPr>
      </w:pPr>
    </w:p>
    <w:p w14:paraId="648A4BBD">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0898DBB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770AE9C">
            <w:pPr>
              <w:jc w:val="center"/>
              <w:textAlignment w:val="bottom"/>
              <w:rPr>
                <w:rFonts w:hint="default" w:cs="宋体"/>
                <w:b/>
                <w:color w:val="000000"/>
                <w:sz w:val="32"/>
                <w:szCs w:val="32"/>
              </w:rPr>
            </w:pPr>
            <w:r>
              <w:rPr>
                <w:rFonts w:cs="宋体"/>
                <w:b/>
                <w:color w:val="000000"/>
                <w:sz w:val="32"/>
                <w:szCs w:val="32"/>
              </w:rPr>
              <w:t>收入决算表</w:t>
            </w:r>
          </w:p>
        </w:tc>
      </w:tr>
      <w:tr w14:paraId="3E5CFEF6">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2CE776D">
            <w:pPr>
              <w:spacing w:line="280" w:lineRule="exact"/>
              <w:rPr>
                <w:rFonts w:hint="default" w:cs="宋体"/>
                <w:color w:val="000000"/>
                <w:sz w:val="20"/>
                <w:szCs w:val="20"/>
              </w:rPr>
            </w:pPr>
            <w:r>
              <w:rPr>
                <w:rFonts w:cs="宋体"/>
                <w:sz w:val="20"/>
                <w:szCs w:val="20"/>
              </w:rPr>
              <w:t>单位：</w:t>
            </w:r>
            <w:r>
              <w:rPr>
                <w:sz w:val="20"/>
              </w:rPr>
              <w:t>重庆市垫江县消费者权益保护委员会</w:t>
            </w:r>
          </w:p>
        </w:tc>
        <w:tc>
          <w:tcPr>
            <w:tcW w:w="467" w:type="pct"/>
            <w:tcBorders>
              <w:top w:val="nil"/>
              <w:left w:val="nil"/>
              <w:bottom w:val="nil"/>
              <w:right w:val="nil"/>
            </w:tcBorders>
            <w:shd w:val="clear" w:color="auto" w:fill="auto"/>
            <w:noWrap/>
            <w:tcMar>
              <w:top w:w="15" w:type="dxa"/>
              <w:left w:w="15" w:type="dxa"/>
              <w:right w:w="15" w:type="dxa"/>
            </w:tcMar>
            <w:vAlign w:val="bottom"/>
          </w:tcPr>
          <w:p w14:paraId="5D41F57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2F156A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4CFA9A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1DB56A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89AAA2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90CA25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899CB1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BC6D971">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D648466">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DEEE64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F7B4DD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26964A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6A85D0">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2936D5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015FD2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39BCE8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36DFA3">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33617AB">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3509">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31442">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DD6C">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F1D0D">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AE26">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8ECE">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3CE43">
            <w:pPr>
              <w:jc w:val="center"/>
              <w:textAlignment w:val="center"/>
              <w:rPr>
                <w:rFonts w:hint="default" w:cs="宋体"/>
                <w:b/>
                <w:color w:val="000000"/>
                <w:sz w:val="20"/>
                <w:szCs w:val="20"/>
              </w:rPr>
            </w:pPr>
            <w:r>
              <w:rPr>
                <w:rFonts w:cs="宋体"/>
                <w:b/>
                <w:color w:val="000000"/>
                <w:sz w:val="20"/>
                <w:szCs w:val="20"/>
              </w:rPr>
              <w:t>其他收入</w:t>
            </w:r>
          </w:p>
        </w:tc>
      </w:tr>
      <w:tr w14:paraId="5D020A5E">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5F99">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F534B4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7B40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8AC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93C3">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BBA4">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4EE4">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51D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57B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5600">
            <w:pPr>
              <w:jc w:val="center"/>
              <w:rPr>
                <w:rFonts w:hint="default" w:cs="宋体"/>
                <w:b/>
                <w:color w:val="000000"/>
                <w:sz w:val="20"/>
                <w:szCs w:val="20"/>
              </w:rPr>
            </w:pPr>
          </w:p>
        </w:tc>
      </w:tr>
      <w:tr w14:paraId="74A0852D">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2C8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98B61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B5C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BE61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98C1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7617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BE2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EA8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19B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6D4B4">
            <w:pPr>
              <w:jc w:val="center"/>
              <w:rPr>
                <w:rFonts w:hint="default" w:cs="宋体"/>
                <w:b/>
                <w:color w:val="000000"/>
                <w:sz w:val="20"/>
                <w:szCs w:val="20"/>
              </w:rPr>
            </w:pPr>
          </w:p>
        </w:tc>
      </w:tr>
      <w:tr w14:paraId="0C2A69C7">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3F6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43052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FD1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470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A26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0B9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10C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FDC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91B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AC77C">
            <w:pPr>
              <w:jc w:val="center"/>
              <w:rPr>
                <w:rFonts w:hint="default" w:cs="宋体"/>
                <w:b/>
                <w:color w:val="000000"/>
                <w:sz w:val="20"/>
                <w:szCs w:val="20"/>
              </w:rPr>
            </w:pPr>
          </w:p>
        </w:tc>
      </w:tr>
      <w:tr w14:paraId="4C3BC5A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34B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80165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03FE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82A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8B7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D06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4A8C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A605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161E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7BEB">
            <w:pPr>
              <w:jc w:val="center"/>
              <w:rPr>
                <w:rFonts w:hint="default" w:cs="宋体"/>
                <w:b/>
                <w:color w:val="000000"/>
                <w:sz w:val="20"/>
                <w:szCs w:val="20"/>
              </w:rPr>
            </w:pPr>
          </w:p>
        </w:tc>
      </w:tr>
      <w:tr w14:paraId="5773E49D">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44E1">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29B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515.43</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3A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515.43</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27E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F8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72A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3D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93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DD1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5A4D5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1FAE">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CCFF3">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1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378.61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8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378.61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9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E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5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E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4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D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85503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A33B">
            <w:pPr>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EC488">
            <w:pPr>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674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378.61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B4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378.61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F04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2CE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5B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48D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1A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3BA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D90B4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3E95C">
            <w:pPr>
              <w:textAlignment w:val="center"/>
              <w:rPr>
                <w:rFonts w:hint="default" w:cs="宋体"/>
                <w:color w:val="000000"/>
                <w:sz w:val="20"/>
                <w:szCs w:val="20"/>
              </w:rPr>
            </w:pPr>
            <w:r>
              <w:rPr>
                <w:rFonts w:cs="宋体"/>
                <w:color w:val="000000"/>
                <w:sz w:val="20"/>
                <w:szCs w:val="20"/>
              </w:rPr>
              <w:t>2013850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C46EA">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946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378.61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C4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378.61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A59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1FD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BD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4CC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673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0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CF350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22E68">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B2B8B">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22C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727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2EF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74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F32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D30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CB1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D7F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37DC3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DD48">
            <w:pPr>
              <w:textAlignment w:val="center"/>
              <w:rPr>
                <w:rFonts w:hint="default" w:cs="宋体"/>
                <w:color w:val="000000"/>
                <w:sz w:val="20"/>
                <w:szCs w:val="20"/>
              </w:rPr>
            </w:pPr>
            <w:r>
              <w:rPr>
                <w:rFonts w:cs="宋体"/>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2CC2E">
            <w:pPr>
              <w:textAlignment w:val="center"/>
              <w:rPr>
                <w:rFonts w:hint="default" w:cs="宋体"/>
                <w:color w:val="000000"/>
                <w:sz w:val="20"/>
                <w:szCs w:val="20"/>
              </w:rPr>
            </w:pPr>
            <w:r>
              <w:rPr>
                <w:rFonts w:cs="宋体"/>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FBC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0CE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154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2E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C56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7DF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0AF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13C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A4667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8418F">
            <w:pPr>
              <w:textAlignment w:val="center"/>
              <w:rPr>
                <w:rFonts w:hint="default" w:cs="宋体"/>
                <w:color w:val="000000"/>
                <w:sz w:val="20"/>
                <w:szCs w:val="20"/>
              </w:rPr>
            </w:pPr>
            <w:r>
              <w:rPr>
                <w:rFonts w:cs="宋体"/>
                <w:color w:val="000000"/>
                <w:sz w:val="20"/>
                <w:szCs w:val="20"/>
              </w:rPr>
              <w:t>2050803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7F665">
            <w:pPr>
              <w:textAlignment w:val="center"/>
              <w:rPr>
                <w:rFonts w:hint="default" w:cs="宋体"/>
                <w:color w:val="000000"/>
                <w:sz w:val="20"/>
                <w:szCs w:val="20"/>
              </w:rPr>
            </w:pPr>
            <w:r>
              <w:rPr>
                <w:rFonts w:cs="宋体"/>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46C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985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E23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91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A92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B0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94E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8F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C2E7F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C90D1">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C7FBD">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D39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15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578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44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34F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E54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E3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3CA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20CDF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AE6F3">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AAC6D">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5BB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9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330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CC0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50C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A5F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E7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E74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8A1F3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AB175">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6B3D8">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E0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58.31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02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58.31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63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857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897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6B1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53F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F26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C18E0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D7A2B">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4AC26">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CF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A3E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E50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48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474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DA9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DA7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8B8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8ECE6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37452">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24155">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148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4E8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718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BE5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28C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4C9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5FF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741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AC8BC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22A3A">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ACBDC">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B9A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AA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7E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B90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D1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8D8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36E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6A9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02EFA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BA352">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53997">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EF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428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9F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711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3D6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1AD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768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1BE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80B0A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FF62A">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37AB4">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736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89C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23C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337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CA5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092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3A5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B3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7E6F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6A66E">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B8BD3">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FEA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524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55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F4D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F8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D6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8B8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81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4969F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DCEF5">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94174">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0DE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B5D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CA8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41F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F34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166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2B7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3E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E046D6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1297F16">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4D0DA0B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28862C">
            <w:pPr>
              <w:jc w:val="center"/>
              <w:textAlignment w:val="bottom"/>
              <w:rPr>
                <w:rFonts w:hint="default" w:cs="宋体"/>
                <w:b/>
                <w:color w:val="000000"/>
                <w:sz w:val="32"/>
                <w:szCs w:val="32"/>
              </w:rPr>
            </w:pPr>
            <w:r>
              <w:rPr>
                <w:rFonts w:cs="宋体"/>
                <w:b/>
                <w:color w:val="000000"/>
                <w:sz w:val="32"/>
                <w:szCs w:val="32"/>
              </w:rPr>
              <w:t>支出决算表</w:t>
            </w:r>
          </w:p>
        </w:tc>
      </w:tr>
      <w:tr w14:paraId="1123A54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957125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重庆市垫江县消费者权益保护委员会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1937DB4">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C395DA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423841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E6782E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7E5709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620B482D">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AD6987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2B068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977BE50">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7B976E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DA26BD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D59AF9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A16F4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7B26AA">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0A41">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9B01">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2F8B2">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645C">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95D2">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4383">
            <w:pPr>
              <w:jc w:val="center"/>
              <w:textAlignment w:val="center"/>
              <w:rPr>
                <w:rFonts w:hint="default" w:cs="宋体"/>
                <w:b/>
                <w:color w:val="000000"/>
                <w:sz w:val="20"/>
                <w:szCs w:val="20"/>
              </w:rPr>
            </w:pPr>
            <w:r>
              <w:rPr>
                <w:rFonts w:cs="宋体"/>
                <w:b/>
                <w:color w:val="000000"/>
                <w:sz w:val="20"/>
                <w:szCs w:val="20"/>
              </w:rPr>
              <w:t>对附属单位补助支出</w:t>
            </w:r>
          </w:p>
        </w:tc>
      </w:tr>
      <w:tr w14:paraId="62B7DFE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EF7A">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4790DB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E35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3EE9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08D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44C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D5E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3F2B3">
            <w:pPr>
              <w:jc w:val="center"/>
              <w:rPr>
                <w:rFonts w:hint="default" w:cs="宋体"/>
                <w:b/>
                <w:color w:val="000000"/>
                <w:sz w:val="20"/>
                <w:szCs w:val="20"/>
              </w:rPr>
            </w:pPr>
          </w:p>
        </w:tc>
      </w:tr>
      <w:tr w14:paraId="47036B4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EF9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0BDC4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B7E8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A369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45E5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500C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49A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271FB">
            <w:pPr>
              <w:jc w:val="center"/>
              <w:rPr>
                <w:rFonts w:hint="default" w:cs="宋体"/>
                <w:b/>
                <w:color w:val="000000"/>
                <w:sz w:val="20"/>
                <w:szCs w:val="20"/>
              </w:rPr>
            </w:pPr>
          </w:p>
        </w:tc>
      </w:tr>
      <w:tr w14:paraId="7CA86F9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B6C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1E7FB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8B4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C217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15D7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4484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60B2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7E196">
            <w:pPr>
              <w:jc w:val="center"/>
              <w:rPr>
                <w:rFonts w:hint="default" w:cs="宋体"/>
                <w:b/>
                <w:color w:val="000000"/>
                <w:sz w:val="20"/>
                <w:szCs w:val="20"/>
              </w:rPr>
            </w:pPr>
          </w:p>
        </w:tc>
      </w:tr>
      <w:tr w14:paraId="0E88EB1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9F2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31A48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81F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6F42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CB8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2D9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1107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A3605">
            <w:pPr>
              <w:jc w:val="center"/>
              <w:rPr>
                <w:rFonts w:hint="default" w:cs="宋体"/>
                <w:b/>
                <w:color w:val="000000"/>
                <w:sz w:val="20"/>
                <w:szCs w:val="20"/>
              </w:rPr>
            </w:pPr>
          </w:p>
        </w:tc>
      </w:tr>
      <w:tr w14:paraId="51517F3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D3EE">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A2B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515.43</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954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515.43</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E36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345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0FA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DEF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9BCB0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B0F3">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C88ED">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4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378.61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C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378.61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8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6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D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2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D9F5D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2E306">
            <w:pPr>
              <w:textAlignment w:val="center"/>
              <w:rPr>
                <w:rFonts w:hint="default" w:cs="宋体"/>
                <w:color w:val="000000"/>
                <w:sz w:val="20"/>
                <w:szCs w:val="20"/>
              </w:rPr>
            </w:pPr>
            <w:r>
              <w:rPr>
                <w:rFonts w:cs="宋体"/>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C4328">
            <w:pPr>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37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378.61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473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378.61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FF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886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4A7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FF0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BD88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963B8">
            <w:pPr>
              <w:textAlignment w:val="center"/>
              <w:rPr>
                <w:rFonts w:hint="default" w:cs="宋体"/>
                <w:color w:val="000000"/>
                <w:sz w:val="20"/>
                <w:szCs w:val="20"/>
              </w:rPr>
            </w:pPr>
            <w:r>
              <w:rPr>
                <w:rFonts w:cs="宋体"/>
                <w:color w:val="000000"/>
                <w:sz w:val="20"/>
                <w:szCs w:val="20"/>
              </w:rPr>
              <w:t>2013850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3542C">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F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378.61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76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378.61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0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5F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5A8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994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73C7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14D54">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092B6">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952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BA7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59C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10C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3BE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3B1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E0021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8BC22">
            <w:pPr>
              <w:textAlignment w:val="center"/>
              <w:rPr>
                <w:rFonts w:hint="default" w:cs="宋体"/>
                <w:color w:val="000000"/>
                <w:sz w:val="20"/>
                <w:szCs w:val="20"/>
              </w:rPr>
            </w:pPr>
            <w:r>
              <w:rPr>
                <w:rFonts w:cs="宋体"/>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64742">
            <w:pPr>
              <w:textAlignment w:val="center"/>
              <w:rPr>
                <w:rFonts w:hint="default" w:cs="宋体"/>
                <w:color w:val="000000"/>
                <w:sz w:val="20"/>
                <w:szCs w:val="20"/>
              </w:rPr>
            </w:pPr>
            <w:r>
              <w:rPr>
                <w:rFonts w:cs="宋体"/>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87F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C9B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7A3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897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324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ABD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BD8BF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C208A">
            <w:pPr>
              <w:textAlignment w:val="center"/>
              <w:rPr>
                <w:rFonts w:hint="default" w:cs="宋体"/>
                <w:color w:val="000000"/>
                <w:sz w:val="20"/>
                <w:szCs w:val="20"/>
              </w:rPr>
            </w:pPr>
            <w:r>
              <w:rPr>
                <w:rFonts w:cs="宋体"/>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92A39">
            <w:pPr>
              <w:textAlignment w:val="center"/>
              <w:rPr>
                <w:rFonts w:hint="default" w:cs="宋体"/>
                <w:color w:val="000000"/>
                <w:sz w:val="20"/>
                <w:szCs w:val="20"/>
              </w:rPr>
            </w:pPr>
            <w:r>
              <w:rPr>
                <w:rFonts w:cs="宋体"/>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589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F2D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1F1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C5D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C0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03C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7A17E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F1C36">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9EDCE">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4B5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0F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AF5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95F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ED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96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6363C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41B97">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33072">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64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E6E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127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93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3D3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E6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C3A25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83564">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52495">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927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58.31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546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58.31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A2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DBD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72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B1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985CD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102B">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1014F">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C1C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4DE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27E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902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42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378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9523F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E125A">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2B84C">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51E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DE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D69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0F8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617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032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DD19A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08927">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A6446">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5B9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30E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ACB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EF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043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380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FE937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F336E">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4C92B">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658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BE3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29E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A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071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7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7F55D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B4A30">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A021C">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FAA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D42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26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077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B6B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08F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B2CC5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D8042">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E4BAD">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A14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E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8AE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F80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505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4BE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8B8D8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585C3">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95C1C">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F88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57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A79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4B9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F7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A9E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4DDB41A">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62055B1">
      <w:pPr>
        <w:rPr>
          <w:rFonts w:hint="default" w:cs="宋体"/>
          <w:sz w:val="21"/>
          <w:szCs w:val="21"/>
        </w:rPr>
      </w:pPr>
      <w:r>
        <w:rPr>
          <w:rFonts w:cs="宋体"/>
          <w:sz w:val="21"/>
          <w:szCs w:val="21"/>
        </w:rPr>
        <w:br w:type="page"/>
      </w:r>
    </w:p>
    <w:p w14:paraId="4EB0B5F9">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391A40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26B25F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D7859F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0FB141D">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重庆市垫江县消费者权益保护委员会</w:t>
            </w:r>
          </w:p>
        </w:tc>
        <w:tc>
          <w:tcPr>
            <w:tcW w:w="577" w:type="pct"/>
            <w:tcBorders>
              <w:top w:val="nil"/>
              <w:left w:val="nil"/>
              <w:bottom w:val="nil"/>
              <w:right w:val="nil"/>
            </w:tcBorders>
            <w:shd w:val="clear" w:color="auto" w:fill="auto"/>
            <w:noWrap/>
            <w:tcMar>
              <w:top w:w="15" w:type="dxa"/>
              <w:left w:w="15" w:type="dxa"/>
              <w:right w:w="15" w:type="dxa"/>
            </w:tcMar>
            <w:vAlign w:val="bottom"/>
          </w:tcPr>
          <w:p w14:paraId="518A9CA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00CD8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A86C6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6D9F921">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D2AC11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CE9D19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59CDD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6EEC2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7836A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38059EF">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0D4C5E">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2E6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0C2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4D3EA2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F6C2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FD82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7FD0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9B50F">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31F01A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BB58">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A41D9">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7152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64E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EBB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74F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BF10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839EE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8F8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43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515.43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4DD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2B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378.61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DF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378.61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6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BB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0CC7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318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59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696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3D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02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25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89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76B3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B82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12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2BE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127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69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83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2F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CB0F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99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FD4B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962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13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C9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D6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26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F517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BC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1A5B1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479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42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8C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66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ED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9982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C6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8C05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1A00">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05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4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52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D4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2199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3E6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28B2D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7DA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24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8A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23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6A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967D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26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A8000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D58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A7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ED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75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E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C334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70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A49EB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40C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F9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AA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9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C7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8461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9A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742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B27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90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69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63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BA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2E7B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D26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2CB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C6D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68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5D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17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53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21D7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C7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07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A76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63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F2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DC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91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2079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DC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24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DCD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4D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C8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BD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69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D503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53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44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45C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EF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E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DD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9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76FA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467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C0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2AC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03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D2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27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B9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A59A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3D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2E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F5C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F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FE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A0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3A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EA8C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09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01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1F2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7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B8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4F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46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468A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32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05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71D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42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3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55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BC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9B06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93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AF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B4F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22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58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D1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C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C842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75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EFB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B83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71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7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B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2F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775F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190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A2C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8A15">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F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70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9F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F3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C031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BF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A16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BEF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AA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06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23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A6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BD7C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06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3D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63A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62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C7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44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43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2403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F5C7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11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0A7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4D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FD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B4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22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0EC8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1044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CEA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931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A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1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68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51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02F9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0BFB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44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88C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59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BE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58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2F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1B95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AC4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A5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515.43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FAE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E1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515.43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F6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515.43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FC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D0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D82A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EA0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E8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79B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B5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DE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BD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2A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06DD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77F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3D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594C0">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A6D5F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2868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3893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62B7F">
            <w:pPr>
              <w:spacing w:line="200" w:lineRule="exact"/>
              <w:rPr>
                <w:rFonts w:hint="default" w:ascii="Times New Roman" w:hAnsi="Times New Roman"/>
                <w:color w:val="000000"/>
                <w:sz w:val="18"/>
                <w:szCs w:val="18"/>
              </w:rPr>
            </w:pPr>
          </w:p>
        </w:tc>
      </w:tr>
      <w:tr w14:paraId="5A7A7D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D5C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BB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925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9CE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CB3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5E3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9374">
            <w:pPr>
              <w:spacing w:line="200" w:lineRule="exact"/>
              <w:jc w:val="right"/>
              <w:rPr>
                <w:rFonts w:hint="default" w:ascii="Times New Roman" w:hAnsi="Times New Roman"/>
                <w:color w:val="000000"/>
                <w:sz w:val="18"/>
                <w:szCs w:val="18"/>
              </w:rPr>
            </w:pPr>
          </w:p>
        </w:tc>
      </w:tr>
      <w:tr w14:paraId="4CE0A2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D8D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F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2D8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DE9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177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509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5205">
            <w:pPr>
              <w:spacing w:line="200" w:lineRule="exact"/>
              <w:jc w:val="right"/>
              <w:rPr>
                <w:rFonts w:hint="default" w:ascii="Times New Roman" w:hAnsi="Times New Roman"/>
                <w:color w:val="000000"/>
                <w:sz w:val="18"/>
                <w:szCs w:val="18"/>
              </w:rPr>
            </w:pPr>
          </w:p>
        </w:tc>
      </w:tr>
      <w:tr w14:paraId="5023F0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DE7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76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515.43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A6E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DE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515.43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2A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515.43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D2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0E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59C95711">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4008415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665862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2D44F8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CDFF3E5">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重庆市垫江县消费者权益保护委员会</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57FEFB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AF4FB1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0E10C9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F2BA20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FCA8C2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ED63FE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54363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C6FD">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EEE49A">
            <w:pPr>
              <w:jc w:val="center"/>
              <w:textAlignment w:val="center"/>
              <w:rPr>
                <w:rFonts w:hint="default" w:cs="宋体"/>
                <w:b/>
                <w:color w:val="000000"/>
                <w:sz w:val="20"/>
                <w:szCs w:val="20"/>
              </w:rPr>
            </w:pPr>
            <w:r>
              <w:rPr>
                <w:rFonts w:cs="宋体"/>
                <w:b/>
                <w:color w:val="000000"/>
                <w:sz w:val="20"/>
                <w:szCs w:val="20"/>
              </w:rPr>
              <w:t>本年支出</w:t>
            </w:r>
          </w:p>
        </w:tc>
      </w:tr>
      <w:tr w14:paraId="057E1FA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76DA">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E28F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C9FF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61852">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75563">
            <w:pPr>
              <w:jc w:val="center"/>
              <w:textAlignment w:val="center"/>
              <w:rPr>
                <w:rFonts w:hint="default" w:cs="宋体"/>
                <w:b/>
                <w:color w:val="000000"/>
                <w:sz w:val="20"/>
                <w:szCs w:val="20"/>
              </w:rPr>
            </w:pPr>
            <w:r>
              <w:rPr>
                <w:rFonts w:cs="宋体"/>
                <w:b/>
                <w:color w:val="000000"/>
                <w:sz w:val="20"/>
                <w:szCs w:val="20"/>
              </w:rPr>
              <w:t>项目支出</w:t>
            </w:r>
          </w:p>
        </w:tc>
      </w:tr>
      <w:tr w14:paraId="69E32E9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867A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6211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2067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C2AB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F7AE6">
            <w:pPr>
              <w:jc w:val="center"/>
              <w:rPr>
                <w:rFonts w:hint="default" w:cs="宋体"/>
                <w:b/>
                <w:color w:val="000000"/>
                <w:sz w:val="20"/>
                <w:szCs w:val="20"/>
              </w:rPr>
            </w:pPr>
          </w:p>
        </w:tc>
      </w:tr>
      <w:tr w14:paraId="6C0A36B4">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D06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923A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989B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C6EC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EF333">
            <w:pPr>
              <w:jc w:val="center"/>
              <w:rPr>
                <w:rFonts w:hint="default" w:cs="宋体"/>
                <w:b/>
                <w:color w:val="000000"/>
                <w:sz w:val="20"/>
                <w:szCs w:val="20"/>
              </w:rPr>
            </w:pPr>
          </w:p>
        </w:tc>
      </w:tr>
      <w:tr w14:paraId="1C08226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0983">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333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515.43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D2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515.43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C39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3B171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9858">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D9851">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E6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378.61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EEF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378.61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70F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AD00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1C2D8">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CBEE6">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43C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378.61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75D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378.61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C11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D023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CF46C">
            <w:pPr>
              <w:textAlignment w:val="center"/>
              <w:rPr>
                <w:rFonts w:hint="default" w:cs="宋体"/>
                <w:color w:val="000000"/>
                <w:sz w:val="20"/>
                <w:szCs w:val="20"/>
              </w:rPr>
            </w:pPr>
            <w:r>
              <w:rPr>
                <w:rFonts w:cs="宋体"/>
                <w:color w:val="000000"/>
                <w:sz w:val="20"/>
                <w:szCs w:val="20"/>
              </w:rPr>
              <w:t>2013850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9BBE9">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AAA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378.61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A3E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378.61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9E7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1EF4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DBA71">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64098">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8BB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D0E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92A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3BA0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FCDED">
            <w:pPr>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BB25E">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6C5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5A4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0CB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BC178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34741">
            <w:pPr>
              <w:textAlignment w:val="center"/>
              <w:rPr>
                <w:rFonts w:hint="default" w:cs="宋体"/>
                <w:color w:val="000000"/>
                <w:sz w:val="20"/>
                <w:szCs w:val="20"/>
              </w:rPr>
            </w:pPr>
            <w:r>
              <w:rPr>
                <w:rFonts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1690B">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7C2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AE4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C19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C8D9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F5475">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7F21B">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FDB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87.89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E50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87.89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EAB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2D1F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BDCC9">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1DF18">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847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87.89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DD0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87.89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27F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E845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CC30F">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3FD07">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EC2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58.31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B2A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58.31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5FF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8FF5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EF6D">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AED61">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198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BEB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7BE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968F2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80621">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01985">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FF5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BEF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EF6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0126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EF2EE">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A88F9">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5A3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521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A7D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61D2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08059">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8D7A9">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635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517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4FB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D924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C82C">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013C2">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2AF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F19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E34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DEC2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C85CC">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59B3B">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102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C2B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BC9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DA4E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6BA11">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D2679">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9B3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590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5DB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34849F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BE34012">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0B974D3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D7070A2">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182120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A8B99E0">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重庆市垫江县消费者权益保护委员会</w:t>
            </w:r>
          </w:p>
        </w:tc>
        <w:tc>
          <w:tcPr>
            <w:tcW w:w="463" w:type="pct"/>
            <w:tcBorders>
              <w:top w:val="nil"/>
              <w:left w:val="nil"/>
              <w:bottom w:val="nil"/>
              <w:right w:val="nil"/>
            </w:tcBorders>
            <w:shd w:val="clear" w:color="auto" w:fill="auto"/>
            <w:noWrap/>
            <w:tcMar>
              <w:top w:w="15" w:type="dxa"/>
              <w:left w:w="15" w:type="dxa"/>
              <w:right w:w="15" w:type="dxa"/>
            </w:tcMar>
            <w:vAlign w:val="bottom"/>
          </w:tcPr>
          <w:p w14:paraId="70C6A20B">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AFF81EA">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947E89">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DC49F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448C31B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CDD9EC6">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F17E1D9">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02A1E39">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7D007F">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31FA60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FF905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792C">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FA1AA6">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15B016C">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40AB">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397C1">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36260">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B13B">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7DFC9">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3096A">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055B">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89503">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A313C">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077641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2E08C">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8475B">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5C9E9">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6FB3">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63B0D">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F2B76">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9AE2A">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50060">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45694">
            <w:pPr>
              <w:spacing w:line="192" w:lineRule="exact"/>
              <w:jc w:val="center"/>
              <w:rPr>
                <w:rFonts w:hint="default" w:cs="宋体"/>
                <w:b/>
                <w:color w:val="000000"/>
                <w:sz w:val="18"/>
                <w:szCs w:val="18"/>
              </w:rPr>
            </w:pPr>
          </w:p>
        </w:tc>
      </w:tr>
      <w:tr w14:paraId="414F82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B4F0">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F868">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989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450.42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A296">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7791">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39A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F706">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713C">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08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F834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222D">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21B0">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5D8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6EEF">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E445">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297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3A82">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9520">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EC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1118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C6BB">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16FE">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D12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347C">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FC23">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82D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4DF5">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82C3">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AD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91CE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7DED">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10C3">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6B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6455">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4148">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BB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9251">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1967">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0F1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BA43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D4BF">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1203">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8EE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BBAD">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D3EC">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CA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9B93">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25B4">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4F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63B6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DE3D">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DB35">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4DC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2A00">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4F23">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6D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E15E">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1774">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1F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F764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3A1F">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AF0F">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7E0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D0A4">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8F61">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37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0631">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BF3A">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856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B234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0984">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CE29">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535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D18F">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257D">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B85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3067">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0426">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D1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1F95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9B1B">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BC10">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6CA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DE06">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4FD1">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72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9535">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4C6E">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A6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0F91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5BAE">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F2BA">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C92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9384">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DC20">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F41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F723">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9C98">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96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9662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29DE">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A0BB">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B2E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0D4C">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FF72">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90E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8795">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AA9D">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BD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E0C1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0EC3">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E58F">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51E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683B">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A0F3">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7D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22CF">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C8F9">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9C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F701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E55D">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F805">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67F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E16F">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AC31">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3E8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918A">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8F0D">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3F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4AF6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4C79">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9E20">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D9B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D1AE">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A250">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A4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EF32">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FB7D">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55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CD37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EEA1">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408C">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F4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4117">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F7C1">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1F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2A24">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A3BD">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FD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1E07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CAE6">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4D0D">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61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2782">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0BCF">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F4A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3220">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236A">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26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2CCB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80D0">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987F">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EF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F023">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3C19">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B9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2B4A">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364B">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51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C9A5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EB58">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E785">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A0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2EF5">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B4F1">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FB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739B">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A812">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8E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A389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4900">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EE45">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AC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0215">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030D">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BDB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ABC2">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BC7E">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3B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6438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5859">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BFC7">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1C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9E46">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F7E0">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92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982C">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0828">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A9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FD65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292A">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BF58">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B48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4CBD">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E50B">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9B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24D4">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D948">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A0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917C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0130">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8312">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6F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6D93">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796E">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EF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0625">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FFEC">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15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A0DD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3E3C">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30CF">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68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F554">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3C53">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892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38.90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642A">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B6AE">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BC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9916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1EF8">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9DEC">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4E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851D">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6FB6">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AA6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D439">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5BC6">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73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FD8B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8762">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7B2B">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50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A08E">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8AAF">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DA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95D1">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9655">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0B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DD40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85B0">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4B0D">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F1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DE99">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3577">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D94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9E11">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9A78">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38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7B0E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70D1">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A9CF">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16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FBC0">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B82E">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63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ABCA">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70D5">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D1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05CF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D439">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3059">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6A46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4B96">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B5F4">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B8B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DCDE">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5645">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24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AF5C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5C58">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AEAE">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D65915">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E10E">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4607">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2F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76AC">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3E39">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95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64B9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6B82">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442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1953C">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137F">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16EB">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32C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6019">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FD6D">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2A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C9E7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6D56">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E1D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3F0DA7">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59F2">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C887">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53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E80E">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F0EB">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0E9B">
            <w:pPr>
              <w:spacing w:line="192" w:lineRule="exact"/>
              <w:jc w:val="right"/>
              <w:rPr>
                <w:rFonts w:hint="default" w:ascii="Times New Roman" w:hAnsi="Times New Roman"/>
                <w:color w:val="000000"/>
                <w:sz w:val="18"/>
                <w:szCs w:val="18"/>
              </w:rPr>
            </w:pPr>
          </w:p>
        </w:tc>
      </w:tr>
      <w:tr w14:paraId="68B06E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2E7C">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F282">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665A0F">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8959">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BCD6">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AB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6434">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8A85">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A25F">
            <w:pPr>
              <w:spacing w:line="192" w:lineRule="exact"/>
              <w:jc w:val="right"/>
              <w:rPr>
                <w:rFonts w:hint="default" w:ascii="Times New Roman" w:hAnsi="Times New Roman"/>
                <w:color w:val="000000"/>
                <w:sz w:val="18"/>
                <w:szCs w:val="18"/>
              </w:rPr>
            </w:pPr>
          </w:p>
        </w:tc>
      </w:tr>
      <w:tr w14:paraId="01D9B88E">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ACD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9845">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54460C">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1166">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D086">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0FC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F79E">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D529">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CCA4">
            <w:pPr>
              <w:spacing w:line="192" w:lineRule="exact"/>
              <w:jc w:val="right"/>
              <w:rPr>
                <w:rFonts w:hint="default" w:ascii="Times New Roman" w:hAnsi="Times New Roman"/>
                <w:color w:val="000000"/>
                <w:sz w:val="18"/>
                <w:szCs w:val="18"/>
              </w:rPr>
            </w:pPr>
          </w:p>
        </w:tc>
      </w:tr>
      <w:tr w14:paraId="67C50D2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E483">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7EE5EF">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450.42</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E71A">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22BC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65.00</w:t>
            </w:r>
            <w:r>
              <w:rPr>
                <w:rFonts w:ascii="Times New Roman" w:hAnsi="Times New Roman"/>
                <w:color w:val="000000"/>
                <w:sz w:val="18"/>
              </w:rPr>
              <w:t xml:space="preserve"> </w:t>
            </w:r>
          </w:p>
        </w:tc>
      </w:tr>
    </w:tbl>
    <w:p w14:paraId="3A5D94DE">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C1F251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DBEC0E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2413FA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8277A3B">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重庆市垫江县消费者权益保护委员会</w:t>
            </w:r>
          </w:p>
        </w:tc>
        <w:tc>
          <w:tcPr>
            <w:tcW w:w="555" w:type="pct"/>
            <w:tcBorders>
              <w:top w:val="nil"/>
              <w:left w:val="nil"/>
              <w:bottom w:val="nil"/>
              <w:right w:val="nil"/>
            </w:tcBorders>
            <w:shd w:val="clear" w:color="auto" w:fill="auto"/>
            <w:noWrap/>
            <w:tcMar>
              <w:top w:w="15" w:type="dxa"/>
              <w:left w:w="15" w:type="dxa"/>
              <w:right w:w="15" w:type="dxa"/>
            </w:tcMar>
            <w:vAlign w:val="bottom"/>
          </w:tcPr>
          <w:p w14:paraId="1FD71FF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AE95E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8CF32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932291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FB7BE2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191D064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DCCA33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05518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2D4DD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59983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7A73E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249127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8F0B4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8C39">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AD72B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B643C">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704476">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92E7">
            <w:pPr>
              <w:jc w:val="center"/>
              <w:textAlignment w:val="center"/>
              <w:rPr>
                <w:rFonts w:hint="default" w:cs="宋体"/>
                <w:b/>
                <w:color w:val="000000"/>
                <w:sz w:val="20"/>
                <w:szCs w:val="20"/>
              </w:rPr>
            </w:pPr>
            <w:r>
              <w:rPr>
                <w:rFonts w:cs="宋体"/>
                <w:b/>
                <w:color w:val="000000"/>
                <w:sz w:val="20"/>
                <w:szCs w:val="20"/>
              </w:rPr>
              <w:t>年末结转和结余</w:t>
            </w:r>
          </w:p>
        </w:tc>
      </w:tr>
      <w:tr w14:paraId="716AC5A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1FD3">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53F6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BAC68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F052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D5451">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C1900">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8F779">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1DA0F">
            <w:pPr>
              <w:jc w:val="center"/>
              <w:rPr>
                <w:rFonts w:hint="default" w:cs="宋体"/>
                <w:b/>
                <w:color w:val="000000"/>
                <w:sz w:val="20"/>
                <w:szCs w:val="20"/>
              </w:rPr>
            </w:pPr>
          </w:p>
        </w:tc>
      </w:tr>
      <w:tr w14:paraId="7F4D091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836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1C4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5C96B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C58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BBD9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BD45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77C7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42777">
            <w:pPr>
              <w:jc w:val="center"/>
              <w:rPr>
                <w:rFonts w:hint="default" w:cs="宋体"/>
                <w:b/>
                <w:color w:val="000000"/>
                <w:sz w:val="20"/>
                <w:szCs w:val="20"/>
              </w:rPr>
            </w:pPr>
          </w:p>
        </w:tc>
      </w:tr>
      <w:tr w14:paraId="68D5094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3FA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15D7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563FC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DE58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FD40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1496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09C6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CBD6">
            <w:pPr>
              <w:jc w:val="center"/>
              <w:rPr>
                <w:rFonts w:hint="default" w:cs="宋体"/>
                <w:b/>
                <w:color w:val="000000"/>
                <w:sz w:val="20"/>
                <w:szCs w:val="20"/>
              </w:rPr>
            </w:pPr>
          </w:p>
        </w:tc>
      </w:tr>
      <w:tr w14:paraId="1404AB9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B7CC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16F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1C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94B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C94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16D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B50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2FD771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BC7D">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46375">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6E8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233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25F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A3C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9EF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9CB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D7FE484">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01B1AC8">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C6DE60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D7064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8654E3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A57871E">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重庆市垫江县消费者权益保护委员会</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83E61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C0D173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A64BDD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F930FBF">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09FB30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5AF84E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380E0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CE9DF">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4A68B2">
            <w:pPr>
              <w:jc w:val="center"/>
              <w:textAlignment w:val="bottom"/>
              <w:rPr>
                <w:rFonts w:hint="default" w:cs="宋体"/>
                <w:b/>
                <w:color w:val="000000"/>
                <w:sz w:val="20"/>
                <w:szCs w:val="20"/>
              </w:rPr>
            </w:pPr>
            <w:r>
              <w:rPr>
                <w:rFonts w:cs="宋体"/>
                <w:b/>
                <w:color w:val="000000"/>
                <w:sz w:val="20"/>
                <w:szCs w:val="20"/>
              </w:rPr>
              <w:t>本年支出</w:t>
            </w:r>
          </w:p>
        </w:tc>
      </w:tr>
      <w:tr w14:paraId="5E325E3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F222E">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4435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184C2">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9291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2B46F">
            <w:pPr>
              <w:jc w:val="center"/>
              <w:textAlignment w:val="center"/>
              <w:rPr>
                <w:rFonts w:hint="default" w:cs="宋体"/>
                <w:b/>
                <w:color w:val="000000"/>
                <w:sz w:val="20"/>
                <w:szCs w:val="20"/>
              </w:rPr>
            </w:pPr>
            <w:r>
              <w:rPr>
                <w:rFonts w:cs="宋体"/>
                <w:b/>
                <w:color w:val="000000"/>
                <w:sz w:val="20"/>
                <w:szCs w:val="20"/>
              </w:rPr>
              <w:t>项目支出</w:t>
            </w:r>
          </w:p>
        </w:tc>
      </w:tr>
      <w:tr w14:paraId="44118D4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2794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C514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F32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DD4D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1C1C4">
            <w:pPr>
              <w:jc w:val="center"/>
              <w:rPr>
                <w:rFonts w:hint="default" w:cs="宋体"/>
                <w:b/>
                <w:color w:val="000000"/>
                <w:sz w:val="20"/>
                <w:szCs w:val="20"/>
              </w:rPr>
            </w:pPr>
          </w:p>
        </w:tc>
      </w:tr>
      <w:tr w14:paraId="6B069D0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FCC0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C301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4319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3246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D704C">
            <w:pPr>
              <w:jc w:val="center"/>
              <w:rPr>
                <w:rFonts w:hint="default" w:cs="宋体"/>
                <w:b/>
                <w:color w:val="000000"/>
                <w:sz w:val="20"/>
                <w:szCs w:val="20"/>
              </w:rPr>
            </w:pPr>
          </w:p>
        </w:tc>
      </w:tr>
      <w:tr w14:paraId="3E81423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EEA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199A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A1A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826A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73A2B">
            <w:pPr>
              <w:jc w:val="center"/>
              <w:rPr>
                <w:rFonts w:hint="default" w:cs="宋体"/>
                <w:b/>
                <w:color w:val="000000"/>
                <w:sz w:val="20"/>
                <w:szCs w:val="20"/>
              </w:rPr>
            </w:pPr>
          </w:p>
        </w:tc>
      </w:tr>
      <w:tr w14:paraId="40AE2CA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CFE7">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3FD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8A22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CE8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58269F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8554">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86CF6">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4B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BE86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7A6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72AFAD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A362445">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4F96739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7ED824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23BF75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4312A24">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7246A5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DE9B6F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1DB8DD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31282C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C9BD33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568219B">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重庆市垫江县消费者权益保护委员会</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EABA522">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37DD9D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085B6F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04EA95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07A67">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F1403">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F040B">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4A8CB">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AA283">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B43A18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323AF">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F190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C60B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A766E">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2550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E76EB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D146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AF3F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684A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5E2D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C78B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FCC29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2213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EE01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7F66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E98B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7588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3518F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A4D8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DBA9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60AE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2EFDC">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3B3E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64F05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0F21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966B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19E9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2D05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8D2F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A87C6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4D11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2A0C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39751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EAC7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4910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A2524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DFFB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5E57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8979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6736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1EBD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79645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98FC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A621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7824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F88E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D7B7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2C71D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DC1C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E45F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619B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6D8E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BD6E8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D6CFD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5302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CDD2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AEDC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1B4C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456A0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6F659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6440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7400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53448">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6B35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62FB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450CE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5B13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81E6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BFA3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6D29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23BF2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E9190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C221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2702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2021A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F184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79D20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ADD85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DD2D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6DDD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9828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8912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6AD46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DCC43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1BE9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0280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1D7C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D4C41">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670A7">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D4F58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34C3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3B09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165DF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5F48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45EF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CDD95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B007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0883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B9FF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3355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901A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E5678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5718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2D32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013A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8C1D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D97A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11AFD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F937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D7DC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C6CDC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DCB2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E45A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A07F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EB1E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7660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7CB9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DE24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7F3D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22FCB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4956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DABE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7A63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622D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38CD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9566AB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D9ADD">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4498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333B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89E4E">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10C94">
            <w:pPr>
              <w:spacing w:line="280" w:lineRule="exact"/>
              <w:jc w:val="right"/>
              <w:rPr>
                <w:rFonts w:hint="default" w:cs="宋体"/>
                <w:color w:val="000000"/>
                <w:kern w:val="2"/>
                <w:sz w:val="16"/>
                <w:szCs w:val="16"/>
              </w:rPr>
            </w:pPr>
          </w:p>
        </w:tc>
      </w:tr>
      <w:tr w14:paraId="78B8B7A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5CC72">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C27D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F4E6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36875">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8163F">
            <w:pPr>
              <w:spacing w:line="280" w:lineRule="exact"/>
              <w:jc w:val="right"/>
              <w:rPr>
                <w:rFonts w:hint="default" w:cs="宋体"/>
                <w:color w:val="000000"/>
                <w:kern w:val="2"/>
                <w:sz w:val="16"/>
                <w:szCs w:val="16"/>
              </w:rPr>
            </w:pPr>
          </w:p>
        </w:tc>
      </w:tr>
      <w:tr w14:paraId="4E12ACA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FE97E">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2DDE3">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B19A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A80D7">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9086A">
            <w:pPr>
              <w:spacing w:line="280" w:lineRule="exact"/>
              <w:jc w:val="right"/>
              <w:rPr>
                <w:rFonts w:hint="default" w:cs="宋体"/>
                <w:color w:val="000000"/>
                <w:sz w:val="16"/>
                <w:szCs w:val="16"/>
              </w:rPr>
            </w:pPr>
          </w:p>
        </w:tc>
      </w:tr>
    </w:tbl>
    <w:p w14:paraId="51AA595E">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_GB2312">
    <w:altName w:val="C059"/>
    <w:panose1 w:val="00000000000000000000"/>
    <w:charset w:val="00"/>
    <w:family w:val="roman"/>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Arial">
    <w:altName w:val="Times New Roman"/>
    <w:panose1 w:val="020B0604020202020204"/>
    <w:charset w:val="00"/>
    <w:family w:val="swiss"/>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22D1">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0DE34801">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62D60">
    <w:pPr>
      <w:pStyle w:val="3"/>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4F54C986">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0B112537">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218A8">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FA6412"/>
    <w:multiLevelType w:val="multilevel"/>
    <w:tmpl w:val="2BFA6412"/>
    <w:lvl w:ilvl="0" w:tentative="0">
      <w:start w:val="3"/>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21BA4"/>
    <w:rsid w:val="0034050A"/>
    <w:rsid w:val="0044504F"/>
    <w:rsid w:val="00466C9B"/>
    <w:rsid w:val="00486CFC"/>
    <w:rsid w:val="00491DDD"/>
    <w:rsid w:val="00550ABE"/>
    <w:rsid w:val="00623A85"/>
    <w:rsid w:val="00770383"/>
    <w:rsid w:val="007819D4"/>
    <w:rsid w:val="007B419D"/>
    <w:rsid w:val="007B7C4B"/>
    <w:rsid w:val="007D3D39"/>
    <w:rsid w:val="00866858"/>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717E5"/>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D8518C"/>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99"/>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paragraph" w:customStyle="1" w:styleId="17">
    <w:name w:val="普通(网站) Char Char"/>
    <w:basedOn w:val="1"/>
    <w:semiHidden/>
    <w:qFormat/>
    <w:uiPriority w:val="99"/>
    <w:pPr>
      <w:spacing w:before="100" w:beforeAutospacing="1" w:after="100" w:afterAutospacing="1"/>
    </w:pPr>
    <w:rPr>
      <w:rFonts w:hint="default"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2058</Words>
  <Characters>11737</Characters>
  <Lines>97</Lines>
  <Paragraphs>27</Paragraphs>
  <TotalTime>4</TotalTime>
  <ScaleCrop>false</ScaleCrop>
  <LinksUpToDate>false</LinksUpToDate>
  <CharactersWithSpaces>13768</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langchao</cp:lastModifiedBy>
  <dcterms:modified xsi:type="dcterms:W3CDTF">2025-12-17T15:32:29Z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