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EA" w:rsidRDefault="004D16FD">
      <w:pPr>
        <w:spacing w:line="7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垫江县水利管理站</w:t>
      </w:r>
    </w:p>
    <w:p w:rsidR="00AC64EA" w:rsidRDefault="004D16FD">
      <w:pPr>
        <w:spacing w:line="7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2023年度决算公开说明</w:t>
      </w:r>
    </w:p>
    <w:p w:rsidR="00AC64EA" w:rsidRDefault="00AC64EA">
      <w:pPr>
        <w:pStyle w:val="a0"/>
        <w:rPr>
          <w:rFonts w:hint="default"/>
        </w:rPr>
      </w:pPr>
    </w:p>
    <w:p w:rsidR="00AC64EA" w:rsidRDefault="004D16FD">
      <w:pPr>
        <w:pStyle w:val="a7"/>
        <w:numPr>
          <w:ilvl w:val="0"/>
          <w:numId w:val="1"/>
        </w:numPr>
        <w:shd w:val="clear" w:color="auto" w:fill="FFFFFF"/>
        <w:adjustRightInd w:val="0"/>
        <w:snapToGrid w:val="0"/>
        <w:spacing w:before="0" w:beforeAutospacing="0" w:after="0" w:afterAutospacing="0" w:line="56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单位基本情况</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AC64EA" w:rsidRDefault="004D16FD">
      <w:pPr>
        <w:adjustRightInd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本单位</w:t>
      </w:r>
      <w:r>
        <w:rPr>
          <w:rFonts w:ascii="Times New Roman" w:eastAsia="方正仿宋_GBK" w:hAnsi="Times New Roman" w:hint="default"/>
          <w:sz w:val="32"/>
          <w:szCs w:val="32"/>
        </w:rPr>
        <w:t>主要职能职责为：承担已成水利工程运行、观测监测技术支撑工作；水库大坝及水闸注册登记申请、安全鉴定；公益性水利工程维修养护、病险水库除险加固；水库枢纽工程和附属工程的巡视检查以及直管水利工程观测监测、资料收集分析整理；直管水利工程水</w:t>
      </w:r>
      <w:r>
        <w:rPr>
          <w:rFonts w:ascii="Times New Roman" w:eastAsia="方正仿宋_GBK" w:hAnsi="Times New Roman"/>
          <w:sz w:val="32"/>
          <w:szCs w:val="32"/>
        </w:rPr>
        <w:t>情</w:t>
      </w:r>
      <w:r>
        <w:rPr>
          <w:rFonts w:ascii="Times New Roman" w:eastAsia="方正仿宋_GBK" w:hAnsi="Times New Roman" w:hint="default"/>
          <w:sz w:val="32"/>
          <w:szCs w:val="32"/>
        </w:rPr>
        <w:t>、雨情、工情测报</w:t>
      </w:r>
      <w:r>
        <w:rPr>
          <w:rFonts w:ascii="Times New Roman" w:eastAsia="方正仿宋_GBK" w:hAnsi="Times New Roman" w:hint="default"/>
          <w:sz w:val="32"/>
          <w:szCs w:val="32"/>
        </w:rPr>
        <w:t xml:space="preserve"> </w:t>
      </w:r>
      <w:r>
        <w:rPr>
          <w:rFonts w:ascii="Times New Roman" w:eastAsia="方正仿宋_GBK" w:hAnsi="Times New Roman" w:hint="default"/>
          <w:sz w:val="32"/>
          <w:szCs w:val="32"/>
        </w:rPr>
        <w:t>、水库调度运用；直管水利工程绿化和水土保持等。</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（二）机构设置</w:t>
      </w:r>
    </w:p>
    <w:p w:rsidR="00AC64EA" w:rsidRDefault="004D16FD">
      <w:pPr>
        <w:pStyle w:val="a7"/>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本单位是公益一类财政全额拨款的事业单位</w:t>
      </w:r>
      <w:r>
        <w:rPr>
          <w:rFonts w:ascii="Times New Roman" w:eastAsia="方正仿宋_GBK" w:hAnsi="Times New Roman"/>
          <w:sz w:val="32"/>
          <w:szCs w:val="32"/>
        </w:rPr>
        <w:t>，</w:t>
      </w:r>
      <w:r>
        <w:rPr>
          <w:rFonts w:ascii="方正仿宋_GBK" w:eastAsia="方正仿宋_GBK" w:hAnsi="方正仿宋_GBK" w:cs="方正仿宋_GBK"/>
          <w:sz w:val="32"/>
          <w:szCs w:val="32"/>
        </w:rPr>
        <w:t>设有办公室、财务科、工程管理科以及原7个水利管理站更改为相应的7个片区管理科共10个内设机构。核定全额拨款事业编制100人，核定站长1名，副站长3名，内设机构领导职数10名。2023年末实有人数90人。</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二、部门决算情况说明</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（一）收入支出决算总体情况说明</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2023年度收入总计3766.10万元，支出总计</w:t>
      </w:r>
      <w:r>
        <w:rPr>
          <w:rFonts w:ascii="方正仿宋_GBK" w:eastAsia="方正仿宋_GBK" w:hAnsi="方正仿宋_GBK" w:cs="方正仿宋_GBK"/>
          <w:sz w:val="32"/>
          <w:szCs w:val="32"/>
        </w:rPr>
        <w:t>3766.10</w:t>
      </w:r>
      <w:r>
        <w:rPr>
          <w:rFonts w:ascii="方正仿宋_GBK" w:eastAsia="方正仿宋_GBK" w:hAnsi="方正仿宋_GBK" w:cs="方正仿宋_GBK"/>
          <w:sz w:val="32"/>
          <w:szCs w:val="32"/>
          <w:shd w:val="clear" w:color="auto" w:fill="FFFFFF"/>
        </w:rPr>
        <w:t>万元。收支较上年决算数增加86.22万元，增长2.34%，主要原因是</w:t>
      </w:r>
      <w:r>
        <w:rPr>
          <w:rFonts w:ascii="方正仿宋_GBK" w:eastAsia="方正仿宋_GBK" w:hAnsi="方正仿宋_GBK" w:cs="方正仿宋_GBK"/>
          <w:sz w:val="32"/>
          <w:szCs w:val="32"/>
          <w:lang w:bidi="ar"/>
        </w:rPr>
        <w:t>本年度清算了以前年度超额绩效工资及病险水库整治工程、水库工程维修养护项目资金有所增加。</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2023年度收入合计3703.85万元，较上年决算数增加372.09万元，增长11.17%，主要原因是正常增资调资、清算以前</w:t>
      </w:r>
      <w:r>
        <w:rPr>
          <w:rFonts w:ascii="方正仿宋_GBK" w:eastAsia="方正仿宋_GBK" w:hAnsi="方正仿宋_GBK" w:cs="方正仿宋_GBK"/>
          <w:sz w:val="32"/>
          <w:szCs w:val="32"/>
          <w:lang w:bidi="ar"/>
        </w:rPr>
        <w:t>年度超额绩效工资及病险水库整治工程、水库工程维修养护项目资金有所增加。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3663.06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98.90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40.79</w:t>
      </w:r>
      <w:r>
        <w:rPr>
          <w:rFonts w:ascii="方正仿宋_GBK" w:eastAsia="方正仿宋_GBK" w:hAnsi="方正仿宋_GBK" w:cs="方正仿宋_GBK"/>
          <w:sz w:val="32"/>
          <w:szCs w:val="32"/>
          <w:shd w:val="clear" w:color="auto" w:fill="FFFFFF"/>
        </w:rPr>
        <w:t>万元，占1.10%。此外，使用非财政拨款结余和专用结余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62.25</w:t>
      </w:r>
      <w:r>
        <w:rPr>
          <w:rFonts w:ascii="方正仿宋_GBK" w:eastAsia="方正仿宋_GBK" w:hAnsi="方正仿宋_GBK" w:cs="方正仿宋_GBK"/>
          <w:sz w:val="32"/>
          <w:szCs w:val="32"/>
          <w:shd w:val="clear" w:color="auto" w:fill="FFFFFF"/>
        </w:rPr>
        <w:t>万元。</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3604.74</w:t>
      </w:r>
      <w:r>
        <w:rPr>
          <w:rFonts w:ascii="方正仿宋_GBK" w:eastAsia="方正仿宋_GBK" w:hAnsi="方正仿宋_GBK" w:cs="方正仿宋_GBK"/>
          <w:sz w:val="32"/>
          <w:szCs w:val="32"/>
          <w:shd w:val="clear" w:color="auto" w:fill="FFFFFF"/>
        </w:rPr>
        <w:t>万元，较上年决算数减少35.83万元，下降0.98%，主要原因是基本支出较上年增加22.86万元、项目支出较上年减少58.69万元。其中：基本支出</w:t>
      </w:r>
      <w:r>
        <w:rPr>
          <w:rFonts w:ascii="方正仿宋_GBK" w:eastAsia="方正仿宋_GBK" w:hAnsi="方正仿宋_GBK" w:cs="方正仿宋_GBK"/>
          <w:sz w:val="32"/>
          <w:szCs w:val="32"/>
        </w:rPr>
        <w:t>2565.94</w:t>
      </w:r>
      <w:r>
        <w:rPr>
          <w:rFonts w:ascii="方正仿宋_GBK" w:eastAsia="方正仿宋_GBK" w:hAnsi="方正仿宋_GBK" w:cs="方正仿宋_GBK"/>
          <w:sz w:val="32"/>
          <w:szCs w:val="32"/>
          <w:shd w:val="clear" w:color="auto" w:fill="FFFFFF"/>
        </w:rPr>
        <w:t>万元，占71.18%；项目支出</w:t>
      </w:r>
      <w:r>
        <w:rPr>
          <w:rFonts w:ascii="方正仿宋_GBK" w:eastAsia="方正仿宋_GBK" w:hAnsi="方正仿宋_GBK" w:cs="方正仿宋_GBK"/>
          <w:sz w:val="32"/>
          <w:szCs w:val="32"/>
        </w:rPr>
        <w:t>1038.80</w:t>
      </w:r>
      <w:r>
        <w:rPr>
          <w:rFonts w:ascii="方正仿宋_GBK" w:eastAsia="方正仿宋_GBK" w:hAnsi="方正仿宋_GBK" w:cs="方正仿宋_GBK"/>
          <w:sz w:val="32"/>
          <w:szCs w:val="32"/>
          <w:shd w:val="clear" w:color="auto" w:fill="FFFFFF"/>
        </w:rPr>
        <w:t>万元，占28.82%；经营支出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161.36</w:t>
      </w:r>
      <w:r>
        <w:rPr>
          <w:rFonts w:ascii="方正仿宋_GBK" w:eastAsia="方正仿宋_GBK" w:hAnsi="方正仿宋_GBK" w:cs="方正仿宋_GBK"/>
          <w:sz w:val="32"/>
          <w:szCs w:val="32"/>
          <w:shd w:val="clear" w:color="auto" w:fill="FFFFFF"/>
        </w:rPr>
        <w:t>万元，较上年决算数增加122.05万元，增长310.48%，主要原因是本年度结转下年支付的项目经费增加。</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（二）财政拨款收入支出决算总体情况说明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3686.95万元。与2022年相比，财政拨款收、支总计各增加114.25万元，增长3.20%。主要原因是本年度一般公共预算财政拨款因人员经费及项目经费较上年增加398.96万元、年初财政拨款结转结余较上年减少284.71万元。</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（三）一般公共预算财政拨款收入支出决算情况说明</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3663.06</w:t>
      </w:r>
      <w:r>
        <w:rPr>
          <w:rFonts w:ascii="方正仿宋_GBK" w:eastAsia="方正仿宋_GBK" w:hAnsi="方正仿宋_GBK" w:cs="方正仿宋_GBK"/>
          <w:sz w:val="32"/>
          <w:szCs w:val="32"/>
          <w:shd w:val="clear" w:color="auto" w:fill="FFFFFF"/>
        </w:rPr>
        <w:t>万元，较上年决算数增加398.96万元，增长12.22%。主要原因是本年度人员经费及项目经费增加。较年初预算数增加331.78万元，增长9.96%。主要原因是本年度追加了清算以前年度超额绩效工资321.28万元以及</w:t>
      </w:r>
      <w:r>
        <w:rPr>
          <w:rFonts w:ascii="方正仿宋_GBK" w:eastAsia="方正仿宋_GBK" w:hAnsi="方正仿宋_GBK" w:cs="方正仿宋_GBK"/>
          <w:sz w:val="32"/>
          <w:szCs w:val="32"/>
          <w:lang w:bidi="ar"/>
        </w:rPr>
        <w:t>职工正常晋档晋级调整增加人员经费</w:t>
      </w:r>
      <w:r>
        <w:rPr>
          <w:rFonts w:ascii="方正仿宋_GBK" w:eastAsia="方正仿宋_GBK" w:hAnsi="方正仿宋_GBK" w:cs="方正仿宋_GBK"/>
          <w:sz w:val="32"/>
          <w:szCs w:val="32"/>
          <w:shd w:val="clear" w:color="auto" w:fill="FFFFFF"/>
        </w:rPr>
        <w:t>等。此外，年初财政拨款结转和结余</w:t>
      </w:r>
      <w:r>
        <w:rPr>
          <w:rFonts w:ascii="方正仿宋_GBK" w:eastAsia="方正仿宋_GBK" w:hAnsi="方正仿宋_GBK" w:cs="方正仿宋_GBK"/>
          <w:sz w:val="32"/>
          <w:szCs w:val="32"/>
        </w:rPr>
        <w:t>23.89</w:t>
      </w:r>
      <w:r>
        <w:rPr>
          <w:rFonts w:ascii="方正仿宋_GBK" w:eastAsia="方正仿宋_GBK" w:hAnsi="方正仿宋_GBK" w:cs="方正仿宋_GBK"/>
          <w:sz w:val="32"/>
          <w:szCs w:val="32"/>
          <w:shd w:val="clear" w:color="auto" w:fill="FFFFFF"/>
        </w:rPr>
        <w:t>万元。</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3561.00</w:t>
      </w:r>
      <w:r>
        <w:rPr>
          <w:rFonts w:ascii="方正仿宋_GBK" w:eastAsia="方正仿宋_GBK" w:hAnsi="方正仿宋_GBK" w:cs="方正仿宋_GBK"/>
          <w:sz w:val="32"/>
          <w:szCs w:val="32"/>
          <w:shd w:val="clear" w:color="auto" w:fill="FFFFFF"/>
        </w:rPr>
        <w:t>万元，较上年决算数增加9.25万元，增长0.26%。主要原因是本年度清算了以前年度超额绩效工资。较年初预算数增加229.72万元，增长6.90%。主要原因是本年度清算了以前年度超额绩效工资。</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125.95</w:t>
      </w:r>
      <w:r>
        <w:rPr>
          <w:rFonts w:ascii="方正仿宋_GBK" w:eastAsia="方正仿宋_GBK" w:hAnsi="方正仿宋_GBK" w:cs="方正仿宋_GBK"/>
          <w:sz w:val="32"/>
          <w:szCs w:val="32"/>
          <w:shd w:val="clear" w:color="auto" w:fill="FFFFFF"/>
        </w:rPr>
        <w:t>万元，较上年决算数增加105.00万元，增长501.19%，主要原因是跨年度实施项目资金结转下年支付。</w:t>
      </w:r>
    </w:p>
    <w:p w:rsidR="00AC64EA" w:rsidRDefault="004D16FD">
      <w:pPr>
        <w:pStyle w:val="a7"/>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6.66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0.19</w:t>
      </w:r>
      <w:r>
        <w:rPr>
          <w:rFonts w:ascii="方正仿宋_GBK" w:eastAsia="方正仿宋_GBK" w:hAnsi="方正仿宋_GBK" w:cs="方正仿宋_GBK"/>
          <w:sz w:val="32"/>
          <w:szCs w:val="32"/>
          <w:shd w:val="clear" w:color="auto" w:fill="FFFFFF"/>
        </w:rPr>
        <w:t>%，较年初预算数无增减，主要原因是严控教育支出。</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361.43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10.15</w:t>
      </w:r>
      <w:r>
        <w:rPr>
          <w:rFonts w:ascii="方正仿宋_GBK" w:eastAsia="方正仿宋_GBK" w:hAnsi="方正仿宋_GBK" w:cs="方正仿宋_GBK"/>
          <w:sz w:val="32"/>
          <w:szCs w:val="32"/>
          <w:shd w:val="clear" w:color="auto" w:fill="FFFFFF"/>
        </w:rPr>
        <w:t>%，较年初预算数增加5.05万元，增长1.42%，主要原因是</w:t>
      </w:r>
      <w:r>
        <w:rPr>
          <w:rFonts w:ascii="方正仿宋_GBK" w:eastAsia="方正仿宋_GBK" w:hAnsi="方正仿宋_GBK" w:cs="方正仿宋_GBK"/>
          <w:sz w:val="32"/>
          <w:szCs w:val="32"/>
          <w:lang w:bidi="ar"/>
        </w:rPr>
        <w:t>本年</w:t>
      </w:r>
      <w:r>
        <w:rPr>
          <w:rFonts w:ascii="方正仿宋_GBK" w:eastAsia="方正仿宋_GBK" w:hAnsi="方正仿宋_GBK" w:cs="方正仿宋_GBK"/>
          <w:sz w:val="32"/>
          <w:szCs w:val="32"/>
          <w:shd w:val="clear" w:color="auto" w:fill="FFFFFF"/>
        </w:rPr>
        <w:t>度追加了退休“中人”一次性补贴。</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78.42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2.20</w:t>
      </w:r>
      <w:r>
        <w:rPr>
          <w:rFonts w:ascii="方正仿宋_GBK" w:eastAsia="方正仿宋_GBK" w:hAnsi="方正仿宋_GBK" w:cs="方正仿宋_GBK"/>
          <w:sz w:val="32"/>
          <w:szCs w:val="32"/>
          <w:shd w:val="clear" w:color="auto" w:fill="FFFFFF"/>
        </w:rPr>
        <w:t>%，较年初预算数减少3.34万元，下降4.09%，主要原因是本年度退休人员</w:t>
      </w:r>
      <w:r>
        <w:rPr>
          <w:rFonts w:ascii="方正仿宋_GBK" w:eastAsia="方正仿宋_GBK" w:hAnsi="方正仿宋_GBK" w:cs="方正仿宋_GBK"/>
          <w:sz w:val="32"/>
          <w:szCs w:val="32"/>
          <w:shd w:val="clear" w:color="auto" w:fill="FFFFFF"/>
        </w:rPr>
        <w:lastRenderedPageBreak/>
        <w:t>与新进人员未同步，造成</w:t>
      </w:r>
      <w:r>
        <w:rPr>
          <w:rFonts w:ascii="方正仿宋_GBK" w:eastAsia="方正仿宋_GBK" w:hAnsi="方正仿宋_GBK" w:cs="方正仿宋_GBK"/>
          <w:sz w:val="32"/>
          <w:szCs w:val="32"/>
          <w:lang w:bidi="ar"/>
        </w:rPr>
        <w:t>年初预算缴费基数与实际缴费基数不一致。</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（4）农林水支出</w:t>
      </w:r>
      <w:r>
        <w:rPr>
          <w:rFonts w:ascii="方正仿宋_GBK" w:eastAsia="方正仿宋_GBK" w:hAnsi="方正仿宋_GBK" w:cs="方正仿宋_GBK"/>
          <w:sz w:val="32"/>
          <w:szCs w:val="32"/>
        </w:rPr>
        <w:t>2981.33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83.72</w:t>
      </w:r>
      <w:r>
        <w:rPr>
          <w:rFonts w:ascii="方正仿宋_GBK" w:eastAsia="方正仿宋_GBK" w:hAnsi="方正仿宋_GBK" w:cs="方正仿宋_GBK"/>
          <w:sz w:val="32"/>
          <w:szCs w:val="32"/>
          <w:shd w:val="clear" w:color="auto" w:fill="FFFFFF"/>
        </w:rPr>
        <w:t>%，较年初预算数增加192.95万元，增长6.92%，主要原因是</w:t>
      </w:r>
      <w:r>
        <w:rPr>
          <w:rFonts w:ascii="方正仿宋_GBK" w:eastAsia="方正仿宋_GBK" w:hAnsi="方正仿宋_GBK" w:cs="方正仿宋_GBK"/>
          <w:sz w:val="32"/>
          <w:szCs w:val="32"/>
          <w:lang w:bidi="ar"/>
        </w:rPr>
        <w:t>本年度清算了以前年度超额绩效工资。</w:t>
      </w:r>
    </w:p>
    <w:p w:rsidR="00AC64EA" w:rsidRDefault="004D16FD">
      <w:pPr>
        <w:adjustRightInd w:val="0"/>
        <w:snapToGrid w:val="0"/>
        <w:spacing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住房保障支出133.17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3.74</w:t>
      </w:r>
      <w:r>
        <w:rPr>
          <w:rFonts w:ascii="方正仿宋_GBK" w:eastAsia="方正仿宋_GBK" w:hAnsi="方正仿宋_GBK" w:cs="方正仿宋_GBK"/>
          <w:sz w:val="32"/>
          <w:szCs w:val="32"/>
          <w:shd w:val="clear" w:color="auto" w:fill="FFFFFF"/>
        </w:rPr>
        <w:t>%，较年初预算数增加35.06万元，增长35.74%，主要原因是职工正常增资、调资补缴住房公积金，从而增加了住房保障支出。</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（四）一般公共预算财政拨款基本支出决算情况说明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2522.20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2254.25</w:t>
      </w:r>
      <w:r>
        <w:rPr>
          <w:rFonts w:ascii="方正仿宋_GBK" w:eastAsia="方正仿宋_GBK" w:hAnsi="方正仿宋_GBK" w:cs="方正仿宋_GBK"/>
          <w:sz w:val="32"/>
          <w:szCs w:val="32"/>
          <w:shd w:val="clear" w:color="auto" w:fill="FFFFFF"/>
        </w:rPr>
        <w:t>万元，较上年决算数增加95.74万元，增长4.44%，主要原因是</w:t>
      </w:r>
      <w:r>
        <w:rPr>
          <w:rFonts w:ascii="方正仿宋_GBK" w:eastAsia="方正仿宋_GBK" w:hAnsi="方正仿宋_GBK" w:cs="方正仿宋_GBK"/>
          <w:sz w:val="32"/>
          <w:szCs w:val="32"/>
          <w:lang w:bidi="ar"/>
        </w:rPr>
        <w:t>本年度清算了以前年度超额绩效工资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lang w:bidi="ar"/>
        </w:rPr>
        <w:t>人员经费用途</w:t>
      </w:r>
      <w:r>
        <w:rPr>
          <w:rFonts w:ascii="方正仿宋_GBK" w:eastAsia="方正仿宋_GBK" w:hAnsi="方正仿宋_GBK" w:cs="方正仿宋_GBK"/>
          <w:sz w:val="32"/>
          <w:szCs w:val="32"/>
          <w:shd w:val="clear" w:color="auto" w:fill="FFFFFF"/>
        </w:rPr>
        <w:t>主要包括基本工资、津补贴、基础性绩效工资、超额绩效工资、养老保险、职业年金、医疗保险、住房公积金、未休年休假补助、</w:t>
      </w:r>
      <w:r>
        <w:rPr>
          <w:rFonts w:ascii="方正仿宋_GBK" w:eastAsia="方正仿宋_GBK" w:hAnsi="方正仿宋_GBK" w:cs="方正仿宋_GBK"/>
          <w:sz w:val="32"/>
          <w:szCs w:val="32"/>
          <w:lang w:bidi="ar"/>
        </w:rPr>
        <w:t>退休人员健康休养费及奖励金等。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267.95</w:t>
      </w:r>
      <w:r>
        <w:rPr>
          <w:rFonts w:ascii="方正仿宋_GBK" w:eastAsia="方正仿宋_GBK" w:hAnsi="方正仿宋_GBK" w:cs="方正仿宋_GBK"/>
          <w:sz w:val="32"/>
          <w:szCs w:val="32"/>
          <w:shd w:val="clear" w:color="auto" w:fill="FFFFFF"/>
        </w:rPr>
        <w:t>万元，较上年决算数减少27.80万元，下降9.40%，主要原因是本年度压减了差旅费、</w:t>
      </w:r>
      <w:r>
        <w:rPr>
          <w:rFonts w:ascii="方正仿宋_GBK" w:eastAsia="方正仿宋_GBK" w:hAnsi="方正仿宋_GBK" w:cs="方正仿宋_GBK"/>
          <w:sz w:val="32"/>
          <w:szCs w:val="32"/>
          <w:lang w:bidi="ar"/>
        </w:rPr>
        <w:t>维修（护）费</w:t>
      </w:r>
      <w:r>
        <w:rPr>
          <w:rFonts w:ascii="方正仿宋_GBK" w:eastAsia="方正仿宋_GBK" w:hAnsi="方正仿宋_GBK" w:cs="方正仿宋_GBK"/>
          <w:sz w:val="32"/>
          <w:szCs w:val="32"/>
          <w:shd w:val="clear" w:color="auto" w:fill="FFFFFF"/>
        </w:rPr>
        <w:t>、工会经费等支出。公用经费用途主要包括办公费、印刷费、邮电费、差旅费、接待费、车辆运行费、工作餐、</w:t>
      </w:r>
      <w:r>
        <w:rPr>
          <w:rFonts w:ascii="方正仿宋_GBK" w:eastAsia="方正仿宋_GBK" w:hAnsi="方正仿宋_GBK" w:cs="方正仿宋_GBK"/>
          <w:sz w:val="32"/>
          <w:szCs w:val="32"/>
          <w:lang w:bidi="ar"/>
        </w:rPr>
        <w:t>委托业务费、维修（护）费及劳务费、工会经费、福利费、其他交通费、其他商品和服务支出等。</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（五）政府性基金预算收支决算情况说明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w:t>
      </w:r>
      <w:r w:rsidRPr="00077999">
        <w:rPr>
          <w:rFonts w:ascii="Times New Roman" w:eastAsia="方正仿宋_GBK" w:hAnsi="Times New Roman"/>
          <w:color w:val="000000" w:themeColor="text1"/>
          <w:sz w:val="32"/>
          <w:szCs w:val="32"/>
          <w:shd w:val="clear" w:color="auto" w:fill="FFFFFF"/>
        </w:rPr>
        <w:lastRenderedPageBreak/>
        <w:t>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（六）国有资本经营预算财政拨款支出决算情况说明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lang w:bidi="ar"/>
        </w:rPr>
      </w:pPr>
      <w:r>
        <w:rPr>
          <w:rFonts w:ascii="方正仿宋_GBK" w:eastAsia="方正仿宋_GBK" w:hAnsi="方正仿宋_GBK" w:cs="方正仿宋_GBK"/>
          <w:sz w:val="32"/>
          <w:szCs w:val="32"/>
          <w:lang w:bidi="ar"/>
        </w:rPr>
        <w:t>本单位2023年度无国有资本经营预算财政拨款支出。</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（一）“三公”经费支出总体情况说明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15.85</w:t>
      </w:r>
      <w:r>
        <w:rPr>
          <w:rFonts w:ascii="方正仿宋_GBK" w:eastAsia="方正仿宋_GBK" w:hAnsi="方正仿宋_GBK" w:cs="方正仿宋_GBK"/>
          <w:sz w:val="32"/>
          <w:szCs w:val="32"/>
          <w:shd w:val="clear" w:color="auto" w:fill="FFFFFF"/>
        </w:rPr>
        <w:t>万元，较年初预算数减少8.95万元，下降36.09%，主要原因是本年压减了公务用车运行费用。较上年支出数减少0.91万元，下降5.43%，主要原因是本年压减了公务用车运行费用。</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（二）“三公”经费分项支出情况</w:t>
      </w:r>
    </w:p>
    <w:p w:rsidR="004D16FD" w:rsidRPr="002528F8" w:rsidRDefault="004D16FD" w:rsidP="004D16F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AC64EA" w:rsidRDefault="004D16FD" w:rsidP="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方正仿宋_GBK" w:eastAsia="方正仿宋_GBK" w:hAnsi="方正仿宋_GBK" w:cs="方正仿宋_GBK"/>
          <w:sz w:val="32"/>
          <w:szCs w:val="32"/>
          <w:shd w:val="clear" w:color="auto" w:fill="FFFFFF"/>
        </w:rPr>
        <w:t> </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15.12</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lang w:bidi="ar"/>
        </w:rPr>
        <w:t>公务用车油料费、维修费、过路过桥费、保险费等支出</w:t>
      </w:r>
      <w:r>
        <w:rPr>
          <w:rFonts w:ascii="方正仿宋_GBK" w:eastAsia="方正仿宋_GBK" w:hAnsi="方正仿宋_GBK" w:cs="方正仿宋_GBK"/>
          <w:sz w:val="32"/>
          <w:szCs w:val="32"/>
          <w:shd w:val="clear" w:color="auto" w:fill="FFFFFF"/>
        </w:rPr>
        <w:t>。费用支出较年初</w:t>
      </w:r>
      <w:r>
        <w:rPr>
          <w:rFonts w:ascii="方正仿宋_GBK" w:eastAsia="方正仿宋_GBK" w:hAnsi="方正仿宋_GBK" w:cs="方正仿宋_GBK"/>
          <w:sz w:val="32"/>
          <w:szCs w:val="32"/>
          <w:shd w:val="clear" w:color="auto" w:fill="FFFFFF"/>
        </w:rPr>
        <w:lastRenderedPageBreak/>
        <w:t>预算数减少8.88万元，下降37.00%，主要原因是</w:t>
      </w:r>
      <w:r>
        <w:rPr>
          <w:rFonts w:ascii="方正仿宋_GBK" w:eastAsia="方正仿宋_GBK" w:hAnsi="方正仿宋_GBK" w:cs="方正仿宋_GBK"/>
          <w:sz w:val="32"/>
          <w:szCs w:val="32"/>
          <w:lang w:bidi="ar"/>
        </w:rPr>
        <w:t>本年减少了公务用车维修费、油料费等</w:t>
      </w:r>
      <w:r>
        <w:rPr>
          <w:rFonts w:ascii="方正仿宋_GBK" w:eastAsia="方正仿宋_GBK" w:hAnsi="方正仿宋_GBK" w:cs="方正仿宋_GBK"/>
          <w:sz w:val="32"/>
          <w:szCs w:val="32"/>
          <w:shd w:val="clear" w:color="auto" w:fill="FFFFFF"/>
        </w:rPr>
        <w:t>。较上年支出数减少0.91万元，下降5.68%，主要原因是本年度压减了车辆运行费用。</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0.73</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lang w:bidi="ar"/>
        </w:rPr>
        <w:t>市级及以上单位或部门的工作检查、业务指导等用餐。</w:t>
      </w:r>
      <w:r>
        <w:rPr>
          <w:rFonts w:ascii="方正仿宋_GBK" w:eastAsia="方正仿宋_GBK" w:hAnsi="方正仿宋_GBK" w:cs="方正仿宋_GBK"/>
          <w:sz w:val="32"/>
          <w:szCs w:val="32"/>
          <w:shd w:val="clear" w:color="auto" w:fill="FFFFFF"/>
        </w:rPr>
        <w:t>费用支出较年初预算数减少0.07万元，下降8.75%，主要原因是本年按照厉行节约的原则，压减了接待费用支出。较上年支出数无增减，主要原因是严格控制支出。</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（三）“三公”经费实物量情况</w:t>
      </w:r>
    </w:p>
    <w:p w:rsidR="00AC64EA" w:rsidRDefault="004D16FD">
      <w:pPr>
        <w:pStyle w:val="a7"/>
        <w:adjustRightInd w:val="0"/>
        <w:snapToGrid w:val="0"/>
        <w:spacing w:before="0" w:beforeAutospacing="0" w:after="0" w:afterAutospacing="0" w:line="56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67.76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2.52</w:t>
      </w:r>
      <w:r>
        <w:rPr>
          <w:rFonts w:ascii="方正仿宋_GBK" w:eastAsia="方正仿宋_GBK" w:hAnsi="方正仿宋_GBK" w:cs="方正仿宋_GBK"/>
          <w:sz w:val="32"/>
          <w:szCs w:val="32"/>
          <w:shd w:val="clear" w:color="auto" w:fill="FFFFFF"/>
        </w:rPr>
        <w:t>万元。</w:t>
      </w:r>
    </w:p>
    <w:p w:rsidR="00AC64EA" w:rsidRDefault="004D16FD">
      <w:pPr>
        <w:pStyle w:val="a7"/>
        <w:shd w:val="clear" w:color="auto" w:fill="FFFFFF"/>
        <w:adjustRightInd w:val="0"/>
        <w:snapToGrid w:val="0"/>
        <w:spacing w:before="0" w:beforeAutospacing="0" w:after="0" w:afterAutospacing="0" w:line="56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AC64EA" w:rsidRDefault="004D16FD">
      <w:pPr>
        <w:pStyle w:val="a7"/>
        <w:shd w:val="clear" w:color="auto" w:fill="FFFFFF"/>
        <w:adjustRightInd w:val="0"/>
        <w:snapToGrid w:val="0"/>
        <w:spacing w:before="0" w:beforeAutospacing="0" w:after="0" w:afterAutospacing="0" w:line="560" w:lineRule="exact"/>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 xml:space="preserve">　　（一）财政拨款会议费和培训费情况说明</w:t>
      </w:r>
    </w:p>
    <w:p w:rsidR="00AC64EA" w:rsidRDefault="0071024C">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w:t>
      </w:r>
      <w:r w:rsidR="004D16FD">
        <w:rPr>
          <w:rFonts w:ascii="方正仿宋_GBK" w:eastAsia="方正仿宋_GBK" w:hAnsi="方正仿宋_GBK" w:cs="方正仿宋_GBK"/>
          <w:sz w:val="32"/>
          <w:szCs w:val="32"/>
          <w:shd w:val="clear" w:color="auto" w:fill="FFFFFF"/>
        </w:rPr>
        <w:t>本年度培训费支出</w:t>
      </w:r>
      <w:r w:rsidR="004D16FD">
        <w:rPr>
          <w:rFonts w:ascii="方正仿宋_GBK" w:eastAsia="方正仿宋_GBK" w:hAnsi="方正仿宋_GBK" w:cs="方正仿宋_GBK"/>
          <w:sz w:val="32"/>
          <w:szCs w:val="32"/>
        </w:rPr>
        <w:t>18.11</w:t>
      </w:r>
      <w:r w:rsidR="004D16FD">
        <w:rPr>
          <w:rFonts w:ascii="方正仿宋_GBK" w:eastAsia="方正仿宋_GBK" w:hAnsi="方正仿宋_GBK" w:cs="方正仿宋_GBK"/>
          <w:sz w:val="32"/>
          <w:szCs w:val="32"/>
          <w:shd w:val="clear" w:color="auto" w:fill="FFFFFF"/>
        </w:rPr>
        <w:t>万元，较上年决算数增加0.02万元，增长0.11%，主要原因是专技人员继续教育培训费略有增加。</w:t>
      </w:r>
    </w:p>
    <w:p w:rsidR="00AC64EA" w:rsidRDefault="004D16FD">
      <w:pPr>
        <w:pStyle w:val="a7"/>
        <w:shd w:val="clear" w:color="auto" w:fill="FFFFFF"/>
        <w:adjustRightInd w:val="0"/>
        <w:snapToGrid w:val="0"/>
        <w:spacing w:before="0" w:beforeAutospacing="0" w:after="0" w:afterAutospacing="0" w:line="560" w:lineRule="exact"/>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 xml:space="preserve">　（二）机关运行经费情况说明</w:t>
      </w:r>
    </w:p>
    <w:p w:rsidR="00AC64EA" w:rsidRDefault="0071024C">
      <w:pPr>
        <w:pStyle w:val="Char"/>
        <w:autoSpaceDE w:val="0"/>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AC64EA" w:rsidRDefault="004D16FD">
      <w:pPr>
        <w:pStyle w:val="a7"/>
        <w:shd w:val="clear" w:color="auto" w:fill="FFFFFF"/>
        <w:adjustRightInd w:val="0"/>
        <w:snapToGrid w:val="0"/>
        <w:spacing w:before="0" w:beforeAutospacing="0" w:after="0" w:afterAutospacing="0" w:line="560" w:lineRule="exact"/>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lastRenderedPageBreak/>
        <w:t xml:space="preserve">　　（三）国有资产占用情况说明</w:t>
      </w:r>
    </w:p>
    <w:p w:rsidR="00AC64EA" w:rsidRDefault="004D16FD">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C64EA" w:rsidRDefault="004D16FD">
      <w:pPr>
        <w:pStyle w:val="a7"/>
        <w:shd w:val="clear" w:color="auto" w:fill="FFFFFF"/>
        <w:adjustRightInd w:val="0"/>
        <w:snapToGrid w:val="0"/>
        <w:spacing w:before="0" w:beforeAutospacing="0" w:after="0" w:afterAutospacing="0" w:line="560" w:lineRule="exact"/>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 xml:space="preserve">　　（四）政府采购支出情况说明</w:t>
      </w:r>
    </w:p>
    <w:p w:rsidR="00AC64EA" w:rsidRDefault="0071024C">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AC64EA" w:rsidRDefault="004D16FD">
      <w:pPr>
        <w:pStyle w:val="a7"/>
        <w:shd w:val="clear" w:color="auto" w:fill="FFFFFF"/>
        <w:adjustRightInd w:val="0"/>
        <w:snapToGrid w:val="0"/>
        <w:spacing w:before="0" w:beforeAutospacing="0" w:after="0" w:afterAutospacing="0" w:line="560" w:lineRule="exact"/>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xml:space="preserve">　　五、预算绩效管理情况说明</w:t>
      </w:r>
    </w:p>
    <w:p w:rsidR="00AC64EA" w:rsidRDefault="004D16FD">
      <w:pPr>
        <w:pStyle w:val="a7"/>
        <w:shd w:val="clear" w:color="auto" w:fill="FFFFFF"/>
        <w:adjustRightInd w:val="0"/>
        <w:snapToGrid w:val="0"/>
        <w:spacing w:before="0" w:beforeAutospacing="0" w:after="0" w:afterAutospacing="0" w:line="560" w:lineRule="exact"/>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 xml:space="preserve">　　（一）单位自评情况</w:t>
      </w:r>
    </w:p>
    <w:p w:rsidR="00AC64EA" w:rsidRDefault="004D16FD">
      <w:pPr>
        <w:pStyle w:val="Char"/>
        <w:autoSpaceDE w:val="0"/>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根据预算绩效管理要求，我单位对8个二级项目开展了绩效自评，涉及财政拨款项目支出资金1038.80万元。</w:t>
      </w:r>
    </w:p>
    <w:tbl>
      <w:tblPr>
        <w:tblW w:w="8727" w:type="dxa"/>
        <w:tblLayout w:type="fixed"/>
        <w:tblCellMar>
          <w:left w:w="0" w:type="dxa"/>
          <w:right w:w="0" w:type="dxa"/>
        </w:tblCellMar>
        <w:tblLook w:val="04A0" w:firstRow="1" w:lastRow="0" w:firstColumn="1" w:lastColumn="0" w:noHBand="0" w:noVBand="1"/>
      </w:tblPr>
      <w:tblGrid>
        <w:gridCol w:w="1472"/>
        <w:gridCol w:w="650"/>
        <w:gridCol w:w="651"/>
        <w:gridCol w:w="914"/>
        <w:gridCol w:w="900"/>
        <w:gridCol w:w="831"/>
        <w:gridCol w:w="595"/>
        <w:gridCol w:w="651"/>
        <w:gridCol w:w="582"/>
        <w:gridCol w:w="567"/>
        <w:gridCol w:w="914"/>
      </w:tblGrid>
      <w:tr w:rsidR="00AC64EA">
        <w:trPr>
          <w:trHeight w:val="680"/>
        </w:trPr>
        <w:tc>
          <w:tcPr>
            <w:tcW w:w="8727" w:type="dxa"/>
            <w:gridSpan w:val="11"/>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2023年度二级项目绩效自评表</w:t>
            </w:r>
          </w:p>
        </w:tc>
      </w:tr>
      <w:tr w:rsidR="00AC64EA">
        <w:trPr>
          <w:trHeight w:val="500"/>
        </w:trPr>
        <w:tc>
          <w:tcPr>
            <w:tcW w:w="8727" w:type="dxa"/>
            <w:gridSpan w:val="11"/>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状态：绩效审核已审</w:t>
            </w:r>
          </w:p>
        </w:tc>
      </w:tr>
      <w:tr w:rsidR="00AC64EA">
        <w:trPr>
          <w:trHeight w:val="50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项目名称：</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病险水库除险加固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项目编码：</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50023122T000000112918</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自评总分：</w:t>
            </w:r>
          </w:p>
        </w:tc>
        <w:tc>
          <w:tcPr>
            <w:tcW w:w="2714"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100.00</w:t>
            </w:r>
          </w:p>
        </w:tc>
      </w:tr>
      <w:tr w:rsidR="00AC64EA">
        <w:trPr>
          <w:trHeight w:val="50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项目主管部门：</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403-垫江县水利局</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财政归口处室：</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007-农业科</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部门联系人：</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程老师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联系电话：</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15095894911</w:t>
            </w:r>
          </w:p>
        </w:tc>
      </w:tr>
      <w:tr w:rsidR="00AC64EA">
        <w:trPr>
          <w:trHeight w:val="600"/>
        </w:trPr>
        <w:tc>
          <w:tcPr>
            <w:tcW w:w="8727" w:type="dxa"/>
            <w:gridSpan w:val="11"/>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808080"/>
                <w:sz w:val="20"/>
                <w:szCs w:val="20"/>
              </w:rPr>
            </w:pPr>
            <w:r>
              <w:rPr>
                <w:rFonts w:asciiTheme="minorEastAsia" w:eastAsiaTheme="minorEastAsia" w:hAnsiTheme="minorEastAsia" w:cstheme="minorEastAsia"/>
                <w:color w:val="000000"/>
                <w:sz w:val="20"/>
                <w:szCs w:val="20"/>
                <w:lang w:bidi="ar"/>
              </w:rPr>
              <w:t>资金情况</w:t>
            </w:r>
          </w:p>
        </w:tc>
      </w:tr>
      <w:tr w:rsidR="00AC64EA">
        <w:trPr>
          <w:trHeight w:val="500"/>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jc w:val="center"/>
              <w:rPr>
                <w:rFonts w:asciiTheme="minorEastAsia" w:eastAsiaTheme="minorEastAsia" w:hAnsiTheme="minorEastAsia" w:cstheme="minorEastAsia" w:hint="default"/>
                <w:color w:val="000000"/>
                <w:sz w:val="20"/>
                <w:szCs w:val="20"/>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年初预算数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全年（调整）预算数</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全年执行数</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执行率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执行率权</w:t>
            </w:r>
            <w:r>
              <w:rPr>
                <w:rFonts w:asciiTheme="minorEastAsia" w:eastAsiaTheme="minorEastAsia" w:hAnsiTheme="minorEastAsia" w:cstheme="minorEastAsia"/>
                <w:color w:val="000000"/>
                <w:sz w:val="20"/>
                <w:szCs w:val="20"/>
                <w:lang w:bidi="ar"/>
              </w:rPr>
              <w:lastRenderedPageBreak/>
              <w:t>重</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lastRenderedPageBreak/>
              <w:t>执行率得分</w:t>
            </w:r>
          </w:p>
        </w:tc>
      </w:tr>
      <w:tr w:rsidR="00AC64EA">
        <w:trPr>
          <w:trHeight w:val="500"/>
        </w:trPr>
        <w:tc>
          <w:tcPr>
            <w:tcW w:w="1472" w:type="dxa"/>
            <w:tcBorders>
              <w:top w:val="single" w:sz="4" w:space="0" w:color="000000"/>
              <w:left w:val="single" w:sz="4" w:space="0" w:color="000000"/>
              <w:bottom w:val="single" w:sz="4" w:space="0" w:color="000000"/>
              <w:right w:val="nil"/>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lastRenderedPageBreak/>
              <w:t>年度总金额</w:t>
            </w:r>
          </w:p>
        </w:tc>
        <w:tc>
          <w:tcPr>
            <w:tcW w:w="650" w:type="dxa"/>
            <w:tcBorders>
              <w:top w:val="single" w:sz="4" w:space="0" w:color="000000"/>
              <w:left w:val="nil"/>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3,960,000.00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jc w:val="right"/>
              <w:rPr>
                <w:rFonts w:asciiTheme="minorEastAsia" w:eastAsiaTheme="minorEastAsia" w:hAnsiTheme="minorEastAsia" w:cstheme="minorEastAsia" w:hint="default"/>
                <w:color w:val="000000"/>
                <w:sz w:val="20"/>
                <w:szCs w:val="20"/>
              </w:rPr>
            </w:pPr>
          </w:p>
        </w:tc>
      </w:tr>
      <w:tr w:rsidR="00AC64EA">
        <w:trPr>
          <w:trHeight w:val="500"/>
        </w:trPr>
        <w:tc>
          <w:tcPr>
            <w:tcW w:w="1472" w:type="dxa"/>
            <w:tcBorders>
              <w:top w:val="single" w:sz="4" w:space="0" w:color="000000"/>
              <w:left w:val="single" w:sz="4" w:space="0" w:color="000000"/>
              <w:bottom w:val="single" w:sz="4" w:space="0" w:color="000000"/>
              <w:right w:val="nil"/>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其中：财政拨款</w:t>
            </w:r>
          </w:p>
        </w:tc>
        <w:tc>
          <w:tcPr>
            <w:tcW w:w="650" w:type="dxa"/>
            <w:tcBorders>
              <w:top w:val="single" w:sz="4" w:space="0" w:color="000000"/>
              <w:left w:val="nil"/>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3,960,000.00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10.00 </w:t>
            </w:r>
          </w:p>
        </w:tc>
      </w:tr>
      <w:tr w:rsidR="00AC64EA">
        <w:trPr>
          <w:trHeight w:val="500"/>
        </w:trPr>
        <w:tc>
          <w:tcPr>
            <w:tcW w:w="1472" w:type="dxa"/>
            <w:tcBorders>
              <w:top w:val="single" w:sz="4" w:space="0" w:color="000000"/>
              <w:left w:val="single" w:sz="4" w:space="0" w:color="000000"/>
              <w:bottom w:val="single" w:sz="4" w:space="0" w:color="000000"/>
              <w:right w:val="nil"/>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一般公共预算</w:t>
            </w:r>
          </w:p>
        </w:tc>
        <w:tc>
          <w:tcPr>
            <w:tcW w:w="650" w:type="dxa"/>
            <w:tcBorders>
              <w:top w:val="single" w:sz="4" w:space="0" w:color="000000"/>
              <w:left w:val="nil"/>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3,960,000.00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 xml:space="preserve">2,378,726.94 </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jc w:val="right"/>
              <w:rPr>
                <w:rFonts w:asciiTheme="minorEastAsia" w:eastAsiaTheme="minorEastAsia" w:hAnsiTheme="minorEastAsia" w:cstheme="minorEastAsia" w:hint="default"/>
                <w:color w:val="000000"/>
                <w:sz w:val="20"/>
                <w:szCs w:val="20"/>
              </w:rPr>
            </w:pPr>
          </w:p>
        </w:tc>
      </w:tr>
      <w:tr w:rsidR="00AC64EA">
        <w:trPr>
          <w:trHeight w:val="600"/>
        </w:trPr>
        <w:tc>
          <w:tcPr>
            <w:tcW w:w="8727" w:type="dxa"/>
            <w:gridSpan w:val="11"/>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808080"/>
                <w:sz w:val="20"/>
                <w:szCs w:val="20"/>
              </w:rPr>
            </w:pPr>
            <w:r>
              <w:rPr>
                <w:rFonts w:asciiTheme="minorEastAsia" w:eastAsiaTheme="minorEastAsia" w:hAnsiTheme="minorEastAsia" w:cstheme="minorEastAsia"/>
                <w:color w:val="000000"/>
                <w:sz w:val="20"/>
                <w:szCs w:val="20"/>
                <w:lang w:bidi="ar"/>
              </w:rPr>
              <w:t>绩效目标</w:t>
            </w:r>
          </w:p>
        </w:tc>
      </w:tr>
      <w:tr w:rsidR="00AC64EA">
        <w:trPr>
          <w:trHeight w:val="500"/>
        </w:trPr>
        <w:tc>
          <w:tcPr>
            <w:tcW w:w="3687"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年初绩效目标</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全年（调整）绩效目标</w:t>
            </w: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全年目标实际完成情况</w:t>
            </w:r>
          </w:p>
        </w:tc>
      </w:tr>
      <w:tr w:rsidR="00AC64EA">
        <w:trPr>
          <w:trHeight w:val="760"/>
        </w:trPr>
        <w:tc>
          <w:tcPr>
            <w:tcW w:w="3687"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tcPr>
          <w:p w:rsidR="00AC64EA" w:rsidRDefault="004D16FD">
            <w:pPr>
              <w:textAlignment w:val="top"/>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对3座病险水库进行除险加固，保证水库安全运行，保障下游人民生命财产安全。</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tcPr>
          <w:p w:rsidR="00AC64EA" w:rsidRDefault="00AC64EA">
            <w:pPr>
              <w:rPr>
                <w:rFonts w:asciiTheme="minorEastAsia" w:eastAsiaTheme="minorEastAsia" w:hAnsiTheme="minorEastAsia" w:cstheme="minorEastAsia" w:hint="default"/>
                <w:color w:val="000000"/>
                <w:sz w:val="20"/>
                <w:szCs w:val="20"/>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tcPr>
          <w:p w:rsidR="00AC64EA" w:rsidRDefault="004D16FD">
            <w:pPr>
              <w:textAlignment w:val="top"/>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已完成对3座病险水库进行除险加固，保证水库安全运行，保障下游人民生命财产安全。</w:t>
            </w:r>
          </w:p>
        </w:tc>
      </w:tr>
      <w:tr w:rsidR="00AC64EA">
        <w:trPr>
          <w:trHeight w:val="600"/>
        </w:trPr>
        <w:tc>
          <w:tcPr>
            <w:tcW w:w="8727" w:type="dxa"/>
            <w:gridSpan w:val="11"/>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808080"/>
                <w:sz w:val="20"/>
                <w:szCs w:val="20"/>
              </w:rPr>
            </w:pPr>
            <w:r>
              <w:rPr>
                <w:rFonts w:asciiTheme="minorEastAsia" w:eastAsiaTheme="minorEastAsia" w:hAnsiTheme="minorEastAsia" w:cstheme="minorEastAsia"/>
                <w:color w:val="000000"/>
                <w:sz w:val="20"/>
                <w:szCs w:val="20"/>
                <w:lang w:bidi="ar"/>
              </w:rPr>
              <w:t>绩效指标</w:t>
            </w:r>
          </w:p>
        </w:tc>
      </w:tr>
      <w:tr w:rsidR="00AC64EA">
        <w:trPr>
          <w:trHeight w:val="62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指标名称</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计量单位</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指标性质</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全年完成值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偏离度（%）</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得分系数（%）</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指标权重</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指标得分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是否核心指标</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说明</w:t>
            </w:r>
          </w:p>
        </w:tc>
      </w:tr>
      <w:tr w:rsidR="00AC64EA">
        <w:trPr>
          <w:trHeight w:val="66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水库除险加固</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座</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3</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r w:rsidR="00AC64EA">
        <w:trPr>
          <w:trHeight w:val="60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工程质量验收合格率</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r w:rsidR="00AC64EA">
        <w:trPr>
          <w:trHeight w:val="198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截止2023年12月，完成3座病险水库前期工作（初步设计及审批、工程施工招投标等）及60%以上建设任务</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80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r w:rsidR="00AC64EA">
        <w:trPr>
          <w:trHeight w:val="112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保证水库安全运行，保障下游人民生命财产安全</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定性</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有效保障</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20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r w:rsidR="00AC64EA">
        <w:trPr>
          <w:trHeight w:val="50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群众满意度</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90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0</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r w:rsidR="00AC64EA">
        <w:trPr>
          <w:trHeight w:val="660"/>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配套资金成本总额</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万元</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396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237.87</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39.93</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20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4D16FD">
            <w:pPr>
              <w:ind w:firstLineChars="100" w:firstLine="200"/>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lang w:bidi="ar"/>
              </w:rPr>
              <w:t>否</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AC64EA" w:rsidRDefault="00AC64EA">
            <w:pPr>
              <w:rPr>
                <w:rFonts w:asciiTheme="minorEastAsia" w:eastAsiaTheme="minorEastAsia" w:hAnsiTheme="minorEastAsia" w:cstheme="minorEastAsia" w:hint="default"/>
                <w:color w:val="000000"/>
                <w:sz w:val="20"/>
                <w:szCs w:val="20"/>
              </w:rPr>
            </w:pPr>
          </w:p>
        </w:tc>
      </w:tr>
    </w:tbl>
    <w:p w:rsidR="00AC64EA" w:rsidRDefault="004D16FD">
      <w:pPr>
        <w:pStyle w:val="a7"/>
        <w:shd w:val="clear" w:color="auto" w:fill="FFFFFF"/>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（二）单位绩效评价情况</w:t>
      </w:r>
    </w:p>
    <w:p w:rsidR="00AC64EA" w:rsidRDefault="004D16FD">
      <w:pPr>
        <w:pStyle w:val="1"/>
        <w:autoSpaceDE w:val="0"/>
        <w:spacing w:line="560"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AC64EA" w:rsidRDefault="004D16FD">
      <w:pPr>
        <w:pStyle w:val="a7"/>
        <w:shd w:val="clear" w:color="auto" w:fill="FFFFFF"/>
        <w:spacing w:before="0" w:beforeAutospacing="0" w:after="0" w:afterAutospacing="0" w:line="560" w:lineRule="exact"/>
        <w:ind w:firstLineChars="200" w:firstLine="643"/>
        <w:jc w:val="both"/>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（三）财政绩效评价情况</w:t>
      </w:r>
    </w:p>
    <w:p w:rsidR="00AC64EA" w:rsidRDefault="004D16FD">
      <w:pPr>
        <w:pStyle w:val="1"/>
        <w:autoSpaceDE w:val="0"/>
        <w:spacing w:line="560"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县财政局未委托第三方对我单位开展绩效评价。</w:t>
      </w:r>
    </w:p>
    <w:p w:rsidR="00AC64EA" w:rsidRDefault="004D16FD">
      <w:pPr>
        <w:pStyle w:val="a7"/>
        <w:shd w:val="clear" w:color="auto" w:fill="FFFFFF"/>
        <w:spacing w:before="0" w:beforeAutospacing="0" w:after="0" w:afterAutospacing="0" w:line="56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六、专业名词解释</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lang w:bidi="ar"/>
        </w:rPr>
        <w:t xml:space="preserve">　　（一）财政拨款收入：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xml:space="preserve">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C64EA" w:rsidRDefault="004D16FD">
      <w:pPr>
        <w:pStyle w:val="a7"/>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shd w:val="clear" w:color="auto" w:fill="FFFFFF"/>
        </w:rPr>
      </w:pPr>
      <w:r>
        <w:rPr>
          <w:rStyle w:val="a8"/>
          <w:rFonts w:ascii="楷体" w:eastAsia="楷体" w:hAnsi="楷体" w:cs="楷体"/>
          <w:sz w:val="32"/>
          <w:szCs w:val="32"/>
          <w:shd w:val="clear" w:color="auto" w:fill="FFFFFF"/>
        </w:rPr>
        <w:t xml:space="preserve">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C64EA" w:rsidRDefault="004D16FD">
      <w:pPr>
        <w:pStyle w:val="a7"/>
        <w:spacing w:before="0" w:beforeAutospacing="0" w:after="0" w:afterAutospacing="0" w:line="56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（十七）其他资本性支出（支出经济分类科目类级）</w:t>
      </w:r>
      <w:r>
        <w:rPr>
          <w:rFonts w:ascii="楷体" w:eastAsia="楷体" w:hAnsi="楷体" w:cs="楷体"/>
          <w:sz w:val="32"/>
          <w:szCs w:val="32"/>
          <w:shd w:val="clear" w:color="auto" w:fill="FFFFFF"/>
        </w:rPr>
        <w:t xml:space="preserve">：　　</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C64EA" w:rsidRDefault="004D16FD">
      <w:pPr>
        <w:pStyle w:val="Char"/>
        <w:autoSpaceDE w:val="0"/>
        <w:spacing w:before="0" w:beforeAutospacing="0" w:after="0" w:afterAutospacing="0" w:line="560" w:lineRule="exact"/>
        <w:ind w:firstLineChars="200" w:firstLine="643"/>
        <w:jc w:val="both"/>
        <w:rPr>
          <w:rStyle w:val="16"/>
          <w:rFonts w:ascii="黑体" w:eastAsia="黑体" w:hAnsi="黑体" w:cs="黑体"/>
          <w:sz w:val="32"/>
          <w:szCs w:val="32"/>
          <w:shd w:val="clear" w:color="auto" w:fill="FFFFFF"/>
          <w:lang w:bidi="ar"/>
        </w:rPr>
      </w:pPr>
      <w:r>
        <w:rPr>
          <w:rStyle w:val="16"/>
          <w:rFonts w:ascii="黑体" w:eastAsia="黑体" w:hAnsi="黑体" w:cs="黑体" w:hint="eastAsia"/>
          <w:sz w:val="32"/>
          <w:szCs w:val="32"/>
          <w:shd w:val="clear" w:color="auto" w:fill="FFFFFF"/>
          <w:lang w:bidi="ar"/>
        </w:rPr>
        <w:t>七、决算公开联系方式及信息反馈渠道</w:t>
      </w:r>
    </w:p>
    <w:p w:rsidR="00AC64EA" w:rsidRDefault="004D16FD">
      <w:pPr>
        <w:pStyle w:val="Char"/>
        <w:autoSpaceDE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本单位决算公开信息反馈和联系方式：</w:t>
      </w:r>
    </w:p>
    <w:p w:rsidR="00AC64EA" w:rsidRDefault="004D16FD">
      <w:pPr>
        <w:pStyle w:val="Char"/>
        <w:autoSpaceDE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杨老师　　023-74688002</w:t>
      </w:r>
    </w:p>
    <w:p w:rsidR="00AC64EA" w:rsidRDefault="00AC64EA">
      <w:pPr>
        <w:pStyle w:val="1"/>
        <w:autoSpaceDE w:val="0"/>
        <w:spacing w:line="560" w:lineRule="exact"/>
        <w:ind w:firstLine="643"/>
        <w:jc w:val="both"/>
        <w:rPr>
          <w:rStyle w:val="a8"/>
          <w:rFonts w:ascii="方正仿宋_GBK" w:eastAsia="方正仿宋_GBK" w:hAnsi="方正仿宋_GBK" w:cs="方正仿宋_GBK"/>
          <w:sz w:val="32"/>
          <w:szCs w:val="32"/>
          <w:shd w:val="clear" w:color="auto" w:fill="FFFF00"/>
        </w:rPr>
      </w:pPr>
    </w:p>
    <w:p w:rsidR="00AC64EA" w:rsidRDefault="00AC64EA">
      <w:pPr>
        <w:pStyle w:val="1"/>
        <w:autoSpaceDE w:val="0"/>
        <w:ind w:firstLineChars="0" w:firstLine="0"/>
        <w:rPr>
          <w:rStyle w:val="a8"/>
          <w:rFonts w:ascii="方正仿宋_GBK" w:eastAsia="方正仿宋_GBK" w:hAnsi="方正仿宋_GBK" w:cs="方正仿宋_GBK"/>
          <w:sz w:val="32"/>
          <w:szCs w:val="32"/>
          <w:shd w:val="clear" w:color="auto" w:fill="FFFF00"/>
        </w:rPr>
      </w:pPr>
    </w:p>
    <w:p w:rsidR="00AC64EA" w:rsidRDefault="00AC64EA">
      <w:pPr>
        <w:pStyle w:val="1"/>
        <w:autoSpaceDE w:val="0"/>
        <w:ind w:firstLineChars="0" w:firstLine="0"/>
        <w:rPr>
          <w:rStyle w:val="a8"/>
          <w:rFonts w:ascii="方正仿宋_GBK" w:eastAsia="方正仿宋_GBK" w:hAnsi="方正仿宋_GBK" w:cs="方正仿宋_GBK"/>
          <w:sz w:val="32"/>
          <w:szCs w:val="32"/>
          <w:shd w:val="clear" w:color="auto" w:fill="FFFF00"/>
        </w:rPr>
        <w:sectPr w:rsidR="00AC64EA">
          <w:footerReference w:type="default" r:id="rId8"/>
          <w:pgSz w:w="11915" w:h="16840"/>
          <w:pgMar w:top="1440" w:right="1800" w:bottom="1440" w:left="1800" w:header="851" w:footer="992" w:gutter="0"/>
          <w:pgNumType w:fmt="numberInDash"/>
          <w:cols w:space="720"/>
          <w:docGrid w:type="lines" w:linePitch="312"/>
        </w:sectPr>
      </w:pPr>
    </w:p>
    <w:p w:rsidR="00AC64EA" w:rsidRDefault="00AC64EA">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AC64EA">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AC64EA">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公开01表</w:t>
            </w:r>
          </w:p>
        </w:tc>
      </w:tr>
      <w:tr w:rsidR="00AC64EA">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AC64EA" w:rsidRDefault="004D16FD">
            <w:pPr>
              <w:textAlignment w:val="bottom"/>
              <w:rPr>
                <w:rFonts w:cs="宋体" w:hint="default"/>
                <w:color w:val="000000"/>
              </w:rPr>
            </w:pPr>
            <w:r>
              <w:rPr>
                <w:rFonts w:cs="宋体"/>
              </w:rPr>
              <w:t>公开单位：垫江县水利管理站</w:t>
            </w:r>
          </w:p>
        </w:tc>
        <w:tc>
          <w:tcPr>
            <w:tcW w:w="4358" w:type="dxa"/>
            <w:tcBorders>
              <w:top w:val="nil"/>
              <w:left w:val="nil"/>
              <w:bottom w:val="nil"/>
              <w:right w:val="nil"/>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支出</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3,663.06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6.66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40.79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361.43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78.42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3,025.07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133.17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3,703.85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3,604.74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62.25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161.36 </w:t>
            </w:r>
          </w:p>
        </w:tc>
      </w:tr>
      <w:tr w:rsidR="00AC64EA">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3,766.10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0"/>
                <w:szCs w:val="20"/>
              </w:rPr>
            </w:pPr>
            <w:r>
              <w:rPr>
                <w:rFonts w:cs="宋体"/>
                <w:color w:val="000000"/>
                <w:sz w:val="21"/>
                <w:szCs w:val="21"/>
                <w:lang w:bidi="ar"/>
              </w:rPr>
              <w:t xml:space="preserve">3,766.10 </w:t>
            </w:r>
          </w:p>
        </w:tc>
      </w:tr>
    </w:tbl>
    <w:p w:rsidR="00AC64EA" w:rsidRDefault="004D16FD">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4D16FD">
      <w:pPr>
        <w:rPr>
          <w:rFonts w:cs="宋体" w:hint="default"/>
          <w:sz w:val="21"/>
          <w:szCs w:val="21"/>
          <w:lang w:bidi="ar"/>
        </w:rPr>
      </w:pPr>
      <w:r>
        <w:rPr>
          <w:rFonts w:cs="宋体"/>
          <w:sz w:val="21"/>
          <w:szCs w:val="21"/>
          <w:lang w:bidi="ar"/>
        </w:rPr>
        <w:br w:type="page"/>
      </w:r>
    </w:p>
    <w:p w:rsidR="00AC64EA" w:rsidRDefault="00AC64EA">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AC64EA">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t>收入决算表</w:t>
            </w:r>
          </w:p>
        </w:tc>
      </w:tr>
      <w:tr w:rsidR="00AC64EA">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2"/>
                <w:szCs w:val="22"/>
              </w:rPr>
            </w:pPr>
            <w:r>
              <w:rPr>
                <w:rFonts w:cs="宋体"/>
              </w:rPr>
              <w:t>公开单位：垫江县水利管理站</w:t>
            </w:r>
          </w:p>
        </w:tc>
        <w:tc>
          <w:tcPr>
            <w:tcW w:w="241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公开02表</w:t>
            </w:r>
          </w:p>
        </w:tc>
      </w:tr>
      <w:tr w:rsidR="00AC64EA">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AC64EA" w:rsidRDefault="004D16FD">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4D16FD">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其他收入</w:t>
            </w:r>
          </w:p>
        </w:tc>
      </w:tr>
      <w:tr w:rsidR="00AC64EA">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3,703.85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3,663.06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40.79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361.43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361.43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355.04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355.04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125.69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125.69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62.74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62.74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166.61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166.61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5.79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5.79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5.79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5.79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退役安置</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0.60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0.60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其他退役安置支出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0.60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0.60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78.42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78.42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3,124.18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3,083.39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40.79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3,124.18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3,083.39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40.79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300.00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300.00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水利工程运行与维护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2,803.84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2,763.04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40.79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防汛</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其他水利支出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AC64EA" w:rsidRDefault="004D16FD">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AC64EA" w:rsidRDefault="004D16FD">
      <w:pPr>
        <w:rPr>
          <w:rFonts w:cs="宋体" w:hint="default"/>
          <w:sz w:val="21"/>
          <w:szCs w:val="21"/>
          <w:lang w:bidi="ar"/>
        </w:rPr>
      </w:pPr>
      <w:r>
        <w:rPr>
          <w:rFonts w:cs="宋体"/>
          <w:sz w:val="21"/>
          <w:szCs w:val="21"/>
          <w:lang w:bidi="ar"/>
        </w:rPr>
        <w:br w:type="page"/>
      </w:r>
    </w:p>
    <w:p w:rsidR="00AC64EA" w:rsidRDefault="00AC64EA">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AC64EA">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t>支出决算表</w:t>
            </w:r>
          </w:p>
        </w:tc>
      </w:tr>
      <w:tr w:rsidR="00AC64EA">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垫江县水利管理站 </w:t>
            </w: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公开03表</w:t>
            </w:r>
          </w:p>
        </w:tc>
      </w:tr>
      <w:tr w:rsidR="00AC64EA">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4D16FD">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AC64EA">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3,604.74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2,565.94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1,038.80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361.43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360.83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0.60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355.04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355.04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125.69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125.69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62.74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62.74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166.61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166.61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5.79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5.79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5.79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5.79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退役安置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0.60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0.60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其他退役安置支出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0.60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0.60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3,025.07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1,986.87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1,038.20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3,025.07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1,986.87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1,038.20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300.00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300.00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水利工程运行与维护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2,704.73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1,986.87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717.86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防汛</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其他水利支出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b/>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C64E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133.17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AC64EA" w:rsidRDefault="004D16FD">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4D16FD">
      <w:pPr>
        <w:rPr>
          <w:rFonts w:cs="宋体" w:hint="default"/>
          <w:sz w:val="21"/>
          <w:szCs w:val="21"/>
          <w:lang w:bidi="ar"/>
        </w:rPr>
      </w:pPr>
      <w:r>
        <w:rPr>
          <w:rFonts w:cs="宋体"/>
          <w:sz w:val="21"/>
          <w:szCs w:val="21"/>
          <w:lang w:bidi="ar"/>
        </w:rPr>
        <w:br w:type="page"/>
      </w:r>
    </w:p>
    <w:p w:rsidR="00AC64EA" w:rsidRDefault="00AC64EA">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AC64EA">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AC64EA">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37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公开04表</w:t>
            </w:r>
          </w:p>
        </w:tc>
      </w:tr>
      <w:tr w:rsidR="00AC64EA">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支     出</w:t>
            </w:r>
          </w:p>
        </w:tc>
      </w:tr>
      <w:tr w:rsidR="00AC64EA">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r>
      <w:tr w:rsidR="00AC64EA">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3,663.06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361.43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361.43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78.42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78.42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2,981.33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2,981.33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133.17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133.17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3,663.06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3,561.00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3,561.00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23.89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125.95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125.95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23.89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3,686.95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0"/>
                <w:szCs w:val="20"/>
              </w:rPr>
            </w:pPr>
            <w:r>
              <w:rPr>
                <w:rFonts w:cs="宋体"/>
                <w:color w:val="000000"/>
                <w:sz w:val="21"/>
                <w:szCs w:val="21"/>
                <w:lang w:bidi="ar"/>
              </w:rPr>
              <w:t xml:space="preserve">3,686.95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0"/>
                <w:szCs w:val="20"/>
              </w:rPr>
            </w:pPr>
            <w:r>
              <w:rPr>
                <w:rFonts w:cs="宋体"/>
                <w:color w:val="000000"/>
                <w:sz w:val="21"/>
                <w:szCs w:val="21"/>
                <w:lang w:bidi="ar"/>
              </w:rPr>
              <w:t xml:space="preserve">3,686.95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AC64EA" w:rsidRDefault="004D16FD">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4D16F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AC64EA">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AC64EA">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481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公开05表</w:t>
            </w:r>
          </w:p>
        </w:tc>
      </w:tr>
      <w:tr w:rsidR="00AC64EA">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本年支出</w:t>
            </w:r>
          </w:p>
        </w:tc>
      </w:tr>
      <w:tr w:rsidR="00AC64EA">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项目支出</w:t>
            </w:r>
          </w:p>
        </w:tc>
      </w:tr>
      <w:tr w:rsidR="00AC64EA">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3,561.00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2,522.20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1,038.80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6.66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6.66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6.66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6.66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6.66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6.66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361.43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360.83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0.60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355.04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355.04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125.69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125.69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62.74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62.74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166.61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166.61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5.79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5.79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5.79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5.79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20809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退役安置</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0.60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0.60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2080999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其他退役安置支出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0.60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0.60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78.42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78.42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78.42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78.42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78.42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78.42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2,981.33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1,943.13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1,038.20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21303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水利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2,981.33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1,943.13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1,038.20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300.00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300.00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水利工程运行与维护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2,660.98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1,943.13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717.86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防汛</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7.00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7.00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2130399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其他水利支出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13.34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13.34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133.17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133.17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133.17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color w:val="000000"/>
                <w:sz w:val="21"/>
                <w:szCs w:val="21"/>
                <w:lang w:bidi="ar"/>
              </w:rPr>
              <w:t xml:space="preserve">133.17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C64E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133.17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133.17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AC64EA" w:rsidRDefault="004D16FD">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4D16F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AC64EA">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AC64EA">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282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公开06表</w:t>
            </w:r>
          </w:p>
        </w:tc>
      </w:tr>
      <w:tr w:rsidR="00AC64EA">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公用经费</w:t>
            </w:r>
          </w:p>
        </w:tc>
      </w:tr>
      <w:tr w:rsidR="00AC64EA">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金额</w:t>
            </w:r>
          </w:p>
        </w:tc>
      </w:tr>
      <w:tr w:rsidR="00AC64EA">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2,060.11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266.79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1.16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450.64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9.61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37.86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1.04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1.16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0.80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15.00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1,116.53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1.84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125.69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9.82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62.74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10.29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78.42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0.58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7.51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75.72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133.17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14.76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3.05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17.78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194.14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18.11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0.73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27.53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147.88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11.01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11.00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14.28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7.73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24.62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15.12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1.33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0.01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67.10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color w:val="000000"/>
                <w:sz w:val="22"/>
                <w:szCs w:val="22"/>
              </w:rPr>
            </w:pPr>
          </w:p>
        </w:tc>
      </w:tr>
      <w:tr w:rsidR="00AC64EA">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2,254.25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color w:val="000000"/>
                <w:sz w:val="22"/>
                <w:szCs w:val="22"/>
              </w:rPr>
            </w:pPr>
            <w:r>
              <w:rPr>
                <w:rFonts w:cs="宋体"/>
                <w:color w:val="000000"/>
                <w:sz w:val="21"/>
                <w:szCs w:val="21"/>
                <w:lang w:bidi="ar"/>
              </w:rPr>
              <w:t xml:space="preserve">267.95 </w:t>
            </w:r>
          </w:p>
        </w:tc>
      </w:tr>
    </w:tbl>
    <w:p w:rsidR="00AC64EA" w:rsidRDefault="004D16FD">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4D16F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AC64EA">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AC64EA">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公开07表</w:t>
            </w:r>
          </w:p>
        </w:tc>
      </w:tr>
      <w:tr w:rsidR="00AC64EA">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AC64EA">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AC64EA" w:rsidRDefault="004D16FD">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AC64EA" w:rsidRDefault="004D16F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AC64EA">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AC64EA">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AC64EA" w:rsidRDefault="004D16F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4736"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公开08表</w:t>
            </w:r>
          </w:p>
        </w:tc>
      </w:tr>
      <w:tr w:rsidR="00AC64EA">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4D16FD">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C64EA" w:rsidRDefault="004D16FD">
            <w:pPr>
              <w:jc w:val="center"/>
              <w:textAlignment w:val="bottom"/>
              <w:rPr>
                <w:rFonts w:cs="宋体" w:hint="default"/>
                <w:b/>
                <w:color w:val="000000"/>
                <w:sz w:val="22"/>
                <w:szCs w:val="22"/>
              </w:rPr>
            </w:pPr>
            <w:r>
              <w:rPr>
                <w:rFonts w:cs="宋体"/>
                <w:b/>
                <w:color w:val="000000"/>
                <w:sz w:val="22"/>
                <w:szCs w:val="22"/>
                <w:lang w:bidi="ar"/>
              </w:rPr>
              <w:t>本年支出</w:t>
            </w:r>
          </w:p>
        </w:tc>
      </w:tr>
      <w:tr w:rsidR="00AC64EA">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项目支出</w:t>
            </w:r>
          </w:p>
        </w:tc>
      </w:tr>
      <w:tr w:rsidR="00AC64E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jc w:val="center"/>
              <w:rPr>
                <w:rFonts w:cs="宋体" w:hint="default"/>
                <w:b/>
                <w:color w:val="000000"/>
                <w:sz w:val="22"/>
                <w:szCs w:val="22"/>
              </w:rPr>
            </w:pPr>
          </w:p>
        </w:tc>
      </w:tr>
      <w:tr w:rsidR="00AC64EA">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AC64EA">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AC64EA" w:rsidRDefault="004D16FD">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AC64EA" w:rsidRDefault="004D16F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AC64EA">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AC64EA" w:rsidRDefault="004D16FD">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AC64EA">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AC64EA" w:rsidRDefault="00AC64EA">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公开09表</w:t>
            </w:r>
          </w:p>
        </w:tc>
      </w:tr>
      <w:tr w:rsidR="00AC64EA">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AC64EA" w:rsidRDefault="004D16F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垫江县水利管理站</w:t>
            </w:r>
          </w:p>
        </w:tc>
        <w:tc>
          <w:tcPr>
            <w:tcW w:w="3822" w:type="dxa"/>
            <w:tcBorders>
              <w:top w:val="nil"/>
              <w:left w:val="nil"/>
              <w:bottom w:val="nil"/>
              <w:right w:val="nil"/>
            </w:tcBorders>
            <w:shd w:val="clear" w:color="auto" w:fill="auto"/>
            <w:tcMar>
              <w:top w:w="15" w:type="dxa"/>
              <w:left w:w="15" w:type="dxa"/>
              <w:right w:w="15" w:type="dxa"/>
            </w:tcMar>
            <w:vAlign w:val="bottom"/>
          </w:tcPr>
          <w:p w:rsidR="00AC64EA" w:rsidRDefault="00AC64EA">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AC64EA" w:rsidRDefault="00AC64EA">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AC64EA" w:rsidRDefault="004D16FD">
            <w:pPr>
              <w:jc w:val="right"/>
              <w:textAlignment w:val="bottom"/>
              <w:rPr>
                <w:rFonts w:cs="宋体" w:hint="default"/>
                <w:color w:val="000000"/>
              </w:rPr>
            </w:pPr>
            <w:r>
              <w:rPr>
                <w:rFonts w:cs="宋体"/>
                <w:color w:val="000000"/>
                <w:lang w:bidi="ar"/>
              </w:rPr>
              <w:t>单位：</w:t>
            </w:r>
            <w:r>
              <w:rPr>
                <w:rFonts w:cs="宋体"/>
              </w:rPr>
              <w:t>万元</w:t>
            </w:r>
          </w:p>
        </w:tc>
      </w:tr>
      <w:tr w:rsidR="00AC64EA">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AC64EA" w:rsidRDefault="004D16FD">
            <w:pPr>
              <w:jc w:val="center"/>
              <w:textAlignment w:val="center"/>
              <w:rPr>
                <w:rFonts w:cs="宋体" w:hint="default"/>
                <w:b/>
                <w:color w:val="000000"/>
                <w:sz w:val="22"/>
                <w:szCs w:val="22"/>
              </w:rPr>
            </w:pPr>
            <w:r>
              <w:rPr>
                <w:rFonts w:cs="宋体"/>
                <w:b/>
                <w:color w:val="000000"/>
                <w:sz w:val="22"/>
                <w:szCs w:val="22"/>
                <w:lang w:bidi="ar"/>
              </w:rPr>
              <w:t>决算数</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15.85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15.85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15.12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15.12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6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15.12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15.12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0.73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0.73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0.73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6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6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107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r>
      <w:tr w:rsidR="00AC64E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C64EA" w:rsidRDefault="004D16FD">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C64EA" w:rsidRDefault="004D16F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C64EA" w:rsidRDefault="004D16F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18.11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C64EA" w:rsidRDefault="00AC64E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C64EA" w:rsidRDefault="00AC64EA">
            <w:pPr>
              <w:jc w:val="right"/>
              <w:rPr>
                <w:rFonts w:ascii="Arial" w:hAnsi="Arial" w:cs="Arial" w:hint="default"/>
                <w:color w:val="000000"/>
                <w:sz w:val="20"/>
                <w:szCs w:val="20"/>
              </w:rPr>
            </w:pPr>
          </w:p>
        </w:tc>
      </w:tr>
    </w:tbl>
    <w:p w:rsidR="00AC64EA" w:rsidRDefault="004D16FD">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rPr>
          <w:rFonts w:cs="宋体" w:hint="default"/>
          <w:color w:val="000000"/>
          <w:sz w:val="21"/>
          <w:szCs w:val="21"/>
          <w:lang w:bidi="ar"/>
        </w:rPr>
      </w:pPr>
    </w:p>
    <w:p w:rsidR="00AC64EA" w:rsidRDefault="00AC64EA">
      <w:pPr>
        <w:pStyle w:val="1"/>
        <w:autoSpaceDE w:val="0"/>
        <w:ind w:firstLineChars="0" w:firstLine="0"/>
        <w:rPr>
          <w:rFonts w:cs="宋体"/>
          <w:sz w:val="21"/>
          <w:szCs w:val="21"/>
        </w:rPr>
      </w:pPr>
    </w:p>
    <w:sectPr w:rsidR="00AC64EA">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FF" w:rsidRDefault="00DA3AFF">
      <w:pPr>
        <w:rPr>
          <w:rFonts w:hint="default"/>
        </w:rPr>
      </w:pPr>
      <w:r>
        <w:separator/>
      </w:r>
    </w:p>
  </w:endnote>
  <w:endnote w:type="continuationSeparator" w:id="0">
    <w:p w:rsidR="00DA3AFF" w:rsidRDefault="00DA3AF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D" w:rsidRDefault="004D16FD">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16FD" w:rsidRDefault="004D16FD">
                          <w:pPr>
                            <w:pStyle w:val="a4"/>
                            <w:rPr>
                              <w:rFonts w:hint="default"/>
                            </w:rPr>
                          </w:pPr>
                          <w:r>
                            <w:fldChar w:fldCharType="begin"/>
                          </w:r>
                          <w:r>
                            <w:instrText xml:space="preserve"> PAGE  \* MERGEFORMAT </w:instrText>
                          </w:r>
                          <w:r>
                            <w:fldChar w:fldCharType="separate"/>
                          </w:r>
                          <w:r w:rsidR="0071024C">
                            <w:rPr>
                              <w:rFonts w:hint="default"/>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D16FD" w:rsidRDefault="004D16FD">
                    <w:pPr>
                      <w:pStyle w:val="a4"/>
                      <w:rPr>
                        <w:rFonts w:hint="default"/>
                      </w:rPr>
                    </w:pPr>
                    <w:r>
                      <w:fldChar w:fldCharType="begin"/>
                    </w:r>
                    <w:r>
                      <w:instrText xml:space="preserve"> PAGE  \* MERGEFORMAT </w:instrText>
                    </w:r>
                    <w:r>
                      <w:fldChar w:fldCharType="separate"/>
                    </w:r>
                    <w:r w:rsidR="0071024C">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D" w:rsidRDefault="004D16FD">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16FD" w:rsidRDefault="004D16FD">
                          <w:pPr>
                            <w:pStyle w:val="a4"/>
                            <w:rPr>
                              <w:rFonts w:hint="default"/>
                            </w:rPr>
                          </w:pPr>
                          <w:r>
                            <w:t xml:space="preserve"> </w:t>
                          </w:r>
                          <w:r>
                            <w:fldChar w:fldCharType="begin"/>
                          </w:r>
                          <w:r>
                            <w:instrText>PAGE   \* MERGEFORMAT</w:instrText>
                          </w:r>
                          <w:r>
                            <w:fldChar w:fldCharType="separate"/>
                          </w:r>
                          <w:r w:rsidR="0071024C" w:rsidRPr="0071024C">
                            <w:rPr>
                              <w:rFonts w:hint="default"/>
                              <w:noProof/>
                              <w:lang w:val="zh-CN"/>
                            </w:rPr>
                            <w:t>-</w:t>
                          </w:r>
                          <w:r w:rsidR="0071024C">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4D16FD" w:rsidRDefault="004D16FD">
                    <w:pPr>
                      <w:pStyle w:val="a4"/>
                      <w:rPr>
                        <w:rFonts w:hint="default"/>
                      </w:rPr>
                    </w:pPr>
                    <w:r>
                      <w:t xml:space="preserve"> </w:t>
                    </w:r>
                    <w:r>
                      <w:fldChar w:fldCharType="begin"/>
                    </w:r>
                    <w:r>
                      <w:instrText>PAGE   \* MERGEFORMAT</w:instrText>
                    </w:r>
                    <w:r>
                      <w:fldChar w:fldCharType="separate"/>
                    </w:r>
                    <w:r w:rsidR="0071024C" w:rsidRPr="0071024C">
                      <w:rPr>
                        <w:rFonts w:hint="default"/>
                        <w:noProof/>
                        <w:lang w:val="zh-CN"/>
                      </w:rPr>
                      <w:t>-</w:t>
                    </w:r>
                    <w:r w:rsidR="0071024C">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4D16FD" w:rsidRDefault="004D16FD">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4D16FD" w:rsidRDefault="004D16FD">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FF" w:rsidRDefault="00DA3AFF">
      <w:pPr>
        <w:rPr>
          <w:rFonts w:hint="default"/>
        </w:rPr>
      </w:pPr>
      <w:r>
        <w:separator/>
      </w:r>
    </w:p>
  </w:footnote>
  <w:footnote w:type="continuationSeparator" w:id="0">
    <w:p w:rsidR="00DA3AFF" w:rsidRDefault="00DA3AF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D" w:rsidRDefault="004D16FD">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DB349"/>
    <w:multiLevelType w:val="singleLevel"/>
    <w:tmpl w:val="EBCDB34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D16FD"/>
    <w:rsid w:val="00550ABE"/>
    <w:rsid w:val="0071024C"/>
    <w:rsid w:val="007B419D"/>
    <w:rsid w:val="009B67B8"/>
    <w:rsid w:val="00AC64EA"/>
    <w:rsid w:val="00B03CCD"/>
    <w:rsid w:val="00DA3AFF"/>
    <w:rsid w:val="00F73F90"/>
    <w:rsid w:val="01474EBF"/>
    <w:rsid w:val="018961E8"/>
    <w:rsid w:val="01D338CD"/>
    <w:rsid w:val="01F3521E"/>
    <w:rsid w:val="03B87EA0"/>
    <w:rsid w:val="03E3214F"/>
    <w:rsid w:val="044C50BA"/>
    <w:rsid w:val="04997FAF"/>
    <w:rsid w:val="05402898"/>
    <w:rsid w:val="05BC6D49"/>
    <w:rsid w:val="06194FF1"/>
    <w:rsid w:val="06A2550B"/>
    <w:rsid w:val="06F80EE2"/>
    <w:rsid w:val="07001CCA"/>
    <w:rsid w:val="075678DB"/>
    <w:rsid w:val="079D7CC7"/>
    <w:rsid w:val="08051BCA"/>
    <w:rsid w:val="081059C7"/>
    <w:rsid w:val="086C12F4"/>
    <w:rsid w:val="08705944"/>
    <w:rsid w:val="087A283C"/>
    <w:rsid w:val="08BA052C"/>
    <w:rsid w:val="08DB07BA"/>
    <w:rsid w:val="09447EAB"/>
    <w:rsid w:val="0969353F"/>
    <w:rsid w:val="098305D0"/>
    <w:rsid w:val="0A3317EA"/>
    <w:rsid w:val="0A5C4B69"/>
    <w:rsid w:val="0A86124A"/>
    <w:rsid w:val="0AB54CC0"/>
    <w:rsid w:val="0B9335CE"/>
    <w:rsid w:val="0BF2311A"/>
    <w:rsid w:val="0C7927C4"/>
    <w:rsid w:val="0C9B098C"/>
    <w:rsid w:val="0D673E11"/>
    <w:rsid w:val="0D683846"/>
    <w:rsid w:val="0DDA54E4"/>
    <w:rsid w:val="0E3A5F83"/>
    <w:rsid w:val="0F836721"/>
    <w:rsid w:val="0FA25D96"/>
    <w:rsid w:val="0FF773D9"/>
    <w:rsid w:val="107B59E5"/>
    <w:rsid w:val="10E4494D"/>
    <w:rsid w:val="10EC0126"/>
    <w:rsid w:val="10F70B9A"/>
    <w:rsid w:val="111445C7"/>
    <w:rsid w:val="114278C6"/>
    <w:rsid w:val="1158083A"/>
    <w:rsid w:val="11643A4B"/>
    <w:rsid w:val="11ED0F98"/>
    <w:rsid w:val="11F03528"/>
    <w:rsid w:val="12300276"/>
    <w:rsid w:val="12C921C4"/>
    <w:rsid w:val="133003AA"/>
    <w:rsid w:val="13871C70"/>
    <w:rsid w:val="13A71CB4"/>
    <w:rsid w:val="13AF1D43"/>
    <w:rsid w:val="13CE1647"/>
    <w:rsid w:val="13FD55AB"/>
    <w:rsid w:val="14200702"/>
    <w:rsid w:val="14372CDD"/>
    <w:rsid w:val="163A6CEE"/>
    <w:rsid w:val="173708E3"/>
    <w:rsid w:val="17B756F8"/>
    <w:rsid w:val="17C374FC"/>
    <w:rsid w:val="182E4AB6"/>
    <w:rsid w:val="189079DC"/>
    <w:rsid w:val="189B0D0B"/>
    <w:rsid w:val="18B43F7C"/>
    <w:rsid w:val="18E070CE"/>
    <w:rsid w:val="194A1770"/>
    <w:rsid w:val="19B906A4"/>
    <w:rsid w:val="1B6F15B6"/>
    <w:rsid w:val="1BAA2EDC"/>
    <w:rsid w:val="1C2E4652"/>
    <w:rsid w:val="1CA55E64"/>
    <w:rsid w:val="1D014A01"/>
    <w:rsid w:val="1D022362"/>
    <w:rsid w:val="1D1B04B0"/>
    <w:rsid w:val="1DA52501"/>
    <w:rsid w:val="1DBD6767"/>
    <w:rsid w:val="1DC52125"/>
    <w:rsid w:val="1DD26311"/>
    <w:rsid w:val="1E374ACB"/>
    <w:rsid w:val="1E904D9E"/>
    <w:rsid w:val="1ECF0A66"/>
    <w:rsid w:val="1EDD6122"/>
    <w:rsid w:val="1EF67CA4"/>
    <w:rsid w:val="1F020D3A"/>
    <w:rsid w:val="1F2C5189"/>
    <w:rsid w:val="1F4B0B02"/>
    <w:rsid w:val="1FBB35CD"/>
    <w:rsid w:val="1FCD26AF"/>
    <w:rsid w:val="203B3232"/>
    <w:rsid w:val="20642787"/>
    <w:rsid w:val="21495528"/>
    <w:rsid w:val="21556F04"/>
    <w:rsid w:val="22403BD3"/>
    <w:rsid w:val="23E35B68"/>
    <w:rsid w:val="23F1487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AB2377"/>
    <w:rsid w:val="3ADD7F09"/>
    <w:rsid w:val="3B1705E5"/>
    <w:rsid w:val="3B18334B"/>
    <w:rsid w:val="3B36794F"/>
    <w:rsid w:val="3B6F6EE0"/>
    <w:rsid w:val="3C566AD6"/>
    <w:rsid w:val="3C594871"/>
    <w:rsid w:val="3C6A5B02"/>
    <w:rsid w:val="3D2757A1"/>
    <w:rsid w:val="3D3D4FC4"/>
    <w:rsid w:val="3DDF3AB1"/>
    <w:rsid w:val="3E1D0952"/>
    <w:rsid w:val="3E42660A"/>
    <w:rsid w:val="3E647303"/>
    <w:rsid w:val="3E7555B1"/>
    <w:rsid w:val="3E787ED9"/>
    <w:rsid w:val="3F032E93"/>
    <w:rsid w:val="3F0527E5"/>
    <w:rsid w:val="3F694D83"/>
    <w:rsid w:val="3F885DCC"/>
    <w:rsid w:val="3FB65401"/>
    <w:rsid w:val="3FCD675E"/>
    <w:rsid w:val="4004000C"/>
    <w:rsid w:val="411B6CE5"/>
    <w:rsid w:val="412070D7"/>
    <w:rsid w:val="41314E40"/>
    <w:rsid w:val="414559BD"/>
    <w:rsid w:val="41E0734B"/>
    <w:rsid w:val="421A28B4"/>
    <w:rsid w:val="426C1EA8"/>
    <w:rsid w:val="42736402"/>
    <w:rsid w:val="42E86A87"/>
    <w:rsid w:val="43307B09"/>
    <w:rsid w:val="439A3EB9"/>
    <w:rsid w:val="43BB152F"/>
    <w:rsid w:val="448E4AC0"/>
    <w:rsid w:val="44C37687"/>
    <w:rsid w:val="45CB699A"/>
    <w:rsid w:val="4605754B"/>
    <w:rsid w:val="460B05EC"/>
    <w:rsid w:val="465B470D"/>
    <w:rsid w:val="469D6AD4"/>
    <w:rsid w:val="471E6C84"/>
    <w:rsid w:val="4748792B"/>
    <w:rsid w:val="475D719D"/>
    <w:rsid w:val="47674801"/>
    <w:rsid w:val="48225EF7"/>
    <w:rsid w:val="48335FE7"/>
    <w:rsid w:val="488F422B"/>
    <w:rsid w:val="48B2385F"/>
    <w:rsid w:val="48E36915"/>
    <w:rsid w:val="48EB6572"/>
    <w:rsid w:val="495C4A24"/>
    <w:rsid w:val="497135DF"/>
    <w:rsid w:val="4A263DF2"/>
    <w:rsid w:val="4A6F6675"/>
    <w:rsid w:val="4B135857"/>
    <w:rsid w:val="4B7951CB"/>
    <w:rsid w:val="4B7C315C"/>
    <w:rsid w:val="4CCF53CF"/>
    <w:rsid w:val="4DAC4ACA"/>
    <w:rsid w:val="4DBD3493"/>
    <w:rsid w:val="4DBE01D2"/>
    <w:rsid w:val="4DE51930"/>
    <w:rsid w:val="4F0C6BA3"/>
    <w:rsid w:val="4F186D58"/>
    <w:rsid w:val="50F06B6E"/>
    <w:rsid w:val="51D21804"/>
    <w:rsid w:val="52234D33"/>
    <w:rsid w:val="522417F6"/>
    <w:rsid w:val="522F6E0C"/>
    <w:rsid w:val="52463BA1"/>
    <w:rsid w:val="527A62F1"/>
    <w:rsid w:val="52A576FB"/>
    <w:rsid w:val="52F163D4"/>
    <w:rsid w:val="531A2DB4"/>
    <w:rsid w:val="53C0244D"/>
    <w:rsid w:val="53DD4D4E"/>
    <w:rsid w:val="53E578CE"/>
    <w:rsid w:val="541330F0"/>
    <w:rsid w:val="54272666"/>
    <w:rsid w:val="543B029D"/>
    <w:rsid w:val="54861779"/>
    <w:rsid w:val="54E20393"/>
    <w:rsid w:val="552256E1"/>
    <w:rsid w:val="554E5773"/>
    <w:rsid w:val="555A3CBC"/>
    <w:rsid w:val="5582012B"/>
    <w:rsid w:val="558E4E05"/>
    <w:rsid w:val="55BE2E85"/>
    <w:rsid w:val="56530F5D"/>
    <w:rsid w:val="567700D3"/>
    <w:rsid w:val="56D229BC"/>
    <w:rsid w:val="56FF7E9E"/>
    <w:rsid w:val="578867FC"/>
    <w:rsid w:val="5842572D"/>
    <w:rsid w:val="588966B2"/>
    <w:rsid w:val="592748EB"/>
    <w:rsid w:val="5A3B59D6"/>
    <w:rsid w:val="5AD134D8"/>
    <w:rsid w:val="5C263CE4"/>
    <w:rsid w:val="5C5D2777"/>
    <w:rsid w:val="5CC1726D"/>
    <w:rsid w:val="5CF07BCF"/>
    <w:rsid w:val="5CF66BF3"/>
    <w:rsid w:val="5D290C69"/>
    <w:rsid w:val="5D3C1861"/>
    <w:rsid w:val="5D54286B"/>
    <w:rsid w:val="5E874EC4"/>
    <w:rsid w:val="5F0B5E39"/>
    <w:rsid w:val="5F2D4A41"/>
    <w:rsid w:val="60BD065B"/>
    <w:rsid w:val="60C74F6C"/>
    <w:rsid w:val="61025A59"/>
    <w:rsid w:val="61136FC3"/>
    <w:rsid w:val="613D5BBC"/>
    <w:rsid w:val="61536C39"/>
    <w:rsid w:val="62944DD7"/>
    <w:rsid w:val="6319381F"/>
    <w:rsid w:val="63623153"/>
    <w:rsid w:val="63C25DC5"/>
    <w:rsid w:val="63C62057"/>
    <w:rsid w:val="64571EF5"/>
    <w:rsid w:val="64E62B34"/>
    <w:rsid w:val="64FB113D"/>
    <w:rsid w:val="656152C6"/>
    <w:rsid w:val="6587477F"/>
    <w:rsid w:val="658C3A08"/>
    <w:rsid w:val="65C031CA"/>
    <w:rsid w:val="65CE6852"/>
    <w:rsid w:val="66267C04"/>
    <w:rsid w:val="663F505A"/>
    <w:rsid w:val="66EE5541"/>
    <w:rsid w:val="67924660"/>
    <w:rsid w:val="68407834"/>
    <w:rsid w:val="6883293E"/>
    <w:rsid w:val="688412AD"/>
    <w:rsid w:val="68EB1B71"/>
    <w:rsid w:val="699D65F7"/>
    <w:rsid w:val="6AAD2300"/>
    <w:rsid w:val="6B1B7CF5"/>
    <w:rsid w:val="6B474EF5"/>
    <w:rsid w:val="6C0A5AC5"/>
    <w:rsid w:val="6C560CAE"/>
    <w:rsid w:val="6C576495"/>
    <w:rsid w:val="6D903FF5"/>
    <w:rsid w:val="6DA955B8"/>
    <w:rsid w:val="6DE346AB"/>
    <w:rsid w:val="6DE5391A"/>
    <w:rsid w:val="6EFD1324"/>
    <w:rsid w:val="6F5A53AC"/>
    <w:rsid w:val="6FAC003D"/>
    <w:rsid w:val="6FE55E12"/>
    <w:rsid w:val="6FFB2E76"/>
    <w:rsid w:val="70415614"/>
    <w:rsid w:val="708F6F7F"/>
    <w:rsid w:val="70D94BD3"/>
    <w:rsid w:val="71130597"/>
    <w:rsid w:val="71C34D91"/>
    <w:rsid w:val="72DB435C"/>
    <w:rsid w:val="72E2613A"/>
    <w:rsid w:val="72F771F4"/>
    <w:rsid w:val="73934AD2"/>
    <w:rsid w:val="750837F0"/>
    <w:rsid w:val="754758CF"/>
    <w:rsid w:val="764F62AB"/>
    <w:rsid w:val="765C45EC"/>
    <w:rsid w:val="768A7619"/>
    <w:rsid w:val="772E1EBA"/>
    <w:rsid w:val="781926BC"/>
    <w:rsid w:val="78AA0E7C"/>
    <w:rsid w:val="796D60A4"/>
    <w:rsid w:val="79A031D5"/>
    <w:rsid w:val="7A1525F7"/>
    <w:rsid w:val="7B420052"/>
    <w:rsid w:val="7BD06A28"/>
    <w:rsid w:val="7C3A7C0B"/>
    <w:rsid w:val="7C5248E4"/>
    <w:rsid w:val="7C566698"/>
    <w:rsid w:val="7C5866A3"/>
    <w:rsid w:val="7D7406BB"/>
    <w:rsid w:val="7DE94331"/>
    <w:rsid w:val="7E895A8F"/>
    <w:rsid w:val="7F446A19"/>
    <w:rsid w:val="7F4534D8"/>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A8E9A"/>
  <w15:docId w15:val="{C117972E-8521-44DA-B5B5-2AA20E8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eastAsia="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567"/>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eastAsia="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sz w:val="24"/>
      <w:szCs w:val="24"/>
    </w:rPr>
  </w:style>
  <w:style w:type="paragraph" w:customStyle="1" w:styleId="20">
    <w:name w:val="列出段落2"/>
    <w:uiPriority w:val="99"/>
    <w:qFormat/>
    <w:pPr>
      <w:ind w:firstLineChars="200" w:firstLine="420"/>
    </w:pPr>
    <w:rPr>
      <w:rFonts w:ascii="宋体" w:eastAsia="宋体" w:hAnsi="宋体"/>
      <w:sz w:val="24"/>
      <w:szCs w:val="24"/>
    </w:rPr>
  </w:style>
  <w:style w:type="character" w:customStyle="1" w:styleId="16">
    <w:name w:val="16"/>
    <w:basedOn w:val="a1"/>
    <w:rPr>
      <w:rFonts w:ascii="Times New Roman" w:hAnsi="Times New Roman" w:cs="Times New Roman" w:hint="default"/>
      <w:b/>
    </w:rPr>
  </w:style>
  <w:style w:type="character" w:customStyle="1" w:styleId="a6">
    <w:name w:val="页眉 字符"/>
    <w:basedOn w:val="a1"/>
    <w:link w:val="a5"/>
    <w:uiPriority w:val="99"/>
    <w:rsid w:val="004D16FD"/>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2271</Words>
  <Characters>12951</Characters>
  <Application>Microsoft Office Word</Application>
  <DocSecurity>0</DocSecurity>
  <Lines>107</Lines>
  <Paragraphs>30</Paragraphs>
  <ScaleCrop>false</ScaleCrop>
  <Company>微软中国</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BB46EABDBB2749749395447164B066B3_12</vt:lpwstr>
  </property>
</Properties>
</file>