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垫江县供水管理站</w:t>
      </w:r>
    </w:p>
    <w:p>
      <w:pPr>
        <w:pStyle w:val="5"/>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5"/>
        <w:snapToGrid w:val="0"/>
        <w:spacing w:before="0" w:beforeAutospacing="0" w:after="0" w:afterAutospacing="0" w:line="600"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一、单位基本情况</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（一）职能职责</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本单位主要负责全县农村饮水安全工程的规划、建设、管理和监督；农村饮水安全规划编制和项目的审查报批；督促供水行业执行有关供水标准、规范，监督供水行业的服务质量与安全生产工作。</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（二）机构设置</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本单位属副科级单位，单位设正职领导1名，两个内设机构，一个是办公室，设办公室主任1名，一个是供水管理科，设科长1名。</w:t>
      </w:r>
    </w:p>
    <w:p>
      <w:pPr>
        <w:pStyle w:val="5"/>
        <w:snapToGrid w:val="0"/>
        <w:spacing w:before="0" w:beforeAutospacing="0" w:after="0" w:afterAutospacing="0" w:line="600"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二、部门决算情况说明</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（一）收入支出决算总体情况说明。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2023年度收入总计1902.97万元，支出总计1902.97万元。收支较上年决算数减少1154.16万元，下降37.75%，主要原因是本年度未安排救灾资金。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2023年度收入合计1243.56万元，较上年决算数减少1400.83万元，下降52.97%，主要原因是本年度未安排救灾资金减少1500万元，乡村振兴项目资金增加580万元，农村饮水项目资金减少。其中：财政拨款收入</w:t>
      </w:r>
      <w:r>
        <w:rPr>
          <w:rFonts w:ascii="方正仿宋_GBK" w:hAnsi="方正仿宋_GBK" w:eastAsia="方正仿宋_GBK" w:cs="方正仿宋_GBK"/>
          <w:sz w:val="32"/>
          <w:szCs w:val="32"/>
        </w:rPr>
        <w:t>1243.56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659.41</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1595.96</w:t>
      </w:r>
      <w:r>
        <w:rPr>
          <w:rFonts w:ascii="方正仿宋_GBK" w:hAnsi="方正仿宋_GBK" w:eastAsia="方正仿宋_GBK" w:cs="方正仿宋_GBK"/>
          <w:sz w:val="32"/>
          <w:szCs w:val="32"/>
          <w:shd w:val="clear" w:color="auto" w:fill="FFFFFF"/>
        </w:rPr>
        <w:t>万元，较上年决算数减少927.94万元，下降36.77%，主要原因是本年度水利救灾资金减少1500万元，巩固提升项目支出增加580万元，农水饮水资金减少。其中：基本支出</w:t>
      </w:r>
      <w:r>
        <w:rPr>
          <w:rFonts w:ascii="方正仿宋_GBK" w:hAnsi="方正仿宋_GBK" w:eastAsia="方正仿宋_GBK" w:cs="方正仿宋_GBK"/>
          <w:sz w:val="32"/>
          <w:szCs w:val="32"/>
        </w:rPr>
        <w:t>371.28</w:t>
      </w:r>
      <w:r>
        <w:rPr>
          <w:rFonts w:ascii="方正仿宋_GBK" w:hAnsi="方正仿宋_GBK" w:eastAsia="方正仿宋_GBK" w:cs="方正仿宋_GBK"/>
          <w:sz w:val="32"/>
          <w:szCs w:val="32"/>
          <w:shd w:val="clear" w:color="auto" w:fill="FFFFFF"/>
        </w:rPr>
        <w:t>万元，占23.26%；项目支出</w:t>
      </w:r>
      <w:r>
        <w:rPr>
          <w:rFonts w:ascii="方正仿宋_GBK" w:hAnsi="方正仿宋_GBK" w:eastAsia="方正仿宋_GBK" w:cs="方正仿宋_GBK"/>
          <w:sz w:val="32"/>
          <w:szCs w:val="32"/>
        </w:rPr>
        <w:t>1224.68</w:t>
      </w:r>
      <w:r>
        <w:rPr>
          <w:rFonts w:ascii="方正仿宋_GBK" w:hAnsi="方正仿宋_GBK" w:eastAsia="方正仿宋_GBK" w:cs="方正仿宋_GBK"/>
          <w:sz w:val="32"/>
          <w:szCs w:val="32"/>
          <w:shd w:val="clear" w:color="auto" w:fill="FFFFFF"/>
        </w:rPr>
        <w:t>万元，占76.74%；经营支出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307.00</w:t>
      </w:r>
      <w:r>
        <w:rPr>
          <w:rFonts w:ascii="方正仿宋_GBK" w:hAnsi="方正仿宋_GBK" w:eastAsia="方正仿宋_GBK" w:cs="方正仿宋_GBK"/>
          <w:sz w:val="32"/>
          <w:szCs w:val="32"/>
          <w:shd w:val="clear" w:color="auto" w:fill="FFFFFF"/>
        </w:rPr>
        <w:t>万元，较上年决算数减少226.23万元，下降42.43%，主要原因是本年度乡村振兴项目及维修养护项目完成进度较去年项目快，结余资金减少。</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2023年度财政拨款收、支总计1902.97万元。与2022年相比，财政拨款收、支总计各减少1154.16万元，下降37.75%。主要原因是本年度未安排救灾资金减少1500万元，增加乡村振兴资金580万元，减少农村饮水项目10万元。</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1243.56</w:t>
      </w:r>
      <w:r>
        <w:rPr>
          <w:rFonts w:ascii="方正仿宋_GBK" w:hAnsi="方正仿宋_GBK" w:eastAsia="方正仿宋_GBK" w:cs="方正仿宋_GBK"/>
          <w:sz w:val="32"/>
          <w:szCs w:val="32"/>
          <w:shd w:val="clear" w:color="auto" w:fill="FFFFFF"/>
        </w:rPr>
        <w:t>万元，较上年决算数减少1400.83万元，下降52.97%。主要原因是本年度未安排救灾资金减少1500万元，较年初预算数增加15.82万元，增长1.29%。主要原因是2023年增加两名职工。此外，年初财政拨款结转和结余</w:t>
      </w:r>
      <w:r>
        <w:rPr>
          <w:rFonts w:ascii="方正仿宋_GBK" w:hAnsi="方正仿宋_GBK" w:eastAsia="方正仿宋_GBK" w:cs="方正仿宋_GBK"/>
          <w:sz w:val="32"/>
          <w:szCs w:val="32"/>
        </w:rPr>
        <w:t>659.41</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1595.96</w:t>
      </w:r>
      <w:r>
        <w:rPr>
          <w:rFonts w:ascii="方正仿宋_GBK" w:hAnsi="方正仿宋_GBK" w:eastAsia="方正仿宋_GBK" w:cs="方正仿宋_GBK"/>
          <w:sz w:val="32"/>
          <w:szCs w:val="32"/>
          <w:shd w:val="clear" w:color="auto" w:fill="FFFFFF"/>
        </w:rPr>
        <w:t>万元，较上年决算数减少927.94万元，下降36.77%。主要原因是本年度未安排救灾资金减少1500万元，增加乡村振兴资金580万元，减少农村饮水项目资金10万元。较年初预算数增加368.22万元，增长29.99%。主要原因是增加乡村振兴项目资金348万元，基本支出增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307.00</w:t>
      </w:r>
      <w:r>
        <w:rPr>
          <w:rFonts w:ascii="方正仿宋_GBK" w:hAnsi="方正仿宋_GBK" w:eastAsia="方正仿宋_GBK" w:cs="方正仿宋_GBK"/>
          <w:sz w:val="32"/>
          <w:szCs w:val="32"/>
          <w:shd w:val="clear" w:color="auto" w:fill="FFFFFF"/>
        </w:rPr>
        <w:t>万元，较上年决算数减少226.23万元，下降42.43%，主要原因是本年度乡村振兴项目及维修养护项目完成进度较去年项目快，支付及时，结余资金减少。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%，较年初预算数减少0.28万元，下降30.77%，主要原因是培训减少导致。</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62.20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3.90</w:t>
      </w:r>
      <w:r>
        <w:rPr>
          <w:rFonts w:ascii="方正仿宋_GBK" w:hAnsi="方正仿宋_GBK" w:eastAsia="方正仿宋_GBK" w:cs="方正仿宋_GBK"/>
          <w:sz w:val="32"/>
          <w:szCs w:val="32"/>
          <w:shd w:val="clear" w:color="auto" w:fill="FFFFFF"/>
        </w:rPr>
        <w:t>%，较年初预算数增加7.31万元，增长13.32%，主要原因是23年增加两名职工增加社保缴纳。</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10.96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0.69</w:t>
      </w:r>
      <w:r>
        <w:rPr>
          <w:rFonts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（4）农林水支出</w:t>
      </w:r>
      <w:r>
        <w:rPr>
          <w:rFonts w:ascii="方正仿宋_GBK" w:hAnsi="方正仿宋_GBK" w:eastAsia="方正仿宋_GBK" w:cs="方正仿宋_GBK"/>
          <w:sz w:val="32"/>
          <w:szCs w:val="32"/>
        </w:rPr>
        <w:t>1509.00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94.55</w:t>
      </w:r>
      <w:r>
        <w:rPr>
          <w:rFonts w:ascii="方正仿宋_GBK" w:hAnsi="方正仿宋_GBK" w:eastAsia="方正仿宋_GBK" w:cs="方正仿宋_GBK"/>
          <w:sz w:val="32"/>
          <w:szCs w:val="32"/>
          <w:shd w:val="clear" w:color="auto" w:fill="FFFFFF"/>
        </w:rPr>
        <w:t>%，较年初预算数增加361.16万元，增长31.46%，主要原因是</w:t>
      </w:r>
      <w:bookmarkStart w:id="0" w:name="_GoBack"/>
      <w:bookmarkEnd w:id="0"/>
      <w:r>
        <w:rPr>
          <w:rFonts w:ascii="方正仿宋_GBK" w:hAnsi="方正仿宋_GBK" w:eastAsia="方正仿宋_GBK" w:cs="方正仿宋_GBK"/>
          <w:sz w:val="32"/>
          <w:szCs w:val="32"/>
          <w:shd w:val="clear" w:color="auto" w:fill="FFFFFF"/>
        </w:rPr>
        <w:t>增加乡村振兴资金。</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住房保障支出13.18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0.83</w:t>
      </w:r>
      <w:r>
        <w:rPr>
          <w:rFonts w:ascii="方正仿宋_GBK" w:hAnsi="方正仿宋_GBK" w:eastAsia="方正仿宋_GBK" w:cs="方正仿宋_GBK"/>
          <w:sz w:val="32"/>
          <w:szCs w:val="32"/>
          <w:shd w:val="clear" w:color="auto" w:fill="FFFFFF"/>
        </w:rPr>
        <w:t>%，较年初预算数增加0.03万元，增长0.23%，</w:t>
      </w:r>
      <w:r>
        <w:rPr>
          <w:rFonts w:ascii="方正仿宋_GBK" w:hAnsi="方正仿宋_GBK" w:eastAsia="方正仿宋_GBK" w:cs="方正仿宋_GBK"/>
          <w:sz w:val="32"/>
          <w:szCs w:val="32"/>
        </w:rPr>
        <w:t>工资调整等补缴的住房等</w:t>
      </w:r>
      <w:r>
        <w:rPr>
          <w:rFonts w:ascii="方正仿宋_GBK" w:hAnsi="方正仿宋_GBK" w:eastAsia="方正仿宋_GBK" w:cs="方正仿宋_GBK"/>
          <w:sz w:val="32"/>
          <w:szCs w:val="32"/>
          <w:shd w:val="clear" w:color="auto" w:fill="FFFFFF"/>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371.28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333.54</w:t>
      </w:r>
      <w:r>
        <w:rPr>
          <w:rFonts w:ascii="方正仿宋_GBK" w:hAnsi="方正仿宋_GBK" w:eastAsia="方正仿宋_GBK" w:cs="方正仿宋_GBK"/>
          <w:sz w:val="32"/>
          <w:szCs w:val="32"/>
          <w:shd w:val="clear" w:color="auto" w:fill="FFFFFF"/>
        </w:rPr>
        <w:t>万元，较上年决算数增加0.94万元，增长0.28%，主要原因是有新进工作人员。人员经费用途主要包括支付工资、津补贴、社会保险费等。公用经费</w:t>
      </w:r>
      <w:r>
        <w:rPr>
          <w:rFonts w:ascii="方正仿宋_GBK" w:hAnsi="方正仿宋_GBK" w:eastAsia="方正仿宋_GBK" w:cs="方正仿宋_GBK"/>
          <w:sz w:val="32"/>
          <w:szCs w:val="32"/>
        </w:rPr>
        <w:t>37.74</w:t>
      </w:r>
      <w:r>
        <w:rPr>
          <w:rFonts w:ascii="方正仿宋_GBK" w:hAnsi="方正仿宋_GBK" w:eastAsia="方正仿宋_GBK" w:cs="方正仿宋_GBK"/>
          <w:sz w:val="32"/>
          <w:szCs w:val="32"/>
          <w:shd w:val="clear" w:color="auto" w:fill="FFFFFF"/>
        </w:rPr>
        <w:t>万元，较上年决算数增加2.23万元，增长6.28%，主要原因是有新进工作人员。公用经费用途主要包括办公费、印刷费、咨询费、手续费、差旅费、公务车运行维护费、信息网络运行费、水电费、其他商品服务支出等。</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5"/>
        <w:snapToGrid w:val="0"/>
        <w:spacing w:before="0" w:beforeAutospacing="0" w:after="0" w:afterAutospacing="0" w:line="600"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4.36</w:t>
      </w:r>
      <w:r>
        <w:rPr>
          <w:rFonts w:ascii="方正仿宋_GBK" w:hAnsi="方正仿宋_GBK" w:eastAsia="方正仿宋_GBK" w:cs="方正仿宋_GBK"/>
          <w:sz w:val="32"/>
          <w:szCs w:val="32"/>
          <w:shd w:val="clear" w:color="auto" w:fill="FFFFFF"/>
        </w:rPr>
        <w:t>万元，较年初预算数减少2.34万元，下降34.93%，主要原因是单位厉行节约，按照只减不增的要求从严控制三公经费。较上年支出数增加0.57万元，增长15.04%，主要原因是公务接待费增加。</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3.88</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日常下乡镇检查及监督水利工程建设、市内因公出行等工作所需车辆的燃料费、维修费、过桥过路费、保险费等。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2.62万元，下降40.31%，主要原因是车辆维修费用较少。较上年支出数增加0.18万元，增长4.86%，主要原因是本年度下乡检查维修养护项目以及乡村振兴项目及城乡供水一体化现场踏勘规划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主要用于接待调研智慧人饮情况以及接待市局调研农村饮水安全。费用支出较年初预算数增加0.29万元，增长145.00%，主要原因是本年度新增智慧人饮接待事项。较上年支出数增加0.40万元，增长444.44%，主要原因是新增市水利局智慧人饮接待以及水利部三峡司调研农村移民安置区智慧人饮建设项目事项。</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121.53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万元，车均维护费3.88万元。</w:t>
      </w:r>
    </w:p>
    <w:p>
      <w:pPr>
        <w:pStyle w:val="5"/>
        <w:snapToGrid w:val="0"/>
        <w:spacing w:before="0" w:beforeAutospacing="0" w:after="0" w:afterAutospacing="0" w:line="600"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8.13</w:t>
      </w:r>
      <w:r>
        <w:rPr>
          <w:rFonts w:ascii="方正仿宋_GBK" w:hAnsi="方正仿宋_GBK" w:eastAsia="方正仿宋_GBK" w:cs="方正仿宋_GBK"/>
          <w:sz w:val="32"/>
          <w:szCs w:val="32"/>
          <w:shd w:val="clear" w:color="auto" w:fill="FFFFFF"/>
        </w:rPr>
        <w:t>万元，较上年决算数减少0.37万元，下降4.35%，主要原因是培训费有结余，调整部分指标用于弥补日常公用经费。</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10"/>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5"/>
        <w:snapToGrid w:val="0"/>
        <w:spacing w:before="0" w:beforeAutospacing="0" w:after="0" w:afterAutospacing="0" w:line="600"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五、预算绩效管理情况说明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0"/>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根据预算绩效管理要求，我单位对维修养护项目开展了绩效自评，其中，以填报自评表形式开展自评5项，涉及项目支出资金872.27万元。</w:t>
      </w:r>
    </w:p>
    <w:tbl>
      <w:tblPr>
        <w:tblStyle w:val="6"/>
        <w:tblW w:w="9082" w:type="dxa"/>
        <w:tblInd w:w="93" w:type="dxa"/>
        <w:tblLayout w:type="fixed"/>
        <w:tblCellMar>
          <w:top w:w="0" w:type="dxa"/>
          <w:left w:w="108" w:type="dxa"/>
          <w:bottom w:w="0" w:type="dxa"/>
          <w:right w:w="108" w:type="dxa"/>
        </w:tblCellMar>
      </w:tblPr>
      <w:tblGrid>
        <w:gridCol w:w="1445"/>
        <w:gridCol w:w="785"/>
        <w:gridCol w:w="820"/>
        <w:gridCol w:w="809"/>
        <w:gridCol w:w="723"/>
        <w:gridCol w:w="763"/>
        <w:gridCol w:w="771"/>
        <w:gridCol w:w="770"/>
        <w:gridCol w:w="696"/>
        <w:gridCol w:w="831"/>
        <w:gridCol w:w="669"/>
      </w:tblGrid>
      <w:tr>
        <w:tblPrEx>
          <w:tblCellMar>
            <w:top w:w="0" w:type="dxa"/>
            <w:left w:w="108" w:type="dxa"/>
            <w:bottom w:w="0" w:type="dxa"/>
            <w:right w:w="108" w:type="dxa"/>
          </w:tblCellMar>
        </w:tblPrEx>
        <w:trPr>
          <w:trHeight w:val="800" w:hRule="atLeast"/>
        </w:trPr>
        <w:tc>
          <w:tcPr>
            <w:tcW w:w="90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90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sz w:val="22"/>
                <w:szCs w:val="22"/>
              </w:rPr>
            </w:pPr>
            <w:r>
              <w:rPr>
                <w:rFonts w:cs="宋体"/>
                <w:b/>
                <w:bCs/>
                <w:sz w:val="22"/>
                <w:szCs w:val="22"/>
                <w:lang w:bidi="ar"/>
              </w:rPr>
              <w:t>状态：绩效审核已审</w:t>
            </w: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项目名称：</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农村饮水安全工作专项经费</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b/>
                <w:bCs/>
                <w:sz w:val="22"/>
                <w:szCs w:val="22"/>
              </w:rPr>
            </w:pPr>
            <w:r>
              <w:rPr>
                <w:rFonts w:cs="宋体"/>
                <w:b/>
                <w:bCs/>
                <w:sz w:val="22"/>
                <w:szCs w:val="22"/>
                <w:lang w:bidi="ar"/>
              </w:rPr>
              <w:t>项目编码：</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50023122T000000127893</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自评总分：</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100.00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sz w:val="22"/>
                <w:szCs w:val="22"/>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b/>
                <w:bCs/>
                <w:sz w:val="22"/>
                <w:szCs w:val="22"/>
              </w:rPr>
            </w:pPr>
            <w:r>
              <w:rPr>
                <w:rFonts w:cs="宋体"/>
                <w:b/>
                <w:bCs/>
                <w:sz w:val="22"/>
                <w:szCs w:val="22"/>
                <w:lang w:bidi="ar"/>
              </w:rPr>
              <w:t>项目主管部门：</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403-垫江县水利局</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b/>
                <w:bCs/>
                <w:sz w:val="22"/>
                <w:szCs w:val="22"/>
              </w:rPr>
            </w:pPr>
            <w:r>
              <w:rPr>
                <w:rFonts w:cs="宋体"/>
                <w:b/>
                <w:bCs/>
                <w:sz w:val="22"/>
                <w:szCs w:val="22"/>
                <w:lang w:bidi="ar"/>
              </w:rPr>
              <w:t>财政归口处室：</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007-农业科</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b/>
                <w:bCs/>
                <w:sz w:val="22"/>
                <w:szCs w:val="22"/>
              </w:rPr>
            </w:pPr>
            <w:r>
              <w:rPr>
                <w:rFonts w:cs="宋体"/>
                <w:b/>
                <w:bCs/>
                <w:sz w:val="22"/>
                <w:szCs w:val="22"/>
                <w:lang w:bidi="ar"/>
              </w:rPr>
              <w:t>部门联系人：</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喻老师</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联系电话：</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15825911904</w:t>
            </w:r>
          </w:p>
        </w:tc>
      </w:tr>
      <w:tr>
        <w:tblPrEx>
          <w:tblCellMar>
            <w:top w:w="0" w:type="dxa"/>
            <w:left w:w="108" w:type="dxa"/>
            <w:bottom w:w="0" w:type="dxa"/>
            <w:right w:w="108" w:type="dxa"/>
          </w:tblCellMar>
        </w:tblPrEx>
        <w:trPr>
          <w:trHeight w:val="600" w:hRule="atLeast"/>
        </w:trPr>
        <w:tc>
          <w:tcPr>
            <w:tcW w:w="90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资金情况</w:t>
            </w:r>
          </w:p>
        </w:tc>
      </w:tr>
      <w:tr>
        <w:tblPrEx>
          <w:tblCellMar>
            <w:top w:w="0" w:type="dxa"/>
            <w:left w:w="108" w:type="dxa"/>
            <w:bottom w:w="0" w:type="dxa"/>
            <w:right w:w="108" w:type="dxa"/>
          </w:tblCellMar>
        </w:tblPrEx>
        <w:trPr>
          <w:trHeight w:val="500" w:hRule="atLeast"/>
        </w:trPr>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年初预算数</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全年（调整）预算数</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全年执行数</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22"/>
                <w:szCs w:val="22"/>
              </w:rPr>
            </w:pPr>
            <w:r>
              <w:rPr>
                <w:rFonts w:cs="宋体"/>
                <w:b/>
                <w:bCs/>
                <w:sz w:val="22"/>
                <w:szCs w:val="22"/>
                <w:lang w:bidi="ar"/>
              </w:rPr>
              <w:t>执行率权重</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执行率得分</w:t>
            </w:r>
          </w:p>
        </w:tc>
      </w:tr>
      <w:tr>
        <w:tblPrEx>
          <w:tblCellMar>
            <w:top w:w="0" w:type="dxa"/>
            <w:left w:w="108" w:type="dxa"/>
            <w:bottom w:w="0" w:type="dxa"/>
            <w:right w:w="108" w:type="dxa"/>
          </w:tblCellMar>
        </w:tblPrEx>
        <w:trPr>
          <w:trHeight w:val="500" w:hRule="atLeast"/>
        </w:trPr>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r>
              <w:rPr>
                <w:rFonts w:cs="宋体"/>
                <w:sz w:val="22"/>
                <w:szCs w:val="22"/>
                <w:lang w:bidi="ar"/>
              </w:rPr>
              <w:t>年度总金额</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200,000.00 </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162,445.96 </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162,445.96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500" w:hRule="atLeast"/>
        </w:trPr>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r>
              <w:rPr>
                <w:rFonts w:cs="宋体"/>
                <w:sz w:val="22"/>
                <w:szCs w:val="22"/>
                <w:lang w:bidi="ar"/>
              </w:rPr>
              <w:t>其中：财政拨款</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200,000.00 </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162,445.96 </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162,445.96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10.00</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 xml:space="preserve">10.00 </w:t>
            </w:r>
          </w:p>
        </w:tc>
      </w:tr>
      <w:tr>
        <w:tblPrEx>
          <w:tblCellMar>
            <w:top w:w="0" w:type="dxa"/>
            <w:left w:w="108" w:type="dxa"/>
            <w:bottom w:w="0" w:type="dxa"/>
            <w:right w:w="108" w:type="dxa"/>
          </w:tblCellMar>
        </w:tblPrEx>
        <w:trPr>
          <w:trHeight w:val="500" w:hRule="atLeast"/>
        </w:trPr>
        <w:tc>
          <w:tcPr>
            <w:tcW w:w="2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r>
              <w:rPr>
                <w:rFonts w:cs="宋体"/>
                <w:sz w:val="22"/>
                <w:szCs w:val="22"/>
                <w:lang w:bidi="ar"/>
              </w:rPr>
              <w:t>一般公共预算</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200,000.00 </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162,445.96 </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162,445.96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600" w:hRule="atLeast"/>
        </w:trPr>
        <w:tc>
          <w:tcPr>
            <w:tcW w:w="90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绩效目标</w:t>
            </w:r>
          </w:p>
        </w:tc>
      </w:tr>
      <w:tr>
        <w:tblPrEx>
          <w:tblCellMar>
            <w:top w:w="0" w:type="dxa"/>
            <w:left w:w="108" w:type="dxa"/>
            <w:bottom w:w="0" w:type="dxa"/>
            <w:right w:w="108" w:type="dxa"/>
          </w:tblCellMar>
        </w:tblPrEx>
        <w:trPr>
          <w:trHeight w:val="500" w:hRule="atLeast"/>
        </w:trPr>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年初绩效目标</w:t>
            </w:r>
          </w:p>
        </w:tc>
        <w:tc>
          <w:tcPr>
            <w:tcW w:w="30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全年（调整）绩效目标</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3859"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保障全县农村集中供水工程良性运行，保证供水水量和水压稳定，水质合格，居民吃上放心的自来水。</w:t>
            </w:r>
          </w:p>
        </w:tc>
        <w:tc>
          <w:tcPr>
            <w:tcW w:w="3027"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sz w:val="22"/>
                <w:szCs w:val="22"/>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完成现场检查农村供水工程42处，培训1次，保障全县农村集中供水工程良性运行，保证供水水量和水压稳定，水质合格，居民吃上放心的自来水。</w:t>
            </w:r>
          </w:p>
        </w:tc>
      </w:tr>
      <w:tr>
        <w:tblPrEx>
          <w:tblCellMar>
            <w:top w:w="0" w:type="dxa"/>
            <w:left w:w="108" w:type="dxa"/>
            <w:bottom w:w="0" w:type="dxa"/>
            <w:right w:w="108" w:type="dxa"/>
          </w:tblCellMar>
        </w:tblPrEx>
        <w:trPr>
          <w:trHeight w:val="600" w:hRule="atLeast"/>
        </w:trPr>
        <w:tc>
          <w:tcPr>
            <w:tcW w:w="90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绩效指标</w:t>
            </w: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指标名称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计量单位</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指标性质</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指标值</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全年完成值</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偏离度（%）</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得分系数（%）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指标权重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指标得分</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是否核心指标</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说明</w:t>
            </w: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现场检查农村供水工程处数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处</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42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42</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否</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业务培训次数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次</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否</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检查及时率</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否</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培训合格率</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否</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年度检查任务按时完成率</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100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100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8</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否</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保障农村饮水安全人数</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万人</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75</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both"/>
              <w:textAlignment w:val="center"/>
              <w:rPr>
                <w:rFonts w:hint="default" w:cs="宋体"/>
                <w:sz w:val="22"/>
                <w:szCs w:val="22"/>
              </w:rPr>
            </w:pPr>
            <w:r>
              <w:rPr>
                <w:rFonts w:cs="宋体"/>
                <w:sz w:val="22"/>
                <w:szCs w:val="22"/>
                <w:lang w:bidi="ar"/>
              </w:rPr>
              <w:t>75</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否</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供水保障率</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94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94</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否</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群众满意度</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90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90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否</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r>
      <w:tr>
        <w:tblPrEx>
          <w:tblCellMar>
            <w:top w:w="0" w:type="dxa"/>
            <w:left w:w="108" w:type="dxa"/>
            <w:bottom w:w="0" w:type="dxa"/>
            <w:right w:w="108" w:type="dxa"/>
          </w:tblCellMar>
        </w:tblPrEx>
        <w:trPr>
          <w:trHeight w:val="500" w:hRule="atLeast"/>
        </w:trPr>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培训人员成本</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元/人·次</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sz w:val="22"/>
                <w:szCs w:val="22"/>
              </w:rPr>
            </w:pPr>
            <w:r>
              <w:rPr>
                <w:rFonts w:cs="宋体"/>
                <w:sz w:val="22"/>
                <w:szCs w:val="22"/>
                <w:lang w:bidi="ar"/>
              </w:rPr>
              <w:t>400</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400</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100</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20</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sz w:val="22"/>
                <w:szCs w:val="22"/>
              </w:rPr>
            </w:pPr>
            <w:r>
              <w:rPr>
                <w:rFonts w:cs="宋体"/>
                <w:sz w:val="22"/>
                <w:szCs w:val="22"/>
                <w:lang w:bidi="ar"/>
              </w:rPr>
              <w:t>否</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r>
    </w:tbl>
    <w:p>
      <w:pPr>
        <w:pStyle w:val="10"/>
        <w:autoSpaceDE w:val="0"/>
        <w:ind w:firstLine="640"/>
        <w:rPr>
          <w:rFonts w:ascii="方正仿宋_GBK" w:hAnsi="方正仿宋_GBK" w:eastAsia="方正仿宋_GBK" w:cs="方正仿宋_GBK"/>
          <w:sz w:val="32"/>
          <w:szCs w:val="32"/>
          <w:shd w:val="clear" w:color="auto" w:fill="FFFFFF"/>
          <w:lang w:bidi="ar"/>
        </w:rPr>
      </w:pPr>
    </w:p>
    <w:tbl>
      <w:tblPr>
        <w:tblStyle w:val="6"/>
        <w:tblW w:w="9791" w:type="dxa"/>
        <w:tblInd w:w="93" w:type="dxa"/>
        <w:tblLayout w:type="fixed"/>
        <w:tblCellMar>
          <w:top w:w="0" w:type="dxa"/>
          <w:left w:w="108" w:type="dxa"/>
          <w:bottom w:w="0" w:type="dxa"/>
          <w:right w:w="108" w:type="dxa"/>
        </w:tblCellMar>
      </w:tblPr>
      <w:tblGrid>
        <w:gridCol w:w="1621"/>
        <w:gridCol w:w="738"/>
        <w:gridCol w:w="958"/>
        <w:gridCol w:w="815"/>
        <w:gridCol w:w="709"/>
        <w:gridCol w:w="872"/>
        <w:gridCol w:w="887"/>
        <w:gridCol w:w="722"/>
        <w:gridCol w:w="682"/>
        <w:gridCol w:w="791"/>
        <w:gridCol w:w="996"/>
      </w:tblGrid>
      <w:tr>
        <w:tblPrEx>
          <w:tblCellMar>
            <w:top w:w="0" w:type="dxa"/>
            <w:left w:w="108" w:type="dxa"/>
            <w:bottom w:w="0" w:type="dxa"/>
            <w:right w:w="108" w:type="dxa"/>
          </w:tblCellMar>
        </w:tblPrEx>
        <w:trPr>
          <w:trHeight w:val="800" w:hRule="atLeast"/>
        </w:trPr>
        <w:tc>
          <w:tcPr>
            <w:tcW w:w="979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979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sz w:val="22"/>
                <w:szCs w:val="22"/>
              </w:rPr>
            </w:pPr>
            <w:r>
              <w:rPr>
                <w:rFonts w:cs="宋体"/>
                <w:b/>
                <w:bCs/>
                <w:sz w:val="22"/>
                <w:szCs w:val="22"/>
                <w:lang w:bidi="ar"/>
              </w:rPr>
              <w:t>状态：绩效审核已审</w:t>
            </w: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项目名称：</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2022年农村饮水安全项目维修养护工程</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项目编码：</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50023122T000002054509</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自评总分：</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100.00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项目主管部门：</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403-垫江县水利局</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b/>
                <w:bCs/>
                <w:sz w:val="22"/>
                <w:szCs w:val="22"/>
              </w:rPr>
            </w:pPr>
            <w:r>
              <w:rPr>
                <w:rFonts w:cs="宋体"/>
                <w:b/>
                <w:bCs/>
                <w:sz w:val="22"/>
                <w:szCs w:val="22"/>
                <w:lang w:bidi="ar"/>
              </w:rPr>
              <w:t>财政归口处室：</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007-农业科</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部门联系人：</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喻老师</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联系电话：</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15825911904</w:t>
            </w:r>
          </w:p>
        </w:tc>
      </w:tr>
      <w:tr>
        <w:tblPrEx>
          <w:tblCellMar>
            <w:top w:w="0" w:type="dxa"/>
            <w:left w:w="108" w:type="dxa"/>
            <w:bottom w:w="0" w:type="dxa"/>
            <w:right w:w="108" w:type="dxa"/>
          </w:tblCellMar>
        </w:tblPrEx>
        <w:trPr>
          <w:trHeight w:val="600" w:hRule="atLeast"/>
        </w:trPr>
        <w:tc>
          <w:tcPr>
            <w:tcW w:w="979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资金情况</w:t>
            </w:r>
          </w:p>
        </w:tc>
      </w:tr>
      <w:tr>
        <w:tblPrEx>
          <w:tblCellMar>
            <w:top w:w="0" w:type="dxa"/>
            <w:left w:w="108" w:type="dxa"/>
            <w:bottom w:w="0" w:type="dxa"/>
            <w:right w:w="108" w:type="dxa"/>
          </w:tblCellMar>
        </w:tblPrEx>
        <w:trPr>
          <w:trHeight w:val="500"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年初预算数</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全年（调整）预算数</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全年执行数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22"/>
                <w:szCs w:val="22"/>
              </w:rPr>
            </w:pPr>
            <w:r>
              <w:rPr>
                <w:rFonts w:cs="宋体"/>
                <w:b/>
                <w:bCs/>
                <w:sz w:val="22"/>
                <w:szCs w:val="22"/>
                <w:lang w:bidi="ar"/>
              </w:rPr>
              <w:t>执行率权重</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执行率得分</w:t>
            </w:r>
          </w:p>
        </w:tc>
      </w:tr>
      <w:tr>
        <w:tblPrEx>
          <w:tblCellMar>
            <w:top w:w="0" w:type="dxa"/>
            <w:left w:w="108" w:type="dxa"/>
            <w:bottom w:w="0" w:type="dxa"/>
            <w:right w:w="108" w:type="dxa"/>
          </w:tblCellMar>
        </w:tblPrEx>
        <w:trPr>
          <w:trHeight w:val="500"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r>
              <w:rPr>
                <w:rFonts w:cs="宋体"/>
                <w:sz w:val="22"/>
                <w:szCs w:val="22"/>
                <w:lang w:bidi="ar"/>
              </w:rPr>
              <w:t>年度总金额</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2,204,856.00 </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1,486,484.16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1,486,484.16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500"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r>
              <w:rPr>
                <w:rFonts w:cs="宋体"/>
                <w:sz w:val="22"/>
                <w:szCs w:val="22"/>
                <w:lang w:bidi="ar"/>
              </w:rPr>
              <w:t>其中：财政拨款</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2,204,856.00 </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1,486,484.16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1,486,484.16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10.00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 xml:space="preserve">10.00 </w:t>
            </w:r>
          </w:p>
        </w:tc>
      </w:tr>
      <w:tr>
        <w:tblPrEx>
          <w:tblCellMar>
            <w:top w:w="0" w:type="dxa"/>
            <w:left w:w="108" w:type="dxa"/>
            <w:bottom w:w="0" w:type="dxa"/>
            <w:right w:w="108" w:type="dxa"/>
          </w:tblCellMar>
        </w:tblPrEx>
        <w:trPr>
          <w:trHeight w:val="500" w:hRule="atLeast"/>
        </w:trPr>
        <w:tc>
          <w:tcPr>
            <w:tcW w:w="23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r>
              <w:rPr>
                <w:rFonts w:cs="宋体"/>
                <w:sz w:val="22"/>
                <w:szCs w:val="22"/>
                <w:lang w:bidi="ar"/>
              </w:rPr>
              <w:t>一般公共预算</w:t>
            </w:r>
          </w:p>
        </w:tc>
        <w:tc>
          <w:tcPr>
            <w:tcW w:w="17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2,204,856.00 </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1,486,484.16 </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1,486,484.16 </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600" w:hRule="atLeast"/>
        </w:trPr>
        <w:tc>
          <w:tcPr>
            <w:tcW w:w="979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绩效目标</w:t>
            </w:r>
          </w:p>
        </w:tc>
      </w:tr>
      <w:tr>
        <w:tblPrEx>
          <w:tblCellMar>
            <w:top w:w="0" w:type="dxa"/>
            <w:left w:w="108" w:type="dxa"/>
            <w:bottom w:w="0" w:type="dxa"/>
            <w:right w:w="108" w:type="dxa"/>
          </w:tblCellMar>
        </w:tblPrEx>
        <w:trPr>
          <w:trHeight w:val="500" w:hRule="atLeast"/>
        </w:trPr>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年初绩效目标</w:t>
            </w:r>
          </w:p>
        </w:tc>
        <w:tc>
          <w:tcPr>
            <w:tcW w:w="31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全年（调整）绩效目标</w:t>
            </w:r>
          </w:p>
        </w:tc>
        <w:tc>
          <w:tcPr>
            <w:tcW w:w="24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4132"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after="220"/>
              <w:textAlignment w:val="top"/>
              <w:rPr>
                <w:rFonts w:hint="default" w:cs="宋体"/>
                <w:sz w:val="22"/>
                <w:szCs w:val="22"/>
              </w:rPr>
            </w:pPr>
            <w:r>
              <w:rPr>
                <w:rFonts w:cs="宋体"/>
                <w:sz w:val="22"/>
                <w:szCs w:val="22"/>
                <w:lang w:bidi="ar"/>
              </w:rPr>
              <w:t>全县农村供水工程及其配套设施修缮，供水设备及配件、水表等更换，供水管材管件、净化消毒滤料和药剂试剂购置与更换，水质检测监测药剂和易耗品，仪器设备元配件的更换，使全县农村集中供水率≧94%。</w:t>
            </w:r>
          </w:p>
        </w:tc>
        <w:tc>
          <w:tcPr>
            <w:tcW w:w="3190"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after="220"/>
              <w:textAlignment w:val="top"/>
              <w:rPr>
                <w:rFonts w:hint="default" w:cs="宋体"/>
                <w:sz w:val="22"/>
                <w:szCs w:val="22"/>
              </w:rPr>
            </w:pPr>
            <w:r>
              <w:rPr>
                <w:rFonts w:cs="宋体"/>
                <w:sz w:val="22"/>
                <w:szCs w:val="22"/>
                <w:lang w:bidi="ar"/>
              </w:rPr>
              <w:t>全县农村供水工程及其配套设施修缮，供水设备及配件、水表等更换，供水管材管件、净化消毒滤料和药剂试剂购置与更换，水质检测监测药剂和易耗品，仪器设备元配件的更换，使全县农村集中供水率≧94%。</w:t>
            </w:r>
          </w:p>
        </w:tc>
        <w:tc>
          <w:tcPr>
            <w:tcW w:w="2469"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完成全县农村供水工程及其配套设施修缮，供水设备及配件、水表等更换，供水管材管件、净化消毒滤料和药剂试剂购置与更换，水质检测监测药剂和易耗品，仪器设备元配件的更换，全县农村集中供水率达到≧94%。</w:t>
            </w:r>
          </w:p>
        </w:tc>
      </w:tr>
      <w:tr>
        <w:tblPrEx>
          <w:tblCellMar>
            <w:top w:w="0" w:type="dxa"/>
            <w:left w:w="108" w:type="dxa"/>
            <w:bottom w:w="0" w:type="dxa"/>
            <w:right w:w="108" w:type="dxa"/>
          </w:tblCellMar>
        </w:tblPrEx>
        <w:trPr>
          <w:trHeight w:val="600" w:hRule="atLeast"/>
        </w:trPr>
        <w:tc>
          <w:tcPr>
            <w:tcW w:w="979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绩效指标</w:t>
            </w: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指标名称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计量单位</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指标性质</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指标值</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全年完成值</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偏离度（%）</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得分系数（%）</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指标权重</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指标得分</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是否核心指标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说明</w:t>
            </w: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供水管网维修处数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处</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供水设施设备维修处数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处</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故障及时排除率</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设施完好率</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维修设备验收合格率</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设施设备更换完成及时率</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100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供水管网维修成本</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万元/个</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37.5</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37.5</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购置供水设备及配件、水表成本</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万元</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购置管材管件、净化消毒药剂试剂成本</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万元</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购置水质检测监测药剂和易耗品成本</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万元</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购置仪器设备元配件成本</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万元</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16</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16</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供水保障率</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94</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94</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设施服务覆盖人口</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万人</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5.9</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5.9</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群众满意度</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bl>
    <w:p>
      <w:pPr>
        <w:pStyle w:val="10"/>
        <w:autoSpaceDE w:val="0"/>
        <w:ind w:firstLine="640"/>
        <w:rPr>
          <w:rFonts w:ascii="方正仿宋_GBK" w:hAnsi="方正仿宋_GBK" w:eastAsia="方正仿宋_GBK" w:cs="方正仿宋_GBK"/>
          <w:sz w:val="32"/>
          <w:szCs w:val="32"/>
          <w:shd w:val="clear" w:color="auto" w:fill="FFFFFF"/>
          <w:lang w:bidi="ar"/>
        </w:rPr>
      </w:pPr>
    </w:p>
    <w:tbl>
      <w:tblPr>
        <w:tblStyle w:val="6"/>
        <w:tblW w:w="9682" w:type="dxa"/>
        <w:tblInd w:w="93" w:type="dxa"/>
        <w:tblLayout w:type="fixed"/>
        <w:tblCellMar>
          <w:top w:w="0" w:type="dxa"/>
          <w:left w:w="108" w:type="dxa"/>
          <w:bottom w:w="0" w:type="dxa"/>
          <w:right w:w="108" w:type="dxa"/>
        </w:tblCellMar>
      </w:tblPr>
      <w:tblGrid>
        <w:gridCol w:w="1704"/>
        <w:gridCol w:w="682"/>
        <w:gridCol w:w="700"/>
        <w:gridCol w:w="77"/>
        <w:gridCol w:w="805"/>
        <w:gridCol w:w="886"/>
        <w:gridCol w:w="641"/>
        <w:gridCol w:w="151"/>
        <w:gridCol w:w="681"/>
        <w:gridCol w:w="245"/>
        <w:gridCol w:w="682"/>
        <w:gridCol w:w="737"/>
        <w:gridCol w:w="818"/>
        <w:gridCol w:w="873"/>
      </w:tblGrid>
      <w:tr>
        <w:tblPrEx>
          <w:tblCellMar>
            <w:top w:w="0" w:type="dxa"/>
            <w:left w:w="108" w:type="dxa"/>
            <w:bottom w:w="0" w:type="dxa"/>
            <w:right w:w="108" w:type="dxa"/>
          </w:tblCellMar>
        </w:tblPrEx>
        <w:trPr>
          <w:trHeight w:val="800" w:hRule="atLeast"/>
        </w:trPr>
        <w:tc>
          <w:tcPr>
            <w:tcW w:w="968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40"/>
                <w:szCs w:val="40"/>
              </w:rPr>
            </w:pPr>
            <w:r>
              <w:rPr>
                <w:rFonts w:ascii="微软雅黑" w:hAnsi="微软雅黑" w:eastAsia="微软雅黑" w:cs="微软雅黑"/>
                <w:b/>
                <w:bCs/>
                <w:sz w:val="40"/>
                <w:szCs w:val="40"/>
                <w:lang w:bidi="ar"/>
              </w:rPr>
              <w:t>2023年度二级项目绩效自评表</w:t>
            </w:r>
          </w:p>
        </w:tc>
      </w:tr>
      <w:tr>
        <w:tblPrEx>
          <w:tblCellMar>
            <w:top w:w="0" w:type="dxa"/>
            <w:left w:w="108" w:type="dxa"/>
            <w:bottom w:w="0" w:type="dxa"/>
            <w:right w:w="108" w:type="dxa"/>
          </w:tblCellMar>
        </w:tblPrEx>
        <w:trPr>
          <w:trHeight w:val="500" w:hRule="atLeast"/>
        </w:trPr>
        <w:tc>
          <w:tcPr>
            <w:tcW w:w="968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sz w:val="22"/>
                <w:szCs w:val="22"/>
              </w:rPr>
            </w:pPr>
            <w:r>
              <w:rPr>
                <w:rFonts w:cs="宋体"/>
                <w:b/>
                <w:bCs/>
                <w:sz w:val="22"/>
                <w:szCs w:val="22"/>
                <w:lang w:bidi="ar"/>
              </w:rPr>
              <w:t>状态：绩效审核已审</w:t>
            </w: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项目名称：</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农村饮水维修养护工程</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项目编码：</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50023123T000003102790</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自评总分：</w:t>
            </w: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100.00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b/>
                <w:bCs/>
                <w:sz w:val="22"/>
                <w:szCs w:val="22"/>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项目主管部门：</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403-垫江县水利局</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财政归口处室：</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007-农业科</w:t>
            </w:r>
          </w:p>
        </w:tc>
        <w:tc>
          <w:tcPr>
            <w:tcW w:w="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b/>
                <w:bCs/>
                <w:sz w:val="22"/>
                <w:szCs w:val="22"/>
              </w:rPr>
            </w:pPr>
            <w:r>
              <w:rPr>
                <w:rFonts w:cs="宋体"/>
                <w:b/>
                <w:bCs/>
                <w:sz w:val="22"/>
                <w:szCs w:val="22"/>
                <w:lang w:bidi="ar"/>
              </w:rPr>
              <w:t>部门联系人：</w:t>
            </w:r>
          </w:p>
        </w:tc>
        <w:tc>
          <w:tcPr>
            <w:tcW w:w="16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喻老师</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b/>
                <w:bCs/>
                <w:sz w:val="22"/>
                <w:szCs w:val="22"/>
              </w:rPr>
            </w:pPr>
            <w:r>
              <w:rPr>
                <w:rFonts w:cs="宋体"/>
                <w:b/>
                <w:bCs/>
                <w:sz w:val="22"/>
                <w:szCs w:val="22"/>
                <w:lang w:bidi="ar"/>
              </w:rPr>
              <w:t>联系电话：</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sz w:val="22"/>
                <w:szCs w:val="22"/>
              </w:rPr>
            </w:pPr>
            <w:r>
              <w:rPr>
                <w:rFonts w:cs="宋体"/>
                <w:sz w:val="22"/>
                <w:szCs w:val="22"/>
                <w:lang w:bidi="ar"/>
              </w:rPr>
              <w:t>15825911904</w:t>
            </w:r>
          </w:p>
        </w:tc>
      </w:tr>
      <w:tr>
        <w:tblPrEx>
          <w:tblCellMar>
            <w:top w:w="0" w:type="dxa"/>
            <w:left w:w="108" w:type="dxa"/>
            <w:bottom w:w="0" w:type="dxa"/>
            <w:right w:w="108" w:type="dxa"/>
          </w:tblCellMar>
        </w:tblPrEx>
        <w:trPr>
          <w:trHeight w:val="600" w:hRule="atLeast"/>
        </w:trPr>
        <w:tc>
          <w:tcPr>
            <w:tcW w:w="968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资金情况</w:t>
            </w: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sz w:val="22"/>
                <w:szCs w:val="22"/>
              </w:rPr>
            </w:pPr>
          </w:p>
        </w:tc>
        <w:tc>
          <w:tcPr>
            <w:tcW w:w="22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年初预算数</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全年（调整）预算数</w:t>
            </w:r>
          </w:p>
        </w:tc>
        <w:tc>
          <w:tcPr>
            <w:tcW w:w="17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全年执行数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b/>
                <w:bCs/>
                <w:sz w:val="22"/>
                <w:szCs w:val="22"/>
              </w:rPr>
            </w:pPr>
            <w:r>
              <w:rPr>
                <w:rFonts w:cs="宋体"/>
                <w:b/>
                <w:bCs/>
                <w:sz w:val="22"/>
                <w:szCs w:val="22"/>
                <w:lang w:bidi="ar"/>
              </w:rPr>
              <w:t>执行率权重</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执行率得分</w:t>
            </w: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r>
              <w:rPr>
                <w:rFonts w:cs="宋体"/>
                <w:sz w:val="22"/>
                <w:szCs w:val="22"/>
                <w:lang w:bidi="ar"/>
              </w:rPr>
              <w:t>年度总金额</w:t>
            </w:r>
          </w:p>
        </w:tc>
        <w:tc>
          <w:tcPr>
            <w:tcW w:w="22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1,600,000.00 </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1,097,500.00 </w:t>
            </w:r>
          </w:p>
        </w:tc>
        <w:tc>
          <w:tcPr>
            <w:tcW w:w="17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1,097,500.00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r>
              <w:rPr>
                <w:rFonts w:cs="宋体"/>
                <w:sz w:val="22"/>
                <w:szCs w:val="22"/>
                <w:lang w:bidi="ar"/>
              </w:rPr>
              <w:t>其中：财政拨款</w:t>
            </w:r>
          </w:p>
        </w:tc>
        <w:tc>
          <w:tcPr>
            <w:tcW w:w="22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1,600,000.00 </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1,097,500.00 </w:t>
            </w:r>
          </w:p>
        </w:tc>
        <w:tc>
          <w:tcPr>
            <w:tcW w:w="17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1,097,500.00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10.00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textAlignment w:val="center"/>
              <w:rPr>
                <w:rFonts w:hint="default" w:cs="宋体"/>
                <w:sz w:val="22"/>
                <w:szCs w:val="22"/>
              </w:rPr>
            </w:pPr>
            <w:r>
              <w:rPr>
                <w:rFonts w:cs="宋体"/>
                <w:sz w:val="22"/>
                <w:szCs w:val="22"/>
                <w:lang w:bidi="ar"/>
              </w:rPr>
              <w:t xml:space="preserve">10.00 </w:t>
            </w: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sz w:val="22"/>
                <w:szCs w:val="22"/>
              </w:rPr>
            </w:pPr>
            <w:r>
              <w:rPr>
                <w:rFonts w:cs="宋体"/>
                <w:sz w:val="22"/>
                <w:szCs w:val="22"/>
                <w:lang w:bidi="ar"/>
              </w:rPr>
              <w:t>一般公共预算</w:t>
            </w:r>
          </w:p>
        </w:tc>
        <w:tc>
          <w:tcPr>
            <w:tcW w:w="22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1,600,000.00 </w:t>
            </w:r>
          </w:p>
        </w:tc>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1,097,500.00 </w:t>
            </w:r>
          </w:p>
        </w:tc>
        <w:tc>
          <w:tcPr>
            <w:tcW w:w="17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 xml:space="preserve">1,097,500.00 </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textAlignment w:val="center"/>
              <w:rPr>
                <w:rFonts w:hint="default" w:cs="宋体"/>
                <w:sz w:val="22"/>
                <w:szCs w:val="22"/>
              </w:rPr>
            </w:pPr>
            <w:r>
              <w:rPr>
                <w:rFonts w:cs="宋体"/>
                <w:sz w:val="22"/>
                <w:szCs w:val="22"/>
                <w:lang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cs="宋体"/>
                <w:sz w:val="22"/>
                <w:szCs w:val="22"/>
              </w:rPr>
            </w:pPr>
          </w:p>
        </w:tc>
      </w:tr>
      <w:tr>
        <w:tblPrEx>
          <w:tblCellMar>
            <w:top w:w="0" w:type="dxa"/>
            <w:left w:w="108" w:type="dxa"/>
            <w:bottom w:w="0" w:type="dxa"/>
            <w:right w:w="108" w:type="dxa"/>
          </w:tblCellMar>
        </w:tblPrEx>
        <w:trPr>
          <w:trHeight w:val="600" w:hRule="atLeast"/>
        </w:trPr>
        <w:tc>
          <w:tcPr>
            <w:tcW w:w="968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绩效目标</w:t>
            </w:r>
          </w:p>
        </w:tc>
      </w:tr>
      <w:tr>
        <w:tblPrEx>
          <w:tblCellMar>
            <w:top w:w="0" w:type="dxa"/>
            <w:left w:w="108" w:type="dxa"/>
            <w:bottom w:w="0" w:type="dxa"/>
            <w:right w:w="108" w:type="dxa"/>
          </w:tblCellMar>
        </w:tblPrEx>
        <w:trPr>
          <w:trHeight w:val="500" w:hRule="atLeast"/>
        </w:trPr>
        <w:tc>
          <w:tcPr>
            <w:tcW w:w="39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年初绩效目标</w:t>
            </w:r>
          </w:p>
        </w:tc>
        <w:tc>
          <w:tcPr>
            <w:tcW w:w="328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全年（调整）绩效目标</w:t>
            </w: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全年目标实际完成情况</w:t>
            </w:r>
          </w:p>
        </w:tc>
      </w:tr>
      <w:tr>
        <w:tblPrEx>
          <w:tblCellMar>
            <w:top w:w="0" w:type="dxa"/>
            <w:left w:w="108" w:type="dxa"/>
            <w:bottom w:w="0" w:type="dxa"/>
            <w:right w:w="108" w:type="dxa"/>
          </w:tblCellMar>
        </w:tblPrEx>
        <w:trPr>
          <w:trHeight w:val="1600" w:hRule="atLeast"/>
        </w:trPr>
        <w:tc>
          <w:tcPr>
            <w:tcW w:w="3968" w:type="dxa"/>
            <w:gridSpan w:val="5"/>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农村集中供水工程及其配套设施修缮，供水设备及配件、水表等更换，供水管材管件、净化消毒滤料和药剂试剂购置与更换，水质检测监测药剂和易耗品，仪器设备元配件的更换，使全县农村集中供水率达到94%。</w:t>
            </w:r>
          </w:p>
        </w:tc>
        <w:tc>
          <w:tcPr>
            <w:tcW w:w="3286" w:type="dxa"/>
            <w:gridSpan w:val="6"/>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sz w:val="22"/>
                <w:szCs w:val="22"/>
              </w:rPr>
            </w:pPr>
          </w:p>
        </w:tc>
        <w:tc>
          <w:tcPr>
            <w:tcW w:w="2428"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sz w:val="22"/>
                <w:szCs w:val="22"/>
              </w:rPr>
            </w:pPr>
            <w:r>
              <w:rPr>
                <w:rFonts w:cs="宋体"/>
                <w:sz w:val="22"/>
                <w:szCs w:val="22"/>
                <w:lang w:bidi="ar"/>
              </w:rPr>
              <w:t>完成2023年农村集中供水工程及其配套设施修缮，供水设备及配件、水表等更换，供水管材管件、净化消毒滤料和药剂试剂购置与更换，水质检测监测药剂和易耗品，仪器设备元配件的更换，完成全县农村集中供水率达到94%。</w:t>
            </w:r>
          </w:p>
        </w:tc>
      </w:tr>
      <w:tr>
        <w:tblPrEx>
          <w:tblCellMar>
            <w:top w:w="0" w:type="dxa"/>
            <w:left w:w="108" w:type="dxa"/>
            <w:bottom w:w="0" w:type="dxa"/>
            <w:right w:w="108" w:type="dxa"/>
          </w:tblCellMar>
        </w:tblPrEx>
        <w:trPr>
          <w:trHeight w:val="600" w:hRule="atLeast"/>
        </w:trPr>
        <w:tc>
          <w:tcPr>
            <w:tcW w:w="9682"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sz w:val="28"/>
                <w:szCs w:val="28"/>
              </w:rPr>
            </w:pPr>
            <w:r>
              <w:rPr>
                <w:rFonts w:ascii="微软雅黑" w:hAnsi="微软雅黑" w:eastAsia="微软雅黑" w:cs="微软雅黑"/>
                <w:b/>
                <w:bCs/>
                <w:sz w:val="28"/>
                <w:szCs w:val="28"/>
                <w:lang w:bidi="ar"/>
              </w:rPr>
              <w:t>绩效指标</w:t>
            </w: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指标名称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计量单位</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指标性质</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指标值</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全年完成值</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偏离度（%）</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得分系数（%）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指标权重</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指标得分</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是否核心指标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sz w:val="22"/>
                <w:szCs w:val="22"/>
              </w:rPr>
            </w:pPr>
            <w:r>
              <w:rPr>
                <w:rFonts w:cs="宋体"/>
                <w:b/>
                <w:bCs/>
                <w:sz w:val="22"/>
                <w:szCs w:val="22"/>
                <w:lang w:bidi="ar"/>
              </w:rPr>
              <w:t>说明</w:t>
            </w: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供水管网维修处数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处</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设施设备维修处数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处</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故障及时排除率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设施完好率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维修设备验收合格率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设施设备更换完成及时率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供水保障率</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94</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94</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设施服务覆盖人口</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万人</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75</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群众满意度</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90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供水管网、设施设备维修成本</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万元/个</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7</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购置供水设备及配件、水表成本</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万元</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购置管材管件、净化消毒药剂试剂成本</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万元</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购置水质检测监测药剂和易耗品成本</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万元</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r>
        <w:tblPrEx>
          <w:tblCellMar>
            <w:top w:w="0" w:type="dxa"/>
            <w:left w:w="108" w:type="dxa"/>
            <w:bottom w:w="0" w:type="dxa"/>
            <w:right w:w="108" w:type="dxa"/>
          </w:tblCellMar>
        </w:tblPrEx>
        <w:trPr>
          <w:trHeight w:val="500" w:hRule="atLeast"/>
        </w:trPr>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购置仪器设备元配件成本</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hint="default" w:cs="宋体"/>
                <w:sz w:val="22"/>
                <w:szCs w:val="22"/>
              </w:rPr>
            </w:pPr>
            <w:r>
              <w:rPr>
                <w:rFonts w:cs="宋体"/>
                <w:sz w:val="22"/>
                <w:szCs w:val="22"/>
                <w:lang w:bidi="ar"/>
              </w:rPr>
              <w:t>万元</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20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0</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100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right"/>
              <w:textAlignment w:val="center"/>
              <w:rPr>
                <w:rFonts w:hint="default" w:cs="宋体"/>
                <w:sz w:val="22"/>
                <w:szCs w:val="22"/>
              </w:rPr>
            </w:pPr>
            <w:r>
              <w:rPr>
                <w:rFonts w:cs="宋体"/>
                <w:sz w:val="22"/>
                <w:szCs w:val="22"/>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textAlignment w:val="center"/>
              <w:rPr>
                <w:rFonts w:hint="default" w:cs="宋体"/>
                <w:sz w:val="22"/>
                <w:szCs w:val="22"/>
              </w:rPr>
            </w:pPr>
            <w:r>
              <w:rPr>
                <w:rFonts w:cs="宋体"/>
                <w:sz w:val="22"/>
                <w:szCs w:val="22"/>
                <w:lang w:bidi="ar"/>
              </w:rPr>
              <w:t>否</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s="宋体"/>
                <w:sz w:val="22"/>
                <w:szCs w:val="22"/>
              </w:rPr>
            </w:pPr>
          </w:p>
        </w:tc>
      </w:tr>
    </w:tbl>
    <w:p>
      <w:pPr>
        <w:pStyle w:val="10"/>
        <w:autoSpaceDE w:val="0"/>
        <w:ind w:firstLine="640"/>
        <w:rPr>
          <w:rFonts w:ascii="方正仿宋_GBK" w:hAnsi="方正仿宋_GBK" w:eastAsia="方正仿宋_GBK" w:cs="方正仿宋_GBK"/>
          <w:sz w:val="32"/>
          <w:szCs w:val="32"/>
          <w:shd w:val="clear" w:color="auto" w:fill="FFFFFF"/>
          <w:lang w:bidi="ar"/>
        </w:rPr>
      </w:pP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13"/>
        <w:autoSpaceDE w:val="0"/>
        <w:ind w:firstLine="960" w:firstLineChars="300"/>
        <w:rPr>
          <w:rFonts w:ascii="方正黑体_GBK" w:hAnsi="方正黑体_GBK" w:eastAsia="方正黑体_GBK" w:cs="方正黑体_GBK"/>
          <w:sz w:val="32"/>
          <w:szCs w:val="32"/>
          <w:shd w:val="clear" w:color="auto" w:fill="FFFFFF"/>
          <w:lang w:bidi="ar"/>
        </w:rPr>
      </w:pPr>
      <w:r>
        <w:rPr>
          <w:rFonts w:hint="eastAsia" w:ascii="方正黑体_GBK" w:hAnsi="方正黑体_GBK" w:eastAsia="方正黑体_GBK" w:cs="方正黑体_GBK"/>
          <w:sz w:val="32"/>
          <w:szCs w:val="32"/>
          <w:shd w:val="clear" w:color="auto" w:fill="FFFFFF"/>
          <w:lang w:bidi="ar"/>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napToGrid w:val="0"/>
        <w:spacing w:before="0" w:beforeAutospacing="0" w:after="0" w:afterAutospacing="0" w:line="600" w:lineRule="exact"/>
        <w:ind w:firstLine="640" w:firstLineChars="200"/>
        <w:jc w:val="both"/>
        <w:rPr>
          <w:rFonts w:hint="default" w:ascii="方正黑体_GBK" w:hAnsi="方正黑体_GBK" w:eastAsia="方正黑体_GBK" w:cs="方正黑体_GBK"/>
          <w:sz w:val="32"/>
          <w:szCs w:val="32"/>
          <w:shd w:val="clear" w:color="auto" w:fill="FFFFFF"/>
        </w:rPr>
      </w:pPr>
      <w:r>
        <w:rPr>
          <w:rFonts w:ascii="方正黑体_GBK" w:hAnsi="方正黑体_GBK" w:eastAsia="方正黑体_GBK" w:cs="方正黑体_GBK"/>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卢老师 023-74501103。</w:t>
      </w: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rPr>
            </w:pPr>
            <w:r>
              <w:rPr>
                <w:rFonts w:cs="宋体"/>
              </w:rPr>
              <w:t>公开单位：垫江县供水管理站</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1,243.56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0.63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62.20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10.96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1,509.00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13.18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1,243.56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1,595.96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659.41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307.00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1,902.97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1,902.97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cs="宋体"/>
              </w:rPr>
              <w:t>公开单位：垫江县供水管理站</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1,243.56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1,243.56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54.24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54.24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17.52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17.52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1,156.60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1,156.60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729.60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729.60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水利工程建设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148.65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148.65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2130335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农村供水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170.63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170.63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其他水利支出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410.32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410.32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427.00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427.00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427.00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427.00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 xml:space="preserve">垫江县供水管理站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1,595.96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371.28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1,224.68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17.52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17.52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27.96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1,509.00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284.32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1,224.68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783.90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284.32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499.58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水利工程建设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148.65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148.65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2130335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农村供水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134.25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134.25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其他水利支出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284.32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216.67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725.10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725.10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725.10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725.10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13.18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垫江县供水管理站</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1,243.56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0.63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0.63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62.20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62.20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10.96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10.96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1,509.00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1,509.00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1,243.56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1,595.96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1,595.96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659.41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307.00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307.00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659.41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1,902.97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1,902.97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1,902.97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垫江县供水管理站</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1,595.96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371.28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1,224.68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0.63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0.63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0.63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62.20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54.24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54.24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17.52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17.52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8.76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27.96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27.96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10.96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1,509.00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284.32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1,224.68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783.90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284.32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499.58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水利工程建设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148.65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148.65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2130335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农村供水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134.25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134.25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其他水利支出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284.32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216.67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725.10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725.10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农村基础设施建设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725.10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725.10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13.18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13.18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13.18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13.18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13.18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13.18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垫江县供水管理站</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297.62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37.74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64.92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1.99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170.19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0.46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9.34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0.34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35.91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7.96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26.16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333.54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37.74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垫江县供水管理站</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垫江县供水管理站</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垫江县供水管理站</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4.36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4.36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3.88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3.88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3.88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3.88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0.49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0.49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0.49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8.13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NmUyNGVjZGU4N2FlNWI0Y2U1NzQ3NmVhZDI4ZjgifQ=="/>
  </w:docVars>
  <w:rsids>
    <w:rsidRoot w:val="00B03CCD"/>
    <w:rsid w:val="002E5516"/>
    <w:rsid w:val="0052302B"/>
    <w:rsid w:val="00550ABE"/>
    <w:rsid w:val="007B419D"/>
    <w:rsid w:val="00906711"/>
    <w:rsid w:val="009B67B8"/>
    <w:rsid w:val="00B03CCD"/>
    <w:rsid w:val="00C33237"/>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582E7C"/>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D152CB"/>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9F239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A85BDE"/>
    <w:rsid w:val="38BE4696"/>
    <w:rsid w:val="3939115E"/>
    <w:rsid w:val="39463B04"/>
    <w:rsid w:val="39506669"/>
    <w:rsid w:val="39B82A39"/>
    <w:rsid w:val="39C42CA8"/>
    <w:rsid w:val="39DC4FD6"/>
    <w:rsid w:val="39F03D7A"/>
    <w:rsid w:val="39F33306"/>
    <w:rsid w:val="3A2C1C67"/>
    <w:rsid w:val="3AC554D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0607A"/>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5C2F8D"/>
    <w:rsid w:val="4DAC4ACA"/>
    <w:rsid w:val="4DBE01D2"/>
    <w:rsid w:val="4F0C6BA3"/>
    <w:rsid w:val="4F186D58"/>
    <w:rsid w:val="50F06B6E"/>
    <w:rsid w:val="51D21804"/>
    <w:rsid w:val="52234D33"/>
    <w:rsid w:val="522F6E0C"/>
    <w:rsid w:val="52463BA1"/>
    <w:rsid w:val="52F163D4"/>
    <w:rsid w:val="531A2DB4"/>
    <w:rsid w:val="53B02BCD"/>
    <w:rsid w:val="53C0244D"/>
    <w:rsid w:val="53DD4D4E"/>
    <w:rsid w:val="53E578CE"/>
    <w:rsid w:val="541330F0"/>
    <w:rsid w:val="54272666"/>
    <w:rsid w:val="543B029D"/>
    <w:rsid w:val="54861779"/>
    <w:rsid w:val="552256E1"/>
    <w:rsid w:val="554E5773"/>
    <w:rsid w:val="555A3CBC"/>
    <w:rsid w:val="5582012B"/>
    <w:rsid w:val="558E4E05"/>
    <w:rsid w:val="55BE2E85"/>
    <w:rsid w:val="56252250"/>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107193"/>
    <w:rsid w:val="64571EF5"/>
    <w:rsid w:val="64FB113D"/>
    <w:rsid w:val="656152C6"/>
    <w:rsid w:val="6587477F"/>
    <w:rsid w:val="658C3A08"/>
    <w:rsid w:val="65972009"/>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327832"/>
    <w:rsid w:val="71C34D91"/>
    <w:rsid w:val="71D940D4"/>
    <w:rsid w:val="72DB435C"/>
    <w:rsid w:val="72E2613A"/>
    <w:rsid w:val="72F771F4"/>
    <w:rsid w:val="73934AD2"/>
    <w:rsid w:val="750837F0"/>
    <w:rsid w:val="754758CF"/>
    <w:rsid w:val="764F62AB"/>
    <w:rsid w:val="765C45EC"/>
    <w:rsid w:val="768A7619"/>
    <w:rsid w:val="770C4052"/>
    <w:rsid w:val="772E1EBA"/>
    <w:rsid w:val="781926BC"/>
    <w:rsid w:val="782F13D2"/>
    <w:rsid w:val="796D60A4"/>
    <w:rsid w:val="79A031D5"/>
    <w:rsid w:val="7A1525F7"/>
    <w:rsid w:val="7B420052"/>
    <w:rsid w:val="7BD06A28"/>
    <w:rsid w:val="7C3A7C0B"/>
    <w:rsid w:val="7C5248E4"/>
    <w:rsid w:val="7C566698"/>
    <w:rsid w:val="7C5866A3"/>
    <w:rsid w:val="7C7B4293"/>
    <w:rsid w:val="7D7406BB"/>
    <w:rsid w:val="7DE94331"/>
    <w:rsid w:val="7E0C7AC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2582</Words>
  <Characters>14720</Characters>
  <Lines>122</Lines>
  <Paragraphs>34</Paragraphs>
  <TotalTime>17</TotalTime>
  <ScaleCrop>false</ScaleCrop>
  <LinksUpToDate>false</LinksUpToDate>
  <CharactersWithSpaces>17268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2024-09-10T08:29:11Z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22F1FE041F2C415486AFE1BB3AA76AAB_13</vt:lpwstr>
  </property>
</Properties>
</file>