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adjustRightInd w:val="0"/>
        <w:snapToGrid w:val="0"/>
        <w:spacing w:before="0" w:beforeAutospacing="0" w:after="0" w:afterAutospacing="0" w:line="600" w:lineRule="exact"/>
        <w:jc w:val="center"/>
        <w:rPr>
          <w:rFonts w:hint="default" w:ascii="Times New Roman" w:hAnsi="Times New Roman" w:eastAsia="方正小标宋_GBK" w:cs="方正小标宋_GBK"/>
          <w:sz w:val="36"/>
          <w:szCs w:val="36"/>
        </w:rPr>
      </w:pPr>
      <w:r>
        <w:rPr>
          <w:rFonts w:ascii="Times New Roman" w:hAnsi="Times New Roman" w:eastAsia="方正小标宋_GBK" w:cs="方正小标宋_GBK"/>
          <w:sz w:val="36"/>
          <w:szCs w:val="36"/>
        </w:rPr>
        <w:t>垫江县生态环境局(本级)</w:t>
      </w:r>
    </w:p>
    <w:p>
      <w:pPr>
        <w:pStyle w:val="6"/>
        <w:adjustRightInd w:val="0"/>
        <w:snapToGrid w:val="0"/>
        <w:spacing w:before="0" w:beforeAutospacing="0" w:after="0" w:afterAutospacing="0" w:line="600" w:lineRule="exact"/>
        <w:jc w:val="center"/>
        <w:rPr>
          <w:rFonts w:hint="default" w:ascii="Times New Roman" w:hAnsi="Times New Roman" w:eastAsia="方正小标宋_GBK" w:cs="方正小标宋_GBK"/>
          <w:sz w:val="36"/>
          <w:szCs w:val="36"/>
          <w:shd w:val="clear" w:color="auto" w:fill="FFFFFF"/>
        </w:rPr>
      </w:pPr>
      <w:r>
        <w:rPr>
          <w:rFonts w:ascii="Times New Roman" w:hAnsi="Times New Roman" w:eastAsia="方正小标宋_GBK" w:cs="方正小标宋_GBK"/>
          <w:sz w:val="36"/>
          <w:szCs w:val="36"/>
          <w:shd w:val="clear" w:color="auto" w:fill="FFFFFF"/>
        </w:rPr>
        <w:t>2023年度决算公开说明</w:t>
      </w:r>
    </w:p>
    <w:p>
      <w:pPr>
        <w:pStyle w:val="5"/>
        <w:shd w:val="clear" w:color="auto" w:fill="FFFFFF"/>
        <w:spacing w:line="594" w:lineRule="exact"/>
        <w:textAlignment w:val="top"/>
        <w:rPr>
          <w:rFonts w:hint="default" w:ascii="Times New Roman" w:hAnsi="Times New Roman"/>
          <w:sz w:val="27"/>
          <w:szCs w:val="27"/>
          <w:shd w:val="clear" w:color="auto" w:fill="FFFF00"/>
        </w:rPr>
      </w:pPr>
    </w:p>
    <w:p>
      <w:pPr>
        <w:pStyle w:val="6"/>
        <w:shd w:val="clear" w:color="auto" w:fill="FFFFFF"/>
        <w:spacing w:before="0" w:beforeAutospacing="0" w:after="0" w:afterAutospacing="0" w:line="594" w:lineRule="exact"/>
        <w:rPr>
          <w:rFonts w:hint="default" w:ascii="Times New Roman" w:hAnsi="Times New Roman" w:eastAsia="黑体" w:cs="黑体"/>
          <w:sz w:val="32"/>
          <w:szCs w:val="32"/>
        </w:rPr>
      </w:pPr>
      <w:r>
        <w:rPr>
          <w:rStyle w:val="10"/>
          <w:rFonts w:ascii="Times New Roman" w:hAnsi="Times New Roman" w:eastAsia="黑体" w:cs="黑体"/>
          <w:sz w:val="32"/>
          <w:szCs w:val="32"/>
          <w:shd w:val="clear" w:color="auto" w:fill="FFFFFF"/>
        </w:rPr>
        <w:t>一、单位基本情况</w:t>
      </w:r>
    </w:p>
    <w:p>
      <w:pPr>
        <w:pStyle w:val="6"/>
        <w:spacing w:before="0" w:beforeAutospacing="0" w:after="0" w:afterAutospacing="0" w:line="594" w:lineRule="exact"/>
        <w:ind w:firstLine="642" w:firstLineChars="200"/>
        <w:jc w:val="both"/>
        <w:rPr>
          <w:rFonts w:hint="default" w:ascii="Times New Roman" w:hAnsi="Times New Roman" w:eastAsia="方正楷体_GBK" w:cs="方正楷体_GBK"/>
          <w:sz w:val="32"/>
          <w:szCs w:val="32"/>
        </w:rPr>
      </w:pPr>
      <w:r>
        <w:rPr>
          <w:rFonts w:ascii="Times New Roman" w:hAnsi="Times New Roman" w:eastAsia="方正楷体_GBK" w:cs="方正楷体_GBK"/>
          <w:b/>
          <w:sz w:val="32"/>
          <w:szCs w:val="32"/>
          <w:shd w:val="clear" w:color="auto" w:fill="FFFFFF"/>
        </w:rPr>
        <w:t>（一）职能职责</w:t>
      </w:r>
    </w:p>
    <w:p>
      <w:pPr>
        <w:pStyle w:val="6"/>
        <w:spacing w:before="0" w:beforeAutospacing="0" w:after="0" w:afterAutospacing="0" w:line="594" w:lineRule="exact"/>
        <w:ind w:firstLine="640" w:firstLineChars="200"/>
        <w:jc w:val="both"/>
        <w:rPr>
          <w:rFonts w:hint="default" w:ascii="Times New Roman" w:hAnsi="Times New Roman" w:eastAsia="方正仿宋_GBK" w:cs="方正仿宋_GBK"/>
          <w:sz w:val="32"/>
          <w:szCs w:val="32"/>
          <w:shd w:val="clear" w:color="auto" w:fill="FFFFFF"/>
        </w:rPr>
      </w:pPr>
      <w:r>
        <w:rPr>
          <w:rFonts w:ascii="Times New Roman" w:hAnsi="Times New Roman" w:eastAsia="方正仿宋_GBK" w:cs="方正仿宋_GBK"/>
          <w:sz w:val="32"/>
          <w:szCs w:val="32"/>
          <w:shd w:val="clear" w:color="auto" w:fill="FFFFFF"/>
        </w:rPr>
        <w:t>1.负责贯彻执行国家生态环境基本制度。负责贯彻执行生态环境法律法规、规章、标准和方针政策。负责实施地方生态环境标准和技术规范。会同有关部门拟订生态环境规划、计划并组织实施。会同有关部门编制并监督实施重点区域、流域、饮用水水源地生态环境规划和水功能区划。</w:t>
      </w:r>
    </w:p>
    <w:p>
      <w:pPr>
        <w:pStyle w:val="6"/>
        <w:spacing w:before="0" w:beforeAutospacing="0" w:after="0" w:afterAutospacing="0" w:line="594" w:lineRule="exact"/>
        <w:ind w:firstLine="640" w:firstLineChars="200"/>
        <w:jc w:val="both"/>
        <w:rPr>
          <w:rFonts w:hint="default" w:ascii="Times New Roman" w:hAnsi="Times New Roman" w:eastAsia="方正仿宋_GBK" w:cs="方正仿宋_GBK"/>
          <w:sz w:val="32"/>
          <w:szCs w:val="32"/>
          <w:shd w:val="clear" w:color="auto" w:fill="FFFFFF"/>
        </w:rPr>
      </w:pPr>
      <w:r>
        <w:rPr>
          <w:rFonts w:ascii="Times New Roman" w:hAnsi="Times New Roman" w:eastAsia="方正仿宋_GBK" w:cs="方正仿宋_GBK"/>
          <w:sz w:val="32"/>
          <w:szCs w:val="32"/>
          <w:shd w:val="clear" w:color="auto" w:fill="FFFFFF"/>
        </w:rPr>
        <w:t>2.负责生态环境问题的统筹协调和监督管理。建立健全突发生态环境事件的应急预警机制。牵头协调环境污染事故和生态破坏事件的调查处理，牵头开展突发生态环境事件的应急、预警工作。牵头指导和实施生态环境损害赔偿制度，协调解决有关跨区域的环境污染纠纷。</w:t>
      </w:r>
    </w:p>
    <w:p>
      <w:pPr>
        <w:pStyle w:val="6"/>
        <w:spacing w:before="0" w:beforeAutospacing="0" w:after="0" w:afterAutospacing="0" w:line="594" w:lineRule="exact"/>
        <w:ind w:firstLine="640" w:firstLineChars="200"/>
        <w:jc w:val="both"/>
        <w:rPr>
          <w:rFonts w:hint="default" w:ascii="Times New Roman" w:hAnsi="Times New Roman" w:eastAsia="方正仿宋_GBK" w:cs="方正仿宋_GBK"/>
          <w:sz w:val="32"/>
          <w:szCs w:val="32"/>
          <w:shd w:val="clear" w:color="auto" w:fill="FFFFFF"/>
        </w:rPr>
      </w:pPr>
      <w:r>
        <w:rPr>
          <w:rFonts w:ascii="Times New Roman" w:hAnsi="Times New Roman" w:eastAsia="方正仿宋_GBK" w:cs="方正仿宋_GBK"/>
          <w:sz w:val="32"/>
          <w:szCs w:val="32"/>
          <w:shd w:val="clear" w:color="auto" w:fill="FFFFFF"/>
        </w:rPr>
        <w:t>3.负责监督管理减排目标的落实。监督实施各类污染物排放总量控制、排污许可证制度，组织确定水、大气等纳污能力，监督检查污染物减排任务完成情况，实施生态环境保护目标责任制。</w:t>
      </w:r>
    </w:p>
    <w:p>
      <w:pPr>
        <w:pStyle w:val="6"/>
        <w:spacing w:before="0" w:beforeAutospacing="0" w:after="0" w:afterAutospacing="0" w:line="594" w:lineRule="exact"/>
        <w:ind w:firstLine="640" w:firstLineChars="200"/>
        <w:jc w:val="both"/>
        <w:rPr>
          <w:rFonts w:hint="default" w:ascii="Times New Roman" w:hAnsi="Times New Roman" w:eastAsia="方正仿宋_GBK" w:cs="方正仿宋_GBK"/>
          <w:sz w:val="32"/>
          <w:szCs w:val="32"/>
          <w:shd w:val="clear" w:color="auto" w:fill="FFFFFF"/>
        </w:rPr>
      </w:pPr>
      <w:r>
        <w:rPr>
          <w:rFonts w:ascii="Times New Roman" w:hAnsi="Times New Roman" w:eastAsia="方正仿宋_GBK" w:cs="方正仿宋_GBK"/>
          <w:sz w:val="32"/>
          <w:szCs w:val="32"/>
          <w:shd w:val="clear" w:color="auto" w:fill="FFFFFF"/>
        </w:rPr>
        <w:t>4.负责提出生态环境领域固定资产投资规模和方向、财政性资金安排的建议，配合有关部门做好组织实施工作。</w:t>
      </w:r>
    </w:p>
    <w:p>
      <w:pPr>
        <w:pStyle w:val="6"/>
        <w:spacing w:before="0" w:beforeAutospacing="0" w:after="0" w:afterAutospacing="0" w:line="594" w:lineRule="exact"/>
        <w:ind w:firstLine="640" w:firstLineChars="200"/>
        <w:jc w:val="both"/>
        <w:rPr>
          <w:rFonts w:hint="default" w:ascii="Times New Roman" w:hAnsi="Times New Roman" w:eastAsia="方正仿宋_GBK" w:cs="方正仿宋_GBK"/>
          <w:sz w:val="32"/>
          <w:szCs w:val="32"/>
          <w:shd w:val="clear" w:color="auto" w:fill="FFFFFF"/>
        </w:rPr>
      </w:pPr>
      <w:r>
        <w:rPr>
          <w:rFonts w:ascii="Times New Roman" w:hAnsi="Times New Roman" w:eastAsia="方正仿宋_GBK" w:cs="方正仿宋_GBK"/>
          <w:sz w:val="32"/>
          <w:szCs w:val="32"/>
          <w:shd w:val="clear" w:color="auto" w:fill="FFFFFF"/>
        </w:rPr>
        <w:t>5.负责环境污染防治的监督管理。拟订水、大气、土壤、固体废物、化学品、机动车、噪声、光、恶臭等污染防治管理计划并监督实施。会同有关部门监督管理饮用水水源地生态环境保护工作，负责流域水环境保护，监督防止地下水污染。负责入河排污口的设置管理。组织指导城乡生态环境综合整治工作，监督指导农业面源污染治理工作。监督指导区域大气环境保护工作，组织实施区域大气污染联防联控协作机制。</w:t>
      </w:r>
    </w:p>
    <w:p>
      <w:pPr>
        <w:pStyle w:val="6"/>
        <w:spacing w:before="0" w:beforeAutospacing="0" w:after="0" w:afterAutospacing="0" w:line="594" w:lineRule="exact"/>
        <w:ind w:firstLine="640" w:firstLineChars="200"/>
        <w:jc w:val="both"/>
        <w:rPr>
          <w:rFonts w:hint="default" w:ascii="Times New Roman" w:hAnsi="Times New Roman" w:eastAsia="方正仿宋_GBK" w:cs="方正仿宋_GBK"/>
          <w:sz w:val="32"/>
          <w:szCs w:val="32"/>
          <w:shd w:val="clear" w:color="auto" w:fill="FFFFFF"/>
        </w:rPr>
      </w:pPr>
      <w:r>
        <w:rPr>
          <w:rFonts w:ascii="Times New Roman" w:hAnsi="Times New Roman" w:eastAsia="方正仿宋_GBK" w:cs="方正仿宋_GBK"/>
          <w:sz w:val="32"/>
          <w:szCs w:val="32"/>
          <w:shd w:val="clear" w:color="auto" w:fill="FFFFFF"/>
        </w:rPr>
        <w:t>6.指导协调和监督生态保护修复工作。组织编制生态保护规划，监督对生态环境有影响的自然资源开发利用活动、重要生态环境建设和生态破坏恢复工作。组织实施各类自然保护地生态环境监管制度并监督执法。监督野生动植物保护、湿地生态环境保护、荒漠化防治等工作。指导协调和监督农村生态环境保护工作。监督生物技术环境安全，牵头生物物种(含遗传资源)工作，组织协调生物多样性保护工作。参与生态保护补偿工作。</w:t>
      </w:r>
    </w:p>
    <w:p>
      <w:pPr>
        <w:pStyle w:val="6"/>
        <w:spacing w:before="0" w:beforeAutospacing="0" w:after="0" w:afterAutospacing="0" w:line="594" w:lineRule="exact"/>
        <w:ind w:firstLine="640" w:firstLineChars="200"/>
        <w:jc w:val="both"/>
        <w:rPr>
          <w:rFonts w:hint="default" w:ascii="Times New Roman" w:hAnsi="Times New Roman" w:eastAsia="方正仿宋_GBK" w:cs="方正仿宋_GBK"/>
          <w:sz w:val="32"/>
          <w:szCs w:val="32"/>
          <w:shd w:val="clear" w:color="auto" w:fill="FFFFFF"/>
        </w:rPr>
      </w:pPr>
      <w:r>
        <w:rPr>
          <w:rFonts w:ascii="Times New Roman" w:hAnsi="Times New Roman" w:eastAsia="方正仿宋_GBK" w:cs="方正仿宋_GBK"/>
          <w:sz w:val="32"/>
          <w:szCs w:val="32"/>
          <w:shd w:val="clear" w:color="auto" w:fill="FFFFFF"/>
        </w:rPr>
        <w:t>7.负责核与辐射安全的监督管理。牵头负责核安全工作协调机制有关工作。监督管理核安全和放射源安全，监督管理电磁辐射、核技术应用、伴有放射性矿产资源开发利用中的污染防治。组织开展核与辐射环境监测工作。负责辐射环境事故应急处理，参与核事故应急处理。</w:t>
      </w:r>
    </w:p>
    <w:p>
      <w:pPr>
        <w:pStyle w:val="6"/>
        <w:spacing w:before="0" w:beforeAutospacing="0" w:after="0" w:afterAutospacing="0" w:line="594" w:lineRule="exact"/>
        <w:ind w:firstLine="640" w:firstLineChars="200"/>
        <w:jc w:val="both"/>
        <w:rPr>
          <w:rFonts w:hint="default" w:ascii="Times New Roman" w:hAnsi="Times New Roman" w:eastAsia="方正仿宋_GBK" w:cs="方正仿宋_GBK"/>
          <w:sz w:val="32"/>
          <w:szCs w:val="32"/>
          <w:shd w:val="clear" w:color="auto" w:fill="FFFFFF"/>
        </w:rPr>
      </w:pPr>
      <w:r>
        <w:rPr>
          <w:rFonts w:ascii="Times New Roman" w:hAnsi="Times New Roman" w:eastAsia="方正仿宋_GBK" w:cs="方正仿宋_GBK"/>
          <w:sz w:val="32"/>
          <w:szCs w:val="32"/>
          <w:shd w:val="clear" w:color="auto" w:fill="FFFFFF"/>
        </w:rPr>
        <w:t>8.负责生态环境准入的监督管理。按规定审批或组织审查重大开发建设区域、规划、项目环境影响评价文件，组织实施生态环境准入清单。</w:t>
      </w:r>
    </w:p>
    <w:p>
      <w:pPr>
        <w:pStyle w:val="6"/>
        <w:spacing w:before="0" w:beforeAutospacing="0" w:after="0" w:afterAutospacing="0" w:line="594" w:lineRule="exact"/>
        <w:ind w:firstLine="640" w:firstLineChars="200"/>
        <w:jc w:val="both"/>
        <w:rPr>
          <w:rFonts w:hint="default" w:ascii="Times New Roman" w:hAnsi="Times New Roman" w:eastAsia="方正仿宋_GBK" w:cs="方正仿宋_GBK"/>
          <w:sz w:val="32"/>
          <w:szCs w:val="32"/>
          <w:shd w:val="clear" w:color="auto" w:fill="FFFFFF"/>
        </w:rPr>
      </w:pPr>
      <w:r>
        <w:rPr>
          <w:rFonts w:ascii="Times New Roman" w:hAnsi="Times New Roman" w:eastAsia="方正仿宋_GBK" w:cs="方正仿宋_GBK"/>
          <w:sz w:val="32"/>
          <w:szCs w:val="32"/>
          <w:shd w:val="clear" w:color="auto" w:fill="FFFFFF"/>
        </w:rPr>
        <w:t>9.负责生态环境监测工作。执行生态环境监测制度、规范和相关标准。组织建设和管理生态环境监测网、生态环境信息网，会同有关部门规划生态环境质量监测站点设置。组织实施生态环境质量监测、污染源监督性监测、温室气体减排监测、应急监测。组织开展生态环境质量状况调查评价、预测预警。建立和实行生态环境质量公告制度，统一发布生态环境质量状况和重大生态环境信息。</w:t>
      </w:r>
    </w:p>
    <w:p>
      <w:pPr>
        <w:pStyle w:val="6"/>
        <w:spacing w:before="0" w:beforeAutospacing="0" w:after="0" w:afterAutospacing="0" w:line="594" w:lineRule="exact"/>
        <w:ind w:firstLine="640" w:firstLineChars="200"/>
        <w:jc w:val="both"/>
        <w:rPr>
          <w:rFonts w:hint="default" w:ascii="Times New Roman" w:hAnsi="Times New Roman" w:eastAsia="方正仿宋_GBK" w:cs="方正仿宋_GBK"/>
          <w:sz w:val="32"/>
          <w:szCs w:val="32"/>
          <w:shd w:val="clear" w:color="auto" w:fill="FFFFFF"/>
        </w:rPr>
      </w:pPr>
      <w:r>
        <w:rPr>
          <w:rFonts w:ascii="Times New Roman" w:hAnsi="Times New Roman" w:eastAsia="方正仿宋_GBK" w:cs="方正仿宋_GBK"/>
          <w:sz w:val="32"/>
          <w:szCs w:val="32"/>
          <w:shd w:val="clear" w:color="auto" w:fill="FFFFFF"/>
        </w:rPr>
        <w:t>10.负责应对气候变化工作。贯彻执行应对气候变化及温室气体减排重大战略、规划和政策，承担国家履行联合国气候变化框架公约在我县的相关工作。</w:t>
      </w:r>
    </w:p>
    <w:p>
      <w:pPr>
        <w:pStyle w:val="6"/>
        <w:spacing w:before="0" w:beforeAutospacing="0" w:after="0" w:afterAutospacing="0" w:line="594" w:lineRule="exact"/>
        <w:ind w:firstLine="640" w:firstLineChars="200"/>
        <w:jc w:val="both"/>
        <w:rPr>
          <w:rFonts w:hint="default" w:ascii="Times New Roman" w:hAnsi="Times New Roman" w:eastAsia="方正仿宋_GBK" w:cs="方正仿宋_GBK"/>
          <w:sz w:val="32"/>
          <w:szCs w:val="32"/>
          <w:shd w:val="clear" w:color="auto" w:fill="FFFFFF"/>
        </w:rPr>
      </w:pPr>
      <w:r>
        <w:rPr>
          <w:rFonts w:ascii="Times New Roman" w:hAnsi="Times New Roman" w:eastAsia="方正仿宋_GBK" w:cs="方正仿宋_GBK"/>
          <w:sz w:val="32"/>
          <w:szCs w:val="32"/>
          <w:shd w:val="clear" w:color="auto" w:fill="FFFFFF"/>
        </w:rPr>
        <w:t>11.组织开展生态环境保护督察。负责建立健全生态环境保护督察制度，对接中央、市生态环境保护督察有关工作，组织协调县级生态环境保护督察工作，根据授权对各乡镇(街道)、有关部门贯彻落实生态环境保护决策部署情况进行督察。</w:t>
      </w:r>
    </w:p>
    <w:p>
      <w:pPr>
        <w:pStyle w:val="6"/>
        <w:spacing w:before="0" w:beforeAutospacing="0" w:after="0" w:afterAutospacing="0" w:line="594" w:lineRule="exact"/>
        <w:ind w:firstLine="640" w:firstLineChars="200"/>
        <w:jc w:val="both"/>
        <w:rPr>
          <w:rFonts w:hint="default" w:ascii="Times New Roman" w:hAnsi="Times New Roman" w:eastAsia="方正仿宋_GBK" w:cs="方正仿宋_GBK"/>
          <w:sz w:val="32"/>
          <w:szCs w:val="32"/>
          <w:shd w:val="clear" w:color="auto" w:fill="FFFFFF"/>
        </w:rPr>
      </w:pPr>
      <w:r>
        <w:rPr>
          <w:rFonts w:ascii="Times New Roman" w:hAnsi="Times New Roman" w:eastAsia="方正仿宋_GBK" w:cs="方正仿宋_GBK"/>
          <w:sz w:val="32"/>
          <w:szCs w:val="32"/>
          <w:shd w:val="clear" w:color="auto" w:fill="FFFFFF"/>
        </w:rPr>
        <w:t>12.负责生态环境监督执法。组织开展生态环境保护执法检查活动，查处生态环境违法问题，具体执法交由执法队伍承担，并以部门名义统一执法。</w:t>
      </w:r>
    </w:p>
    <w:p>
      <w:pPr>
        <w:pStyle w:val="6"/>
        <w:spacing w:before="0" w:beforeAutospacing="0" w:after="0" w:afterAutospacing="0" w:line="594" w:lineRule="exact"/>
        <w:ind w:firstLine="640" w:firstLineChars="200"/>
        <w:jc w:val="both"/>
        <w:rPr>
          <w:rFonts w:hint="default" w:ascii="Times New Roman" w:hAnsi="Times New Roman" w:eastAsia="方正仿宋_GBK" w:cs="方正仿宋_GBK"/>
          <w:sz w:val="32"/>
          <w:szCs w:val="32"/>
          <w:shd w:val="clear" w:color="auto" w:fill="FFFFFF"/>
        </w:rPr>
      </w:pPr>
      <w:r>
        <w:rPr>
          <w:rFonts w:ascii="Times New Roman" w:hAnsi="Times New Roman" w:eastAsia="方正仿宋_GBK" w:cs="方正仿宋_GBK"/>
          <w:sz w:val="32"/>
          <w:szCs w:val="32"/>
          <w:shd w:val="clear" w:color="auto" w:fill="FFFFFF"/>
        </w:rPr>
        <w:t>13.负责开展生态环境科技工作。组织开展生态环境科学研究和技术工程示范，推动生态环境技术管理体系建设。参与指导推动循环经济和生态环保产业发展。</w:t>
      </w:r>
    </w:p>
    <w:p>
      <w:pPr>
        <w:pStyle w:val="6"/>
        <w:spacing w:before="0" w:beforeAutospacing="0" w:after="0" w:afterAutospacing="0" w:line="594" w:lineRule="exact"/>
        <w:ind w:firstLine="640" w:firstLineChars="200"/>
        <w:jc w:val="both"/>
        <w:rPr>
          <w:rFonts w:hint="default" w:ascii="Times New Roman" w:hAnsi="Times New Roman" w:eastAsia="方正仿宋_GBK" w:cs="方正仿宋_GBK"/>
          <w:sz w:val="32"/>
          <w:szCs w:val="32"/>
          <w:shd w:val="clear" w:color="auto" w:fill="FFFFFF"/>
        </w:rPr>
      </w:pPr>
      <w:r>
        <w:rPr>
          <w:rFonts w:ascii="Times New Roman" w:hAnsi="Times New Roman" w:eastAsia="方正仿宋_GBK" w:cs="方正仿宋_GBK"/>
          <w:sz w:val="32"/>
          <w:szCs w:val="32"/>
          <w:shd w:val="clear" w:color="auto" w:fill="FFFFFF"/>
        </w:rPr>
        <w:t>14.组织开展生态环境宣传教育工作。制定并组织实施生态环境保护宣传教育计划、方案，推动社会组织和公众参与生态环境保护。</w:t>
      </w:r>
    </w:p>
    <w:p>
      <w:pPr>
        <w:pStyle w:val="6"/>
        <w:spacing w:before="0" w:beforeAutospacing="0" w:after="0" w:afterAutospacing="0" w:line="594" w:lineRule="exact"/>
        <w:ind w:firstLine="640" w:firstLineChars="200"/>
        <w:jc w:val="both"/>
        <w:rPr>
          <w:rFonts w:hint="default" w:ascii="Times New Roman" w:hAnsi="Times New Roman" w:eastAsia="方正仿宋_GBK" w:cs="方正仿宋_GBK"/>
          <w:sz w:val="32"/>
          <w:szCs w:val="32"/>
          <w:shd w:val="clear" w:color="auto" w:fill="FFFFFF"/>
        </w:rPr>
      </w:pPr>
      <w:r>
        <w:rPr>
          <w:rFonts w:ascii="Times New Roman" w:hAnsi="Times New Roman" w:eastAsia="方正仿宋_GBK" w:cs="方正仿宋_GBK"/>
          <w:sz w:val="32"/>
          <w:szCs w:val="32"/>
          <w:shd w:val="clear" w:color="auto" w:fill="FFFFFF"/>
        </w:rPr>
        <w:t>15.承担垫江县生态环境委员会的日常工作。</w:t>
      </w:r>
    </w:p>
    <w:p>
      <w:pPr>
        <w:pStyle w:val="6"/>
        <w:spacing w:before="0" w:beforeAutospacing="0" w:after="0" w:afterAutospacing="0" w:line="594" w:lineRule="exact"/>
        <w:ind w:firstLine="640" w:firstLineChars="200"/>
        <w:jc w:val="both"/>
        <w:rPr>
          <w:rFonts w:hint="default" w:ascii="Times New Roman" w:hAnsi="Times New Roman" w:eastAsia="方正仿宋_GBK" w:cs="方正仿宋_GBK"/>
          <w:sz w:val="32"/>
          <w:szCs w:val="32"/>
          <w:shd w:val="clear" w:color="auto" w:fill="FFFFFF"/>
        </w:rPr>
      </w:pPr>
      <w:r>
        <w:rPr>
          <w:rFonts w:ascii="Times New Roman" w:hAnsi="Times New Roman" w:eastAsia="方正仿宋_GBK" w:cs="方正仿宋_GBK"/>
          <w:sz w:val="32"/>
          <w:szCs w:val="32"/>
          <w:shd w:val="clear" w:color="auto" w:fill="FFFFFF"/>
        </w:rPr>
        <w:t>16.完成县委、县政府交办的其他任务。</w:t>
      </w:r>
    </w:p>
    <w:p>
      <w:pPr>
        <w:pStyle w:val="6"/>
        <w:spacing w:before="0" w:beforeAutospacing="0" w:after="0" w:afterAutospacing="0" w:line="594" w:lineRule="exact"/>
        <w:ind w:firstLine="640" w:firstLineChars="200"/>
        <w:jc w:val="both"/>
        <w:rPr>
          <w:rFonts w:hint="default" w:ascii="Times New Roman" w:hAnsi="Times New Roman" w:eastAsia="方正仿宋_GBK" w:cs="方正仿宋_GBK"/>
          <w:sz w:val="32"/>
          <w:szCs w:val="32"/>
          <w:shd w:val="clear" w:color="auto" w:fill="FFFFFF"/>
        </w:rPr>
      </w:pPr>
      <w:r>
        <w:rPr>
          <w:rFonts w:ascii="Times New Roman" w:hAnsi="Times New Roman" w:eastAsia="方正仿宋_GBK" w:cs="方正仿宋_GBK"/>
          <w:sz w:val="32"/>
          <w:szCs w:val="32"/>
          <w:shd w:val="clear" w:color="auto" w:fill="FFFFFF"/>
        </w:rPr>
        <w:t>17.职能转变。垫江县生态环境局要统一行使生态和城乡各类污染排放监管与行政执法职责，切实履行监管责任，全面落实水、大气、土壤污染防治行动计划。构建政府为主导、企业为主体、社会组织和公众共同参与的生态环境治理体系，实行最严格的生态环境保护制度，严守生态保护红线和环境质量底线，坚决打好污染防治攻坚战，保障生态安全，建设山清水秀美丽之地。</w:t>
      </w:r>
    </w:p>
    <w:p>
      <w:pPr>
        <w:pStyle w:val="6"/>
        <w:spacing w:before="0" w:beforeAutospacing="0" w:after="0" w:afterAutospacing="0" w:line="594" w:lineRule="exact"/>
        <w:ind w:firstLine="642" w:firstLineChars="200"/>
        <w:jc w:val="both"/>
        <w:rPr>
          <w:rFonts w:hint="default" w:ascii="Times New Roman" w:hAnsi="Times New Roman" w:eastAsia="方正楷体_GBK" w:cs="方正楷体_GBK"/>
          <w:b/>
          <w:sz w:val="32"/>
          <w:szCs w:val="32"/>
          <w:shd w:val="clear" w:color="auto" w:fill="FFFFFF"/>
        </w:rPr>
      </w:pPr>
      <w:r>
        <w:rPr>
          <w:rFonts w:ascii="Times New Roman" w:hAnsi="Times New Roman" w:eastAsia="方正楷体_GBK" w:cs="方正楷体_GBK"/>
          <w:b/>
          <w:sz w:val="32"/>
          <w:szCs w:val="32"/>
          <w:shd w:val="clear" w:color="auto" w:fill="FFFFFF"/>
        </w:rPr>
        <w:t>（二）机构设置</w:t>
      </w:r>
    </w:p>
    <w:p>
      <w:pPr>
        <w:pStyle w:val="6"/>
        <w:spacing w:before="0" w:beforeAutospacing="0" w:after="0" w:afterAutospacing="0" w:line="594" w:lineRule="exact"/>
        <w:ind w:firstLine="640" w:firstLineChars="200"/>
        <w:jc w:val="both"/>
        <w:rPr>
          <w:rFonts w:hint="default" w:ascii="Times New Roman" w:hAnsi="Times New Roman" w:eastAsia="方正仿宋_GBK" w:cs="方正仿宋_GBK"/>
          <w:sz w:val="32"/>
          <w:szCs w:val="32"/>
          <w:shd w:val="clear" w:color="auto" w:fill="FFFFFF"/>
        </w:rPr>
      </w:pPr>
      <w:r>
        <w:rPr>
          <w:rFonts w:ascii="Times New Roman" w:hAnsi="Times New Roman" w:eastAsia="方正仿宋_GBK" w:cs="方正仿宋_GBK"/>
          <w:sz w:val="32"/>
          <w:szCs w:val="32"/>
          <w:shd w:val="clear" w:color="auto" w:fill="FFFFFF"/>
        </w:rPr>
        <w:t>本局内设办公室、综合业务科、法规宣教科、水生态环境科、大气环境与总量减排科、自然生态保护科、行政许可服务科7个科室。</w:t>
      </w:r>
    </w:p>
    <w:p>
      <w:pPr>
        <w:pStyle w:val="6"/>
        <w:shd w:val="clear" w:color="auto" w:fill="FFFFFF"/>
        <w:spacing w:before="0" w:beforeAutospacing="0" w:after="0" w:afterAutospacing="0" w:line="594" w:lineRule="exact"/>
        <w:ind w:firstLine="642" w:firstLineChars="200"/>
        <w:rPr>
          <w:rFonts w:hint="default" w:ascii="Times New Roman" w:hAnsi="Times New Roman" w:eastAsia="方正仿宋_GBK" w:cs="方正仿宋_GBK"/>
          <w:sz w:val="32"/>
          <w:szCs w:val="32"/>
        </w:rPr>
      </w:pPr>
      <w:r>
        <w:rPr>
          <w:rStyle w:val="10"/>
          <w:rFonts w:ascii="Times New Roman" w:hAnsi="Times New Roman" w:eastAsia="黑体" w:cs="黑体"/>
          <w:sz w:val="32"/>
          <w:szCs w:val="32"/>
          <w:shd w:val="clear" w:color="auto" w:fill="FFFFFF"/>
        </w:rPr>
        <w:t>二、部门决算情况说明</w:t>
      </w:r>
    </w:p>
    <w:p>
      <w:pPr>
        <w:pStyle w:val="11"/>
        <w:autoSpaceDE w:val="0"/>
        <w:spacing w:line="594" w:lineRule="exact"/>
        <w:ind w:firstLine="643"/>
        <w:rPr>
          <w:rFonts w:ascii="Times New Roman" w:hAnsi="Times New Roman" w:eastAsia="楷体" w:cs="楷体"/>
          <w:b/>
          <w:bCs/>
          <w:sz w:val="32"/>
          <w:szCs w:val="32"/>
          <w:shd w:val="clear" w:color="auto" w:fill="FFFFFF"/>
          <w:lang w:bidi="ar"/>
        </w:rPr>
      </w:pPr>
      <w:r>
        <w:rPr>
          <w:rFonts w:hint="eastAsia" w:ascii="Times New Roman" w:hAnsi="Times New Roman" w:eastAsia="楷体" w:cs="楷体"/>
          <w:b/>
          <w:bCs/>
          <w:sz w:val="32"/>
          <w:szCs w:val="32"/>
          <w:shd w:val="clear" w:color="auto" w:fill="FFFFFF"/>
          <w:lang w:bidi="ar"/>
        </w:rPr>
        <w:t>（一）收入支出决算总体情况说明</w:t>
      </w:r>
    </w:p>
    <w:p>
      <w:pPr>
        <w:pStyle w:val="6"/>
        <w:shd w:val="clear" w:color="auto" w:fill="FFFFFF"/>
        <w:spacing w:before="0" w:beforeAutospacing="0" w:after="0" w:afterAutospacing="0" w:line="594" w:lineRule="exact"/>
        <w:ind w:firstLine="642" w:firstLineChars="200"/>
        <w:rPr>
          <w:rFonts w:hint="default" w:ascii="Times New Roman" w:hAnsi="Times New Roman" w:eastAsia="方正仿宋_GBK" w:cs="方正仿宋_GBK"/>
          <w:sz w:val="32"/>
          <w:szCs w:val="32"/>
        </w:rPr>
      </w:pPr>
      <w:r>
        <w:rPr>
          <w:rStyle w:val="10"/>
          <w:rFonts w:ascii="Times New Roman" w:hAnsi="Times New Roman" w:eastAsia="方正仿宋_GBK" w:cs="方正仿宋_GBK"/>
          <w:sz w:val="32"/>
          <w:szCs w:val="32"/>
          <w:shd w:val="clear" w:color="auto" w:fill="FFFFFF"/>
        </w:rPr>
        <w:t>1.总体情况。</w:t>
      </w:r>
      <w:r>
        <w:rPr>
          <w:rFonts w:ascii="Times New Roman" w:hAnsi="Times New Roman" w:eastAsia="方正仿宋_GBK" w:cs="方正仿宋_GBK"/>
          <w:sz w:val="32"/>
          <w:szCs w:val="32"/>
          <w:shd w:val="clear" w:color="auto" w:fill="FFFFFF"/>
        </w:rPr>
        <w:t>2023年度收入总计5407.61万元，支出总计</w:t>
      </w:r>
      <w:r>
        <w:rPr>
          <w:rFonts w:ascii="Times New Roman" w:hAnsi="Times New Roman" w:eastAsia="方正仿宋_GBK" w:cs="方正仿宋_GBK"/>
          <w:sz w:val="32"/>
          <w:szCs w:val="32"/>
        </w:rPr>
        <w:t>5407.61</w:t>
      </w:r>
      <w:r>
        <w:rPr>
          <w:rFonts w:ascii="Times New Roman" w:hAnsi="Times New Roman" w:eastAsia="方正仿宋_GBK" w:cs="方正仿宋_GBK"/>
          <w:sz w:val="32"/>
          <w:szCs w:val="32"/>
          <w:shd w:val="clear" w:color="auto" w:fill="FFFFFF"/>
        </w:rPr>
        <w:t>万元。收支较上年决算数减少13086.80万元，下降70.76%，主要原因是中央水污染资金项目减少等。</w:t>
      </w:r>
    </w:p>
    <w:p>
      <w:pPr>
        <w:pStyle w:val="6"/>
        <w:snapToGrid w:val="0"/>
        <w:spacing w:before="0" w:beforeAutospacing="0" w:after="0" w:afterAutospacing="0" w:line="594" w:lineRule="exact"/>
        <w:ind w:firstLine="642" w:firstLineChars="200"/>
        <w:jc w:val="both"/>
        <w:rPr>
          <w:rFonts w:hint="default" w:ascii="Times New Roman" w:hAnsi="Times New Roman" w:eastAsia="方正仿宋_GBK" w:cs="方正仿宋_GBK"/>
          <w:sz w:val="32"/>
          <w:szCs w:val="32"/>
          <w:shd w:val="clear" w:color="auto" w:fill="FFFFFF"/>
        </w:rPr>
      </w:pPr>
      <w:r>
        <w:rPr>
          <w:rStyle w:val="10"/>
          <w:rFonts w:ascii="Times New Roman" w:hAnsi="Times New Roman" w:eastAsia="方正仿宋_GBK" w:cs="方正仿宋_GBK"/>
          <w:sz w:val="32"/>
          <w:szCs w:val="32"/>
          <w:shd w:val="clear" w:color="auto" w:fill="FFFFFF"/>
        </w:rPr>
        <w:t>2.收入情况。</w:t>
      </w:r>
      <w:r>
        <w:rPr>
          <w:rFonts w:ascii="Times New Roman" w:hAnsi="Times New Roman" w:eastAsia="方正仿宋_GBK" w:cs="方正仿宋_GBK"/>
          <w:sz w:val="32"/>
          <w:szCs w:val="32"/>
          <w:shd w:val="clear" w:color="auto" w:fill="FFFFFF"/>
        </w:rPr>
        <w:t>2023年度收入合计5326.77万元，较上年决算数减少13053.40万元，下降71.02%，主要原因是中央水污染资金项目减少等。其中：财政拨款收入</w:t>
      </w:r>
      <w:r>
        <w:rPr>
          <w:rFonts w:ascii="Times New Roman" w:hAnsi="Times New Roman" w:eastAsia="方正仿宋_GBK" w:cs="方正仿宋_GBK"/>
          <w:sz w:val="32"/>
          <w:szCs w:val="32"/>
        </w:rPr>
        <w:t>5325.47</w:t>
      </w:r>
      <w:r>
        <w:rPr>
          <w:rFonts w:ascii="Times New Roman" w:hAnsi="Times New Roman" w:eastAsia="方正仿宋_GBK" w:cs="方正仿宋_GBK"/>
          <w:sz w:val="32"/>
          <w:szCs w:val="32"/>
          <w:shd w:val="clear" w:color="auto" w:fill="FFFFFF"/>
        </w:rPr>
        <w:t>万元，占</w:t>
      </w:r>
      <w:r>
        <w:rPr>
          <w:rFonts w:ascii="Times New Roman" w:hAnsi="Times New Roman" w:eastAsia="方正仿宋_GBK" w:cs="方正仿宋_GBK"/>
          <w:sz w:val="32"/>
          <w:szCs w:val="32"/>
        </w:rPr>
        <w:t>99.98</w:t>
      </w:r>
      <w:r>
        <w:rPr>
          <w:rFonts w:ascii="Times New Roman" w:hAnsi="Times New Roman" w:eastAsia="方正仿宋_GBK" w:cs="方正仿宋_GBK"/>
          <w:sz w:val="32"/>
          <w:szCs w:val="32"/>
          <w:shd w:val="clear" w:color="auto" w:fill="FFFFFF"/>
        </w:rPr>
        <w:t>%；事业收入</w:t>
      </w:r>
      <w:r>
        <w:rPr>
          <w:rFonts w:ascii="Times New Roman" w:hAnsi="Times New Roman" w:eastAsia="方正仿宋_GBK" w:cs="方正仿宋_GBK"/>
          <w:sz w:val="32"/>
          <w:szCs w:val="32"/>
        </w:rPr>
        <w:t>0.00</w:t>
      </w:r>
      <w:r>
        <w:rPr>
          <w:rFonts w:ascii="Times New Roman" w:hAnsi="Times New Roman" w:eastAsia="方正仿宋_GBK" w:cs="方正仿宋_GBK"/>
          <w:sz w:val="32"/>
          <w:szCs w:val="32"/>
          <w:shd w:val="clear" w:color="auto" w:fill="FFFFFF"/>
        </w:rPr>
        <w:t>万元，占0.00%；经营收入</w:t>
      </w:r>
      <w:r>
        <w:rPr>
          <w:rFonts w:ascii="Times New Roman" w:hAnsi="Times New Roman" w:eastAsia="方正仿宋_GBK" w:cs="方正仿宋_GBK"/>
          <w:sz w:val="32"/>
          <w:szCs w:val="32"/>
        </w:rPr>
        <w:t>0.00</w:t>
      </w:r>
      <w:r>
        <w:rPr>
          <w:rFonts w:ascii="Times New Roman" w:hAnsi="Times New Roman" w:eastAsia="方正仿宋_GBK" w:cs="方正仿宋_GBK"/>
          <w:sz w:val="32"/>
          <w:szCs w:val="32"/>
          <w:shd w:val="clear" w:color="auto" w:fill="FFFFFF"/>
        </w:rPr>
        <w:t>万元，占0.00%；其他收入</w:t>
      </w:r>
      <w:r>
        <w:rPr>
          <w:rFonts w:ascii="Times New Roman" w:hAnsi="Times New Roman" w:eastAsia="方正仿宋_GBK" w:cs="方正仿宋_GBK"/>
          <w:sz w:val="32"/>
          <w:szCs w:val="32"/>
        </w:rPr>
        <w:t>1.30</w:t>
      </w:r>
      <w:r>
        <w:rPr>
          <w:rFonts w:ascii="Times New Roman" w:hAnsi="Times New Roman" w:eastAsia="方正仿宋_GBK" w:cs="方正仿宋_GBK"/>
          <w:sz w:val="32"/>
          <w:szCs w:val="32"/>
          <w:shd w:val="clear" w:color="auto" w:fill="FFFFFF"/>
        </w:rPr>
        <w:t>万元，占0.02%。此外，使用非财政拨款结余和专用结余</w:t>
      </w:r>
      <w:r>
        <w:rPr>
          <w:rFonts w:ascii="Times New Roman" w:hAnsi="Times New Roman" w:eastAsia="方正仿宋_GBK" w:cs="方正仿宋_GBK"/>
          <w:sz w:val="32"/>
          <w:szCs w:val="32"/>
        </w:rPr>
        <w:t>0.00</w:t>
      </w:r>
      <w:r>
        <w:rPr>
          <w:rFonts w:ascii="Times New Roman" w:hAnsi="Times New Roman" w:eastAsia="方正仿宋_GBK" w:cs="方正仿宋_GBK"/>
          <w:sz w:val="32"/>
          <w:szCs w:val="32"/>
          <w:shd w:val="clear" w:color="auto" w:fill="FFFFFF"/>
        </w:rPr>
        <w:t>万元，年初结转和结余</w:t>
      </w:r>
      <w:r>
        <w:rPr>
          <w:rFonts w:ascii="Times New Roman" w:hAnsi="Times New Roman" w:eastAsia="方正仿宋_GBK" w:cs="方正仿宋_GBK"/>
          <w:sz w:val="32"/>
          <w:szCs w:val="32"/>
        </w:rPr>
        <w:t>80.84</w:t>
      </w:r>
      <w:r>
        <w:rPr>
          <w:rFonts w:ascii="Times New Roman" w:hAnsi="Times New Roman" w:eastAsia="方正仿宋_GBK" w:cs="方正仿宋_GBK"/>
          <w:sz w:val="32"/>
          <w:szCs w:val="32"/>
          <w:shd w:val="clear" w:color="auto" w:fill="FFFFFF"/>
        </w:rPr>
        <w:t>万元。</w:t>
      </w:r>
    </w:p>
    <w:p>
      <w:pPr>
        <w:pStyle w:val="6"/>
        <w:snapToGrid w:val="0"/>
        <w:spacing w:before="0" w:beforeAutospacing="0" w:after="0" w:afterAutospacing="0" w:line="594" w:lineRule="exact"/>
        <w:ind w:firstLine="642" w:firstLineChars="200"/>
        <w:jc w:val="both"/>
        <w:rPr>
          <w:rFonts w:hint="default" w:ascii="Times New Roman" w:hAnsi="Times New Roman" w:eastAsia="方正仿宋_GBK" w:cs="方正仿宋_GBK"/>
          <w:sz w:val="32"/>
          <w:szCs w:val="32"/>
          <w:shd w:val="clear" w:color="auto" w:fill="FFFFFF"/>
        </w:rPr>
      </w:pPr>
      <w:r>
        <w:rPr>
          <w:rStyle w:val="10"/>
          <w:rFonts w:ascii="Times New Roman" w:hAnsi="Times New Roman" w:eastAsia="方正仿宋_GBK" w:cs="方正仿宋_GBK"/>
          <w:sz w:val="32"/>
          <w:szCs w:val="32"/>
          <w:shd w:val="clear" w:color="auto" w:fill="FFFFFF"/>
        </w:rPr>
        <w:t>3.支出情况。</w:t>
      </w:r>
      <w:r>
        <w:rPr>
          <w:rFonts w:ascii="Times New Roman" w:hAnsi="Times New Roman" w:eastAsia="方正仿宋_GBK" w:cs="方正仿宋_GBK"/>
          <w:sz w:val="32"/>
          <w:szCs w:val="32"/>
          <w:shd w:val="clear" w:color="auto" w:fill="FFFFFF"/>
        </w:rPr>
        <w:t>2023年度支出合计</w:t>
      </w:r>
      <w:r>
        <w:rPr>
          <w:rFonts w:ascii="Times New Roman" w:hAnsi="Times New Roman" w:eastAsia="方正仿宋_GBK" w:cs="方正仿宋_GBK"/>
          <w:sz w:val="32"/>
          <w:szCs w:val="32"/>
        </w:rPr>
        <w:t>5358.87</w:t>
      </w:r>
      <w:r>
        <w:rPr>
          <w:rFonts w:ascii="Times New Roman" w:hAnsi="Times New Roman" w:eastAsia="方正仿宋_GBK" w:cs="方正仿宋_GBK"/>
          <w:sz w:val="32"/>
          <w:szCs w:val="32"/>
          <w:shd w:val="clear" w:color="auto" w:fill="FFFFFF"/>
        </w:rPr>
        <w:t>万元，较上年决算数减少13074.17万元，下降70.93%，主要原因是中央水污染资金项目减少等。其中：基本支出</w:t>
      </w:r>
      <w:r>
        <w:rPr>
          <w:rFonts w:ascii="Times New Roman" w:hAnsi="Times New Roman" w:eastAsia="方正仿宋_GBK" w:cs="方正仿宋_GBK"/>
          <w:sz w:val="32"/>
          <w:szCs w:val="32"/>
        </w:rPr>
        <w:t>388.48</w:t>
      </w:r>
      <w:r>
        <w:rPr>
          <w:rFonts w:ascii="Times New Roman" w:hAnsi="Times New Roman" w:eastAsia="方正仿宋_GBK" w:cs="方正仿宋_GBK"/>
          <w:sz w:val="32"/>
          <w:szCs w:val="32"/>
          <w:shd w:val="clear" w:color="auto" w:fill="FFFFFF"/>
        </w:rPr>
        <w:t>万元，占7.25%；项目支出</w:t>
      </w:r>
      <w:r>
        <w:rPr>
          <w:rFonts w:ascii="Times New Roman" w:hAnsi="Times New Roman" w:eastAsia="方正仿宋_GBK" w:cs="方正仿宋_GBK"/>
          <w:sz w:val="32"/>
          <w:szCs w:val="32"/>
        </w:rPr>
        <w:t>4970.39</w:t>
      </w:r>
      <w:r>
        <w:rPr>
          <w:rFonts w:ascii="Times New Roman" w:hAnsi="Times New Roman" w:eastAsia="方正仿宋_GBK" w:cs="方正仿宋_GBK"/>
          <w:sz w:val="32"/>
          <w:szCs w:val="32"/>
          <w:shd w:val="clear" w:color="auto" w:fill="FFFFFF"/>
        </w:rPr>
        <w:t>万元，占92.75%；经营支出</w:t>
      </w:r>
      <w:r>
        <w:rPr>
          <w:rFonts w:ascii="Times New Roman" w:hAnsi="Times New Roman" w:eastAsia="方正仿宋_GBK" w:cs="方正仿宋_GBK"/>
          <w:sz w:val="32"/>
          <w:szCs w:val="32"/>
        </w:rPr>
        <w:t>0.00</w:t>
      </w:r>
      <w:r>
        <w:rPr>
          <w:rFonts w:ascii="Times New Roman" w:hAnsi="Times New Roman" w:eastAsia="方正仿宋_GBK" w:cs="方正仿宋_GBK"/>
          <w:sz w:val="32"/>
          <w:szCs w:val="32"/>
          <w:shd w:val="clear" w:color="auto" w:fill="FFFFFF"/>
        </w:rPr>
        <w:t>万元，占0.00%。此外，结余分配</w:t>
      </w:r>
      <w:r>
        <w:rPr>
          <w:rFonts w:ascii="Times New Roman" w:hAnsi="Times New Roman" w:eastAsia="方正仿宋_GBK" w:cs="方正仿宋_GBK"/>
          <w:sz w:val="32"/>
          <w:szCs w:val="32"/>
        </w:rPr>
        <w:t>0.00</w:t>
      </w:r>
      <w:r>
        <w:rPr>
          <w:rFonts w:ascii="Times New Roman" w:hAnsi="Times New Roman" w:eastAsia="方正仿宋_GBK" w:cs="方正仿宋_GBK"/>
          <w:sz w:val="32"/>
          <w:szCs w:val="32"/>
          <w:shd w:val="clear" w:color="auto" w:fill="FFFFFF"/>
        </w:rPr>
        <w:t>万元。</w:t>
      </w:r>
    </w:p>
    <w:p>
      <w:pPr>
        <w:pStyle w:val="6"/>
        <w:snapToGrid w:val="0"/>
        <w:spacing w:before="0" w:beforeAutospacing="0" w:after="0" w:afterAutospacing="0" w:line="594" w:lineRule="exact"/>
        <w:ind w:firstLine="642" w:firstLineChars="200"/>
        <w:jc w:val="both"/>
        <w:rPr>
          <w:rFonts w:hint="default" w:ascii="Times New Roman" w:hAnsi="Times New Roman" w:eastAsia="方正仿宋_GBK" w:cs="方正仿宋_GBK"/>
          <w:sz w:val="32"/>
          <w:szCs w:val="32"/>
        </w:rPr>
      </w:pPr>
      <w:r>
        <w:rPr>
          <w:rStyle w:val="10"/>
          <w:rFonts w:ascii="Times New Roman" w:hAnsi="Times New Roman" w:eastAsia="方正仿宋_GBK" w:cs="方正仿宋_GBK"/>
          <w:sz w:val="32"/>
          <w:szCs w:val="32"/>
          <w:shd w:val="clear" w:color="auto" w:fill="FFFFFF"/>
        </w:rPr>
        <w:t>4.结转结余情况。</w:t>
      </w:r>
      <w:r>
        <w:rPr>
          <w:rFonts w:ascii="Times New Roman" w:hAnsi="Times New Roman" w:eastAsia="方正仿宋_GBK" w:cs="方正仿宋_GBK"/>
          <w:sz w:val="32"/>
          <w:szCs w:val="32"/>
          <w:shd w:val="clear" w:color="auto" w:fill="FFFFFF"/>
        </w:rPr>
        <w:t>2023年度年末结转和结余</w:t>
      </w:r>
      <w:r>
        <w:rPr>
          <w:rFonts w:ascii="Times New Roman" w:hAnsi="Times New Roman" w:eastAsia="方正仿宋_GBK" w:cs="方正仿宋_GBK"/>
          <w:sz w:val="32"/>
          <w:szCs w:val="32"/>
        </w:rPr>
        <w:t>48.74</w:t>
      </w:r>
      <w:r>
        <w:rPr>
          <w:rFonts w:ascii="Times New Roman" w:hAnsi="Times New Roman" w:eastAsia="方正仿宋_GBK" w:cs="方正仿宋_GBK"/>
          <w:sz w:val="32"/>
          <w:szCs w:val="32"/>
          <w:shd w:val="clear" w:color="auto" w:fill="FFFFFF"/>
        </w:rPr>
        <w:t>万元，较上年决算数减少12.63万元，下降20.58%，主要原因是上年结余的项目经费本年支付完成。</w:t>
      </w:r>
    </w:p>
    <w:p>
      <w:pPr>
        <w:pStyle w:val="11"/>
        <w:autoSpaceDE w:val="0"/>
        <w:spacing w:line="594" w:lineRule="exact"/>
        <w:ind w:firstLine="643"/>
        <w:rPr>
          <w:rFonts w:ascii="Times New Roman" w:hAnsi="Times New Roman" w:eastAsia="楷体" w:cs="楷体"/>
          <w:b/>
          <w:bCs/>
          <w:sz w:val="32"/>
          <w:szCs w:val="32"/>
          <w:shd w:val="clear" w:color="auto" w:fill="FFFFFF"/>
          <w:lang w:bidi="ar"/>
        </w:rPr>
      </w:pPr>
      <w:r>
        <w:rPr>
          <w:rFonts w:hint="eastAsia" w:ascii="Times New Roman" w:hAnsi="Times New Roman" w:eastAsia="楷体" w:cs="楷体"/>
          <w:b/>
          <w:bCs/>
          <w:sz w:val="32"/>
          <w:szCs w:val="32"/>
          <w:shd w:val="clear" w:color="auto" w:fill="FFFFFF"/>
          <w:lang w:bidi="ar"/>
        </w:rPr>
        <w:t>（二）财政拨款收入支出决算总体情况说明</w:t>
      </w:r>
    </w:p>
    <w:p>
      <w:pPr>
        <w:pStyle w:val="6"/>
        <w:snapToGrid w:val="0"/>
        <w:spacing w:before="0" w:beforeAutospacing="0" w:after="0" w:afterAutospacing="0" w:line="594" w:lineRule="exact"/>
        <w:ind w:firstLine="640" w:firstLineChars="200"/>
        <w:jc w:val="both"/>
        <w:rPr>
          <w:rFonts w:hint="default" w:ascii="Times New Roman" w:hAnsi="Times New Roman" w:eastAsia="方正仿宋_GBK" w:cs="方正仿宋_GBK"/>
          <w:sz w:val="32"/>
          <w:szCs w:val="32"/>
        </w:rPr>
      </w:pPr>
      <w:r>
        <w:rPr>
          <w:rFonts w:ascii="Times New Roman" w:hAnsi="Times New Roman" w:eastAsia="方正仿宋_GBK" w:cs="方正仿宋_GBK"/>
          <w:sz w:val="32"/>
          <w:szCs w:val="32"/>
          <w:shd w:val="clear" w:color="auto" w:fill="FFFFFF"/>
        </w:rPr>
        <w:t>2023年度财政拨款收、支总计5396.76万元。与2022年相比，财政拨款收、支总计各减少13088.96万元，下降70.81%。主要原因是中央水污染项目资金减少等。</w:t>
      </w:r>
    </w:p>
    <w:p>
      <w:pPr>
        <w:pStyle w:val="11"/>
        <w:autoSpaceDE w:val="0"/>
        <w:spacing w:line="594" w:lineRule="exact"/>
        <w:ind w:firstLine="643"/>
        <w:rPr>
          <w:rFonts w:ascii="Times New Roman" w:hAnsi="Times New Roman" w:eastAsia="楷体" w:cs="楷体"/>
          <w:b/>
          <w:bCs/>
          <w:sz w:val="32"/>
          <w:szCs w:val="32"/>
          <w:shd w:val="clear" w:color="auto" w:fill="FFFFFF"/>
          <w:lang w:bidi="ar"/>
        </w:rPr>
      </w:pPr>
      <w:r>
        <w:rPr>
          <w:rFonts w:hint="eastAsia" w:ascii="Times New Roman" w:hAnsi="Times New Roman" w:eastAsia="楷体" w:cs="楷体"/>
          <w:b/>
          <w:bCs/>
          <w:sz w:val="32"/>
          <w:szCs w:val="32"/>
          <w:shd w:val="clear" w:color="auto" w:fill="FFFFFF"/>
          <w:lang w:bidi="ar"/>
        </w:rPr>
        <w:t>（三）一般公共预算财政拨款收入支出决算情况说明</w:t>
      </w:r>
    </w:p>
    <w:p>
      <w:pPr>
        <w:pStyle w:val="6"/>
        <w:snapToGrid w:val="0"/>
        <w:spacing w:before="0" w:beforeAutospacing="0" w:after="0" w:afterAutospacing="0" w:line="594" w:lineRule="exact"/>
        <w:ind w:firstLine="642" w:firstLineChars="200"/>
        <w:jc w:val="both"/>
        <w:rPr>
          <w:rFonts w:hint="default" w:ascii="Times New Roman" w:hAnsi="Times New Roman" w:eastAsia="方正仿宋_GBK" w:cs="方正仿宋_GBK"/>
          <w:sz w:val="32"/>
          <w:szCs w:val="32"/>
        </w:rPr>
      </w:pPr>
      <w:r>
        <w:rPr>
          <w:rStyle w:val="10"/>
          <w:rFonts w:ascii="Times New Roman" w:hAnsi="Times New Roman" w:eastAsia="方正仿宋_GBK" w:cs="方正仿宋_GBK"/>
          <w:sz w:val="32"/>
          <w:szCs w:val="32"/>
          <w:shd w:val="clear" w:color="auto" w:fill="FFFFFF"/>
        </w:rPr>
        <w:t>1.收入情况。</w:t>
      </w:r>
      <w:r>
        <w:rPr>
          <w:rFonts w:ascii="Times New Roman" w:hAnsi="Times New Roman" w:eastAsia="方正仿宋_GBK" w:cs="方正仿宋_GBK"/>
          <w:sz w:val="32"/>
          <w:szCs w:val="32"/>
          <w:shd w:val="clear" w:color="auto" w:fill="FFFFFF"/>
        </w:rPr>
        <w:t>2023年度一般公共预算财政拨款收入</w:t>
      </w:r>
      <w:r>
        <w:rPr>
          <w:rFonts w:ascii="Times New Roman" w:hAnsi="Times New Roman" w:eastAsia="方正仿宋_GBK" w:cs="方正仿宋_GBK"/>
          <w:sz w:val="32"/>
          <w:szCs w:val="32"/>
        </w:rPr>
        <w:t>5325.47</w:t>
      </w:r>
      <w:r>
        <w:rPr>
          <w:rFonts w:ascii="Times New Roman" w:hAnsi="Times New Roman" w:eastAsia="方正仿宋_GBK" w:cs="方正仿宋_GBK"/>
          <w:sz w:val="32"/>
          <w:szCs w:val="32"/>
          <w:shd w:val="clear" w:color="auto" w:fill="FFFFFF"/>
        </w:rPr>
        <w:t>万元，较上年决算数减少13054.70万元，下降71.03%。主要原因是中央水污染项目资金减少等。较年初预算数增加1588.94万元，增长42.52%。主要原因是增加“以奖促治”项目及中央项目资金等。此外，年初财政拨款结转和结余</w:t>
      </w:r>
      <w:r>
        <w:rPr>
          <w:rFonts w:ascii="Times New Roman" w:hAnsi="Times New Roman" w:eastAsia="方正仿宋_GBK" w:cs="方正仿宋_GBK"/>
          <w:sz w:val="32"/>
          <w:szCs w:val="32"/>
        </w:rPr>
        <w:t>71.29</w:t>
      </w:r>
      <w:r>
        <w:rPr>
          <w:rFonts w:ascii="Times New Roman" w:hAnsi="Times New Roman" w:eastAsia="方正仿宋_GBK" w:cs="方正仿宋_GBK"/>
          <w:sz w:val="32"/>
          <w:szCs w:val="32"/>
          <w:shd w:val="clear" w:color="auto" w:fill="FFFFFF"/>
        </w:rPr>
        <w:t>万元。</w:t>
      </w:r>
    </w:p>
    <w:p>
      <w:pPr>
        <w:pStyle w:val="6"/>
        <w:snapToGrid w:val="0"/>
        <w:spacing w:before="0" w:beforeAutospacing="0" w:after="0" w:afterAutospacing="0" w:line="594" w:lineRule="exact"/>
        <w:ind w:firstLine="642" w:firstLineChars="200"/>
        <w:jc w:val="both"/>
        <w:rPr>
          <w:rFonts w:hint="default" w:ascii="Times New Roman" w:hAnsi="Times New Roman" w:eastAsia="方正仿宋_GBK" w:cs="方正仿宋_GBK"/>
          <w:sz w:val="32"/>
          <w:szCs w:val="32"/>
        </w:rPr>
      </w:pPr>
      <w:r>
        <w:rPr>
          <w:rStyle w:val="10"/>
          <w:rFonts w:ascii="Times New Roman" w:hAnsi="Times New Roman" w:eastAsia="方正仿宋_GBK" w:cs="方正仿宋_GBK"/>
          <w:sz w:val="32"/>
          <w:szCs w:val="32"/>
          <w:shd w:val="clear" w:color="auto" w:fill="FFFFFF"/>
        </w:rPr>
        <w:t>2.支出情况。</w:t>
      </w:r>
      <w:r>
        <w:rPr>
          <w:rFonts w:ascii="Times New Roman" w:hAnsi="Times New Roman" w:eastAsia="方正仿宋_GBK" w:cs="方正仿宋_GBK"/>
          <w:sz w:val="32"/>
          <w:szCs w:val="32"/>
          <w:shd w:val="clear" w:color="auto" w:fill="FFFFFF"/>
        </w:rPr>
        <w:t>2023年度一般公共预算财政拨款支出</w:t>
      </w:r>
      <w:r>
        <w:rPr>
          <w:rFonts w:ascii="Times New Roman" w:hAnsi="Times New Roman" w:eastAsia="方正仿宋_GBK" w:cs="方正仿宋_GBK"/>
          <w:sz w:val="32"/>
          <w:szCs w:val="32"/>
        </w:rPr>
        <w:t>5358.87</w:t>
      </w:r>
      <w:r>
        <w:rPr>
          <w:rFonts w:ascii="Times New Roman" w:hAnsi="Times New Roman" w:eastAsia="方正仿宋_GBK" w:cs="方正仿宋_GBK"/>
          <w:sz w:val="32"/>
          <w:szCs w:val="32"/>
          <w:shd w:val="clear" w:color="auto" w:fill="FFFFFF"/>
        </w:rPr>
        <w:t>万元，较上年决算数减少13074.17万元，下降70.93%。主要原因是中央水污染项目资金减少等。较年初预算数增加1622.34万元，增长43.42%。主要原因是增加“以奖促治”项目及中央项目资金等。</w:t>
      </w:r>
    </w:p>
    <w:p>
      <w:pPr>
        <w:pStyle w:val="6"/>
        <w:snapToGrid w:val="0"/>
        <w:spacing w:before="0" w:beforeAutospacing="0" w:after="0" w:afterAutospacing="0" w:line="594" w:lineRule="exact"/>
        <w:ind w:firstLine="642" w:firstLineChars="200"/>
        <w:jc w:val="both"/>
        <w:rPr>
          <w:rFonts w:hint="default" w:ascii="Times New Roman" w:hAnsi="Times New Roman" w:eastAsia="方正仿宋_GBK" w:cs="方正仿宋_GBK"/>
          <w:sz w:val="32"/>
          <w:szCs w:val="32"/>
        </w:rPr>
      </w:pPr>
      <w:r>
        <w:rPr>
          <w:rStyle w:val="10"/>
          <w:rFonts w:ascii="Times New Roman" w:hAnsi="Times New Roman" w:eastAsia="方正仿宋_GBK" w:cs="方正仿宋_GBK"/>
          <w:sz w:val="32"/>
          <w:szCs w:val="32"/>
          <w:shd w:val="clear" w:color="auto" w:fill="FFFFFF"/>
        </w:rPr>
        <w:t>3.结转结余情况。</w:t>
      </w:r>
      <w:r>
        <w:rPr>
          <w:rFonts w:ascii="Times New Roman" w:hAnsi="Times New Roman" w:eastAsia="方正仿宋_GBK" w:cs="方正仿宋_GBK"/>
          <w:sz w:val="32"/>
          <w:szCs w:val="32"/>
          <w:shd w:val="clear" w:color="auto" w:fill="FFFFFF"/>
        </w:rPr>
        <w:t>2023年度年末一般公共预算财政拨款结转和结余</w:t>
      </w:r>
      <w:r>
        <w:rPr>
          <w:rFonts w:ascii="Times New Roman" w:hAnsi="Times New Roman" w:eastAsia="方正仿宋_GBK" w:cs="方正仿宋_GBK"/>
          <w:sz w:val="32"/>
          <w:szCs w:val="32"/>
        </w:rPr>
        <w:t>37.89</w:t>
      </w:r>
      <w:r>
        <w:rPr>
          <w:rFonts w:ascii="Times New Roman" w:hAnsi="Times New Roman" w:eastAsia="方正仿宋_GBK" w:cs="方正仿宋_GBK"/>
          <w:sz w:val="32"/>
          <w:szCs w:val="32"/>
          <w:shd w:val="clear" w:color="auto" w:fill="FFFFFF"/>
        </w:rPr>
        <w:t>万元，较上年决算数减少14.79万元，下降28.08%，主要原因是上年结余的项目经费本年支付完成。</w:t>
      </w:r>
    </w:p>
    <w:p>
      <w:pPr>
        <w:pStyle w:val="6"/>
        <w:snapToGrid w:val="0"/>
        <w:spacing w:before="0" w:beforeAutospacing="0" w:after="0" w:afterAutospacing="0" w:line="594" w:lineRule="exact"/>
        <w:ind w:firstLine="642" w:firstLineChars="200"/>
        <w:jc w:val="both"/>
        <w:rPr>
          <w:rFonts w:hint="default" w:ascii="Times New Roman" w:hAnsi="Times New Roman" w:eastAsia="方正仿宋_GBK" w:cs="方正仿宋_GBK"/>
          <w:sz w:val="32"/>
          <w:szCs w:val="32"/>
          <w:shd w:val="clear" w:color="auto" w:fill="FFFFFF"/>
        </w:rPr>
      </w:pPr>
      <w:r>
        <w:rPr>
          <w:rStyle w:val="10"/>
          <w:rFonts w:ascii="Times New Roman" w:hAnsi="Times New Roman" w:eastAsia="方正仿宋_GBK" w:cs="方正仿宋_GBK"/>
          <w:sz w:val="32"/>
          <w:szCs w:val="32"/>
          <w:shd w:val="clear" w:color="auto" w:fill="FFFFFF"/>
        </w:rPr>
        <w:t xml:space="preserve"> 4.比较情况。</w:t>
      </w:r>
      <w:r>
        <w:rPr>
          <w:rFonts w:ascii="Times New Roman" w:hAnsi="Times New Roman" w:eastAsia="方正仿宋_GBK" w:cs="方正仿宋_GBK"/>
          <w:sz w:val="32"/>
          <w:szCs w:val="32"/>
          <w:shd w:val="clear" w:color="auto" w:fill="FFFFFF"/>
        </w:rPr>
        <w:t>本单位2023年度一般公共预算财政拨款支出主要用于以下几个方面：</w:t>
      </w:r>
    </w:p>
    <w:p>
      <w:pPr>
        <w:pStyle w:val="6"/>
        <w:snapToGrid w:val="0"/>
        <w:spacing w:before="0" w:beforeAutospacing="0" w:after="0" w:afterAutospacing="0" w:line="594" w:lineRule="exact"/>
        <w:ind w:firstLine="640" w:firstLineChars="200"/>
        <w:jc w:val="both"/>
        <w:rPr>
          <w:rFonts w:hint="default" w:ascii="Times New Roman" w:hAnsi="Times New Roman" w:eastAsia="方正仿宋_GBK" w:cs="方正仿宋_GBK"/>
          <w:sz w:val="32"/>
          <w:szCs w:val="32"/>
        </w:rPr>
      </w:pPr>
      <w:r>
        <w:rPr>
          <w:rFonts w:ascii="Times New Roman" w:hAnsi="Times New Roman" w:eastAsia="方正仿宋_GBK" w:cs="方正仿宋_GBK"/>
          <w:sz w:val="32"/>
          <w:szCs w:val="32"/>
          <w:shd w:val="clear" w:color="auto" w:fill="FFFFFF"/>
        </w:rPr>
        <w:t>（1）教育支出</w:t>
      </w:r>
      <w:r>
        <w:rPr>
          <w:rFonts w:ascii="Times New Roman" w:hAnsi="Times New Roman" w:eastAsia="方正仿宋_GBK" w:cs="方正仿宋_GBK"/>
          <w:sz w:val="32"/>
          <w:szCs w:val="32"/>
        </w:rPr>
        <w:t>0.28</w:t>
      </w:r>
      <w:r>
        <w:rPr>
          <w:rFonts w:ascii="Times New Roman" w:hAnsi="Times New Roman" w:eastAsia="方正仿宋_GBK" w:cs="方正仿宋_GBK"/>
          <w:sz w:val="32"/>
          <w:szCs w:val="32"/>
          <w:shd w:val="clear" w:color="auto" w:fill="FFFFFF"/>
        </w:rPr>
        <w:t>万元，占</w:t>
      </w:r>
      <w:r>
        <w:rPr>
          <w:rFonts w:ascii="Times New Roman" w:hAnsi="Times New Roman" w:eastAsia="方正仿宋_GBK" w:cs="方正仿宋_GBK"/>
          <w:sz w:val="32"/>
          <w:szCs w:val="32"/>
        </w:rPr>
        <w:t>0.01</w:t>
      </w:r>
      <w:r>
        <w:rPr>
          <w:rFonts w:ascii="Times New Roman" w:hAnsi="Times New Roman" w:eastAsia="方正仿宋_GBK" w:cs="方正仿宋_GBK"/>
          <w:sz w:val="32"/>
          <w:szCs w:val="32"/>
          <w:shd w:val="clear" w:color="auto" w:fill="FFFFFF"/>
        </w:rPr>
        <w:t>%，较年初预算数减少0.63万元，下降69.23%，主要原因是本单位人员培训减少。</w:t>
      </w:r>
    </w:p>
    <w:p>
      <w:pPr>
        <w:pStyle w:val="6"/>
        <w:snapToGrid w:val="0"/>
        <w:spacing w:before="0" w:beforeAutospacing="0" w:after="0" w:afterAutospacing="0" w:line="594" w:lineRule="exact"/>
        <w:ind w:firstLine="640" w:firstLineChars="200"/>
        <w:jc w:val="both"/>
        <w:rPr>
          <w:rFonts w:hint="default" w:ascii="Times New Roman" w:hAnsi="Times New Roman" w:eastAsia="方正仿宋_GBK" w:cs="方正仿宋_GBK"/>
          <w:sz w:val="32"/>
          <w:szCs w:val="32"/>
        </w:rPr>
      </w:pPr>
      <w:r>
        <w:rPr>
          <w:rFonts w:ascii="Times New Roman" w:hAnsi="Times New Roman" w:eastAsia="方正仿宋_GBK" w:cs="方正仿宋_GBK"/>
          <w:sz w:val="32"/>
          <w:szCs w:val="32"/>
          <w:shd w:val="clear" w:color="auto" w:fill="FFFFFF"/>
        </w:rPr>
        <w:t>（2）社会保障与就业支出</w:t>
      </w:r>
      <w:r>
        <w:rPr>
          <w:rFonts w:ascii="Times New Roman" w:hAnsi="Times New Roman" w:eastAsia="方正仿宋_GBK" w:cs="方正仿宋_GBK"/>
          <w:sz w:val="32"/>
          <w:szCs w:val="32"/>
        </w:rPr>
        <w:t>66.17</w:t>
      </w:r>
      <w:r>
        <w:rPr>
          <w:rFonts w:ascii="Times New Roman" w:hAnsi="Times New Roman" w:eastAsia="方正仿宋_GBK" w:cs="方正仿宋_GBK"/>
          <w:sz w:val="32"/>
          <w:szCs w:val="32"/>
          <w:shd w:val="clear" w:color="auto" w:fill="FFFFFF"/>
        </w:rPr>
        <w:t>万元，占</w:t>
      </w:r>
      <w:r>
        <w:rPr>
          <w:rFonts w:ascii="Times New Roman" w:hAnsi="Times New Roman" w:eastAsia="方正仿宋_GBK" w:cs="方正仿宋_GBK"/>
          <w:sz w:val="32"/>
          <w:szCs w:val="32"/>
        </w:rPr>
        <w:t>1.23</w:t>
      </w:r>
      <w:r>
        <w:rPr>
          <w:rFonts w:ascii="Times New Roman" w:hAnsi="Times New Roman" w:eastAsia="方正仿宋_GBK" w:cs="方正仿宋_GBK"/>
          <w:sz w:val="32"/>
          <w:szCs w:val="32"/>
          <w:shd w:val="clear" w:color="auto" w:fill="FFFFFF"/>
        </w:rPr>
        <w:t>%，较年初预算数减少0.79万元，下降1.18%，主要原因是职工退休。</w:t>
      </w:r>
    </w:p>
    <w:p>
      <w:pPr>
        <w:pStyle w:val="6"/>
        <w:snapToGrid w:val="0"/>
        <w:spacing w:before="0" w:beforeAutospacing="0" w:after="0" w:afterAutospacing="0" w:line="594" w:lineRule="exact"/>
        <w:ind w:firstLine="640" w:firstLineChars="200"/>
        <w:jc w:val="both"/>
        <w:rPr>
          <w:rFonts w:hint="default" w:ascii="Times New Roman" w:hAnsi="Times New Roman" w:eastAsia="方正仿宋_GBK" w:cs="方正仿宋_GBK"/>
          <w:sz w:val="32"/>
          <w:szCs w:val="32"/>
        </w:rPr>
      </w:pPr>
      <w:r>
        <w:rPr>
          <w:rFonts w:ascii="Times New Roman" w:hAnsi="Times New Roman" w:eastAsia="方正仿宋_GBK" w:cs="方正仿宋_GBK"/>
          <w:sz w:val="32"/>
          <w:szCs w:val="32"/>
          <w:shd w:val="clear" w:color="auto" w:fill="FFFFFF"/>
        </w:rPr>
        <w:t>（3）卫生健康支出</w:t>
      </w:r>
      <w:r>
        <w:rPr>
          <w:rFonts w:ascii="Times New Roman" w:hAnsi="Times New Roman" w:eastAsia="方正仿宋_GBK" w:cs="方正仿宋_GBK"/>
          <w:sz w:val="32"/>
          <w:szCs w:val="32"/>
        </w:rPr>
        <w:t>708.65</w:t>
      </w:r>
      <w:r>
        <w:rPr>
          <w:rFonts w:ascii="Times New Roman" w:hAnsi="Times New Roman" w:eastAsia="方正仿宋_GBK" w:cs="方正仿宋_GBK"/>
          <w:sz w:val="32"/>
          <w:szCs w:val="32"/>
          <w:shd w:val="clear" w:color="auto" w:fill="FFFFFF"/>
        </w:rPr>
        <w:t>万元，占</w:t>
      </w:r>
      <w:r>
        <w:rPr>
          <w:rFonts w:ascii="Times New Roman" w:hAnsi="Times New Roman" w:eastAsia="方正仿宋_GBK" w:cs="方正仿宋_GBK"/>
          <w:sz w:val="32"/>
          <w:szCs w:val="32"/>
        </w:rPr>
        <w:t>13.22</w:t>
      </w:r>
      <w:r>
        <w:rPr>
          <w:rFonts w:ascii="Times New Roman" w:hAnsi="Times New Roman" w:eastAsia="方正仿宋_GBK" w:cs="方正仿宋_GBK"/>
          <w:sz w:val="32"/>
          <w:szCs w:val="32"/>
          <w:shd w:val="clear" w:color="auto" w:fill="FFFFFF"/>
        </w:rPr>
        <w:t>%，较年初预算数增加698.01万元，增长6560.24%，主要原因是增加新冠疫情防控项目经费等。</w:t>
      </w:r>
    </w:p>
    <w:p>
      <w:pPr>
        <w:pStyle w:val="6"/>
        <w:snapToGrid w:val="0"/>
        <w:spacing w:before="0" w:beforeAutospacing="0" w:after="0" w:afterAutospacing="0" w:line="594" w:lineRule="exact"/>
        <w:ind w:firstLine="640" w:firstLineChars="200"/>
        <w:jc w:val="both"/>
        <w:rPr>
          <w:rFonts w:hint="default" w:ascii="Times New Roman" w:hAnsi="Times New Roman" w:eastAsia="方正仿宋_GBK" w:cs="方正仿宋_GBK"/>
          <w:sz w:val="32"/>
          <w:szCs w:val="32"/>
        </w:rPr>
      </w:pPr>
      <w:r>
        <w:rPr>
          <w:rFonts w:ascii="Times New Roman" w:hAnsi="Times New Roman" w:eastAsia="方正仿宋_GBK" w:cs="方正仿宋_GBK"/>
          <w:sz w:val="32"/>
          <w:szCs w:val="32"/>
          <w:shd w:val="clear" w:color="auto" w:fill="FFFFFF"/>
        </w:rPr>
        <w:t>（4）节能环保支出</w:t>
      </w:r>
      <w:r>
        <w:rPr>
          <w:rFonts w:ascii="Times New Roman" w:hAnsi="Times New Roman" w:eastAsia="方正仿宋_GBK" w:cs="方正仿宋_GBK"/>
          <w:sz w:val="32"/>
          <w:szCs w:val="32"/>
        </w:rPr>
        <w:t>4330.13</w:t>
      </w:r>
      <w:r>
        <w:rPr>
          <w:rFonts w:ascii="Times New Roman" w:hAnsi="Times New Roman" w:eastAsia="方正仿宋_GBK" w:cs="方正仿宋_GBK"/>
          <w:sz w:val="32"/>
          <w:szCs w:val="32"/>
          <w:shd w:val="clear" w:color="auto" w:fill="FFFFFF"/>
        </w:rPr>
        <w:t>万元，占</w:t>
      </w:r>
      <w:r>
        <w:rPr>
          <w:rFonts w:ascii="Times New Roman" w:hAnsi="Times New Roman" w:eastAsia="方正仿宋_GBK" w:cs="方正仿宋_GBK"/>
          <w:sz w:val="32"/>
          <w:szCs w:val="32"/>
        </w:rPr>
        <w:t>80.80</w:t>
      </w:r>
      <w:r>
        <w:rPr>
          <w:rFonts w:ascii="Times New Roman" w:hAnsi="Times New Roman" w:eastAsia="方正仿宋_GBK" w:cs="方正仿宋_GBK"/>
          <w:sz w:val="32"/>
          <w:szCs w:val="32"/>
          <w:shd w:val="clear" w:color="auto" w:fill="FFFFFF"/>
        </w:rPr>
        <w:t>%，较年初预算数增加693.44万元，增长19.07%，主要原因是增加“以奖促治”项目及中央项目资金等。</w:t>
      </w:r>
    </w:p>
    <w:p>
      <w:pPr>
        <w:pStyle w:val="6"/>
        <w:snapToGrid w:val="0"/>
        <w:spacing w:before="0" w:beforeAutospacing="0" w:after="0" w:afterAutospacing="0" w:line="594" w:lineRule="exact"/>
        <w:ind w:firstLine="640" w:firstLineChars="200"/>
        <w:jc w:val="both"/>
        <w:rPr>
          <w:rFonts w:hint="default" w:ascii="Times New Roman" w:hAnsi="Times New Roman" w:eastAsia="方正仿宋_GBK" w:cs="方正仿宋_GBK"/>
          <w:sz w:val="32"/>
          <w:szCs w:val="32"/>
          <w:shd w:val="clear" w:color="auto" w:fill="FFFFFF"/>
        </w:rPr>
      </w:pPr>
      <w:r>
        <w:rPr>
          <w:rFonts w:ascii="Times New Roman" w:hAnsi="Times New Roman" w:eastAsia="方正仿宋_GBK" w:cs="方正仿宋_GBK"/>
          <w:sz w:val="32"/>
          <w:szCs w:val="32"/>
          <w:shd w:val="clear" w:color="auto" w:fill="FFFFFF"/>
        </w:rPr>
        <w:t>（5）城乡社区支出</w:t>
      </w:r>
      <w:r>
        <w:rPr>
          <w:rFonts w:ascii="Times New Roman" w:hAnsi="Times New Roman" w:eastAsia="方正仿宋_GBK" w:cs="方正仿宋_GBK"/>
          <w:sz w:val="32"/>
          <w:szCs w:val="32"/>
        </w:rPr>
        <w:t>239.22</w:t>
      </w:r>
      <w:r>
        <w:rPr>
          <w:rFonts w:ascii="Times New Roman" w:hAnsi="Times New Roman" w:eastAsia="方正仿宋_GBK" w:cs="方正仿宋_GBK"/>
          <w:sz w:val="32"/>
          <w:szCs w:val="32"/>
          <w:shd w:val="clear" w:color="auto" w:fill="FFFFFF"/>
        </w:rPr>
        <w:t>万元，占</w:t>
      </w:r>
      <w:r>
        <w:rPr>
          <w:rFonts w:ascii="Times New Roman" w:hAnsi="Times New Roman" w:eastAsia="方正仿宋_GBK" w:cs="方正仿宋_GBK"/>
          <w:sz w:val="32"/>
          <w:szCs w:val="32"/>
        </w:rPr>
        <w:t>4.46</w:t>
      </w:r>
      <w:r>
        <w:rPr>
          <w:rFonts w:ascii="Times New Roman" w:hAnsi="Times New Roman" w:eastAsia="方正仿宋_GBK" w:cs="方正仿宋_GBK"/>
          <w:sz w:val="32"/>
          <w:szCs w:val="32"/>
          <w:shd w:val="clear" w:color="auto" w:fill="FFFFFF"/>
        </w:rPr>
        <w:t>%，较年初预算数增加239.22万元，增长100.00%，主要原因是增加应急污水处理厂污水处理服务费项目。</w:t>
      </w:r>
    </w:p>
    <w:p>
      <w:pPr>
        <w:spacing w:line="594" w:lineRule="exact"/>
        <w:ind w:firstLine="640" w:firstLineChars="200"/>
        <w:rPr>
          <w:rFonts w:hint="default" w:ascii="Times New Roman" w:hAnsi="Times New Roman" w:eastAsia="方正仿宋_GBK" w:cs="方正仿宋_GBK"/>
          <w:sz w:val="32"/>
          <w:szCs w:val="32"/>
          <w:shd w:val="clear" w:color="auto" w:fill="FFFFFF"/>
        </w:rPr>
      </w:pPr>
      <w:r>
        <w:rPr>
          <w:rFonts w:ascii="Times New Roman" w:hAnsi="Times New Roman" w:eastAsia="方正仿宋_GBK" w:cs="方正仿宋_GBK"/>
          <w:sz w:val="32"/>
          <w:szCs w:val="32"/>
          <w:shd w:val="clear" w:color="auto" w:fill="FFFFFF"/>
        </w:rPr>
        <w:t>（6）</w:t>
      </w:r>
      <w:r>
        <w:rPr>
          <w:rFonts w:ascii="Times New Roman" w:hAnsi="Times New Roman" w:eastAsia="方正仿宋_GBK" w:cs="方正仿宋_GBK"/>
          <w:sz w:val="32"/>
          <w:szCs w:val="32"/>
        </w:rPr>
        <w:t>住房保障支出14.41</w:t>
      </w:r>
      <w:r>
        <w:rPr>
          <w:rFonts w:ascii="Times New Roman" w:hAnsi="Times New Roman" w:eastAsia="方正仿宋_GBK" w:cs="方正仿宋_GBK"/>
          <w:sz w:val="32"/>
          <w:szCs w:val="32"/>
          <w:shd w:val="clear" w:color="auto" w:fill="FFFFFF"/>
        </w:rPr>
        <w:t>万元，占</w:t>
      </w:r>
      <w:r>
        <w:rPr>
          <w:rFonts w:ascii="Times New Roman" w:hAnsi="Times New Roman" w:eastAsia="方正仿宋_GBK" w:cs="方正仿宋_GBK"/>
          <w:sz w:val="32"/>
          <w:szCs w:val="32"/>
        </w:rPr>
        <w:t>0.27</w:t>
      </w:r>
      <w:r>
        <w:rPr>
          <w:rFonts w:ascii="Times New Roman" w:hAnsi="Times New Roman" w:eastAsia="方正仿宋_GBK" w:cs="方正仿宋_GBK"/>
          <w:sz w:val="32"/>
          <w:szCs w:val="32"/>
          <w:shd w:val="clear" w:color="auto" w:fill="FFFFFF"/>
        </w:rPr>
        <w:t>%，较年初预算数减少6.93万元，下降32.47%，主要原因是公积金基数调整。</w:t>
      </w:r>
    </w:p>
    <w:p>
      <w:pPr>
        <w:pStyle w:val="11"/>
        <w:autoSpaceDE w:val="0"/>
        <w:spacing w:line="594" w:lineRule="exact"/>
        <w:ind w:firstLine="643"/>
        <w:rPr>
          <w:rFonts w:ascii="Times New Roman" w:hAnsi="Times New Roman" w:eastAsia="楷体" w:cs="楷体"/>
          <w:b/>
          <w:bCs/>
          <w:sz w:val="32"/>
          <w:szCs w:val="32"/>
          <w:shd w:val="clear" w:color="auto" w:fill="FFFFFF"/>
          <w:lang w:bidi="ar"/>
        </w:rPr>
      </w:pPr>
      <w:r>
        <w:rPr>
          <w:rFonts w:hint="eastAsia" w:ascii="Times New Roman" w:hAnsi="Times New Roman" w:eastAsia="楷体" w:cs="楷体"/>
          <w:b/>
          <w:bCs/>
          <w:sz w:val="32"/>
          <w:szCs w:val="32"/>
          <w:shd w:val="clear" w:color="auto" w:fill="FFFFFF"/>
          <w:lang w:bidi="ar"/>
        </w:rPr>
        <w:t>（四）一般公共预算财政拨款基本支出决算情况说明</w:t>
      </w:r>
    </w:p>
    <w:p>
      <w:pPr>
        <w:pStyle w:val="6"/>
        <w:snapToGrid w:val="0"/>
        <w:spacing w:before="0" w:beforeAutospacing="0" w:after="0" w:afterAutospacing="0" w:line="594" w:lineRule="exact"/>
        <w:ind w:firstLine="640" w:firstLineChars="200"/>
        <w:jc w:val="both"/>
        <w:rPr>
          <w:rFonts w:hint="default" w:ascii="Times New Roman" w:hAnsi="Times New Roman" w:eastAsia="方正仿宋_GBK" w:cs="方正仿宋_GBK"/>
          <w:sz w:val="32"/>
          <w:szCs w:val="32"/>
        </w:rPr>
      </w:pPr>
      <w:r>
        <w:rPr>
          <w:rFonts w:ascii="Times New Roman" w:hAnsi="Times New Roman" w:eastAsia="方正仿宋_GBK" w:cs="方正仿宋_GBK"/>
          <w:sz w:val="32"/>
          <w:szCs w:val="32"/>
          <w:shd w:val="clear" w:color="auto" w:fill="FFFFFF"/>
        </w:rPr>
        <w:t> 2023年度一般公共财政拨款基本支出</w:t>
      </w:r>
      <w:r>
        <w:rPr>
          <w:rFonts w:ascii="Times New Roman" w:hAnsi="Times New Roman" w:eastAsia="方正仿宋_GBK" w:cs="方正仿宋_GBK"/>
          <w:sz w:val="32"/>
          <w:szCs w:val="32"/>
        </w:rPr>
        <w:t>388.48</w:t>
      </w:r>
      <w:r>
        <w:rPr>
          <w:rFonts w:ascii="Times New Roman" w:hAnsi="Times New Roman" w:eastAsia="方正仿宋_GBK" w:cs="方正仿宋_GBK"/>
          <w:sz w:val="32"/>
          <w:szCs w:val="32"/>
          <w:shd w:val="clear" w:color="auto" w:fill="FFFFFF"/>
        </w:rPr>
        <w:t>万元。其中：人员经费</w:t>
      </w:r>
      <w:r>
        <w:rPr>
          <w:rFonts w:ascii="Times New Roman" w:hAnsi="Times New Roman" w:eastAsia="方正仿宋_GBK" w:cs="方正仿宋_GBK"/>
          <w:sz w:val="32"/>
          <w:szCs w:val="32"/>
        </w:rPr>
        <w:t>322.63</w:t>
      </w:r>
      <w:r>
        <w:rPr>
          <w:rFonts w:ascii="Times New Roman" w:hAnsi="Times New Roman" w:eastAsia="方正仿宋_GBK" w:cs="方正仿宋_GBK"/>
          <w:sz w:val="32"/>
          <w:szCs w:val="32"/>
          <w:shd w:val="clear" w:color="auto" w:fill="FFFFFF"/>
        </w:rPr>
        <w:t>万元，较上年决算数增加5.74万元，增长1.81%，主要原因是职工正常晋级晋档工资调增。人员经费用途主要包括</w:t>
      </w:r>
      <w:r>
        <w:rPr>
          <w:rFonts w:ascii="Times New Roman" w:hAnsi="Times New Roman" w:eastAsia="方正仿宋_GBK" w:cs="方正仿宋_GBK"/>
          <w:sz w:val="32"/>
          <w:szCs w:val="32"/>
          <w:shd w:val="clear" w:color="auto" w:fill="FFFFFF"/>
          <w:lang w:bidi="ar"/>
        </w:rPr>
        <w:t>基本工资、津贴补贴、奖金、社会保障缴费、绩效工资、住房公积金、医疗费等</w:t>
      </w:r>
      <w:r>
        <w:rPr>
          <w:rFonts w:ascii="Times New Roman" w:hAnsi="Times New Roman" w:eastAsia="方正仿宋_GBK" w:cs="方正仿宋_GBK"/>
          <w:sz w:val="32"/>
          <w:szCs w:val="32"/>
          <w:shd w:val="clear" w:color="auto" w:fill="FFFFFF"/>
        </w:rPr>
        <w:t>。公用经费</w:t>
      </w:r>
      <w:r>
        <w:rPr>
          <w:rFonts w:ascii="Times New Roman" w:hAnsi="Times New Roman" w:eastAsia="方正仿宋_GBK" w:cs="方正仿宋_GBK"/>
          <w:sz w:val="32"/>
          <w:szCs w:val="32"/>
        </w:rPr>
        <w:t>65.85</w:t>
      </w:r>
      <w:r>
        <w:rPr>
          <w:rFonts w:ascii="Times New Roman" w:hAnsi="Times New Roman" w:eastAsia="方正仿宋_GBK" w:cs="方正仿宋_GBK"/>
          <w:sz w:val="32"/>
          <w:szCs w:val="32"/>
          <w:shd w:val="clear" w:color="auto" w:fill="FFFFFF"/>
        </w:rPr>
        <w:t>万元，较上年决算数增加22.59万元，增长52.22%，主要原因是增加向上争取专项资金考核激励资金等。公用经费用途主要包括</w:t>
      </w:r>
      <w:r>
        <w:rPr>
          <w:rFonts w:ascii="Times New Roman" w:hAnsi="Times New Roman" w:eastAsia="方正仿宋_GBK" w:cs="方正仿宋_GBK"/>
          <w:sz w:val="32"/>
          <w:szCs w:val="32"/>
          <w:shd w:val="clear" w:color="auto" w:fill="FFFFFF"/>
          <w:lang w:bidi="ar"/>
        </w:rPr>
        <w:t>办公费、水电费、邮电费、公务接待费、培训费、工会经费、劳务费、其他交通费用等</w:t>
      </w:r>
      <w:r>
        <w:rPr>
          <w:rFonts w:ascii="Times New Roman" w:hAnsi="Times New Roman" w:eastAsia="方正仿宋_GBK" w:cs="方正仿宋_GBK"/>
          <w:sz w:val="32"/>
          <w:szCs w:val="32"/>
          <w:shd w:val="clear" w:color="auto" w:fill="FFFFFF"/>
        </w:rPr>
        <w:t>。</w:t>
      </w:r>
    </w:p>
    <w:p>
      <w:pPr>
        <w:pStyle w:val="11"/>
        <w:numPr>
          <w:ilvl w:val="0"/>
          <w:numId w:val="1"/>
        </w:numPr>
        <w:autoSpaceDE w:val="0"/>
        <w:spacing w:line="594" w:lineRule="exact"/>
        <w:ind w:firstLine="643"/>
        <w:rPr>
          <w:rFonts w:ascii="Times New Roman" w:hAnsi="Times New Roman" w:eastAsia="楷体" w:cs="楷体"/>
          <w:b/>
          <w:bCs/>
          <w:sz w:val="32"/>
          <w:szCs w:val="32"/>
          <w:shd w:val="clear" w:color="auto" w:fill="FFFFFF"/>
          <w:lang w:bidi="ar"/>
        </w:rPr>
      </w:pPr>
      <w:r>
        <w:rPr>
          <w:rFonts w:hint="eastAsia" w:ascii="Times New Roman" w:hAnsi="Times New Roman" w:eastAsia="楷体" w:cs="楷体"/>
          <w:b/>
          <w:bCs/>
          <w:sz w:val="32"/>
          <w:szCs w:val="32"/>
          <w:shd w:val="clear" w:color="auto" w:fill="FFFFFF"/>
          <w:lang w:bidi="ar"/>
        </w:rPr>
        <w:t>政府性基金预算收支决算情况说明</w:t>
      </w:r>
    </w:p>
    <w:p>
      <w:pPr>
        <w:pStyle w:val="11"/>
        <w:autoSpaceDE w:val="0"/>
        <w:spacing w:line="594" w:lineRule="exact"/>
        <w:ind w:firstLine="0" w:firstLineChars="0"/>
        <w:rPr>
          <w:rStyle w:val="10"/>
          <w:rFonts w:ascii="Times New Roman" w:hAnsi="Times New Roman" w:eastAsia="方正仿宋_GBK" w:cs="方正仿宋_GBK"/>
          <w:sz w:val="32"/>
          <w:szCs w:val="32"/>
          <w:shd w:val="clear" w:color="auto" w:fill="FFFF00"/>
        </w:rPr>
      </w:pPr>
      <w:r>
        <w:rPr>
          <w:rFonts w:hint="eastAsia" w:ascii="Times New Roman" w:hAnsi="Times New Roman" w:eastAsia="楷体" w:cs="楷体"/>
          <w:b/>
          <w:bCs/>
          <w:sz w:val="32"/>
          <w:szCs w:val="32"/>
          <w:shd w:val="clear" w:color="auto" w:fill="FFFFFF"/>
          <w:lang w:bidi="ar"/>
        </w:rPr>
        <w:t xml:space="preserve">   </w:t>
      </w:r>
      <w:r>
        <w:rPr>
          <w:rFonts w:hint="eastAsia" w:ascii="Times New Roman" w:hAnsi="Times New Roman" w:eastAsia="方正仿宋_GBK" w:cs="方正仿宋_GBK"/>
          <w:sz w:val="32"/>
          <w:szCs w:val="32"/>
          <w:shd w:val="clear" w:color="auto" w:fill="FFFFFF"/>
        </w:rPr>
        <w:t xml:space="preserve"> </w:t>
      </w:r>
      <w:r>
        <w:rPr>
          <w:rFonts w:ascii="Times New Roman" w:hAnsi="Times New Roman" w:eastAsia="方正仿宋_GBK"/>
          <w:color w:val="000000" w:themeColor="text1"/>
          <w:sz w:val="32"/>
          <w:szCs w:val="32"/>
          <w:shd w:val="clear" w:color="auto" w:fill="FFFFFF"/>
          <w14:textFill>
            <w14:solidFill>
              <w14:schemeClr w14:val="tx1"/>
            </w14:solidFill>
          </w14:textFill>
        </w:rPr>
        <w:t>2023年度政府性基金预算财政拨款年初结转结余0.00万元，年末结转结余0.00万元。本年收入0.00万元，较上年决算数无增减，主要原因是</w:t>
      </w:r>
      <w:r>
        <w:rPr>
          <w:rFonts w:hint="eastAsia" w:ascii="Times New Roman" w:hAnsi="Times New Roman" w:eastAsia="方正仿宋_GBK"/>
          <w:color w:val="000000" w:themeColor="text1"/>
          <w:sz w:val="32"/>
          <w:szCs w:val="32"/>
          <w:shd w:val="clear" w:color="auto" w:fill="FFFFFF"/>
          <w14:textFill>
            <w14:solidFill>
              <w14:schemeClr w14:val="tx1"/>
            </w14:solidFill>
          </w14:textFill>
        </w:rPr>
        <w:t>本年度</w:t>
      </w:r>
      <w:r>
        <w:rPr>
          <w:rFonts w:ascii="Times New Roman" w:hAnsi="Times New Roman" w:eastAsia="方正仿宋_GBK"/>
          <w:color w:val="000000" w:themeColor="text1"/>
          <w:sz w:val="32"/>
          <w:szCs w:val="32"/>
          <w:shd w:val="clear" w:color="auto" w:fill="FFFFFF"/>
          <w14:textFill>
            <w14:solidFill>
              <w14:schemeClr w14:val="tx1"/>
            </w14:solidFill>
          </w14:textFill>
        </w:rPr>
        <w:t>无政府性基金预算财政拨款收入。本年支出0.00万元，较上年决算数无增减，主要原因是</w:t>
      </w:r>
      <w:r>
        <w:rPr>
          <w:rFonts w:hint="eastAsia" w:ascii="Times New Roman" w:hAnsi="Times New Roman" w:eastAsia="方正仿宋_GBK"/>
          <w:color w:val="000000" w:themeColor="text1"/>
          <w:sz w:val="32"/>
          <w:szCs w:val="32"/>
          <w:shd w:val="clear" w:color="auto" w:fill="FFFFFF"/>
          <w14:textFill>
            <w14:solidFill>
              <w14:schemeClr w14:val="tx1"/>
            </w14:solidFill>
          </w14:textFill>
        </w:rPr>
        <w:t>本年度</w:t>
      </w:r>
      <w:r>
        <w:rPr>
          <w:rFonts w:ascii="Times New Roman" w:hAnsi="Times New Roman" w:eastAsia="方正仿宋_GBK"/>
          <w:color w:val="000000" w:themeColor="text1"/>
          <w:sz w:val="32"/>
          <w:szCs w:val="32"/>
          <w:shd w:val="clear" w:color="auto" w:fill="FFFFFF"/>
          <w14:textFill>
            <w14:solidFill>
              <w14:schemeClr w14:val="tx1"/>
            </w14:solidFill>
          </w14:textFill>
        </w:rPr>
        <w:t>无政府性基金预算财政拨款</w:t>
      </w:r>
      <w:r>
        <w:rPr>
          <w:rFonts w:hint="eastAsia" w:ascii="Times New Roman" w:hAnsi="Times New Roman" w:eastAsia="方正仿宋_GBK"/>
          <w:color w:val="000000" w:themeColor="text1"/>
          <w:sz w:val="32"/>
          <w:szCs w:val="32"/>
          <w:shd w:val="clear" w:color="auto" w:fill="FFFFFF"/>
          <w14:textFill>
            <w14:solidFill>
              <w14:schemeClr w14:val="tx1"/>
            </w14:solidFill>
          </w14:textFill>
        </w:rPr>
        <w:t>支出</w:t>
      </w:r>
      <w:r>
        <w:rPr>
          <w:rFonts w:ascii="Times New Roman" w:hAnsi="Times New Roman" w:eastAsia="方正仿宋_GBK"/>
          <w:color w:val="000000" w:themeColor="text1"/>
          <w:sz w:val="32"/>
          <w:szCs w:val="32"/>
          <w:shd w:val="clear" w:color="auto" w:fill="FFFFFF"/>
          <w14:textFill>
            <w14:solidFill>
              <w14:schemeClr w14:val="tx1"/>
            </w14:solidFill>
          </w14:textFill>
        </w:rPr>
        <w:t>。本</w:t>
      </w:r>
      <w:r>
        <w:rPr>
          <w:rFonts w:hint="eastAsia" w:ascii="Times New Roman" w:hAnsi="Times New Roman" w:eastAsia="方正仿宋_GBK"/>
          <w:color w:val="000000" w:themeColor="text1"/>
          <w:sz w:val="32"/>
          <w:szCs w:val="32"/>
          <w:shd w:val="clear" w:color="auto" w:fill="FFFFFF"/>
          <w14:textFill>
            <w14:solidFill>
              <w14:schemeClr w14:val="tx1"/>
            </w14:solidFill>
          </w14:textFill>
        </w:rPr>
        <w:t>单位</w:t>
      </w:r>
      <w:r>
        <w:rPr>
          <w:rFonts w:ascii="Times New Roman" w:hAnsi="Times New Roman" w:eastAsia="方正仿宋_GBK"/>
          <w:color w:val="000000" w:themeColor="text1"/>
          <w:sz w:val="32"/>
          <w:szCs w:val="32"/>
          <w:shd w:val="clear" w:color="auto" w:fill="FFFFFF"/>
          <w14:textFill>
            <w14:solidFill>
              <w14:schemeClr w14:val="tx1"/>
            </w14:solidFill>
          </w14:textFill>
        </w:rPr>
        <w:t>2023年度无政府性基金预算财政拨款收支。</w:t>
      </w:r>
    </w:p>
    <w:p>
      <w:pPr>
        <w:pStyle w:val="11"/>
        <w:numPr>
          <w:ilvl w:val="0"/>
          <w:numId w:val="1"/>
        </w:numPr>
        <w:autoSpaceDE w:val="0"/>
        <w:spacing w:line="594" w:lineRule="exact"/>
        <w:ind w:firstLine="643"/>
        <w:rPr>
          <w:rFonts w:ascii="Times New Roman" w:hAnsi="Times New Roman" w:eastAsia="楷体" w:cs="楷体"/>
          <w:b/>
          <w:bCs/>
          <w:sz w:val="32"/>
          <w:szCs w:val="32"/>
          <w:shd w:val="clear" w:color="auto" w:fill="FFFFFF"/>
          <w:lang w:bidi="ar"/>
        </w:rPr>
      </w:pPr>
      <w:r>
        <w:rPr>
          <w:rFonts w:hint="eastAsia" w:ascii="Times New Roman" w:hAnsi="Times New Roman" w:eastAsia="楷体" w:cs="楷体"/>
          <w:b/>
          <w:bCs/>
          <w:sz w:val="32"/>
          <w:szCs w:val="32"/>
          <w:shd w:val="clear" w:color="auto" w:fill="FFFFFF"/>
          <w:lang w:bidi="ar"/>
        </w:rPr>
        <w:t>国有资本经营预算财政拨款支出决算情况说明</w:t>
      </w:r>
    </w:p>
    <w:p>
      <w:pPr>
        <w:pStyle w:val="11"/>
        <w:autoSpaceDE w:val="0"/>
        <w:spacing w:line="594" w:lineRule="exact"/>
        <w:ind w:firstLine="640"/>
        <w:rPr>
          <w:rFonts w:ascii="Times New Roman" w:hAnsi="Times New Roman" w:eastAsia="方正仿宋_GBK" w:cs="方正仿宋_GBK"/>
          <w:sz w:val="32"/>
          <w:szCs w:val="32"/>
          <w:shd w:val="clear" w:color="auto" w:fill="FFFFFF"/>
        </w:rPr>
      </w:pPr>
      <w:r>
        <w:rPr>
          <w:rFonts w:hint="eastAsia" w:ascii="Times New Roman" w:hAnsi="Times New Roman" w:eastAsia="方正仿宋_GBK" w:cs="方正仿宋_GBK"/>
          <w:sz w:val="32"/>
          <w:szCs w:val="32"/>
          <w:shd w:val="clear" w:color="auto" w:fill="FFFFFF"/>
        </w:rPr>
        <w:t>本单位2023年度无国有资本经营预算财政拨款支出。</w:t>
      </w:r>
    </w:p>
    <w:p>
      <w:pPr>
        <w:pStyle w:val="6"/>
        <w:shd w:val="clear" w:color="auto" w:fill="FFFFFF"/>
        <w:spacing w:before="0" w:beforeAutospacing="0" w:after="0" w:afterAutospacing="0" w:line="594" w:lineRule="exact"/>
        <w:ind w:firstLine="642" w:firstLineChars="200"/>
        <w:rPr>
          <w:rStyle w:val="10"/>
          <w:rFonts w:hint="default" w:ascii="Times New Roman" w:hAnsi="Times New Roman" w:eastAsia="黑体" w:cs="黑体"/>
          <w:sz w:val="32"/>
          <w:szCs w:val="32"/>
          <w:shd w:val="clear" w:color="auto" w:fill="FFFFFF"/>
        </w:rPr>
      </w:pPr>
      <w:r>
        <w:rPr>
          <w:rStyle w:val="10"/>
          <w:rFonts w:ascii="Times New Roman" w:hAnsi="Times New Roman" w:eastAsia="黑体" w:cs="黑体"/>
          <w:sz w:val="32"/>
          <w:szCs w:val="32"/>
          <w:shd w:val="clear" w:color="auto" w:fill="FFFFFF"/>
        </w:rPr>
        <w:t>三、“三公”经费情况说明</w:t>
      </w:r>
    </w:p>
    <w:p>
      <w:pPr>
        <w:pStyle w:val="11"/>
        <w:autoSpaceDE w:val="0"/>
        <w:spacing w:line="594" w:lineRule="exact"/>
        <w:ind w:firstLine="643"/>
        <w:rPr>
          <w:rFonts w:ascii="Times New Roman" w:hAnsi="Times New Roman" w:eastAsia="楷体" w:cs="楷体"/>
          <w:b/>
          <w:bCs/>
          <w:sz w:val="32"/>
          <w:szCs w:val="32"/>
          <w:shd w:val="clear" w:color="auto" w:fill="FFFFFF"/>
          <w:lang w:bidi="ar"/>
        </w:rPr>
      </w:pPr>
      <w:r>
        <w:rPr>
          <w:rFonts w:hint="eastAsia" w:ascii="Times New Roman" w:hAnsi="Times New Roman" w:eastAsia="楷体" w:cs="楷体"/>
          <w:b/>
          <w:bCs/>
          <w:sz w:val="32"/>
          <w:szCs w:val="32"/>
          <w:shd w:val="clear" w:color="auto" w:fill="FFFFFF"/>
          <w:lang w:bidi="ar"/>
        </w:rPr>
        <w:t xml:space="preserve"> （一）“三公”经费支出总体情况说明</w:t>
      </w:r>
    </w:p>
    <w:p>
      <w:pPr>
        <w:pStyle w:val="6"/>
        <w:snapToGrid w:val="0"/>
        <w:spacing w:before="0" w:beforeAutospacing="0" w:after="0" w:afterAutospacing="0" w:line="594" w:lineRule="exact"/>
        <w:ind w:firstLine="640" w:firstLineChars="200"/>
        <w:jc w:val="both"/>
        <w:rPr>
          <w:rFonts w:hint="default" w:ascii="Times New Roman" w:hAnsi="Times New Roman" w:eastAsia="方正仿宋_GBK" w:cs="方正仿宋_GBK"/>
          <w:sz w:val="32"/>
          <w:szCs w:val="32"/>
        </w:rPr>
      </w:pPr>
      <w:r>
        <w:rPr>
          <w:rFonts w:ascii="Times New Roman" w:hAnsi="Times New Roman" w:eastAsia="方正仿宋_GBK" w:cs="方正仿宋_GBK"/>
          <w:sz w:val="32"/>
          <w:szCs w:val="32"/>
          <w:shd w:val="clear" w:color="auto" w:fill="FFFFFF"/>
        </w:rPr>
        <w:t>2023年度“三公”经费支出共计</w:t>
      </w:r>
      <w:r>
        <w:rPr>
          <w:rFonts w:ascii="Times New Roman" w:hAnsi="Times New Roman" w:eastAsia="方正仿宋_GBK" w:cs="方正仿宋_GBK"/>
          <w:sz w:val="32"/>
          <w:szCs w:val="32"/>
        </w:rPr>
        <w:t>6.96</w:t>
      </w:r>
      <w:r>
        <w:rPr>
          <w:rFonts w:ascii="Times New Roman" w:hAnsi="Times New Roman" w:eastAsia="方正仿宋_GBK" w:cs="方正仿宋_GBK"/>
          <w:sz w:val="32"/>
          <w:szCs w:val="32"/>
          <w:shd w:val="clear" w:color="auto" w:fill="FFFFFF"/>
        </w:rPr>
        <w:t>万元，较年初预算数增加2.96万元，增长74.00%，主要原因是准备迎接中央环保督察，各级各类检查增加，费用有所增加。较上年支出数减少55.43万元，下降88.84%，主要原因是本年未购置公务用车。</w:t>
      </w:r>
    </w:p>
    <w:p>
      <w:pPr>
        <w:pStyle w:val="11"/>
        <w:autoSpaceDE w:val="0"/>
        <w:spacing w:line="594" w:lineRule="exact"/>
        <w:ind w:firstLine="643"/>
        <w:rPr>
          <w:rFonts w:ascii="Times New Roman" w:hAnsi="Times New Roman" w:eastAsia="楷体" w:cs="楷体"/>
          <w:b/>
          <w:bCs/>
          <w:sz w:val="32"/>
          <w:szCs w:val="32"/>
          <w:shd w:val="clear" w:color="auto" w:fill="FFFFFF"/>
          <w:lang w:bidi="ar"/>
        </w:rPr>
      </w:pPr>
      <w:r>
        <w:rPr>
          <w:rFonts w:hint="eastAsia" w:ascii="Times New Roman" w:hAnsi="Times New Roman" w:eastAsia="楷体" w:cs="楷体"/>
          <w:b/>
          <w:bCs/>
          <w:sz w:val="32"/>
          <w:szCs w:val="32"/>
          <w:shd w:val="clear" w:color="auto" w:fill="FFFFFF"/>
          <w:lang w:bidi="ar"/>
        </w:rPr>
        <w:t>（二）“三公”经费分项支出情况</w:t>
      </w:r>
    </w:p>
    <w:p>
      <w:pPr>
        <w:adjustRightInd w:val="0"/>
        <w:snapToGrid w:val="0"/>
        <w:spacing w:line="600" w:lineRule="exact"/>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2023年度本部门因公出国（境）费用0.00万元。费用支出较年初预算数无增减，主要原因是年初预算数未安排因公出国（境）费用，也未发生因公出国（境）费用。较上年支出数无增减，主要原因是上年和本年均未发生因公出国（境）费用。</w:t>
      </w:r>
    </w:p>
    <w:p>
      <w:pPr>
        <w:pStyle w:val="6"/>
        <w:snapToGrid w:val="0"/>
        <w:spacing w:before="0" w:beforeAutospacing="0" w:after="0" w:afterAutospacing="0" w:line="594" w:lineRule="exact"/>
        <w:ind w:firstLine="640" w:firstLineChars="200"/>
        <w:jc w:val="both"/>
        <w:rPr>
          <w:rFonts w:hint="default" w:ascii="Times New Roman" w:hAnsi="Times New Roman" w:eastAsia="方正仿宋_GBK" w:cs="方正仿宋_GBK"/>
          <w:sz w:val="32"/>
          <w:szCs w:val="32"/>
        </w:rPr>
      </w:pPr>
      <w:r>
        <w:rPr>
          <w:rFonts w:ascii="Times New Roman" w:hAnsi="Times New Roman" w:eastAsia="方正仿宋_GBK" w:cs="方正仿宋_GBK"/>
          <w:sz w:val="32"/>
          <w:szCs w:val="32"/>
          <w:shd w:val="clear" w:color="auto" w:fill="FFFFFF"/>
        </w:rPr>
        <w:t> 公务车购置费</w:t>
      </w:r>
      <w:r>
        <w:rPr>
          <w:rFonts w:ascii="Times New Roman" w:hAnsi="Times New Roman" w:eastAsia="方正仿宋_GBK" w:cs="方正仿宋_GBK"/>
          <w:sz w:val="32"/>
          <w:szCs w:val="32"/>
        </w:rPr>
        <w:t>0.00</w:t>
      </w:r>
      <w:r>
        <w:rPr>
          <w:rFonts w:ascii="Times New Roman" w:hAnsi="Times New Roman" w:eastAsia="方正仿宋_GBK" w:cs="方正仿宋_GBK"/>
          <w:sz w:val="32"/>
          <w:szCs w:val="32"/>
          <w:shd w:val="clear" w:color="auto" w:fill="FFFFFF"/>
        </w:rPr>
        <w:t>万元，费用支出较年初预算数无增减，主要原因是本年未购置公务用车。较上年支出数减少58.00万元，下降100.00%，主要原因是本年未购置公务用车。</w:t>
      </w:r>
    </w:p>
    <w:p>
      <w:pPr>
        <w:pStyle w:val="6"/>
        <w:snapToGrid w:val="0"/>
        <w:spacing w:before="0" w:beforeAutospacing="0" w:after="0" w:afterAutospacing="0" w:line="594" w:lineRule="exact"/>
        <w:ind w:firstLine="640" w:firstLineChars="200"/>
        <w:jc w:val="both"/>
        <w:rPr>
          <w:rFonts w:hint="default" w:ascii="Times New Roman" w:hAnsi="Times New Roman" w:eastAsia="方正仿宋_GBK" w:cs="方正仿宋_GBK"/>
          <w:sz w:val="32"/>
          <w:szCs w:val="32"/>
        </w:rPr>
      </w:pPr>
      <w:r>
        <w:rPr>
          <w:rFonts w:ascii="Times New Roman" w:hAnsi="Times New Roman" w:eastAsia="方正仿宋_GBK" w:cs="方正仿宋_GBK"/>
          <w:sz w:val="32"/>
          <w:szCs w:val="32"/>
          <w:shd w:val="clear" w:color="auto" w:fill="FFFFFF"/>
        </w:rPr>
        <w:t> 公务车运行维护费</w:t>
      </w:r>
      <w:r>
        <w:rPr>
          <w:rFonts w:ascii="Times New Roman" w:hAnsi="Times New Roman" w:eastAsia="方正仿宋_GBK" w:cs="方正仿宋_GBK"/>
          <w:sz w:val="32"/>
          <w:szCs w:val="32"/>
        </w:rPr>
        <w:t>0.47</w:t>
      </w:r>
      <w:r>
        <w:rPr>
          <w:rFonts w:ascii="Times New Roman" w:hAnsi="Times New Roman" w:eastAsia="方正仿宋_GBK" w:cs="方正仿宋_GBK"/>
          <w:sz w:val="32"/>
          <w:szCs w:val="32"/>
          <w:shd w:val="clear" w:color="auto" w:fill="FFFFFF"/>
        </w:rPr>
        <w:t>万元，主要用于</w:t>
      </w:r>
      <w:r>
        <w:rPr>
          <w:rFonts w:ascii="Times New Roman" w:hAnsi="Times New Roman" w:eastAsia="方正仿宋_GBK" w:cs="方正仿宋_GBK"/>
          <w:sz w:val="32"/>
          <w:szCs w:val="32"/>
          <w:shd w:val="clear" w:color="auto" w:fill="FFFFFF"/>
          <w:lang w:bidi="ar"/>
        </w:rPr>
        <w:t>公务车加油、运行及维护</w:t>
      </w:r>
      <w:r>
        <w:rPr>
          <w:rFonts w:ascii="Times New Roman" w:hAnsi="Times New Roman" w:eastAsia="方正仿宋_GBK" w:cs="方正仿宋_GBK"/>
          <w:sz w:val="32"/>
          <w:szCs w:val="32"/>
          <w:shd w:val="clear" w:color="auto" w:fill="FFFFFF"/>
        </w:rPr>
        <w:t>。费用支出较年初预算数增加0.47万元，增长100.00%，主要原因是</w:t>
      </w:r>
      <w:r>
        <w:rPr>
          <w:rFonts w:ascii="Times New Roman" w:hAnsi="Times New Roman" w:eastAsia="方正仿宋_GBK" w:cs="方正仿宋_GBK"/>
          <w:sz w:val="32"/>
          <w:szCs w:val="32"/>
          <w:shd w:val="clear" w:color="auto" w:fill="FFFFFF"/>
          <w:lang w:bidi="ar"/>
        </w:rPr>
        <w:t>抑尘车运行维护</w:t>
      </w:r>
      <w:r>
        <w:rPr>
          <w:rFonts w:ascii="Times New Roman" w:hAnsi="Times New Roman" w:eastAsia="方正仿宋_GBK" w:cs="方正仿宋_GBK"/>
          <w:sz w:val="32"/>
          <w:szCs w:val="32"/>
          <w:shd w:val="clear" w:color="auto" w:fill="FFFFFF"/>
        </w:rPr>
        <w:t>。较上年支出数增加0.07万元，增长17.50%，主要原因是</w:t>
      </w:r>
      <w:r>
        <w:rPr>
          <w:rFonts w:ascii="Times New Roman" w:hAnsi="Times New Roman" w:eastAsia="方正仿宋_GBK" w:cs="方正仿宋_GBK"/>
          <w:sz w:val="32"/>
          <w:szCs w:val="32"/>
          <w:shd w:val="clear" w:color="auto" w:fill="FFFFFF"/>
          <w:lang w:bidi="ar"/>
        </w:rPr>
        <w:t>抑尘车运行维护增加</w:t>
      </w:r>
      <w:r>
        <w:rPr>
          <w:rFonts w:ascii="Times New Roman" w:hAnsi="Times New Roman" w:eastAsia="方正仿宋_GBK" w:cs="方正仿宋_GBK"/>
          <w:sz w:val="32"/>
          <w:szCs w:val="32"/>
          <w:shd w:val="clear" w:color="auto" w:fill="FFFFFF"/>
        </w:rPr>
        <w:t>。</w:t>
      </w:r>
    </w:p>
    <w:p>
      <w:pPr>
        <w:pStyle w:val="6"/>
        <w:snapToGrid w:val="0"/>
        <w:spacing w:before="0" w:beforeAutospacing="0" w:after="0" w:afterAutospacing="0" w:line="594" w:lineRule="exact"/>
        <w:ind w:firstLine="640" w:firstLineChars="200"/>
        <w:jc w:val="both"/>
        <w:rPr>
          <w:rFonts w:hint="default" w:ascii="Times New Roman" w:hAnsi="Times New Roman" w:eastAsia="方正仿宋_GBK" w:cs="方正仿宋_GBK"/>
          <w:sz w:val="32"/>
          <w:szCs w:val="32"/>
        </w:rPr>
      </w:pPr>
      <w:r>
        <w:rPr>
          <w:rFonts w:ascii="Times New Roman" w:hAnsi="Times New Roman" w:eastAsia="方正仿宋_GBK" w:cs="方正仿宋_GBK"/>
          <w:sz w:val="32"/>
          <w:szCs w:val="32"/>
          <w:shd w:val="clear" w:color="auto" w:fill="FFFFFF"/>
        </w:rPr>
        <w:t> 公务接待费</w:t>
      </w:r>
      <w:r>
        <w:rPr>
          <w:rFonts w:ascii="Times New Roman" w:hAnsi="Times New Roman" w:eastAsia="方正仿宋_GBK" w:cs="方正仿宋_GBK"/>
          <w:sz w:val="32"/>
          <w:szCs w:val="32"/>
        </w:rPr>
        <w:t>6.50</w:t>
      </w:r>
      <w:r>
        <w:rPr>
          <w:rFonts w:ascii="Times New Roman" w:hAnsi="Times New Roman" w:eastAsia="方正仿宋_GBK" w:cs="方正仿宋_GBK"/>
          <w:sz w:val="32"/>
          <w:szCs w:val="32"/>
          <w:shd w:val="clear" w:color="auto" w:fill="FFFFFF"/>
        </w:rPr>
        <w:t>万元，主要用于接待</w:t>
      </w:r>
      <w:r>
        <w:rPr>
          <w:rFonts w:ascii="Times New Roman" w:hAnsi="Times New Roman" w:eastAsia="方正仿宋_GBK" w:cs="方正仿宋_GBK"/>
          <w:sz w:val="32"/>
          <w:szCs w:val="32"/>
          <w:shd w:val="clear" w:color="auto" w:fill="FFFFFF"/>
          <w:lang w:bidi="ar"/>
        </w:rPr>
        <w:t>接待上级部门、其他区县及相关部门检查指导工作发生的接待支出</w:t>
      </w:r>
      <w:r>
        <w:rPr>
          <w:rFonts w:ascii="Times New Roman" w:hAnsi="Times New Roman" w:eastAsia="方正仿宋_GBK" w:cs="方正仿宋_GBK"/>
          <w:sz w:val="32"/>
          <w:szCs w:val="32"/>
          <w:shd w:val="clear" w:color="auto" w:fill="FFFFFF"/>
        </w:rPr>
        <w:t>。费用支出较年初预算数增加2.50万元，增长62.50%，主要原因是准备迎接中央环保督察，各级各类检查增加。较上年支出数增加2.51万元，增长62.91%，主要原因是准备迎接中央环保督察，各级各类检查增加。</w:t>
      </w:r>
    </w:p>
    <w:p>
      <w:pPr>
        <w:pStyle w:val="11"/>
        <w:autoSpaceDE w:val="0"/>
        <w:spacing w:line="594" w:lineRule="exact"/>
        <w:ind w:firstLine="643"/>
        <w:rPr>
          <w:rFonts w:ascii="Times New Roman" w:hAnsi="Times New Roman" w:eastAsia="楷体" w:cs="楷体"/>
          <w:b/>
          <w:bCs/>
          <w:sz w:val="32"/>
          <w:szCs w:val="32"/>
          <w:shd w:val="clear" w:color="auto" w:fill="FFFFFF"/>
          <w:lang w:bidi="ar"/>
        </w:rPr>
      </w:pPr>
      <w:r>
        <w:rPr>
          <w:rFonts w:hint="eastAsia" w:ascii="Times New Roman" w:hAnsi="Times New Roman" w:eastAsia="楷体" w:cs="楷体"/>
          <w:b/>
          <w:bCs/>
          <w:sz w:val="32"/>
          <w:szCs w:val="32"/>
          <w:shd w:val="clear" w:color="auto" w:fill="FFFFFF"/>
          <w:lang w:bidi="ar"/>
        </w:rPr>
        <w:t>（三）“三公”经费实物量情况</w:t>
      </w:r>
    </w:p>
    <w:p>
      <w:pPr>
        <w:pStyle w:val="6"/>
        <w:snapToGrid w:val="0"/>
        <w:spacing w:before="0" w:beforeAutospacing="0" w:after="0" w:afterAutospacing="0" w:line="594" w:lineRule="exact"/>
        <w:ind w:firstLine="640" w:firstLineChars="200"/>
        <w:jc w:val="both"/>
        <w:rPr>
          <w:rFonts w:hint="default" w:ascii="Times New Roman" w:hAnsi="Times New Roman" w:eastAsia="方正仿宋_GBK" w:cs="方正仿宋_GBK"/>
          <w:sz w:val="32"/>
          <w:szCs w:val="32"/>
        </w:rPr>
      </w:pPr>
      <w:r>
        <w:rPr>
          <w:rFonts w:ascii="Times New Roman" w:hAnsi="Times New Roman" w:eastAsia="方正仿宋_GBK" w:cs="方正仿宋_GBK"/>
          <w:sz w:val="32"/>
          <w:szCs w:val="32"/>
          <w:shd w:val="clear" w:color="auto" w:fill="FFFFFF"/>
        </w:rPr>
        <w:t>  2023年度本单位因公出国（境）共计</w:t>
      </w:r>
      <w:r>
        <w:rPr>
          <w:rFonts w:ascii="Times New Roman" w:hAnsi="Times New Roman" w:eastAsia="方正仿宋_GBK" w:cs="方正仿宋_GBK"/>
          <w:sz w:val="32"/>
          <w:szCs w:val="32"/>
        </w:rPr>
        <w:t>0</w:t>
      </w:r>
      <w:r>
        <w:rPr>
          <w:rFonts w:ascii="Times New Roman" w:hAnsi="Times New Roman" w:eastAsia="方正仿宋_GBK" w:cs="方正仿宋_GBK"/>
          <w:sz w:val="32"/>
          <w:szCs w:val="32"/>
          <w:shd w:val="clear" w:color="auto" w:fill="FFFFFF"/>
        </w:rPr>
        <w:t>个团组，</w:t>
      </w:r>
      <w:r>
        <w:rPr>
          <w:rFonts w:ascii="Times New Roman" w:hAnsi="Times New Roman" w:eastAsia="方正仿宋_GBK" w:cs="方正仿宋_GBK"/>
          <w:sz w:val="32"/>
          <w:szCs w:val="32"/>
        </w:rPr>
        <w:t>0</w:t>
      </w:r>
      <w:r>
        <w:rPr>
          <w:rFonts w:ascii="Times New Roman" w:hAnsi="Times New Roman" w:eastAsia="方正仿宋_GBK" w:cs="方正仿宋_GBK"/>
          <w:sz w:val="32"/>
          <w:szCs w:val="32"/>
          <w:shd w:val="clear" w:color="auto" w:fill="FFFFFF"/>
        </w:rPr>
        <w:t>人；公务用车购置</w:t>
      </w:r>
      <w:r>
        <w:rPr>
          <w:rFonts w:ascii="Times New Roman" w:hAnsi="Times New Roman" w:eastAsia="方正仿宋_GBK" w:cs="方正仿宋_GBK"/>
          <w:sz w:val="32"/>
          <w:szCs w:val="32"/>
        </w:rPr>
        <w:t>0</w:t>
      </w:r>
      <w:r>
        <w:rPr>
          <w:rFonts w:ascii="Times New Roman" w:hAnsi="Times New Roman" w:eastAsia="方正仿宋_GBK" w:cs="方正仿宋_GBK"/>
          <w:sz w:val="32"/>
          <w:szCs w:val="32"/>
          <w:shd w:val="clear" w:color="auto" w:fill="FFFFFF"/>
        </w:rPr>
        <w:t>辆，公务车保有量为</w:t>
      </w:r>
      <w:r>
        <w:rPr>
          <w:rFonts w:ascii="Times New Roman" w:hAnsi="Times New Roman" w:eastAsia="方正仿宋_GBK" w:cs="方正仿宋_GBK"/>
          <w:sz w:val="32"/>
          <w:szCs w:val="32"/>
        </w:rPr>
        <w:t>1</w:t>
      </w:r>
      <w:r>
        <w:rPr>
          <w:rFonts w:ascii="Times New Roman" w:hAnsi="Times New Roman" w:eastAsia="方正仿宋_GBK" w:cs="方正仿宋_GBK"/>
          <w:sz w:val="32"/>
          <w:szCs w:val="32"/>
          <w:shd w:val="clear" w:color="auto" w:fill="FFFFFF"/>
        </w:rPr>
        <w:t>辆；国内公务接待</w:t>
      </w:r>
      <w:r>
        <w:rPr>
          <w:rFonts w:ascii="Times New Roman" w:hAnsi="Times New Roman" w:eastAsia="方正仿宋_GBK" w:cs="方正仿宋_GBK"/>
          <w:sz w:val="32"/>
          <w:szCs w:val="32"/>
        </w:rPr>
        <w:t>73</w:t>
      </w:r>
      <w:r>
        <w:rPr>
          <w:rFonts w:ascii="Times New Roman" w:hAnsi="Times New Roman" w:eastAsia="方正仿宋_GBK" w:cs="方正仿宋_GBK"/>
          <w:sz w:val="32"/>
          <w:szCs w:val="32"/>
          <w:shd w:val="clear" w:color="auto" w:fill="FFFFFF"/>
        </w:rPr>
        <w:t>批次</w:t>
      </w:r>
      <w:r>
        <w:rPr>
          <w:rFonts w:ascii="Times New Roman" w:hAnsi="Times New Roman" w:eastAsia="方正仿宋_GBK" w:cs="方正仿宋_GBK"/>
          <w:sz w:val="32"/>
          <w:szCs w:val="32"/>
        </w:rPr>
        <w:t>766</w:t>
      </w:r>
      <w:r>
        <w:rPr>
          <w:rFonts w:ascii="Times New Roman" w:hAnsi="Times New Roman" w:eastAsia="方正仿宋_GBK" w:cs="方正仿宋_GBK"/>
          <w:sz w:val="32"/>
          <w:szCs w:val="32"/>
          <w:shd w:val="clear" w:color="auto" w:fill="FFFFFF"/>
        </w:rPr>
        <w:t>人，其中：国内外事接待</w:t>
      </w:r>
      <w:r>
        <w:rPr>
          <w:rFonts w:ascii="Times New Roman" w:hAnsi="Times New Roman" w:eastAsia="方正仿宋_GBK" w:cs="方正仿宋_GBK"/>
          <w:sz w:val="32"/>
          <w:szCs w:val="32"/>
        </w:rPr>
        <w:t>0</w:t>
      </w:r>
      <w:r>
        <w:rPr>
          <w:rFonts w:ascii="Times New Roman" w:hAnsi="Times New Roman" w:eastAsia="方正仿宋_GBK" w:cs="方正仿宋_GBK"/>
          <w:sz w:val="32"/>
          <w:szCs w:val="32"/>
          <w:shd w:val="clear" w:color="auto" w:fill="FFFFFF"/>
        </w:rPr>
        <w:t>批次，</w:t>
      </w:r>
      <w:r>
        <w:rPr>
          <w:rFonts w:ascii="Times New Roman" w:hAnsi="Times New Roman" w:eastAsia="方正仿宋_GBK" w:cs="方正仿宋_GBK"/>
          <w:sz w:val="32"/>
          <w:szCs w:val="32"/>
        </w:rPr>
        <w:t>0</w:t>
      </w:r>
      <w:r>
        <w:rPr>
          <w:rFonts w:ascii="Times New Roman" w:hAnsi="Times New Roman" w:eastAsia="方正仿宋_GBK" w:cs="方正仿宋_GBK"/>
          <w:sz w:val="32"/>
          <w:szCs w:val="32"/>
          <w:shd w:val="clear" w:color="auto" w:fill="FFFFFF"/>
        </w:rPr>
        <w:t>人；国（境）外公务接待</w:t>
      </w:r>
      <w:r>
        <w:rPr>
          <w:rFonts w:ascii="Times New Roman" w:hAnsi="Times New Roman" w:eastAsia="方正仿宋_GBK" w:cs="方正仿宋_GBK"/>
          <w:sz w:val="32"/>
          <w:szCs w:val="32"/>
        </w:rPr>
        <w:t>0</w:t>
      </w:r>
      <w:r>
        <w:rPr>
          <w:rFonts w:ascii="Times New Roman" w:hAnsi="Times New Roman" w:eastAsia="方正仿宋_GBK" w:cs="方正仿宋_GBK"/>
          <w:sz w:val="32"/>
          <w:szCs w:val="32"/>
          <w:shd w:val="clear" w:color="auto" w:fill="FFFFFF"/>
        </w:rPr>
        <w:t>批次，</w:t>
      </w:r>
      <w:r>
        <w:rPr>
          <w:rFonts w:ascii="Times New Roman" w:hAnsi="Times New Roman" w:eastAsia="方正仿宋_GBK" w:cs="方正仿宋_GBK"/>
          <w:sz w:val="32"/>
          <w:szCs w:val="32"/>
        </w:rPr>
        <w:t>0</w:t>
      </w:r>
      <w:r>
        <w:rPr>
          <w:rFonts w:ascii="Times New Roman" w:hAnsi="Times New Roman" w:eastAsia="方正仿宋_GBK" w:cs="方正仿宋_GBK"/>
          <w:sz w:val="32"/>
          <w:szCs w:val="32"/>
          <w:shd w:val="clear" w:color="auto" w:fill="FFFFFF"/>
        </w:rPr>
        <w:t>人。2023年本单位人均接待费</w:t>
      </w:r>
      <w:r>
        <w:rPr>
          <w:rFonts w:ascii="Times New Roman" w:hAnsi="Times New Roman" w:eastAsia="方正仿宋_GBK" w:cs="方正仿宋_GBK"/>
          <w:sz w:val="32"/>
          <w:szCs w:val="32"/>
        </w:rPr>
        <w:t>84.84</w:t>
      </w:r>
      <w:r>
        <w:rPr>
          <w:rFonts w:ascii="Times New Roman" w:hAnsi="Times New Roman" w:eastAsia="方正仿宋_GBK" w:cs="方正仿宋_GBK"/>
          <w:sz w:val="32"/>
          <w:szCs w:val="32"/>
          <w:shd w:val="clear" w:color="auto" w:fill="FFFFFF"/>
        </w:rPr>
        <w:t>元，车均购置费</w:t>
      </w:r>
      <w:r>
        <w:rPr>
          <w:rFonts w:ascii="Times New Roman" w:hAnsi="Times New Roman" w:eastAsia="方正仿宋_GBK" w:cs="方正仿宋_GBK"/>
          <w:sz w:val="32"/>
          <w:szCs w:val="32"/>
        </w:rPr>
        <w:t>0</w:t>
      </w:r>
      <w:r>
        <w:rPr>
          <w:rFonts w:ascii="Times New Roman" w:hAnsi="Times New Roman" w:eastAsia="方正仿宋_GBK" w:cs="方正仿宋_GBK"/>
          <w:sz w:val="32"/>
          <w:szCs w:val="32"/>
          <w:shd w:val="clear" w:color="auto" w:fill="FFFFFF"/>
        </w:rPr>
        <w:t>万元，车均维护费</w:t>
      </w:r>
      <w:r>
        <w:rPr>
          <w:rFonts w:ascii="Times New Roman" w:hAnsi="Times New Roman" w:eastAsia="方正仿宋_GBK" w:cs="方正仿宋_GBK"/>
          <w:sz w:val="32"/>
          <w:szCs w:val="32"/>
        </w:rPr>
        <w:t>0.47</w:t>
      </w:r>
      <w:r>
        <w:rPr>
          <w:rFonts w:ascii="Times New Roman" w:hAnsi="Times New Roman" w:eastAsia="方正仿宋_GBK" w:cs="方正仿宋_GBK"/>
          <w:sz w:val="32"/>
          <w:szCs w:val="32"/>
          <w:shd w:val="clear" w:color="auto" w:fill="FFFFFF"/>
        </w:rPr>
        <w:t>万元。</w:t>
      </w:r>
    </w:p>
    <w:p>
      <w:pPr>
        <w:pStyle w:val="6"/>
        <w:shd w:val="clear" w:color="auto" w:fill="FFFFFF"/>
        <w:spacing w:before="0" w:beforeAutospacing="0" w:after="0" w:afterAutospacing="0" w:line="594" w:lineRule="exact"/>
        <w:ind w:firstLine="963" w:firstLineChars="300"/>
        <w:rPr>
          <w:rStyle w:val="10"/>
          <w:rFonts w:hint="default" w:ascii="Times New Roman" w:hAnsi="Times New Roman" w:eastAsia="方正仿宋_GBK" w:cs="方正仿宋_GBK"/>
          <w:sz w:val="32"/>
          <w:szCs w:val="32"/>
          <w:shd w:val="clear" w:color="auto" w:fill="FFFFFF"/>
        </w:rPr>
      </w:pPr>
      <w:r>
        <w:rPr>
          <w:rStyle w:val="10"/>
          <w:rFonts w:ascii="Times New Roman" w:hAnsi="Times New Roman" w:eastAsia="黑体" w:cs="黑体"/>
          <w:sz w:val="32"/>
          <w:szCs w:val="32"/>
          <w:shd w:val="clear" w:color="auto" w:fill="FFFFFF"/>
        </w:rPr>
        <w:t>四、其他需要说明的事项</w:t>
      </w:r>
    </w:p>
    <w:p>
      <w:pPr>
        <w:pStyle w:val="11"/>
        <w:autoSpaceDE w:val="0"/>
        <w:spacing w:line="594" w:lineRule="exact"/>
        <w:ind w:firstLine="643"/>
        <w:rPr>
          <w:rFonts w:ascii="Times New Roman" w:hAnsi="Times New Roman" w:eastAsia="楷体" w:cs="楷体"/>
          <w:b/>
          <w:bCs/>
          <w:sz w:val="32"/>
          <w:szCs w:val="32"/>
          <w:shd w:val="clear" w:color="auto" w:fill="FFFFFF"/>
          <w:lang w:bidi="ar"/>
        </w:rPr>
      </w:pPr>
      <w:r>
        <w:rPr>
          <w:rFonts w:hint="eastAsia" w:ascii="Times New Roman" w:hAnsi="Times New Roman" w:eastAsia="楷体" w:cs="楷体"/>
          <w:b/>
          <w:bCs/>
          <w:sz w:val="32"/>
          <w:szCs w:val="32"/>
          <w:shd w:val="clear" w:color="auto" w:fill="FFFFFF"/>
          <w:lang w:bidi="ar"/>
        </w:rPr>
        <w:t>  （一）财政拨款会议费和培训费情况说明</w:t>
      </w:r>
    </w:p>
    <w:p>
      <w:pPr>
        <w:pStyle w:val="6"/>
        <w:snapToGrid w:val="0"/>
        <w:spacing w:before="0" w:beforeAutospacing="0" w:after="0" w:afterAutospacing="0" w:line="594" w:lineRule="exact"/>
        <w:ind w:firstLine="640" w:firstLineChars="200"/>
        <w:jc w:val="both"/>
        <w:rPr>
          <w:rFonts w:hint="default" w:ascii="Times New Roman" w:hAnsi="Times New Roman" w:eastAsia="方正仿宋_GBK" w:cs="方正仿宋_GBK"/>
          <w:sz w:val="32"/>
          <w:szCs w:val="32"/>
        </w:rPr>
      </w:pPr>
      <w:r>
        <w:rPr>
          <w:rFonts w:ascii="Times New Roman" w:hAnsi="Times New Roman" w:eastAsia="方正仿宋_GBK" w:cs="方正仿宋_GBK"/>
          <w:sz w:val="32"/>
          <w:szCs w:val="32"/>
          <w:shd w:val="clear" w:color="auto" w:fill="FFFFFF"/>
        </w:rPr>
        <w:t>  本年度会议费支出</w:t>
      </w:r>
      <w:r>
        <w:rPr>
          <w:rFonts w:ascii="Times New Roman" w:hAnsi="Times New Roman" w:eastAsia="方正仿宋_GBK" w:cs="方正仿宋_GBK"/>
          <w:sz w:val="32"/>
          <w:szCs w:val="32"/>
        </w:rPr>
        <w:t>0.74</w:t>
      </w:r>
      <w:r>
        <w:rPr>
          <w:rFonts w:ascii="Times New Roman" w:hAnsi="Times New Roman" w:eastAsia="方正仿宋_GBK" w:cs="方正仿宋_GBK"/>
          <w:sz w:val="32"/>
          <w:szCs w:val="32"/>
          <w:shd w:val="clear" w:color="auto" w:fill="FFFFFF"/>
        </w:rPr>
        <w:t>万元，较上年决算数增加0.38万元，增长105.56%，主要原因是准备迎接中央环保督察，各级各类检查增加。本年度培训费支出</w:t>
      </w:r>
      <w:r>
        <w:rPr>
          <w:rFonts w:ascii="Times New Roman" w:hAnsi="Times New Roman" w:eastAsia="方正仿宋_GBK" w:cs="方正仿宋_GBK"/>
          <w:sz w:val="32"/>
          <w:szCs w:val="32"/>
        </w:rPr>
        <w:t>0.57</w:t>
      </w:r>
      <w:r>
        <w:rPr>
          <w:rFonts w:ascii="Times New Roman" w:hAnsi="Times New Roman" w:eastAsia="方正仿宋_GBK" w:cs="方正仿宋_GBK"/>
          <w:sz w:val="32"/>
          <w:szCs w:val="32"/>
          <w:shd w:val="clear" w:color="auto" w:fill="FFFFFF"/>
        </w:rPr>
        <w:t>万元，较上年决算数增加0.31万元，增长119.23%，主要原因是本年度增加专家授课培训费等。</w:t>
      </w:r>
    </w:p>
    <w:p>
      <w:pPr>
        <w:pStyle w:val="11"/>
        <w:autoSpaceDE w:val="0"/>
        <w:spacing w:line="594" w:lineRule="exact"/>
        <w:ind w:firstLine="643"/>
        <w:rPr>
          <w:rFonts w:ascii="Times New Roman" w:hAnsi="Times New Roman" w:eastAsia="楷体" w:cs="楷体"/>
          <w:b/>
          <w:bCs/>
          <w:sz w:val="32"/>
          <w:szCs w:val="32"/>
          <w:shd w:val="clear" w:color="auto" w:fill="FFFFFF"/>
          <w:lang w:bidi="ar"/>
        </w:rPr>
      </w:pPr>
      <w:r>
        <w:rPr>
          <w:rFonts w:hint="eastAsia" w:ascii="Times New Roman" w:hAnsi="Times New Roman" w:eastAsia="楷体" w:cs="楷体"/>
          <w:b/>
          <w:bCs/>
          <w:sz w:val="32"/>
          <w:szCs w:val="32"/>
          <w:shd w:val="clear" w:color="auto" w:fill="FFFFFF"/>
          <w:lang w:bidi="ar"/>
        </w:rPr>
        <w:t>（二）机关运行经费情况说明</w:t>
      </w:r>
    </w:p>
    <w:p>
      <w:pPr>
        <w:pStyle w:val="6"/>
        <w:snapToGrid w:val="0"/>
        <w:spacing w:before="0" w:beforeAutospacing="0" w:after="0" w:afterAutospacing="0" w:line="594" w:lineRule="exact"/>
        <w:ind w:firstLine="640" w:firstLineChars="200"/>
        <w:jc w:val="both"/>
        <w:rPr>
          <w:rFonts w:hint="default" w:ascii="Times New Roman" w:hAnsi="Times New Roman" w:eastAsia="方正仿宋_GBK" w:cs="方正仿宋_GBK"/>
          <w:sz w:val="32"/>
          <w:szCs w:val="32"/>
        </w:rPr>
      </w:pPr>
      <w:r>
        <w:rPr>
          <w:rFonts w:ascii="Times New Roman" w:hAnsi="Times New Roman" w:eastAsia="方正仿宋_GBK" w:cs="方正仿宋_GBK"/>
          <w:sz w:val="32"/>
          <w:szCs w:val="32"/>
          <w:shd w:val="clear" w:color="auto" w:fill="FFFFFF"/>
        </w:rPr>
        <w:t>2023年度本单位机关运行经费支出</w:t>
      </w:r>
      <w:r>
        <w:rPr>
          <w:rFonts w:ascii="Times New Roman" w:hAnsi="Times New Roman" w:eastAsia="方正仿宋_GBK" w:cs="方正仿宋_GBK"/>
          <w:sz w:val="32"/>
          <w:szCs w:val="32"/>
        </w:rPr>
        <w:t>65.85</w:t>
      </w:r>
      <w:r>
        <w:rPr>
          <w:rFonts w:ascii="Times New Roman" w:hAnsi="Times New Roman" w:eastAsia="方正仿宋_GBK" w:cs="方正仿宋_GBK"/>
          <w:sz w:val="32"/>
          <w:szCs w:val="32"/>
          <w:shd w:val="clear" w:color="auto" w:fill="FFFFFF"/>
        </w:rPr>
        <w:t>万元，机关运行经费主要用于开支办公费、水电费、邮电费、公务接待费、培训费、工会经费、劳务费、其他交通费用等。机关运行经费较上年支出数增加22.59万元，增长52.22%，主要原因是增加向上争取专项资金考核激励资金等。</w:t>
      </w:r>
    </w:p>
    <w:p>
      <w:pPr>
        <w:pStyle w:val="11"/>
        <w:autoSpaceDE w:val="0"/>
        <w:spacing w:line="594" w:lineRule="exact"/>
        <w:ind w:firstLine="643"/>
        <w:rPr>
          <w:rFonts w:ascii="Times New Roman" w:hAnsi="Times New Roman" w:eastAsia="楷体" w:cs="楷体"/>
          <w:b/>
          <w:bCs/>
          <w:sz w:val="32"/>
          <w:szCs w:val="32"/>
          <w:shd w:val="clear" w:color="auto" w:fill="FFFFFF"/>
          <w:lang w:bidi="ar"/>
        </w:rPr>
      </w:pPr>
      <w:r>
        <w:rPr>
          <w:rFonts w:hint="eastAsia" w:ascii="Times New Roman" w:hAnsi="Times New Roman" w:eastAsia="楷体" w:cs="楷体"/>
          <w:b/>
          <w:bCs/>
          <w:sz w:val="32"/>
          <w:szCs w:val="32"/>
          <w:shd w:val="clear" w:color="auto" w:fill="FFFFFF"/>
          <w:lang w:bidi="ar"/>
        </w:rPr>
        <w:t>（三）国有资产占用情况说明</w:t>
      </w:r>
    </w:p>
    <w:p>
      <w:pPr>
        <w:pStyle w:val="6"/>
        <w:snapToGrid w:val="0"/>
        <w:spacing w:before="0" w:beforeAutospacing="0" w:after="0" w:afterAutospacing="0" w:line="594" w:lineRule="exact"/>
        <w:ind w:firstLine="640" w:firstLineChars="200"/>
        <w:jc w:val="both"/>
        <w:rPr>
          <w:rFonts w:hint="default" w:ascii="Times New Roman" w:hAnsi="Times New Roman" w:eastAsia="方正仿宋_GBK" w:cs="方正仿宋_GBK"/>
          <w:sz w:val="32"/>
          <w:szCs w:val="32"/>
        </w:rPr>
      </w:pPr>
      <w:r>
        <w:rPr>
          <w:rFonts w:ascii="Times New Roman" w:hAnsi="Times New Roman" w:eastAsia="方正仿宋_GBK" w:cs="方正仿宋_GBK"/>
          <w:sz w:val="32"/>
          <w:szCs w:val="32"/>
          <w:shd w:val="clear" w:color="auto" w:fill="FFFFFF"/>
        </w:rPr>
        <w:t>  截至2023年12月31日，本单位共有车辆</w:t>
      </w:r>
      <w:r>
        <w:rPr>
          <w:rFonts w:ascii="Times New Roman" w:hAnsi="Times New Roman" w:eastAsia="方正仿宋_GBK" w:cs="方正仿宋_GBK"/>
          <w:sz w:val="32"/>
          <w:szCs w:val="32"/>
        </w:rPr>
        <w:t>1</w:t>
      </w:r>
      <w:r>
        <w:rPr>
          <w:rFonts w:ascii="Times New Roman" w:hAnsi="Times New Roman" w:eastAsia="方正仿宋_GBK" w:cs="方正仿宋_GBK"/>
          <w:sz w:val="32"/>
          <w:szCs w:val="32"/>
          <w:shd w:val="clear" w:color="auto" w:fill="FFFFFF"/>
        </w:rPr>
        <w:t>辆，其中，副部（省）级及以上领导用车</w:t>
      </w:r>
      <w:r>
        <w:rPr>
          <w:rFonts w:ascii="Times New Roman" w:hAnsi="Times New Roman" w:eastAsia="方正仿宋_GBK" w:cs="方正仿宋_GBK"/>
          <w:sz w:val="32"/>
          <w:szCs w:val="32"/>
        </w:rPr>
        <w:t>0</w:t>
      </w:r>
      <w:r>
        <w:rPr>
          <w:rFonts w:ascii="Times New Roman" w:hAnsi="Times New Roman" w:eastAsia="方正仿宋_GBK" w:cs="方正仿宋_GBK"/>
          <w:sz w:val="32"/>
          <w:szCs w:val="32"/>
          <w:shd w:val="clear" w:color="auto" w:fill="FFFFFF"/>
        </w:rPr>
        <w:t>辆、主要负责人用车</w:t>
      </w:r>
      <w:r>
        <w:rPr>
          <w:rFonts w:ascii="Times New Roman" w:hAnsi="Times New Roman" w:eastAsia="方正仿宋_GBK" w:cs="方正仿宋_GBK"/>
          <w:sz w:val="32"/>
          <w:szCs w:val="32"/>
        </w:rPr>
        <w:t>0</w:t>
      </w:r>
      <w:r>
        <w:rPr>
          <w:rFonts w:ascii="Times New Roman" w:hAnsi="Times New Roman" w:eastAsia="方正仿宋_GBK" w:cs="方正仿宋_GBK"/>
          <w:sz w:val="32"/>
          <w:szCs w:val="32"/>
          <w:shd w:val="clear" w:color="auto" w:fill="FFFFFF"/>
        </w:rPr>
        <w:t>辆、机要通信用车</w:t>
      </w:r>
      <w:r>
        <w:rPr>
          <w:rFonts w:ascii="Times New Roman" w:hAnsi="Times New Roman" w:eastAsia="方正仿宋_GBK" w:cs="方正仿宋_GBK"/>
          <w:sz w:val="32"/>
          <w:szCs w:val="32"/>
        </w:rPr>
        <w:t>0</w:t>
      </w:r>
      <w:r>
        <w:rPr>
          <w:rFonts w:ascii="Times New Roman" w:hAnsi="Times New Roman" w:eastAsia="方正仿宋_GBK" w:cs="方正仿宋_GBK"/>
          <w:sz w:val="32"/>
          <w:szCs w:val="32"/>
          <w:shd w:val="clear" w:color="auto" w:fill="FFFFFF"/>
        </w:rPr>
        <w:t>辆、应急保障用车</w:t>
      </w:r>
      <w:r>
        <w:rPr>
          <w:rFonts w:ascii="Times New Roman" w:hAnsi="Times New Roman" w:eastAsia="方正仿宋_GBK" w:cs="方正仿宋_GBK"/>
          <w:sz w:val="32"/>
          <w:szCs w:val="32"/>
        </w:rPr>
        <w:t>0</w:t>
      </w:r>
      <w:r>
        <w:rPr>
          <w:rFonts w:ascii="Times New Roman" w:hAnsi="Times New Roman" w:eastAsia="方正仿宋_GBK" w:cs="方正仿宋_GBK"/>
          <w:sz w:val="32"/>
          <w:szCs w:val="32"/>
          <w:shd w:val="clear" w:color="auto" w:fill="FFFFFF"/>
        </w:rPr>
        <w:t>辆、执法执勤用车</w:t>
      </w:r>
      <w:r>
        <w:rPr>
          <w:rFonts w:ascii="Times New Roman" w:hAnsi="Times New Roman" w:eastAsia="方正仿宋_GBK" w:cs="方正仿宋_GBK"/>
          <w:sz w:val="32"/>
          <w:szCs w:val="32"/>
        </w:rPr>
        <w:t>0</w:t>
      </w:r>
      <w:r>
        <w:rPr>
          <w:rFonts w:ascii="Times New Roman" w:hAnsi="Times New Roman" w:eastAsia="方正仿宋_GBK" w:cs="方正仿宋_GBK"/>
          <w:sz w:val="32"/>
          <w:szCs w:val="32"/>
          <w:shd w:val="clear" w:color="auto" w:fill="FFFFFF"/>
        </w:rPr>
        <w:t>辆，特种专业技术用车</w:t>
      </w:r>
      <w:r>
        <w:rPr>
          <w:rFonts w:ascii="Times New Roman" w:hAnsi="Times New Roman" w:eastAsia="方正仿宋_GBK" w:cs="方正仿宋_GBK"/>
          <w:sz w:val="32"/>
          <w:szCs w:val="32"/>
        </w:rPr>
        <w:t>1</w:t>
      </w:r>
      <w:r>
        <w:rPr>
          <w:rFonts w:ascii="Times New Roman" w:hAnsi="Times New Roman" w:eastAsia="方正仿宋_GBK" w:cs="方正仿宋_GBK"/>
          <w:sz w:val="32"/>
          <w:szCs w:val="32"/>
          <w:shd w:val="clear" w:color="auto" w:fill="FFFFFF"/>
        </w:rPr>
        <w:t>辆，离退休干部用车</w:t>
      </w:r>
      <w:r>
        <w:rPr>
          <w:rFonts w:ascii="Times New Roman" w:hAnsi="Times New Roman" w:eastAsia="方正仿宋_GBK" w:cs="方正仿宋_GBK"/>
          <w:sz w:val="32"/>
          <w:szCs w:val="32"/>
        </w:rPr>
        <w:t>0</w:t>
      </w:r>
      <w:r>
        <w:rPr>
          <w:rFonts w:ascii="Times New Roman" w:hAnsi="Times New Roman" w:eastAsia="方正仿宋_GBK" w:cs="方正仿宋_GBK"/>
          <w:sz w:val="32"/>
          <w:szCs w:val="32"/>
          <w:shd w:val="clear" w:color="auto" w:fill="FFFFFF"/>
        </w:rPr>
        <w:t>辆。单价100万元（含）以上专用设备</w:t>
      </w:r>
      <w:r>
        <w:rPr>
          <w:rFonts w:ascii="Times New Roman" w:hAnsi="Times New Roman" w:eastAsia="方正仿宋_GBK" w:cs="方正仿宋_GBK"/>
          <w:sz w:val="32"/>
          <w:szCs w:val="32"/>
        </w:rPr>
        <w:t>0</w:t>
      </w:r>
      <w:r>
        <w:rPr>
          <w:rFonts w:ascii="Times New Roman" w:hAnsi="Times New Roman" w:eastAsia="方正仿宋_GBK" w:cs="方正仿宋_GBK"/>
          <w:sz w:val="32"/>
          <w:szCs w:val="32"/>
          <w:shd w:val="clear" w:color="auto" w:fill="FFFFFF"/>
        </w:rPr>
        <w:t>台（套）。</w:t>
      </w:r>
    </w:p>
    <w:p>
      <w:pPr>
        <w:pStyle w:val="11"/>
        <w:autoSpaceDE w:val="0"/>
        <w:spacing w:line="594" w:lineRule="exact"/>
        <w:ind w:firstLine="643"/>
        <w:rPr>
          <w:rFonts w:ascii="Times New Roman" w:hAnsi="Times New Roman" w:eastAsia="楷体" w:cs="楷体"/>
          <w:b/>
          <w:bCs/>
          <w:sz w:val="32"/>
          <w:szCs w:val="32"/>
          <w:shd w:val="clear" w:color="auto" w:fill="FFFFFF"/>
          <w:lang w:bidi="ar"/>
        </w:rPr>
      </w:pPr>
      <w:r>
        <w:rPr>
          <w:rFonts w:hint="eastAsia" w:ascii="Times New Roman" w:hAnsi="Times New Roman" w:eastAsia="楷体" w:cs="楷体"/>
          <w:b/>
          <w:bCs/>
          <w:sz w:val="32"/>
          <w:szCs w:val="32"/>
          <w:shd w:val="clear" w:color="auto" w:fill="FFFFFF"/>
          <w:lang w:bidi="ar"/>
        </w:rPr>
        <w:t>（四）政府采购支出情况说明</w:t>
      </w:r>
    </w:p>
    <w:p>
      <w:pPr>
        <w:pStyle w:val="6"/>
        <w:snapToGrid w:val="0"/>
        <w:spacing w:before="0" w:beforeAutospacing="0" w:after="0" w:afterAutospacing="0" w:line="594" w:lineRule="exact"/>
        <w:ind w:firstLine="640" w:firstLineChars="200"/>
        <w:jc w:val="both"/>
        <w:rPr>
          <w:rFonts w:hint="default" w:ascii="Times New Roman" w:hAnsi="Times New Roman" w:eastAsia="方正仿宋_GBK" w:cs="方正仿宋_GBK"/>
          <w:sz w:val="32"/>
          <w:szCs w:val="32"/>
          <w:shd w:val="clear" w:color="auto" w:fill="FFFFFF"/>
        </w:rPr>
      </w:pPr>
      <w:r>
        <w:rPr>
          <w:rFonts w:ascii="Times New Roman" w:hAnsi="Times New Roman" w:eastAsia="方正仿宋_GBK" w:cs="方正仿宋_GBK"/>
          <w:sz w:val="32"/>
          <w:szCs w:val="32"/>
          <w:shd w:val="clear" w:color="auto" w:fill="FFFFFF"/>
        </w:rPr>
        <w:t>  2023年度本单位政府采购支出总额</w:t>
      </w:r>
      <w:r>
        <w:rPr>
          <w:rFonts w:ascii="Times New Roman" w:hAnsi="Times New Roman" w:eastAsia="方正仿宋_GBK" w:cs="方正仿宋_GBK"/>
          <w:sz w:val="32"/>
          <w:szCs w:val="32"/>
        </w:rPr>
        <w:t>1104.48</w:t>
      </w:r>
      <w:r>
        <w:rPr>
          <w:rFonts w:ascii="Times New Roman" w:hAnsi="Times New Roman" w:eastAsia="方正仿宋_GBK" w:cs="方正仿宋_GBK"/>
          <w:sz w:val="32"/>
          <w:szCs w:val="32"/>
          <w:shd w:val="clear" w:color="auto" w:fill="FFFFFF"/>
        </w:rPr>
        <w:t>万元，其中：政府采购货物支出</w:t>
      </w:r>
      <w:r>
        <w:rPr>
          <w:rFonts w:ascii="Times New Roman" w:hAnsi="Times New Roman" w:eastAsia="方正仿宋_GBK" w:cs="方正仿宋_GBK"/>
          <w:sz w:val="32"/>
          <w:szCs w:val="32"/>
        </w:rPr>
        <w:t>58.00</w:t>
      </w:r>
      <w:r>
        <w:rPr>
          <w:rFonts w:ascii="Times New Roman" w:hAnsi="Times New Roman" w:eastAsia="方正仿宋_GBK" w:cs="方正仿宋_GBK"/>
          <w:sz w:val="32"/>
          <w:szCs w:val="32"/>
          <w:shd w:val="clear" w:color="auto" w:fill="FFFFFF"/>
        </w:rPr>
        <w:t>万元、政府采购工程支出</w:t>
      </w:r>
      <w:r>
        <w:rPr>
          <w:rFonts w:ascii="Times New Roman" w:hAnsi="Times New Roman" w:eastAsia="方正仿宋_GBK" w:cs="方正仿宋_GBK"/>
          <w:sz w:val="32"/>
          <w:szCs w:val="32"/>
        </w:rPr>
        <w:t>0.00</w:t>
      </w:r>
      <w:r>
        <w:rPr>
          <w:rFonts w:ascii="Times New Roman" w:hAnsi="Times New Roman" w:eastAsia="方正仿宋_GBK" w:cs="方正仿宋_GBK"/>
          <w:sz w:val="32"/>
          <w:szCs w:val="32"/>
          <w:shd w:val="clear" w:color="auto" w:fill="FFFFFF"/>
        </w:rPr>
        <w:t>万元、政府采购服务支出</w:t>
      </w:r>
      <w:r>
        <w:rPr>
          <w:rFonts w:ascii="Times New Roman" w:hAnsi="Times New Roman" w:eastAsia="方正仿宋_GBK" w:cs="方正仿宋_GBK"/>
          <w:sz w:val="32"/>
          <w:szCs w:val="32"/>
        </w:rPr>
        <w:t>1046.48</w:t>
      </w:r>
      <w:r>
        <w:rPr>
          <w:rFonts w:ascii="Times New Roman" w:hAnsi="Times New Roman" w:eastAsia="方正仿宋_GBK" w:cs="方正仿宋_GBK"/>
          <w:sz w:val="32"/>
          <w:szCs w:val="32"/>
          <w:shd w:val="clear" w:color="auto" w:fill="FFFFFF"/>
        </w:rPr>
        <w:t>万元。授予中小企业合同金额</w:t>
      </w:r>
      <w:r>
        <w:rPr>
          <w:rFonts w:ascii="Times New Roman" w:hAnsi="Times New Roman" w:eastAsia="方正仿宋_GBK" w:cs="方正仿宋_GBK"/>
          <w:sz w:val="32"/>
          <w:szCs w:val="32"/>
        </w:rPr>
        <w:t>1104.48万</w:t>
      </w:r>
      <w:r>
        <w:rPr>
          <w:rFonts w:ascii="Times New Roman" w:hAnsi="Times New Roman" w:eastAsia="方正仿宋_GBK" w:cs="方正仿宋_GBK"/>
          <w:sz w:val="32"/>
          <w:szCs w:val="32"/>
          <w:shd w:val="clear" w:color="auto" w:fill="FFFFFF"/>
        </w:rPr>
        <w:t>元，占政府采购支出总额的</w:t>
      </w:r>
      <w:r>
        <w:rPr>
          <w:rFonts w:ascii="Times New Roman" w:hAnsi="Times New Roman" w:eastAsia="方正仿宋_GBK" w:cs="方正仿宋_GBK"/>
          <w:sz w:val="32"/>
          <w:szCs w:val="32"/>
        </w:rPr>
        <w:t>100.00</w:t>
      </w:r>
      <w:r>
        <w:rPr>
          <w:rFonts w:ascii="Times New Roman" w:hAnsi="Times New Roman" w:eastAsia="方正仿宋_GBK" w:cs="方正仿宋_GBK"/>
          <w:sz w:val="32"/>
          <w:szCs w:val="32"/>
          <w:shd w:val="clear" w:color="auto" w:fill="FFFFFF"/>
        </w:rPr>
        <w:t>%，其中：授予小微企业合同金额</w:t>
      </w:r>
      <w:r>
        <w:rPr>
          <w:rFonts w:ascii="Times New Roman" w:hAnsi="Times New Roman" w:eastAsia="方正仿宋_GBK" w:cs="方正仿宋_GBK"/>
          <w:sz w:val="32"/>
          <w:szCs w:val="32"/>
        </w:rPr>
        <w:t>89.38</w:t>
      </w:r>
      <w:r>
        <w:rPr>
          <w:rFonts w:ascii="Times New Roman" w:hAnsi="Times New Roman" w:eastAsia="方正仿宋_GBK" w:cs="方正仿宋_GBK"/>
          <w:sz w:val="32"/>
          <w:szCs w:val="32"/>
          <w:shd w:val="clear" w:color="auto" w:fill="FFFFFF"/>
        </w:rPr>
        <w:t>万元，占政府采购支出总额的</w:t>
      </w:r>
      <w:r>
        <w:rPr>
          <w:rFonts w:ascii="Times New Roman" w:hAnsi="Times New Roman" w:eastAsia="方正仿宋_GBK" w:cs="方正仿宋_GBK"/>
          <w:sz w:val="32"/>
          <w:szCs w:val="32"/>
        </w:rPr>
        <w:t>8.09</w:t>
      </w:r>
      <w:r>
        <w:rPr>
          <w:rFonts w:ascii="Times New Roman" w:hAnsi="Times New Roman" w:eastAsia="方正仿宋_GBK" w:cs="方正仿宋_GBK"/>
          <w:sz w:val="32"/>
          <w:szCs w:val="32"/>
          <w:shd w:val="clear" w:color="auto" w:fill="FFFFFF"/>
        </w:rPr>
        <w:t xml:space="preserve"> %。主要用于采购乡镇污水处理设施和重点河流断面在线监控系统运维服务项目。</w:t>
      </w:r>
    </w:p>
    <w:p>
      <w:pPr>
        <w:pStyle w:val="6"/>
        <w:shd w:val="clear" w:color="auto" w:fill="FFFFFF"/>
        <w:spacing w:before="0" w:beforeAutospacing="0" w:after="0" w:afterAutospacing="0" w:line="594" w:lineRule="exact"/>
        <w:rPr>
          <w:rStyle w:val="10"/>
          <w:rFonts w:hint="default" w:ascii="Times New Roman" w:hAnsi="Times New Roman" w:eastAsia="黑体" w:cs="黑体"/>
          <w:sz w:val="32"/>
          <w:szCs w:val="32"/>
          <w:shd w:val="clear" w:color="auto" w:fill="FFFFFF"/>
        </w:rPr>
      </w:pPr>
      <w:r>
        <w:rPr>
          <w:rStyle w:val="10"/>
          <w:rFonts w:ascii="Times New Roman" w:hAnsi="Times New Roman" w:eastAsia="黑体" w:cs="黑体"/>
          <w:sz w:val="32"/>
          <w:szCs w:val="32"/>
          <w:shd w:val="clear" w:color="auto" w:fill="FFFFFF"/>
        </w:rPr>
        <w:t xml:space="preserve">    五、预算绩效管理情况说明</w:t>
      </w:r>
    </w:p>
    <w:p>
      <w:pPr>
        <w:pStyle w:val="11"/>
        <w:autoSpaceDE w:val="0"/>
        <w:spacing w:line="594" w:lineRule="exact"/>
        <w:ind w:firstLine="643"/>
        <w:rPr>
          <w:rFonts w:ascii="Times New Roman" w:hAnsi="Times New Roman" w:eastAsia="楷体" w:cs="楷体"/>
          <w:b/>
          <w:bCs/>
          <w:sz w:val="32"/>
          <w:szCs w:val="32"/>
          <w:shd w:val="clear" w:color="auto" w:fill="FFFFFF"/>
          <w:lang w:bidi="ar"/>
        </w:rPr>
      </w:pPr>
      <w:r>
        <w:rPr>
          <w:rFonts w:hint="eastAsia" w:ascii="Times New Roman" w:hAnsi="Times New Roman" w:eastAsia="楷体" w:cs="楷体"/>
          <w:b/>
          <w:bCs/>
          <w:sz w:val="32"/>
          <w:szCs w:val="32"/>
          <w:shd w:val="clear" w:color="auto" w:fill="FFFFFF"/>
          <w:lang w:bidi="ar"/>
        </w:rPr>
        <w:t>（一）预算绩效管理工作开展情况</w:t>
      </w:r>
    </w:p>
    <w:p>
      <w:pPr>
        <w:pStyle w:val="12"/>
        <w:spacing w:before="0" w:beforeAutospacing="0" w:after="0" w:afterAutospacing="0" w:line="594" w:lineRule="exact"/>
        <w:ind w:firstLine="640" w:firstLineChars="200"/>
        <w:jc w:val="both"/>
        <w:rPr>
          <w:rFonts w:ascii="Times New Roman" w:hAnsi="Times New Roman" w:eastAsia="方正仿宋_GBK" w:cs="方正仿宋_GBK"/>
          <w:sz w:val="32"/>
          <w:szCs w:val="32"/>
          <w:shd w:val="clear" w:color="auto" w:fill="FFFFFF"/>
          <w:lang w:bidi="ar"/>
        </w:rPr>
      </w:pPr>
      <w:r>
        <w:rPr>
          <w:rFonts w:hint="eastAsia" w:ascii="Times New Roman" w:hAnsi="Times New Roman" w:eastAsia="方正仿宋_GBK" w:cs="方正仿宋_GBK"/>
          <w:sz w:val="32"/>
          <w:szCs w:val="32"/>
          <w:shd w:val="clear" w:color="auto" w:fill="FFFFFF"/>
          <w:lang w:bidi="ar"/>
        </w:rPr>
        <w:t>根据预算绩效管理要求，我单位对17个二级项目开展了绩效自评，其中，以填报自评表形式开展自评17项，涉及财政拨款项目支出资金</w:t>
      </w:r>
      <w:r>
        <w:rPr>
          <w:rFonts w:hint="eastAsia" w:ascii="Times New Roman" w:hAnsi="Times New Roman" w:eastAsia="方正仿宋_GBK" w:cs="仿宋_GB2312"/>
          <w:sz w:val="32"/>
          <w:szCs w:val="32"/>
        </w:rPr>
        <w:t>4977.57</w:t>
      </w:r>
      <w:r>
        <w:rPr>
          <w:rFonts w:hint="eastAsia" w:ascii="Times New Roman" w:hAnsi="Times New Roman" w:eastAsia="方正仿宋_GBK" w:cs="方正仿宋_GBK"/>
          <w:sz w:val="32"/>
          <w:szCs w:val="32"/>
          <w:shd w:val="clear" w:color="auto" w:fill="FFFFFF"/>
          <w:lang w:bidi="ar"/>
        </w:rPr>
        <w:t>万元。</w:t>
      </w:r>
    </w:p>
    <w:tbl>
      <w:tblPr>
        <w:tblStyle w:val="7"/>
        <w:tblW w:w="8345" w:type="dxa"/>
        <w:tblInd w:w="0" w:type="dxa"/>
        <w:tblLayout w:type="fixed"/>
        <w:tblCellMar>
          <w:top w:w="0" w:type="dxa"/>
          <w:left w:w="0" w:type="dxa"/>
          <w:bottom w:w="0" w:type="dxa"/>
          <w:right w:w="0" w:type="dxa"/>
        </w:tblCellMar>
      </w:tblPr>
      <w:tblGrid>
        <w:gridCol w:w="1765"/>
        <w:gridCol w:w="782"/>
        <w:gridCol w:w="783"/>
        <w:gridCol w:w="777"/>
        <w:gridCol w:w="599"/>
        <w:gridCol w:w="713"/>
        <w:gridCol w:w="777"/>
        <w:gridCol w:w="457"/>
        <w:gridCol w:w="457"/>
        <w:gridCol w:w="671"/>
        <w:gridCol w:w="564"/>
      </w:tblGrid>
      <w:tr>
        <w:tblPrEx>
          <w:tblCellMar>
            <w:top w:w="0" w:type="dxa"/>
            <w:left w:w="0" w:type="dxa"/>
            <w:bottom w:w="0" w:type="dxa"/>
            <w:right w:w="0" w:type="dxa"/>
          </w:tblCellMar>
        </w:tblPrEx>
        <w:trPr>
          <w:trHeight w:val="23" w:hRule="atLeast"/>
        </w:trPr>
        <w:tc>
          <w:tcPr>
            <w:tcW w:w="8345"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240" w:lineRule="exact"/>
              <w:jc w:val="center"/>
              <w:textAlignment w:val="center"/>
              <w:rPr>
                <w:rFonts w:hint="default" w:ascii="Times New Roman" w:hAnsi="Times New Roman" w:eastAsia="微软雅黑" w:cs="微软雅黑"/>
                <w:b/>
                <w:sz w:val="18"/>
                <w:szCs w:val="18"/>
              </w:rPr>
            </w:pPr>
            <w:r>
              <w:rPr>
                <w:rFonts w:ascii="Times New Roman" w:hAnsi="Times New Roman" w:eastAsia="微软雅黑" w:cs="微软雅黑"/>
                <w:b/>
                <w:sz w:val="18"/>
                <w:szCs w:val="18"/>
                <w:lang w:bidi="ar"/>
              </w:rPr>
              <w:t>2023年度二级项目绩效自评表</w:t>
            </w:r>
          </w:p>
        </w:tc>
      </w:tr>
      <w:tr>
        <w:tblPrEx>
          <w:tblCellMar>
            <w:top w:w="0" w:type="dxa"/>
            <w:left w:w="0" w:type="dxa"/>
            <w:bottom w:w="0" w:type="dxa"/>
            <w:right w:w="0" w:type="dxa"/>
          </w:tblCellMar>
        </w:tblPrEx>
        <w:trPr>
          <w:trHeight w:val="23" w:hRule="atLeast"/>
        </w:trPr>
        <w:tc>
          <w:tcPr>
            <w:tcW w:w="8345"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240" w:lineRule="exact"/>
              <w:ind w:firstLine="180" w:firstLineChars="100"/>
              <w:jc w:val="right"/>
              <w:textAlignment w:val="center"/>
              <w:rPr>
                <w:rFonts w:hint="default" w:ascii="Times New Roman" w:hAnsi="Times New Roman" w:cs="宋体"/>
                <w:b/>
                <w:sz w:val="18"/>
                <w:szCs w:val="18"/>
              </w:rPr>
            </w:pPr>
            <w:r>
              <w:rPr>
                <w:rFonts w:ascii="Times New Roman" w:hAnsi="Times New Roman" w:cs="宋体"/>
                <w:b/>
                <w:sz w:val="18"/>
                <w:szCs w:val="18"/>
                <w:lang w:bidi="ar"/>
              </w:rPr>
              <w:t>状态：绩效审核已审</w:t>
            </w:r>
          </w:p>
        </w:tc>
      </w:tr>
      <w:tr>
        <w:trPr>
          <w:trHeight w:val="23" w:hRule="atLeast"/>
        </w:trPr>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240" w:lineRule="exact"/>
              <w:jc w:val="right"/>
              <w:textAlignment w:val="center"/>
              <w:rPr>
                <w:rFonts w:hint="default" w:ascii="Times New Roman" w:hAnsi="Times New Roman" w:cs="宋体"/>
                <w:b/>
                <w:sz w:val="18"/>
                <w:szCs w:val="18"/>
              </w:rPr>
            </w:pPr>
            <w:r>
              <w:rPr>
                <w:rFonts w:ascii="Times New Roman" w:hAnsi="Times New Roman" w:cs="宋体"/>
                <w:b/>
                <w:sz w:val="18"/>
                <w:szCs w:val="18"/>
                <w:lang w:bidi="ar"/>
              </w:rPr>
              <w:t>项目名</w:t>
            </w:r>
            <w:bookmarkStart w:id="0" w:name="_GoBack"/>
            <w:bookmarkEnd w:id="0"/>
            <w:r>
              <w:rPr>
                <w:rFonts w:ascii="Times New Roman" w:hAnsi="Times New Roman" w:cs="宋体"/>
                <w:b/>
                <w:sz w:val="18"/>
                <w:szCs w:val="18"/>
                <w:lang w:bidi="ar"/>
              </w:rPr>
              <w:t>称：</w:t>
            </w:r>
          </w:p>
        </w:tc>
        <w:tc>
          <w:tcPr>
            <w:tcW w:w="156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240" w:lineRule="exact"/>
              <w:ind w:firstLine="180" w:firstLineChars="100"/>
              <w:textAlignment w:val="center"/>
              <w:rPr>
                <w:rFonts w:hint="default" w:ascii="Times New Roman" w:hAnsi="Times New Roman" w:cs="宋体"/>
                <w:sz w:val="18"/>
                <w:szCs w:val="18"/>
              </w:rPr>
            </w:pPr>
            <w:r>
              <w:rPr>
                <w:rFonts w:ascii="Times New Roman" w:hAnsi="Times New Roman" w:cs="宋体"/>
                <w:sz w:val="18"/>
                <w:szCs w:val="18"/>
                <w:lang w:bidi="ar"/>
              </w:rPr>
              <w:t>垫江县龙滩水库保护生态补偿</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240" w:lineRule="exact"/>
              <w:jc w:val="right"/>
              <w:textAlignment w:val="center"/>
              <w:rPr>
                <w:rFonts w:hint="default" w:ascii="Times New Roman" w:hAnsi="Times New Roman" w:cs="宋体"/>
                <w:b/>
                <w:sz w:val="18"/>
                <w:szCs w:val="18"/>
              </w:rPr>
            </w:pPr>
            <w:r>
              <w:rPr>
                <w:rFonts w:ascii="Times New Roman" w:hAnsi="Times New Roman" w:cs="宋体"/>
                <w:b/>
                <w:sz w:val="18"/>
                <w:szCs w:val="18"/>
                <w:lang w:bidi="ar"/>
              </w:rPr>
              <w:t>项目编码：</w:t>
            </w:r>
          </w:p>
        </w:tc>
        <w:tc>
          <w:tcPr>
            <w:tcW w:w="131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240" w:lineRule="exact"/>
              <w:ind w:firstLine="180" w:firstLineChars="100"/>
              <w:textAlignment w:val="center"/>
              <w:rPr>
                <w:rFonts w:hint="default" w:ascii="Times New Roman" w:hAnsi="Times New Roman" w:cs="宋体"/>
                <w:sz w:val="18"/>
                <w:szCs w:val="18"/>
              </w:rPr>
            </w:pPr>
            <w:r>
              <w:rPr>
                <w:rFonts w:ascii="Times New Roman" w:hAnsi="Times New Roman" w:cs="宋体"/>
                <w:sz w:val="18"/>
                <w:szCs w:val="18"/>
                <w:lang w:bidi="ar"/>
              </w:rPr>
              <w:t>50023124T000003953611</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240" w:lineRule="exact"/>
              <w:jc w:val="right"/>
              <w:textAlignment w:val="center"/>
              <w:rPr>
                <w:rFonts w:hint="default" w:ascii="Times New Roman" w:hAnsi="Times New Roman" w:cs="宋体"/>
                <w:b/>
                <w:sz w:val="18"/>
                <w:szCs w:val="18"/>
              </w:rPr>
            </w:pPr>
            <w:r>
              <w:rPr>
                <w:rFonts w:ascii="Times New Roman" w:hAnsi="Times New Roman" w:cs="宋体"/>
                <w:b/>
                <w:sz w:val="18"/>
                <w:szCs w:val="18"/>
                <w:lang w:bidi="ar"/>
              </w:rPr>
              <w:t>自评总分：</w:t>
            </w:r>
          </w:p>
        </w:tc>
        <w:tc>
          <w:tcPr>
            <w:tcW w:w="91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240" w:lineRule="exact"/>
              <w:ind w:firstLine="180" w:firstLineChars="100"/>
              <w:textAlignment w:val="center"/>
              <w:rPr>
                <w:rFonts w:hint="default" w:ascii="Times New Roman" w:hAnsi="Times New Roman" w:cs="宋体"/>
                <w:sz w:val="18"/>
                <w:szCs w:val="18"/>
              </w:rPr>
            </w:pPr>
            <w:r>
              <w:rPr>
                <w:rFonts w:ascii="Times New Roman" w:hAnsi="Times New Roman" w:cs="宋体"/>
                <w:sz w:val="18"/>
                <w:szCs w:val="18"/>
                <w:lang w:bidi="ar"/>
              </w:rPr>
              <w:t>100.00</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240" w:lineRule="exact"/>
              <w:jc w:val="right"/>
              <w:rPr>
                <w:rFonts w:hint="default" w:ascii="Times New Roman" w:hAnsi="Times New Roman" w:cs="宋体"/>
                <w:b/>
                <w:sz w:val="18"/>
                <w:szCs w:val="18"/>
              </w:rPr>
            </w:pPr>
          </w:p>
        </w:tc>
        <w:tc>
          <w:tcPr>
            <w:tcW w:w="5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spacing w:line="240" w:lineRule="exact"/>
              <w:rPr>
                <w:rFonts w:hint="default" w:ascii="Times New Roman" w:hAnsi="Times New Roman" w:cs="宋体"/>
                <w:sz w:val="18"/>
                <w:szCs w:val="18"/>
              </w:rPr>
            </w:pPr>
          </w:p>
        </w:tc>
      </w:tr>
      <w:tr>
        <w:tblPrEx>
          <w:tblCellMar>
            <w:top w:w="0" w:type="dxa"/>
            <w:left w:w="0" w:type="dxa"/>
            <w:bottom w:w="0" w:type="dxa"/>
            <w:right w:w="0" w:type="dxa"/>
          </w:tblCellMar>
        </w:tblPrEx>
        <w:trPr>
          <w:trHeight w:val="23" w:hRule="atLeast"/>
        </w:trPr>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240" w:lineRule="exact"/>
              <w:jc w:val="right"/>
              <w:textAlignment w:val="center"/>
              <w:rPr>
                <w:rFonts w:hint="default" w:ascii="Times New Roman" w:hAnsi="Times New Roman" w:cs="宋体"/>
                <w:b/>
                <w:sz w:val="18"/>
                <w:szCs w:val="18"/>
              </w:rPr>
            </w:pPr>
            <w:r>
              <w:rPr>
                <w:rFonts w:ascii="Times New Roman" w:hAnsi="Times New Roman" w:cs="宋体"/>
                <w:b/>
                <w:sz w:val="18"/>
                <w:szCs w:val="18"/>
                <w:lang w:bidi="ar"/>
              </w:rPr>
              <w:t>项目主管部门：</w:t>
            </w:r>
          </w:p>
        </w:tc>
        <w:tc>
          <w:tcPr>
            <w:tcW w:w="156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240" w:lineRule="exact"/>
              <w:ind w:firstLine="180" w:firstLineChars="100"/>
              <w:textAlignment w:val="center"/>
              <w:rPr>
                <w:rFonts w:hint="default" w:ascii="Times New Roman" w:hAnsi="Times New Roman" w:cs="宋体"/>
                <w:sz w:val="18"/>
                <w:szCs w:val="18"/>
              </w:rPr>
            </w:pPr>
            <w:r>
              <w:rPr>
                <w:rFonts w:ascii="Times New Roman" w:hAnsi="Times New Roman" w:cs="宋体"/>
                <w:sz w:val="18"/>
                <w:szCs w:val="18"/>
                <w:lang w:bidi="ar"/>
              </w:rPr>
              <w:t>202-垫江县生态环境局</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240" w:lineRule="exact"/>
              <w:jc w:val="right"/>
              <w:textAlignment w:val="center"/>
              <w:rPr>
                <w:rFonts w:hint="default" w:ascii="Times New Roman" w:hAnsi="Times New Roman" w:cs="宋体"/>
                <w:b/>
                <w:sz w:val="18"/>
                <w:szCs w:val="18"/>
              </w:rPr>
            </w:pPr>
            <w:r>
              <w:rPr>
                <w:rFonts w:ascii="Times New Roman" w:hAnsi="Times New Roman" w:cs="宋体"/>
                <w:b/>
                <w:sz w:val="18"/>
                <w:szCs w:val="18"/>
                <w:lang w:bidi="ar"/>
              </w:rPr>
              <w:t>财政归口处室：</w:t>
            </w:r>
          </w:p>
        </w:tc>
        <w:tc>
          <w:tcPr>
            <w:tcW w:w="131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240" w:lineRule="exact"/>
              <w:ind w:firstLine="180" w:firstLineChars="100"/>
              <w:textAlignment w:val="center"/>
              <w:rPr>
                <w:rFonts w:hint="default" w:ascii="Times New Roman" w:hAnsi="Times New Roman" w:cs="宋体"/>
                <w:sz w:val="18"/>
                <w:szCs w:val="18"/>
              </w:rPr>
            </w:pPr>
            <w:r>
              <w:rPr>
                <w:rFonts w:ascii="Times New Roman" w:hAnsi="Times New Roman" w:cs="宋体"/>
                <w:sz w:val="18"/>
                <w:szCs w:val="18"/>
                <w:lang w:bidi="ar"/>
              </w:rPr>
              <w:t>005-经建科</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240" w:lineRule="exact"/>
              <w:jc w:val="right"/>
              <w:textAlignment w:val="center"/>
              <w:rPr>
                <w:rFonts w:hint="default" w:ascii="Times New Roman" w:hAnsi="Times New Roman" w:cs="宋体"/>
                <w:b/>
                <w:sz w:val="18"/>
                <w:szCs w:val="18"/>
              </w:rPr>
            </w:pPr>
            <w:r>
              <w:rPr>
                <w:rFonts w:ascii="Times New Roman" w:hAnsi="Times New Roman" w:cs="宋体"/>
                <w:b/>
                <w:sz w:val="18"/>
                <w:szCs w:val="18"/>
                <w:lang w:bidi="ar"/>
              </w:rPr>
              <w:t>部门联系人：</w:t>
            </w:r>
          </w:p>
        </w:tc>
        <w:tc>
          <w:tcPr>
            <w:tcW w:w="91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240" w:lineRule="exact"/>
              <w:ind w:firstLine="180" w:firstLineChars="100"/>
              <w:textAlignment w:val="center"/>
              <w:rPr>
                <w:rFonts w:hint="default" w:ascii="Times New Roman" w:hAnsi="Times New Roman" w:cs="宋体"/>
                <w:sz w:val="18"/>
                <w:szCs w:val="18"/>
              </w:rPr>
            </w:pPr>
            <w:r>
              <w:rPr>
                <w:rFonts w:ascii="Times New Roman" w:hAnsi="Times New Roman" w:cs="宋体"/>
                <w:sz w:val="18"/>
                <w:szCs w:val="18"/>
                <w:lang w:bidi="ar"/>
              </w:rPr>
              <w:t>何川江</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240" w:lineRule="exact"/>
              <w:jc w:val="right"/>
              <w:textAlignment w:val="center"/>
              <w:rPr>
                <w:rFonts w:hint="default" w:ascii="Times New Roman" w:hAnsi="Times New Roman" w:cs="宋体"/>
                <w:b/>
                <w:sz w:val="18"/>
                <w:szCs w:val="18"/>
              </w:rPr>
            </w:pPr>
            <w:r>
              <w:rPr>
                <w:rFonts w:ascii="Times New Roman" w:hAnsi="Times New Roman" w:cs="宋体"/>
                <w:b/>
                <w:sz w:val="18"/>
                <w:szCs w:val="18"/>
                <w:lang w:bidi="ar"/>
              </w:rPr>
              <w:t>联系电话：</w:t>
            </w:r>
          </w:p>
        </w:tc>
        <w:tc>
          <w:tcPr>
            <w:tcW w:w="5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spacing w:line="240" w:lineRule="exact"/>
              <w:textAlignment w:val="center"/>
              <w:rPr>
                <w:rFonts w:hint="default" w:ascii="Times New Roman" w:hAnsi="Times New Roman" w:cs="宋体"/>
                <w:sz w:val="18"/>
                <w:szCs w:val="18"/>
              </w:rPr>
            </w:pPr>
            <w:r>
              <w:rPr>
                <w:rFonts w:ascii="Times New Roman" w:hAnsi="Times New Roman" w:cs="宋体"/>
                <w:sz w:val="18"/>
                <w:szCs w:val="18"/>
                <w:lang w:bidi="ar"/>
              </w:rPr>
              <w:t>74682180</w:t>
            </w:r>
          </w:p>
        </w:tc>
      </w:tr>
      <w:tr>
        <w:tblPrEx>
          <w:tblCellMar>
            <w:top w:w="0" w:type="dxa"/>
            <w:left w:w="0" w:type="dxa"/>
            <w:bottom w:w="0" w:type="dxa"/>
            <w:right w:w="0" w:type="dxa"/>
          </w:tblCellMar>
        </w:tblPrEx>
        <w:trPr>
          <w:trHeight w:val="23" w:hRule="atLeast"/>
        </w:trPr>
        <w:tc>
          <w:tcPr>
            <w:tcW w:w="8345"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240" w:lineRule="exact"/>
              <w:jc w:val="center"/>
              <w:textAlignment w:val="center"/>
              <w:rPr>
                <w:rFonts w:hint="default" w:ascii="Times New Roman" w:hAnsi="Times New Roman" w:eastAsia="微软雅黑" w:cs="微软雅黑"/>
                <w:b/>
                <w:sz w:val="18"/>
                <w:szCs w:val="18"/>
              </w:rPr>
            </w:pPr>
            <w:r>
              <w:rPr>
                <w:rFonts w:ascii="Times New Roman" w:hAnsi="Times New Roman" w:eastAsia="微软雅黑" w:cs="微软雅黑"/>
                <w:b/>
                <w:sz w:val="18"/>
                <w:szCs w:val="18"/>
                <w:lang w:bidi="ar"/>
              </w:rPr>
              <w:t>资金情况</w:t>
            </w:r>
          </w:p>
        </w:tc>
      </w:tr>
      <w:tr>
        <w:tblPrEx>
          <w:tblCellMar>
            <w:top w:w="0" w:type="dxa"/>
            <w:left w:w="0" w:type="dxa"/>
            <w:bottom w:w="0" w:type="dxa"/>
            <w:right w:w="0" w:type="dxa"/>
          </w:tblCellMar>
        </w:tblPrEx>
        <w:trPr>
          <w:trHeight w:val="23" w:hRule="atLeast"/>
        </w:trPr>
        <w:tc>
          <w:tcPr>
            <w:tcW w:w="254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240" w:lineRule="exact"/>
              <w:jc w:val="center"/>
              <w:rPr>
                <w:rFonts w:hint="default" w:ascii="Times New Roman" w:hAnsi="Times New Roman" w:cs="宋体"/>
                <w:sz w:val="18"/>
                <w:szCs w:val="18"/>
              </w:rPr>
            </w:pP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240" w:lineRule="exact"/>
              <w:jc w:val="center"/>
              <w:textAlignment w:val="center"/>
              <w:rPr>
                <w:rFonts w:hint="default" w:ascii="Times New Roman" w:hAnsi="Times New Roman" w:cs="宋体"/>
                <w:b/>
                <w:sz w:val="18"/>
                <w:szCs w:val="18"/>
              </w:rPr>
            </w:pPr>
            <w:r>
              <w:rPr>
                <w:rFonts w:ascii="Times New Roman" w:hAnsi="Times New Roman" w:cs="宋体"/>
                <w:b/>
                <w:sz w:val="18"/>
                <w:szCs w:val="18"/>
                <w:lang w:bidi="ar"/>
              </w:rPr>
              <w:t>年初预算数</w:t>
            </w:r>
          </w:p>
        </w:tc>
        <w:tc>
          <w:tcPr>
            <w:tcW w:w="131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240" w:lineRule="exact"/>
              <w:jc w:val="center"/>
              <w:textAlignment w:val="center"/>
              <w:rPr>
                <w:rFonts w:hint="default" w:ascii="Times New Roman" w:hAnsi="Times New Roman" w:cs="宋体"/>
                <w:b/>
                <w:sz w:val="18"/>
                <w:szCs w:val="18"/>
              </w:rPr>
            </w:pPr>
            <w:r>
              <w:rPr>
                <w:rFonts w:ascii="Times New Roman" w:hAnsi="Times New Roman" w:cs="宋体"/>
                <w:b/>
                <w:sz w:val="18"/>
                <w:szCs w:val="18"/>
                <w:lang w:bidi="ar"/>
              </w:rPr>
              <w:t>全年（调整）预算数</w:t>
            </w:r>
          </w:p>
        </w:tc>
        <w:tc>
          <w:tcPr>
            <w:tcW w:w="123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240" w:lineRule="exact"/>
              <w:jc w:val="center"/>
              <w:textAlignment w:val="center"/>
              <w:rPr>
                <w:rFonts w:hint="default" w:ascii="Times New Roman" w:hAnsi="Times New Roman" w:cs="宋体"/>
                <w:b/>
                <w:sz w:val="18"/>
                <w:szCs w:val="18"/>
              </w:rPr>
            </w:pPr>
            <w:r>
              <w:rPr>
                <w:rFonts w:ascii="Times New Roman" w:hAnsi="Times New Roman" w:cs="宋体"/>
                <w:b/>
                <w:sz w:val="18"/>
                <w:szCs w:val="18"/>
                <w:lang w:bidi="ar"/>
              </w:rPr>
              <w:t>全年执行数</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240" w:lineRule="exact"/>
              <w:jc w:val="center"/>
              <w:textAlignment w:val="center"/>
              <w:rPr>
                <w:rFonts w:hint="default" w:ascii="Times New Roman" w:hAnsi="Times New Roman" w:cs="宋体"/>
                <w:b/>
                <w:sz w:val="18"/>
                <w:szCs w:val="18"/>
              </w:rPr>
            </w:pPr>
            <w:r>
              <w:rPr>
                <w:rFonts w:ascii="Times New Roman" w:hAnsi="Times New Roman" w:cs="宋体"/>
                <w:b/>
                <w:sz w:val="18"/>
                <w:szCs w:val="18"/>
                <w:lang w:bidi="ar"/>
              </w:rPr>
              <w:t>执行率</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240" w:lineRule="exact"/>
              <w:textAlignment w:val="center"/>
              <w:rPr>
                <w:rFonts w:hint="default" w:ascii="Times New Roman" w:hAnsi="Times New Roman" w:cs="宋体"/>
                <w:b/>
                <w:sz w:val="18"/>
                <w:szCs w:val="18"/>
              </w:rPr>
            </w:pPr>
            <w:r>
              <w:rPr>
                <w:rFonts w:ascii="Times New Roman" w:hAnsi="Times New Roman" w:cs="宋体"/>
                <w:b/>
                <w:sz w:val="18"/>
                <w:szCs w:val="18"/>
                <w:lang w:bidi="ar"/>
              </w:rPr>
              <w:t>执行率权重</w:t>
            </w:r>
          </w:p>
        </w:tc>
        <w:tc>
          <w:tcPr>
            <w:tcW w:w="5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240" w:lineRule="exact"/>
              <w:jc w:val="center"/>
              <w:textAlignment w:val="center"/>
              <w:rPr>
                <w:rFonts w:hint="default" w:ascii="Times New Roman" w:hAnsi="Times New Roman" w:cs="宋体"/>
                <w:b/>
                <w:sz w:val="18"/>
                <w:szCs w:val="18"/>
              </w:rPr>
            </w:pPr>
            <w:r>
              <w:rPr>
                <w:rFonts w:ascii="Times New Roman" w:hAnsi="Times New Roman" w:cs="宋体"/>
                <w:b/>
                <w:sz w:val="18"/>
                <w:szCs w:val="18"/>
                <w:lang w:bidi="ar"/>
              </w:rPr>
              <w:t>执行率得分</w:t>
            </w:r>
          </w:p>
        </w:tc>
      </w:tr>
      <w:tr>
        <w:tblPrEx>
          <w:tblCellMar>
            <w:top w:w="0" w:type="dxa"/>
            <w:left w:w="0" w:type="dxa"/>
            <w:bottom w:w="0" w:type="dxa"/>
            <w:right w:w="0" w:type="dxa"/>
          </w:tblCellMar>
        </w:tblPrEx>
        <w:trPr>
          <w:trHeight w:val="23" w:hRule="atLeast"/>
        </w:trPr>
        <w:tc>
          <w:tcPr>
            <w:tcW w:w="176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adjustRightInd w:val="0"/>
              <w:snapToGrid w:val="0"/>
              <w:spacing w:line="240" w:lineRule="exact"/>
              <w:textAlignment w:val="center"/>
              <w:rPr>
                <w:rFonts w:hint="default" w:ascii="Times New Roman" w:hAnsi="Times New Roman" w:cs="宋体"/>
                <w:sz w:val="18"/>
                <w:szCs w:val="18"/>
              </w:rPr>
            </w:pPr>
            <w:r>
              <w:rPr>
                <w:rFonts w:ascii="Times New Roman" w:hAnsi="Times New Roman" w:cs="宋体"/>
                <w:sz w:val="18"/>
                <w:szCs w:val="18"/>
                <w:lang w:bidi="ar"/>
              </w:rPr>
              <w:t>年度总金额</w:t>
            </w:r>
          </w:p>
        </w:tc>
        <w:tc>
          <w:tcPr>
            <w:tcW w:w="7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240" w:lineRule="exact"/>
              <w:rPr>
                <w:rFonts w:hint="default" w:ascii="Times New Roman" w:hAnsi="Times New Roman" w:cs="宋体"/>
                <w:sz w:val="18"/>
                <w:szCs w:val="18"/>
              </w:rPr>
            </w:pP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240" w:lineRule="exact"/>
              <w:jc w:val="right"/>
              <w:textAlignment w:val="center"/>
              <w:rPr>
                <w:rFonts w:hint="default" w:ascii="Times New Roman" w:hAnsi="Times New Roman" w:cs="宋体"/>
                <w:sz w:val="18"/>
                <w:szCs w:val="18"/>
              </w:rPr>
            </w:pPr>
            <w:r>
              <w:rPr>
                <w:rFonts w:ascii="Times New Roman" w:hAnsi="Times New Roman" w:cs="宋体"/>
                <w:sz w:val="18"/>
                <w:szCs w:val="18"/>
                <w:lang w:bidi="ar"/>
              </w:rPr>
              <w:t xml:space="preserve">0.00 </w:t>
            </w:r>
          </w:p>
        </w:tc>
        <w:tc>
          <w:tcPr>
            <w:tcW w:w="131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240" w:lineRule="exact"/>
              <w:jc w:val="right"/>
              <w:textAlignment w:val="center"/>
              <w:rPr>
                <w:rFonts w:hint="default" w:ascii="Times New Roman" w:hAnsi="Times New Roman" w:cs="宋体"/>
                <w:sz w:val="18"/>
                <w:szCs w:val="18"/>
              </w:rPr>
            </w:pPr>
            <w:r>
              <w:rPr>
                <w:rFonts w:ascii="Times New Roman" w:hAnsi="Times New Roman" w:cs="宋体"/>
                <w:sz w:val="18"/>
                <w:szCs w:val="18"/>
                <w:lang w:bidi="ar"/>
              </w:rPr>
              <w:t xml:space="preserve">1,750,000.00 </w:t>
            </w:r>
          </w:p>
        </w:tc>
        <w:tc>
          <w:tcPr>
            <w:tcW w:w="123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240" w:lineRule="exact"/>
              <w:jc w:val="right"/>
              <w:textAlignment w:val="center"/>
              <w:rPr>
                <w:rFonts w:hint="default" w:ascii="Times New Roman" w:hAnsi="Times New Roman" w:cs="宋体"/>
                <w:sz w:val="18"/>
                <w:szCs w:val="18"/>
              </w:rPr>
            </w:pPr>
            <w:r>
              <w:rPr>
                <w:rFonts w:ascii="Times New Roman" w:hAnsi="Times New Roman" w:cs="宋体"/>
                <w:sz w:val="18"/>
                <w:szCs w:val="18"/>
                <w:lang w:bidi="ar"/>
              </w:rPr>
              <w:t xml:space="preserve">1,750,000.00 </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240" w:lineRule="exact"/>
              <w:rPr>
                <w:rFonts w:hint="default" w:ascii="Times New Roman" w:hAnsi="Times New Roman" w:cs="宋体"/>
                <w:sz w:val="18"/>
                <w:szCs w:val="18"/>
              </w:rPr>
            </w:pP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240" w:lineRule="exact"/>
              <w:rPr>
                <w:rFonts w:hint="default" w:ascii="Times New Roman" w:hAnsi="Times New Roman" w:cs="宋体"/>
                <w:sz w:val="18"/>
                <w:szCs w:val="18"/>
              </w:rPr>
            </w:pPr>
          </w:p>
        </w:tc>
        <w:tc>
          <w:tcPr>
            <w:tcW w:w="5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240" w:lineRule="exact"/>
              <w:jc w:val="right"/>
              <w:rPr>
                <w:rFonts w:hint="default" w:ascii="Times New Roman" w:hAnsi="Times New Roman" w:cs="宋体"/>
                <w:sz w:val="18"/>
                <w:szCs w:val="18"/>
              </w:rPr>
            </w:pPr>
          </w:p>
        </w:tc>
      </w:tr>
      <w:tr>
        <w:tblPrEx>
          <w:tblCellMar>
            <w:top w:w="0" w:type="dxa"/>
            <w:left w:w="0" w:type="dxa"/>
            <w:bottom w:w="0" w:type="dxa"/>
            <w:right w:w="0" w:type="dxa"/>
          </w:tblCellMar>
        </w:tblPrEx>
        <w:trPr>
          <w:trHeight w:val="23" w:hRule="atLeast"/>
        </w:trPr>
        <w:tc>
          <w:tcPr>
            <w:tcW w:w="176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adjustRightInd w:val="0"/>
              <w:snapToGrid w:val="0"/>
              <w:spacing w:line="240" w:lineRule="exact"/>
              <w:textAlignment w:val="center"/>
              <w:rPr>
                <w:rFonts w:hint="default" w:ascii="Times New Roman" w:hAnsi="Times New Roman" w:cs="宋体"/>
                <w:sz w:val="18"/>
                <w:szCs w:val="18"/>
              </w:rPr>
            </w:pPr>
            <w:r>
              <w:rPr>
                <w:rFonts w:ascii="Times New Roman" w:hAnsi="Times New Roman" w:cs="宋体"/>
                <w:sz w:val="18"/>
                <w:szCs w:val="18"/>
                <w:lang w:bidi="ar"/>
              </w:rPr>
              <w:t>其中：财政拨款</w:t>
            </w:r>
          </w:p>
        </w:tc>
        <w:tc>
          <w:tcPr>
            <w:tcW w:w="7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240" w:lineRule="exact"/>
              <w:rPr>
                <w:rFonts w:hint="default" w:ascii="Times New Roman" w:hAnsi="Times New Roman" w:cs="宋体"/>
                <w:sz w:val="18"/>
                <w:szCs w:val="18"/>
              </w:rPr>
            </w:pP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240" w:lineRule="exact"/>
              <w:jc w:val="right"/>
              <w:textAlignment w:val="center"/>
              <w:rPr>
                <w:rFonts w:hint="default" w:ascii="Times New Roman" w:hAnsi="Times New Roman" w:cs="宋体"/>
                <w:sz w:val="18"/>
                <w:szCs w:val="18"/>
              </w:rPr>
            </w:pPr>
            <w:r>
              <w:rPr>
                <w:rFonts w:ascii="Times New Roman" w:hAnsi="Times New Roman" w:cs="宋体"/>
                <w:sz w:val="18"/>
                <w:szCs w:val="18"/>
                <w:lang w:bidi="ar"/>
              </w:rPr>
              <w:t xml:space="preserve">0.00 </w:t>
            </w:r>
          </w:p>
        </w:tc>
        <w:tc>
          <w:tcPr>
            <w:tcW w:w="131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240" w:lineRule="exact"/>
              <w:jc w:val="right"/>
              <w:textAlignment w:val="center"/>
              <w:rPr>
                <w:rFonts w:hint="default" w:ascii="Times New Roman" w:hAnsi="Times New Roman" w:cs="宋体"/>
                <w:sz w:val="18"/>
                <w:szCs w:val="18"/>
              </w:rPr>
            </w:pPr>
            <w:r>
              <w:rPr>
                <w:rFonts w:ascii="Times New Roman" w:hAnsi="Times New Roman" w:cs="宋体"/>
                <w:sz w:val="18"/>
                <w:szCs w:val="18"/>
                <w:lang w:bidi="ar"/>
              </w:rPr>
              <w:t xml:space="preserve">1,750,000.00 </w:t>
            </w:r>
          </w:p>
        </w:tc>
        <w:tc>
          <w:tcPr>
            <w:tcW w:w="123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240" w:lineRule="exact"/>
              <w:jc w:val="right"/>
              <w:textAlignment w:val="center"/>
              <w:rPr>
                <w:rFonts w:hint="default" w:ascii="Times New Roman" w:hAnsi="Times New Roman" w:cs="宋体"/>
                <w:sz w:val="18"/>
                <w:szCs w:val="18"/>
              </w:rPr>
            </w:pPr>
            <w:r>
              <w:rPr>
                <w:rFonts w:ascii="Times New Roman" w:hAnsi="Times New Roman" w:cs="宋体"/>
                <w:sz w:val="18"/>
                <w:szCs w:val="18"/>
                <w:lang w:bidi="ar"/>
              </w:rPr>
              <w:t xml:space="preserve">1,750,000.00 </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240" w:lineRule="exact"/>
              <w:jc w:val="right"/>
              <w:textAlignment w:val="center"/>
              <w:rPr>
                <w:rFonts w:hint="default" w:ascii="Times New Roman" w:hAnsi="Times New Roman" w:cs="宋体"/>
                <w:sz w:val="18"/>
                <w:szCs w:val="18"/>
              </w:rPr>
            </w:pPr>
            <w:r>
              <w:rPr>
                <w:rFonts w:ascii="Times New Roman" w:hAnsi="Times New Roman" w:cs="宋体"/>
                <w:sz w:val="18"/>
                <w:szCs w:val="18"/>
                <w:lang w:bidi="ar"/>
              </w:rPr>
              <w:t>100</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240" w:lineRule="exact"/>
              <w:textAlignment w:val="center"/>
              <w:rPr>
                <w:rFonts w:hint="default" w:ascii="Times New Roman" w:hAnsi="Times New Roman" w:cs="宋体"/>
                <w:sz w:val="18"/>
                <w:szCs w:val="18"/>
              </w:rPr>
            </w:pPr>
            <w:r>
              <w:rPr>
                <w:rFonts w:ascii="Times New Roman" w:hAnsi="Times New Roman" w:cs="宋体"/>
                <w:sz w:val="18"/>
                <w:szCs w:val="18"/>
                <w:lang w:bidi="ar"/>
              </w:rPr>
              <w:t>10.00</w:t>
            </w:r>
          </w:p>
        </w:tc>
        <w:tc>
          <w:tcPr>
            <w:tcW w:w="5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240" w:lineRule="exact"/>
              <w:jc w:val="both"/>
              <w:textAlignment w:val="center"/>
              <w:rPr>
                <w:rFonts w:hint="default" w:ascii="Times New Roman" w:hAnsi="Times New Roman" w:cs="宋体"/>
                <w:sz w:val="18"/>
                <w:szCs w:val="18"/>
              </w:rPr>
            </w:pPr>
            <w:r>
              <w:rPr>
                <w:rFonts w:ascii="Times New Roman" w:hAnsi="Times New Roman" w:cs="宋体"/>
                <w:sz w:val="18"/>
                <w:szCs w:val="18"/>
                <w:lang w:bidi="ar"/>
              </w:rPr>
              <w:t xml:space="preserve">10.00 </w:t>
            </w:r>
          </w:p>
        </w:tc>
      </w:tr>
      <w:tr>
        <w:tblPrEx>
          <w:tblCellMar>
            <w:top w:w="0" w:type="dxa"/>
            <w:left w:w="0" w:type="dxa"/>
            <w:bottom w:w="0" w:type="dxa"/>
            <w:right w:w="0" w:type="dxa"/>
          </w:tblCellMar>
        </w:tblPrEx>
        <w:trPr>
          <w:trHeight w:val="23" w:hRule="atLeast"/>
        </w:trPr>
        <w:tc>
          <w:tcPr>
            <w:tcW w:w="176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adjustRightInd w:val="0"/>
              <w:snapToGrid w:val="0"/>
              <w:spacing w:line="240" w:lineRule="exact"/>
              <w:textAlignment w:val="center"/>
              <w:rPr>
                <w:rFonts w:hint="default" w:ascii="Times New Roman" w:hAnsi="Times New Roman" w:cs="宋体"/>
                <w:sz w:val="18"/>
                <w:szCs w:val="18"/>
              </w:rPr>
            </w:pPr>
            <w:r>
              <w:rPr>
                <w:rFonts w:ascii="Times New Roman" w:hAnsi="Times New Roman" w:cs="宋体"/>
                <w:sz w:val="18"/>
                <w:szCs w:val="18"/>
                <w:lang w:bidi="ar"/>
              </w:rPr>
              <w:t>一般公共预算</w:t>
            </w:r>
          </w:p>
        </w:tc>
        <w:tc>
          <w:tcPr>
            <w:tcW w:w="7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240" w:lineRule="exact"/>
              <w:rPr>
                <w:rFonts w:hint="default" w:ascii="Times New Roman" w:hAnsi="Times New Roman" w:cs="宋体"/>
                <w:sz w:val="18"/>
                <w:szCs w:val="18"/>
              </w:rPr>
            </w:pP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240" w:lineRule="exact"/>
              <w:jc w:val="right"/>
              <w:textAlignment w:val="center"/>
              <w:rPr>
                <w:rFonts w:hint="default" w:ascii="Times New Roman" w:hAnsi="Times New Roman" w:cs="宋体"/>
                <w:sz w:val="18"/>
                <w:szCs w:val="18"/>
              </w:rPr>
            </w:pPr>
            <w:r>
              <w:rPr>
                <w:rFonts w:ascii="Times New Roman" w:hAnsi="Times New Roman" w:cs="宋体"/>
                <w:sz w:val="18"/>
                <w:szCs w:val="18"/>
                <w:lang w:bidi="ar"/>
              </w:rPr>
              <w:t xml:space="preserve">0.00 </w:t>
            </w:r>
          </w:p>
        </w:tc>
        <w:tc>
          <w:tcPr>
            <w:tcW w:w="131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240" w:lineRule="exact"/>
              <w:jc w:val="right"/>
              <w:textAlignment w:val="center"/>
              <w:rPr>
                <w:rFonts w:hint="default" w:ascii="Times New Roman" w:hAnsi="Times New Roman" w:cs="宋体"/>
                <w:sz w:val="18"/>
                <w:szCs w:val="18"/>
              </w:rPr>
            </w:pPr>
            <w:r>
              <w:rPr>
                <w:rFonts w:ascii="Times New Roman" w:hAnsi="Times New Roman" w:cs="宋体"/>
                <w:sz w:val="18"/>
                <w:szCs w:val="18"/>
                <w:lang w:bidi="ar"/>
              </w:rPr>
              <w:t xml:space="preserve">1,750,000.00 </w:t>
            </w:r>
          </w:p>
        </w:tc>
        <w:tc>
          <w:tcPr>
            <w:tcW w:w="123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240" w:lineRule="exact"/>
              <w:jc w:val="right"/>
              <w:textAlignment w:val="center"/>
              <w:rPr>
                <w:rFonts w:hint="default" w:ascii="Times New Roman" w:hAnsi="Times New Roman" w:cs="宋体"/>
                <w:sz w:val="18"/>
                <w:szCs w:val="18"/>
              </w:rPr>
            </w:pPr>
            <w:r>
              <w:rPr>
                <w:rFonts w:ascii="Times New Roman" w:hAnsi="Times New Roman" w:cs="宋体"/>
                <w:sz w:val="18"/>
                <w:szCs w:val="18"/>
                <w:lang w:bidi="ar"/>
              </w:rPr>
              <w:t xml:space="preserve">1,750,000.00 </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240" w:lineRule="exact"/>
              <w:jc w:val="right"/>
              <w:textAlignment w:val="center"/>
              <w:rPr>
                <w:rFonts w:hint="default" w:ascii="Times New Roman" w:hAnsi="Times New Roman" w:cs="宋体"/>
                <w:sz w:val="18"/>
                <w:szCs w:val="18"/>
              </w:rPr>
            </w:pPr>
            <w:r>
              <w:rPr>
                <w:rFonts w:ascii="Times New Roman" w:hAnsi="Times New Roman" w:cs="宋体"/>
                <w:sz w:val="18"/>
                <w:szCs w:val="18"/>
                <w:lang w:bidi="ar"/>
              </w:rPr>
              <w:t>100</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240" w:lineRule="exact"/>
              <w:rPr>
                <w:rFonts w:hint="default" w:ascii="Times New Roman" w:hAnsi="Times New Roman" w:cs="宋体"/>
                <w:sz w:val="18"/>
                <w:szCs w:val="18"/>
              </w:rPr>
            </w:pPr>
          </w:p>
        </w:tc>
        <w:tc>
          <w:tcPr>
            <w:tcW w:w="5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240" w:lineRule="exact"/>
              <w:jc w:val="right"/>
              <w:rPr>
                <w:rFonts w:hint="default" w:ascii="Times New Roman" w:hAnsi="Times New Roman" w:cs="宋体"/>
                <w:sz w:val="18"/>
                <w:szCs w:val="18"/>
              </w:rPr>
            </w:pPr>
          </w:p>
        </w:tc>
      </w:tr>
      <w:tr>
        <w:tblPrEx>
          <w:tblCellMar>
            <w:top w:w="0" w:type="dxa"/>
            <w:left w:w="0" w:type="dxa"/>
            <w:bottom w:w="0" w:type="dxa"/>
            <w:right w:w="0" w:type="dxa"/>
          </w:tblCellMar>
        </w:tblPrEx>
        <w:trPr>
          <w:trHeight w:val="23" w:hRule="atLeast"/>
        </w:trPr>
        <w:tc>
          <w:tcPr>
            <w:tcW w:w="8345"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240" w:lineRule="exact"/>
              <w:jc w:val="center"/>
              <w:textAlignment w:val="center"/>
              <w:rPr>
                <w:rFonts w:hint="default" w:ascii="Times New Roman" w:hAnsi="Times New Roman" w:eastAsia="微软雅黑" w:cs="微软雅黑"/>
                <w:b/>
                <w:sz w:val="18"/>
                <w:szCs w:val="18"/>
              </w:rPr>
            </w:pPr>
            <w:r>
              <w:rPr>
                <w:rFonts w:ascii="Times New Roman" w:hAnsi="Times New Roman" w:eastAsia="微软雅黑" w:cs="微软雅黑"/>
                <w:b/>
                <w:sz w:val="18"/>
                <w:szCs w:val="18"/>
                <w:lang w:bidi="ar"/>
              </w:rPr>
              <w:t>绩效目标</w:t>
            </w:r>
          </w:p>
        </w:tc>
      </w:tr>
      <w:tr>
        <w:tblPrEx>
          <w:tblCellMar>
            <w:top w:w="0" w:type="dxa"/>
            <w:left w:w="0" w:type="dxa"/>
            <w:bottom w:w="0" w:type="dxa"/>
            <w:right w:w="0" w:type="dxa"/>
          </w:tblCellMar>
        </w:tblPrEx>
        <w:trPr>
          <w:trHeight w:val="23" w:hRule="atLeast"/>
        </w:trPr>
        <w:tc>
          <w:tcPr>
            <w:tcW w:w="4107"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240" w:lineRule="exact"/>
              <w:jc w:val="center"/>
              <w:textAlignment w:val="center"/>
              <w:rPr>
                <w:rFonts w:hint="default" w:ascii="Times New Roman" w:hAnsi="Times New Roman" w:cs="宋体"/>
                <w:b/>
                <w:sz w:val="18"/>
                <w:szCs w:val="18"/>
              </w:rPr>
            </w:pPr>
            <w:r>
              <w:rPr>
                <w:rFonts w:ascii="Times New Roman" w:hAnsi="Times New Roman" w:cs="宋体"/>
                <w:b/>
                <w:sz w:val="18"/>
                <w:szCs w:val="18"/>
                <w:lang w:bidi="ar"/>
              </w:rPr>
              <w:t>年初绩效目标</w:t>
            </w:r>
          </w:p>
        </w:tc>
        <w:tc>
          <w:tcPr>
            <w:tcW w:w="2546"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240" w:lineRule="exact"/>
              <w:jc w:val="center"/>
              <w:textAlignment w:val="center"/>
              <w:rPr>
                <w:rFonts w:hint="default" w:ascii="Times New Roman" w:hAnsi="Times New Roman" w:cs="宋体"/>
                <w:b/>
                <w:sz w:val="18"/>
                <w:szCs w:val="18"/>
              </w:rPr>
            </w:pPr>
            <w:r>
              <w:rPr>
                <w:rFonts w:ascii="Times New Roman" w:hAnsi="Times New Roman" w:cs="宋体"/>
                <w:b/>
                <w:sz w:val="18"/>
                <w:szCs w:val="18"/>
                <w:lang w:bidi="ar"/>
              </w:rPr>
              <w:t>全年（调整）绩效目标</w:t>
            </w:r>
          </w:p>
        </w:tc>
        <w:tc>
          <w:tcPr>
            <w:tcW w:w="169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240" w:lineRule="exact"/>
              <w:jc w:val="center"/>
              <w:textAlignment w:val="center"/>
              <w:rPr>
                <w:rFonts w:hint="default" w:ascii="Times New Roman" w:hAnsi="Times New Roman" w:cs="宋体"/>
                <w:b/>
                <w:sz w:val="18"/>
                <w:szCs w:val="18"/>
              </w:rPr>
            </w:pPr>
            <w:r>
              <w:rPr>
                <w:rFonts w:ascii="Times New Roman" w:hAnsi="Times New Roman" w:cs="宋体"/>
                <w:b/>
                <w:sz w:val="18"/>
                <w:szCs w:val="18"/>
                <w:lang w:bidi="ar"/>
              </w:rPr>
              <w:t>全年目标实际完成情况</w:t>
            </w:r>
          </w:p>
        </w:tc>
      </w:tr>
      <w:tr>
        <w:tblPrEx>
          <w:tblCellMar>
            <w:top w:w="0" w:type="dxa"/>
            <w:left w:w="0" w:type="dxa"/>
            <w:bottom w:w="0" w:type="dxa"/>
            <w:right w:w="0" w:type="dxa"/>
          </w:tblCellMar>
        </w:tblPrEx>
        <w:trPr>
          <w:trHeight w:val="23" w:hRule="atLeast"/>
        </w:trPr>
        <w:tc>
          <w:tcPr>
            <w:tcW w:w="410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adjustRightInd w:val="0"/>
              <w:snapToGrid w:val="0"/>
              <w:spacing w:line="240" w:lineRule="exact"/>
              <w:textAlignment w:val="top"/>
              <w:rPr>
                <w:rFonts w:hint="default" w:ascii="Times New Roman" w:hAnsi="Times New Roman" w:cs="宋体"/>
                <w:sz w:val="18"/>
                <w:szCs w:val="18"/>
              </w:rPr>
            </w:pPr>
            <w:r>
              <w:rPr>
                <w:rFonts w:ascii="Times New Roman" w:hAnsi="Times New Roman" w:cs="宋体"/>
                <w:sz w:val="18"/>
                <w:szCs w:val="18"/>
                <w:lang w:bidi="ar"/>
              </w:rPr>
              <w:t>减少污染对龙滩水库水质影响，确保龙滩水库水质达到Ⅲ类。</w:t>
            </w:r>
          </w:p>
        </w:tc>
        <w:tc>
          <w:tcPr>
            <w:tcW w:w="2546"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adjustRightInd w:val="0"/>
              <w:snapToGrid w:val="0"/>
              <w:spacing w:line="240" w:lineRule="exact"/>
              <w:textAlignment w:val="top"/>
              <w:rPr>
                <w:rFonts w:hint="default" w:ascii="Times New Roman" w:hAnsi="Times New Roman" w:cs="宋体"/>
                <w:sz w:val="18"/>
                <w:szCs w:val="18"/>
              </w:rPr>
            </w:pPr>
            <w:r>
              <w:rPr>
                <w:rFonts w:ascii="Times New Roman" w:hAnsi="Times New Roman" w:cs="宋体"/>
                <w:sz w:val="18"/>
                <w:szCs w:val="18"/>
                <w:lang w:bidi="ar"/>
              </w:rPr>
              <w:t>减少污染对龙滩水库水质影响，确保龙滩水库水质达到Ⅲ类。</w:t>
            </w:r>
          </w:p>
        </w:tc>
        <w:tc>
          <w:tcPr>
            <w:tcW w:w="169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adjustRightInd w:val="0"/>
              <w:snapToGrid w:val="0"/>
              <w:spacing w:line="240" w:lineRule="exact"/>
              <w:textAlignment w:val="top"/>
              <w:rPr>
                <w:rFonts w:hint="default" w:ascii="Times New Roman" w:hAnsi="Times New Roman" w:cs="宋体"/>
                <w:sz w:val="18"/>
                <w:szCs w:val="18"/>
              </w:rPr>
            </w:pPr>
            <w:r>
              <w:rPr>
                <w:rFonts w:ascii="Times New Roman" w:hAnsi="Times New Roman" w:cs="宋体"/>
                <w:sz w:val="18"/>
                <w:szCs w:val="18"/>
                <w:lang w:bidi="ar"/>
              </w:rPr>
              <w:t>龙滩水库水质稳定达到Ⅲ类。</w:t>
            </w:r>
          </w:p>
        </w:tc>
      </w:tr>
      <w:tr>
        <w:tblPrEx>
          <w:tblCellMar>
            <w:top w:w="0" w:type="dxa"/>
            <w:left w:w="0" w:type="dxa"/>
            <w:bottom w:w="0" w:type="dxa"/>
            <w:right w:w="0" w:type="dxa"/>
          </w:tblCellMar>
        </w:tblPrEx>
        <w:trPr>
          <w:trHeight w:val="23" w:hRule="atLeast"/>
        </w:trPr>
        <w:tc>
          <w:tcPr>
            <w:tcW w:w="8345"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240" w:lineRule="exact"/>
              <w:jc w:val="center"/>
              <w:textAlignment w:val="center"/>
              <w:rPr>
                <w:rFonts w:hint="default" w:ascii="Times New Roman" w:hAnsi="Times New Roman" w:eastAsia="微软雅黑" w:cs="微软雅黑"/>
                <w:b/>
                <w:sz w:val="18"/>
                <w:szCs w:val="18"/>
              </w:rPr>
            </w:pPr>
            <w:r>
              <w:rPr>
                <w:rFonts w:ascii="Times New Roman" w:hAnsi="Times New Roman" w:eastAsia="微软雅黑" w:cs="微软雅黑"/>
                <w:b/>
                <w:sz w:val="18"/>
                <w:szCs w:val="18"/>
                <w:lang w:bidi="ar"/>
              </w:rPr>
              <w:t>绩效指标</w:t>
            </w:r>
          </w:p>
        </w:tc>
      </w:tr>
      <w:tr>
        <w:tblPrEx>
          <w:tblCellMar>
            <w:top w:w="0" w:type="dxa"/>
            <w:left w:w="0" w:type="dxa"/>
            <w:bottom w:w="0" w:type="dxa"/>
            <w:right w:w="0" w:type="dxa"/>
          </w:tblCellMar>
        </w:tblPrEx>
        <w:trPr>
          <w:trHeight w:val="23" w:hRule="atLeast"/>
        </w:trPr>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240" w:lineRule="exact"/>
              <w:jc w:val="center"/>
              <w:textAlignment w:val="center"/>
              <w:rPr>
                <w:rFonts w:hint="default" w:ascii="Times New Roman" w:hAnsi="Times New Roman" w:cs="宋体"/>
                <w:b/>
                <w:sz w:val="18"/>
                <w:szCs w:val="18"/>
              </w:rPr>
            </w:pPr>
            <w:r>
              <w:rPr>
                <w:rFonts w:ascii="Times New Roman" w:hAnsi="Times New Roman" w:cs="宋体"/>
                <w:b/>
                <w:sz w:val="18"/>
                <w:szCs w:val="18"/>
                <w:lang w:bidi="ar"/>
              </w:rPr>
              <w:t>指标名称</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240" w:lineRule="exact"/>
              <w:jc w:val="center"/>
              <w:textAlignment w:val="center"/>
              <w:rPr>
                <w:rFonts w:hint="default" w:ascii="Times New Roman" w:hAnsi="Times New Roman" w:cs="宋体"/>
                <w:b/>
                <w:sz w:val="18"/>
                <w:szCs w:val="18"/>
              </w:rPr>
            </w:pPr>
            <w:r>
              <w:rPr>
                <w:rFonts w:ascii="Times New Roman" w:hAnsi="Times New Roman" w:cs="宋体"/>
                <w:b/>
                <w:sz w:val="18"/>
                <w:szCs w:val="18"/>
                <w:lang w:bidi="ar"/>
              </w:rPr>
              <w:t>计量单位</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240" w:lineRule="exact"/>
              <w:jc w:val="center"/>
              <w:textAlignment w:val="center"/>
              <w:rPr>
                <w:rFonts w:hint="default" w:ascii="Times New Roman" w:hAnsi="Times New Roman" w:cs="宋体"/>
                <w:b/>
                <w:sz w:val="18"/>
                <w:szCs w:val="18"/>
              </w:rPr>
            </w:pPr>
            <w:r>
              <w:rPr>
                <w:rFonts w:ascii="Times New Roman" w:hAnsi="Times New Roman" w:cs="宋体"/>
                <w:b/>
                <w:sz w:val="18"/>
                <w:szCs w:val="18"/>
                <w:lang w:bidi="ar"/>
              </w:rPr>
              <w:t>指标性质</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240" w:lineRule="exact"/>
              <w:jc w:val="center"/>
              <w:textAlignment w:val="center"/>
              <w:rPr>
                <w:rFonts w:hint="default" w:ascii="Times New Roman" w:hAnsi="Times New Roman" w:cs="宋体"/>
                <w:b/>
                <w:sz w:val="18"/>
                <w:szCs w:val="18"/>
              </w:rPr>
            </w:pPr>
            <w:r>
              <w:rPr>
                <w:rFonts w:ascii="Times New Roman" w:hAnsi="Times New Roman" w:cs="宋体"/>
                <w:b/>
                <w:sz w:val="18"/>
                <w:szCs w:val="18"/>
                <w:lang w:bidi="ar"/>
              </w:rPr>
              <w:t>指标值</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240" w:lineRule="exact"/>
              <w:jc w:val="center"/>
              <w:textAlignment w:val="center"/>
              <w:rPr>
                <w:rFonts w:hint="default" w:ascii="Times New Roman" w:hAnsi="Times New Roman" w:cs="宋体"/>
                <w:b/>
                <w:sz w:val="18"/>
                <w:szCs w:val="18"/>
              </w:rPr>
            </w:pPr>
            <w:r>
              <w:rPr>
                <w:rFonts w:ascii="Times New Roman" w:hAnsi="Times New Roman" w:cs="宋体"/>
                <w:b/>
                <w:sz w:val="18"/>
                <w:szCs w:val="18"/>
                <w:lang w:bidi="ar"/>
              </w:rPr>
              <w:t>全年完成值</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240" w:lineRule="exact"/>
              <w:jc w:val="center"/>
              <w:textAlignment w:val="center"/>
              <w:rPr>
                <w:rFonts w:hint="default" w:ascii="Times New Roman" w:hAnsi="Times New Roman" w:cs="宋体"/>
                <w:b/>
                <w:sz w:val="18"/>
                <w:szCs w:val="18"/>
              </w:rPr>
            </w:pPr>
            <w:r>
              <w:rPr>
                <w:rFonts w:ascii="Times New Roman" w:hAnsi="Times New Roman" w:cs="宋体"/>
                <w:b/>
                <w:sz w:val="18"/>
                <w:szCs w:val="18"/>
                <w:lang w:bidi="ar"/>
              </w:rPr>
              <w:t>偏离度（%）</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240" w:lineRule="exact"/>
              <w:jc w:val="center"/>
              <w:textAlignment w:val="center"/>
              <w:rPr>
                <w:rFonts w:hint="default" w:ascii="Times New Roman" w:hAnsi="Times New Roman" w:cs="宋体"/>
                <w:b/>
                <w:sz w:val="18"/>
                <w:szCs w:val="18"/>
              </w:rPr>
            </w:pPr>
            <w:r>
              <w:rPr>
                <w:rFonts w:ascii="Times New Roman" w:hAnsi="Times New Roman" w:cs="宋体"/>
                <w:b/>
                <w:sz w:val="18"/>
                <w:szCs w:val="18"/>
                <w:lang w:bidi="ar"/>
              </w:rPr>
              <w:t>得分系数（%）</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240" w:lineRule="exact"/>
              <w:jc w:val="center"/>
              <w:textAlignment w:val="center"/>
              <w:rPr>
                <w:rFonts w:hint="default" w:ascii="Times New Roman" w:hAnsi="Times New Roman" w:cs="宋体"/>
                <w:b/>
                <w:sz w:val="18"/>
                <w:szCs w:val="18"/>
              </w:rPr>
            </w:pPr>
            <w:r>
              <w:rPr>
                <w:rFonts w:ascii="Times New Roman" w:hAnsi="Times New Roman" w:cs="宋体"/>
                <w:b/>
                <w:sz w:val="18"/>
                <w:szCs w:val="18"/>
                <w:lang w:bidi="ar"/>
              </w:rPr>
              <w:t>指标权重</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240" w:lineRule="exact"/>
              <w:jc w:val="center"/>
              <w:textAlignment w:val="center"/>
              <w:rPr>
                <w:rFonts w:hint="default" w:ascii="Times New Roman" w:hAnsi="Times New Roman" w:cs="宋体"/>
                <w:b/>
                <w:sz w:val="18"/>
                <w:szCs w:val="18"/>
              </w:rPr>
            </w:pPr>
            <w:r>
              <w:rPr>
                <w:rFonts w:ascii="Times New Roman" w:hAnsi="Times New Roman" w:cs="宋体"/>
                <w:b/>
                <w:sz w:val="18"/>
                <w:szCs w:val="18"/>
                <w:lang w:bidi="ar"/>
              </w:rPr>
              <w:t>指标得分</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240" w:lineRule="exact"/>
              <w:jc w:val="center"/>
              <w:textAlignment w:val="center"/>
              <w:rPr>
                <w:rFonts w:hint="default" w:ascii="Times New Roman" w:hAnsi="Times New Roman" w:cs="宋体"/>
                <w:b/>
                <w:sz w:val="18"/>
                <w:szCs w:val="18"/>
              </w:rPr>
            </w:pPr>
            <w:r>
              <w:rPr>
                <w:rFonts w:ascii="Times New Roman" w:hAnsi="Times New Roman" w:cs="宋体"/>
                <w:b/>
                <w:sz w:val="18"/>
                <w:szCs w:val="18"/>
                <w:lang w:bidi="ar"/>
              </w:rPr>
              <w:t>是否核心指标</w:t>
            </w:r>
          </w:p>
        </w:tc>
        <w:tc>
          <w:tcPr>
            <w:tcW w:w="5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240" w:lineRule="exact"/>
              <w:jc w:val="center"/>
              <w:textAlignment w:val="center"/>
              <w:rPr>
                <w:rFonts w:hint="default" w:ascii="Times New Roman" w:hAnsi="Times New Roman" w:cs="宋体"/>
                <w:b/>
                <w:sz w:val="18"/>
                <w:szCs w:val="18"/>
              </w:rPr>
            </w:pPr>
            <w:r>
              <w:rPr>
                <w:rFonts w:ascii="Times New Roman" w:hAnsi="Times New Roman" w:cs="宋体"/>
                <w:b/>
                <w:sz w:val="18"/>
                <w:szCs w:val="18"/>
                <w:lang w:bidi="ar"/>
              </w:rPr>
              <w:t>说明</w:t>
            </w:r>
          </w:p>
        </w:tc>
      </w:tr>
      <w:tr>
        <w:tblPrEx>
          <w:tblCellMar>
            <w:top w:w="0" w:type="dxa"/>
            <w:left w:w="0" w:type="dxa"/>
            <w:bottom w:w="0" w:type="dxa"/>
            <w:right w:w="0" w:type="dxa"/>
          </w:tblCellMar>
        </w:tblPrEx>
        <w:trPr>
          <w:trHeight w:val="23" w:hRule="atLeast"/>
        </w:trPr>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240" w:lineRule="exact"/>
              <w:ind w:firstLine="180" w:firstLineChars="100"/>
              <w:textAlignment w:val="center"/>
              <w:rPr>
                <w:rFonts w:hint="default" w:ascii="Times New Roman" w:hAnsi="Times New Roman" w:cs="宋体"/>
                <w:sz w:val="18"/>
                <w:szCs w:val="18"/>
              </w:rPr>
            </w:pPr>
            <w:r>
              <w:rPr>
                <w:rFonts w:ascii="Times New Roman" w:hAnsi="Times New Roman" w:cs="宋体"/>
                <w:sz w:val="18"/>
                <w:szCs w:val="18"/>
                <w:lang w:bidi="ar"/>
              </w:rPr>
              <w:t>保护水库个数</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240" w:lineRule="exact"/>
              <w:ind w:firstLine="180" w:firstLineChars="100"/>
              <w:textAlignment w:val="center"/>
              <w:rPr>
                <w:rFonts w:hint="default" w:ascii="Times New Roman" w:hAnsi="Times New Roman" w:cs="宋体"/>
                <w:sz w:val="18"/>
                <w:szCs w:val="18"/>
              </w:rPr>
            </w:pPr>
            <w:r>
              <w:rPr>
                <w:rFonts w:ascii="Times New Roman" w:hAnsi="Times New Roman" w:cs="宋体"/>
                <w:sz w:val="18"/>
                <w:szCs w:val="18"/>
                <w:lang w:bidi="ar"/>
              </w:rPr>
              <w:t>个</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240" w:lineRule="exact"/>
              <w:ind w:firstLine="180" w:firstLineChars="100"/>
              <w:textAlignment w:val="center"/>
              <w:rPr>
                <w:rFonts w:hint="default" w:ascii="Times New Roman" w:hAnsi="Times New Roman" w:cs="宋体"/>
                <w:sz w:val="18"/>
                <w:szCs w:val="18"/>
              </w:rPr>
            </w:pPr>
            <w:r>
              <w:rPr>
                <w:rFonts w:ascii="Times New Roman" w:hAnsi="Times New Roman" w:cs="宋体"/>
                <w:sz w:val="18"/>
                <w:szCs w:val="18"/>
                <w:lang w:bidi="ar"/>
              </w:rPr>
              <w:t>＝</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240" w:lineRule="exact"/>
              <w:ind w:firstLine="180" w:firstLineChars="100"/>
              <w:jc w:val="right"/>
              <w:textAlignment w:val="center"/>
              <w:rPr>
                <w:rFonts w:hint="default" w:ascii="Times New Roman" w:hAnsi="Times New Roman" w:cs="宋体"/>
                <w:sz w:val="18"/>
                <w:szCs w:val="18"/>
              </w:rPr>
            </w:pPr>
            <w:r>
              <w:rPr>
                <w:rFonts w:ascii="Times New Roman" w:hAnsi="Times New Roman" w:cs="宋体"/>
                <w:sz w:val="18"/>
                <w:szCs w:val="18"/>
                <w:lang w:bidi="ar"/>
              </w:rPr>
              <w:t>1</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240" w:lineRule="exact"/>
              <w:ind w:firstLine="180" w:firstLineChars="100"/>
              <w:jc w:val="right"/>
              <w:textAlignment w:val="center"/>
              <w:rPr>
                <w:rFonts w:hint="default" w:ascii="Times New Roman" w:hAnsi="Times New Roman" w:cs="宋体"/>
                <w:sz w:val="18"/>
                <w:szCs w:val="18"/>
              </w:rPr>
            </w:pPr>
            <w:r>
              <w:rPr>
                <w:rFonts w:ascii="Times New Roman" w:hAnsi="Times New Roman" w:cs="宋体"/>
                <w:sz w:val="18"/>
                <w:szCs w:val="18"/>
                <w:lang w:bidi="ar"/>
              </w:rPr>
              <w:t>1</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240" w:lineRule="exact"/>
              <w:ind w:firstLine="180" w:firstLineChars="100"/>
              <w:jc w:val="right"/>
              <w:textAlignment w:val="center"/>
              <w:rPr>
                <w:rFonts w:hint="default" w:ascii="Times New Roman" w:hAnsi="Times New Roman" w:cs="宋体"/>
                <w:sz w:val="18"/>
                <w:szCs w:val="18"/>
              </w:rPr>
            </w:pPr>
            <w:r>
              <w:rPr>
                <w:rFonts w:ascii="Times New Roman" w:hAnsi="Times New Roman" w:cs="宋体"/>
                <w:sz w:val="18"/>
                <w:szCs w:val="18"/>
                <w:lang w:bidi="ar"/>
              </w:rPr>
              <w:t>0</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240" w:lineRule="exact"/>
              <w:ind w:firstLine="180" w:firstLineChars="100"/>
              <w:jc w:val="right"/>
              <w:textAlignment w:val="center"/>
              <w:rPr>
                <w:rFonts w:hint="default" w:ascii="Times New Roman" w:hAnsi="Times New Roman" w:cs="宋体"/>
                <w:sz w:val="18"/>
                <w:szCs w:val="18"/>
              </w:rPr>
            </w:pPr>
            <w:r>
              <w:rPr>
                <w:rFonts w:ascii="Times New Roman" w:hAnsi="Times New Roman" w:cs="宋体"/>
                <w:sz w:val="18"/>
                <w:szCs w:val="18"/>
                <w:lang w:bidi="ar"/>
              </w:rPr>
              <w:t>100</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240" w:lineRule="exact"/>
              <w:ind w:firstLine="180" w:firstLineChars="100"/>
              <w:jc w:val="right"/>
              <w:textAlignment w:val="center"/>
              <w:rPr>
                <w:rFonts w:hint="default" w:ascii="Times New Roman" w:hAnsi="Times New Roman" w:cs="宋体"/>
                <w:sz w:val="18"/>
                <w:szCs w:val="18"/>
              </w:rPr>
            </w:pPr>
            <w:r>
              <w:rPr>
                <w:rFonts w:ascii="Times New Roman" w:hAnsi="Times New Roman" w:cs="宋体"/>
                <w:sz w:val="18"/>
                <w:szCs w:val="18"/>
                <w:lang w:bidi="ar"/>
              </w:rPr>
              <w:t>13</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240" w:lineRule="exact"/>
              <w:ind w:firstLine="180" w:firstLineChars="100"/>
              <w:jc w:val="right"/>
              <w:textAlignment w:val="center"/>
              <w:rPr>
                <w:rFonts w:hint="default" w:ascii="Times New Roman" w:hAnsi="Times New Roman" w:cs="宋体"/>
                <w:sz w:val="18"/>
                <w:szCs w:val="18"/>
              </w:rPr>
            </w:pPr>
            <w:r>
              <w:rPr>
                <w:rFonts w:ascii="Times New Roman" w:hAnsi="Times New Roman" w:cs="宋体"/>
                <w:sz w:val="18"/>
                <w:szCs w:val="18"/>
                <w:lang w:bidi="ar"/>
              </w:rPr>
              <w:t>13</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240" w:lineRule="exact"/>
              <w:rPr>
                <w:rFonts w:hint="default" w:ascii="Times New Roman" w:hAnsi="Times New Roman" w:cs="宋体"/>
                <w:sz w:val="18"/>
                <w:szCs w:val="18"/>
              </w:rPr>
            </w:pPr>
          </w:p>
        </w:tc>
        <w:tc>
          <w:tcPr>
            <w:tcW w:w="5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240" w:lineRule="exact"/>
              <w:rPr>
                <w:rFonts w:hint="default" w:ascii="Times New Roman" w:hAnsi="Times New Roman" w:cs="宋体"/>
                <w:sz w:val="18"/>
                <w:szCs w:val="18"/>
              </w:rPr>
            </w:pPr>
          </w:p>
        </w:tc>
      </w:tr>
      <w:tr>
        <w:tblPrEx>
          <w:tblCellMar>
            <w:top w:w="0" w:type="dxa"/>
            <w:left w:w="0" w:type="dxa"/>
            <w:bottom w:w="0" w:type="dxa"/>
            <w:right w:w="0" w:type="dxa"/>
          </w:tblCellMar>
        </w:tblPrEx>
        <w:trPr>
          <w:trHeight w:val="23" w:hRule="atLeast"/>
        </w:trPr>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240" w:lineRule="exact"/>
              <w:ind w:firstLine="180" w:firstLineChars="100"/>
              <w:textAlignment w:val="center"/>
              <w:rPr>
                <w:rFonts w:hint="default" w:ascii="Times New Roman" w:hAnsi="Times New Roman" w:cs="宋体"/>
                <w:sz w:val="18"/>
                <w:szCs w:val="18"/>
              </w:rPr>
            </w:pPr>
            <w:r>
              <w:rPr>
                <w:rFonts w:ascii="Times New Roman" w:hAnsi="Times New Roman" w:cs="宋体"/>
                <w:sz w:val="18"/>
                <w:szCs w:val="18"/>
                <w:lang w:bidi="ar"/>
              </w:rPr>
              <w:t>龙滩水库水质达标率</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240" w:lineRule="exact"/>
              <w:ind w:firstLine="180" w:firstLineChars="100"/>
              <w:textAlignment w:val="center"/>
              <w:rPr>
                <w:rFonts w:hint="default" w:ascii="Times New Roman" w:hAnsi="Times New Roman" w:cs="宋体"/>
                <w:sz w:val="18"/>
                <w:szCs w:val="18"/>
              </w:rPr>
            </w:pPr>
            <w:r>
              <w:rPr>
                <w:rFonts w:ascii="Times New Roman" w:hAnsi="Times New Roman" w:cs="宋体"/>
                <w:sz w:val="18"/>
                <w:szCs w:val="18"/>
                <w:lang w:bidi="ar"/>
              </w:rPr>
              <w:t>%</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240" w:lineRule="exact"/>
              <w:ind w:firstLine="180" w:firstLineChars="100"/>
              <w:textAlignment w:val="center"/>
              <w:rPr>
                <w:rFonts w:hint="default" w:ascii="Times New Roman" w:hAnsi="Times New Roman" w:cs="宋体"/>
                <w:sz w:val="18"/>
                <w:szCs w:val="18"/>
              </w:rPr>
            </w:pPr>
            <w:r>
              <w:rPr>
                <w:rFonts w:ascii="Times New Roman" w:hAnsi="Times New Roman" w:cs="宋体"/>
                <w:sz w:val="18"/>
                <w:szCs w:val="18"/>
                <w:lang w:bidi="ar"/>
              </w:rPr>
              <w:t>＝</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240" w:lineRule="exact"/>
              <w:ind w:firstLine="180" w:firstLineChars="100"/>
              <w:jc w:val="right"/>
              <w:textAlignment w:val="center"/>
              <w:rPr>
                <w:rFonts w:hint="default" w:ascii="Times New Roman" w:hAnsi="Times New Roman" w:cs="宋体"/>
                <w:sz w:val="18"/>
                <w:szCs w:val="18"/>
              </w:rPr>
            </w:pPr>
            <w:r>
              <w:rPr>
                <w:rFonts w:ascii="Times New Roman" w:hAnsi="Times New Roman" w:cs="宋体"/>
                <w:sz w:val="18"/>
                <w:szCs w:val="18"/>
                <w:lang w:bidi="ar"/>
              </w:rPr>
              <w:t>100</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240" w:lineRule="exact"/>
              <w:ind w:firstLine="180" w:firstLineChars="100"/>
              <w:jc w:val="right"/>
              <w:textAlignment w:val="center"/>
              <w:rPr>
                <w:rFonts w:hint="default" w:ascii="Times New Roman" w:hAnsi="Times New Roman" w:cs="宋体"/>
                <w:sz w:val="18"/>
                <w:szCs w:val="18"/>
              </w:rPr>
            </w:pPr>
            <w:r>
              <w:rPr>
                <w:rFonts w:ascii="Times New Roman" w:hAnsi="Times New Roman" w:cs="宋体"/>
                <w:sz w:val="18"/>
                <w:szCs w:val="18"/>
                <w:lang w:bidi="ar"/>
              </w:rPr>
              <w:t>100</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240" w:lineRule="exact"/>
              <w:ind w:firstLine="180" w:firstLineChars="100"/>
              <w:jc w:val="right"/>
              <w:textAlignment w:val="center"/>
              <w:rPr>
                <w:rFonts w:hint="default" w:ascii="Times New Roman" w:hAnsi="Times New Roman" w:cs="宋体"/>
                <w:sz w:val="18"/>
                <w:szCs w:val="18"/>
              </w:rPr>
            </w:pPr>
            <w:r>
              <w:rPr>
                <w:rFonts w:ascii="Times New Roman" w:hAnsi="Times New Roman" w:cs="宋体"/>
                <w:sz w:val="18"/>
                <w:szCs w:val="18"/>
                <w:lang w:bidi="ar"/>
              </w:rPr>
              <w:t>0</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240" w:lineRule="exact"/>
              <w:ind w:firstLine="180" w:firstLineChars="100"/>
              <w:jc w:val="right"/>
              <w:textAlignment w:val="center"/>
              <w:rPr>
                <w:rFonts w:hint="default" w:ascii="Times New Roman" w:hAnsi="Times New Roman" w:cs="宋体"/>
                <w:sz w:val="18"/>
                <w:szCs w:val="18"/>
              </w:rPr>
            </w:pPr>
            <w:r>
              <w:rPr>
                <w:rFonts w:ascii="Times New Roman" w:hAnsi="Times New Roman" w:cs="宋体"/>
                <w:sz w:val="18"/>
                <w:szCs w:val="18"/>
                <w:lang w:bidi="ar"/>
              </w:rPr>
              <w:t>100</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240" w:lineRule="exact"/>
              <w:ind w:firstLine="180" w:firstLineChars="100"/>
              <w:jc w:val="right"/>
              <w:textAlignment w:val="center"/>
              <w:rPr>
                <w:rFonts w:hint="default" w:ascii="Times New Roman" w:hAnsi="Times New Roman" w:cs="宋体"/>
                <w:sz w:val="18"/>
                <w:szCs w:val="18"/>
              </w:rPr>
            </w:pPr>
            <w:r>
              <w:rPr>
                <w:rFonts w:ascii="Times New Roman" w:hAnsi="Times New Roman" w:cs="宋体"/>
                <w:sz w:val="18"/>
                <w:szCs w:val="18"/>
                <w:lang w:bidi="ar"/>
              </w:rPr>
              <w:t>13</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240" w:lineRule="exact"/>
              <w:ind w:firstLine="180" w:firstLineChars="100"/>
              <w:jc w:val="right"/>
              <w:textAlignment w:val="center"/>
              <w:rPr>
                <w:rFonts w:hint="default" w:ascii="Times New Roman" w:hAnsi="Times New Roman" w:cs="宋体"/>
                <w:sz w:val="18"/>
                <w:szCs w:val="18"/>
              </w:rPr>
            </w:pPr>
            <w:r>
              <w:rPr>
                <w:rFonts w:ascii="Times New Roman" w:hAnsi="Times New Roman" w:cs="宋体"/>
                <w:sz w:val="18"/>
                <w:szCs w:val="18"/>
                <w:lang w:bidi="ar"/>
              </w:rPr>
              <w:t>13</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240" w:lineRule="exact"/>
              <w:rPr>
                <w:rFonts w:hint="default" w:ascii="Times New Roman" w:hAnsi="Times New Roman" w:cs="宋体"/>
                <w:sz w:val="18"/>
                <w:szCs w:val="18"/>
              </w:rPr>
            </w:pPr>
          </w:p>
        </w:tc>
        <w:tc>
          <w:tcPr>
            <w:tcW w:w="5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240" w:lineRule="exact"/>
              <w:rPr>
                <w:rFonts w:hint="default" w:ascii="Times New Roman" w:hAnsi="Times New Roman" w:cs="宋体"/>
                <w:sz w:val="18"/>
                <w:szCs w:val="18"/>
              </w:rPr>
            </w:pPr>
          </w:p>
        </w:tc>
      </w:tr>
      <w:tr>
        <w:tblPrEx>
          <w:tblCellMar>
            <w:top w:w="0" w:type="dxa"/>
            <w:left w:w="0" w:type="dxa"/>
            <w:bottom w:w="0" w:type="dxa"/>
            <w:right w:w="0" w:type="dxa"/>
          </w:tblCellMar>
        </w:tblPrEx>
        <w:trPr>
          <w:trHeight w:val="23" w:hRule="atLeast"/>
        </w:trPr>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240" w:lineRule="exact"/>
              <w:ind w:firstLine="180" w:firstLineChars="100"/>
              <w:textAlignment w:val="center"/>
              <w:rPr>
                <w:rFonts w:hint="default" w:ascii="Times New Roman" w:hAnsi="Times New Roman" w:cs="宋体"/>
                <w:sz w:val="18"/>
                <w:szCs w:val="18"/>
              </w:rPr>
            </w:pPr>
            <w:r>
              <w:rPr>
                <w:rFonts w:ascii="Times New Roman" w:hAnsi="Times New Roman" w:cs="宋体"/>
                <w:sz w:val="18"/>
                <w:szCs w:val="18"/>
                <w:lang w:bidi="ar"/>
              </w:rPr>
              <w:t>补偿周期</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240" w:lineRule="exact"/>
              <w:ind w:firstLine="180" w:firstLineChars="100"/>
              <w:textAlignment w:val="center"/>
              <w:rPr>
                <w:rFonts w:hint="default" w:ascii="Times New Roman" w:hAnsi="Times New Roman" w:cs="宋体"/>
                <w:sz w:val="18"/>
                <w:szCs w:val="18"/>
              </w:rPr>
            </w:pPr>
            <w:r>
              <w:rPr>
                <w:rFonts w:ascii="Times New Roman" w:hAnsi="Times New Roman" w:cs="宋体"/>
                <w:sz w:val="18"/>
                <w:szCs w:val="18"/>
                <w:lang w:bidi="ar"/>
              </w:rPr>
              <w:t>年</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240" w:lineRule="exact"/>
              <w:ind w:firstLine="180" w:firstLineChars="100"/>
              <w:textAlignment w:val="center"/>
              <w:rPr>
                <w:rFonts w:hint="default" w:ascii="Times New Roman" w:hAnsi="Times New Roman" w:cs="宋体"/>
                <w:sz w:val="18"/>
                <w:szCs w:val="18"/>
              </w:rPr>
            </w:pPr>
            <w:r>
              <w:rPr>
                <w:rFonts w:ascii="Times New Roman" w:hAnsi="Times New Roman" w:cs="宋体"/>
                <w:sz w:val="18"/>
                <w:szCs w:val="18"/>
                <w:lang w:bidi="ar"/>
              </w:rPr>
              <w:t>＝</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240" w:lineRule="exact"/>
              <w:ind w:firstLine="180" w:firstLineChars="100"/>
              <w:jc w:val="right"/>
              <w:textAlignment w:val="center"/>
              <w:rPr>
                <w:rFonts w:hint="default" w:ascii="Times New Roman" w:hAnsi="Times New Roman" w:cs="宋体"/>
                <w:sz w:val="18"/>
                <w:szCs w:val="18"/>
              </w:rPr>
            </w:pPr>
            <w:r>
              <w:rPr>
                <w:rFonts w:ascii="Times New Roman" w:hAnsi="Times New Roman" w:cs="宋体"/>
                <w:sz w:val="18"/>
                <w:szCs w:val="18"/>
                <w:lang w:bidi="ar"/>
              </w:rPr>
              <w:t>8</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240" w:lineRule="exact"/>
              <w:ind w:firstLine="180" w:firstLineChars="100"/>
              <w:jc w:val="right"/>
              <w:textAlignment w:val="center"/>
              <w:rPr>
                <w:rFonts w:hint="default" w:ascii="Times New Roman" w:hAnsi="Times New Roman" w:cs="宋体"/>
                <w:sz w:val="18"/>
                <w:szCs w:val="18"/>
              </w:rPr>
            </w:pPr>
            <w:r>
              <w:rPr>
                <w:rFonts w:ascii="Times New Roman" w:hAnsi="Times New Roman" w:cs="宋体"/>
                <w:sz w:val="18"/>
                <w:szCs w:val="18"/>
                <w:lang w:bidi="ar"/>
              </w:rPr>
              <w:t>8</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240" w:lineRule="exact"/>
              <w:ind w:firstLine="180" w:firstLineChars="100"/>
              <w:jc w:val="right"/>
              <w:textAlignment w:val="center"/>
              <w:rPr>
                <w:rFonts w:hint="default" w:ascii="Times New Roman" w:hAnsi="Times New Roman" w:cs="宋体"/>
                <w:sz w:val="18"/>
                <w:szCs w:val="18"/>
              </w:rPr>
            </w:pPr>
            <w:r>
              <w:rPr>
                <w:rFonts w:ascii="Times New Roman" w:hAnsi="Times New Roman" w:cs="宋体"/>
                <w:sz w:val="18"/>
                <w:szCs w:val="18"/>
                <w:lang w:bidi="ar"/>
              </w:rPr>
              <w:t>0</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240" w:lineRule="exact"/>
              <w:ind w:firstLine="180" w:firstLineChars="100"/>
              <w:jc w:val="right"/>
              <w:textAlignment w:val="center"/>
              <w:rPr>
                <w:rFonts w:hint="default" w:ascii="Times New Roman" w:hAnsi="Times New Roman" w:cs="宋体"/>
                <w:sz w:val="18"/>
                <w:szCs w:val="18"/>
              </w:rPr>
            </w:pPr>
            <w:r>
              <w:rPr>
                <w:rFonts w:ascii="Times New Roman" w:hAnsi="Times New Roman" w:cs="宋体"/>
                <w:sz w:val="18"/>
                <w:szCs w:val="18"/>
                <w:lang w:bidi="ar"/>
              </w:rPr>
              <w:t>100</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240" w:lineRule="exact"/>
              <w:ind w:firstLine="180" w:firstLineChars="100"/>
              <w:jc w:val="right"/>
              <w:textAlignment w:val="center"/>
              <w:rPr>
                <w:rFonts w:hint="default" w:ascii="Times New Roman" w:hAnsi="Times New Roman" w:cs="宋体"/>
                <w:sz w:val="18"/>
                <w:szCs w:val="18"/>
              </w:rPr>
            </w:pPr>
            <w:r>
              <w:rPr>
                <w:rFonts w:ascii="Times New Roman" w:hAnsi="Times New Roman" w:cs="宋体"/>
                <w:sz w:val="18"/>
                <w:szCs w:val="18"/>
                <w:lang w:bidi="ar"/>
              </w:rPr>
              <w:t>14</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240" w:lineRule="exact"/>
              <w:ind w:firstLine="180" w:firstLineChars="100"/>
              <w:jc w:val="right"/>
              <w:textAlignment w:val="center"/>
              <w:rPr>
                <w:rFonts w:hint="default" w:ascii="Times New Roman" w:hAnsi="Times New Roman" w:cs="宋体"/>
                <w:sz w:val="18"/>
                <w:szCs w:val="18"/>
              </w:rPr>
            </w:pPr>
            <w:r>
              <w:rPr>
                <w:rFonts w:ascii="Times New Roman" w:hAnsi="Times New Roman" w:cs="宋体"/>
                <w:sz w:val="18"/>
                <w:szCs w:val="18"/>
                <w:lang w:bidi="ar"/>
              </w:rPr>
              <w:t>14</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240" w:lineRule="exact"/>
              <w:rPr>
                <w:rFonts w:hint="default" w:ascii="Times New Roman" w:hAnsi="Times New Roman" w:cs="宋体"/>
                <w:sz w:val="18"/>
                <w:szCs w:val="18"/>
              </w:rPr>
            </w:pPr>
          </w:p>
        </w:tc>
        <w:tc>
          <w:tcPr>
            <w:tcW w:w="5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240" w:lineRule="exact"/>
              <w:rPr>
                <w:rFonts w:hint="default" w:ascii="Times New Roman" w:hAnsi="Times New Roman" w:cs="宋体"/>
                <w:sz w:val="18"/>
                <w:szCs w:val="18"/>
              </w:rPr>
            </w:pPr>
          </w:p>
        </w:tc>
      </w:tr>
      <w:tr>
        <w:tblPrEx>
          <w:tblCellMar>
            <w:top w:w="0" w:type="dxa"/>
            <w:left w:w="0" w:type="dxa"/>
            <w:bottom w:w="0" w:type="dxa"/>
            <w:right w:w="0" w:type="dxa"/>
          </w:tblCellMar>
        </w:tblPrEx>
        <w:trPr>
          <w:trHeight w:val="23" w:hRule="atLeast"/>
        </w:trPr>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240" w:lineRule="exact"/>
              <w:ind w:firstLine="180" w:firstLineChars="100"/>
              <w:textAlignment w:val="center"/>
              <w:rPr>
                <w:rFonts w:hint="default" w:ascii="Times New Roman" w:hAnsi="Times New Roman" w:cs="宋体"/>
                <w:sz w:val="18"/>
                <w:szCs w:val="18"/>
              </w:rPr>
            </w:pPr>
            <w:r>
              <w:rPr>
                <w:rFonts w:ascii="Times New Roman" w:hAnsi="Times New Roman" w:cs="宋体"/>
                <w:sz w:val="18"/>
                <w:szCs w:val="18"/>
                <w:lang w:bidi="ar"/>
              </w:rPr>
              <w:t>提高龙滩水库水质，减少治水成本</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240" w:lineRule="exact"/>
              <w:ind w:firstLine="180" w:firstLineChars="100"/>
              <w:textAlignment w:val="center"/>
              <w:rPr>
                <w:rFonts w:hint="default" w:ascii="Times New Roman" w:hAnsi="Times New Roman" w:cs="宋体"/>
                <w:sz w:val="18"/>
                <w:szCs w:val="18"/>
              </w:rPr>
            </w:pPr>
            <w:r>
              <w:rPr>
                <w:rFonts w:ascii="Times New Roman" w:hAnsi="Times New Roman" w:cs="宋体"/>
                <w:sz w:val="18"/>
                <w:szCs w:val="18"/>
                <w:lang w:bidi="ar"/>
              </w:rPr>
              <w:t>%</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240" w:lineRule="exact"/>
              <w:ind w:firstLine="180" w:firstLineChars="100"/>
              <w:textAlignment w:val="center"/>
              <w:rPr>
                <w:rFonts w:hint="default" w:ascii="Times New Roman" w:hAnsi="Times New Roman" w:cs="宋体"/>
                <w:sz w:val="18"/>
                <w:szCs w:val="18"/>
              </w:rPr>
            </w:pPr>
            <w:r>
              <w:rPr>
                <w:rFonts w:ascii="Times New Roman" w:hAnsi="Times New Roman" w:cs="宋体"/>
                <w:sz w:val="18"/>
                <w:szCs w:val="18"/>
                <w:lang w:bidi="ar"/>
              </w:rPr>
              <w:t>＝</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240" w:lineRule="exact"/>
              <w:ind w:firstLine="180" w:firstLineChars="100"/>
              <w:jc w:val="right"/>
              <w:textAlignment w:val="center"/>
              <w:rPr>
                <w:rFonts w:hint="default" w:ascii="Times New Roman" w:hAnsi="Times New Roman" w:cs="宋体"/>
                <w:sz w:val="18"/>
                <w:szCs w:val="18"/>
              </w:rPr>
            </w:pPr>
            <w:r>
              <w:rPr>
                <w:rFonts w:ascii="Times New Roman" w:hAnsi="Times New Roman" w:cs="宋体"/>
                <w:sz w:val="18"/>
                <w:szCs w:val="18"/>
                <w:lang w:bidi="ar"/>
              </w:rPr>
              <w:t>99</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240" w:lineRule="exact"/>
              <w:ind w:firstLine="180" w:firstLineChars="100"/>
              <w:jc w:val="right"/>
              <w:textAlignment w:val="center"/>
              <w:rPr>
                <w:rFonts w:hint="default" w:ascii="Times New Roman" w:hAnsi="Times New Roman" w:cs="宋体"/>
                <w:sz w:val="18"/>
                <w:szCs w:val="18"/>
              </w:rPr>
            </w:pPr>
            <w:r>
              <w:rPr>
                <w:rFonts w:ascii="Times New Roman" w:hAnsi="Times New Roman" w:cs="宋体"/>
                <w:sz w:val="18"/>
                <w:szCs w:val="18"/>
                <w:lang w:bidi="ar"/>
              </w:rPr>
              <w:t>99</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240" w:lineRule="exact"/>
              <w:ind w:firstLine="180" w:firstLineChars="100"/>
              <w:jc w:val="right"/>
              <w:textAlignment w:val="center"/>
              <w:rPr>
                <w:rFonts w:hint="default" w:ascii="Times New Roman" w:hAnsi="Times New Roman" w:cs="宋体"/>
                <w:sz w:val="18"/>
                <w:szCs w:val="18"/>
              </w:rPr>
            </w:pPr>
            <w:r>
              <w:rPr>
                <w:rFonts w:ascii="Times New Roman" w:hAnsi="Times New Roman" w:cs="宋体"/>
                <w:sz w:val="18"/>
                <w:szCs w:val="18"/>
                <w:lang w:bidi="ar"/>
              </w:rPr>
              <w:t>0</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240" w:lineRule="exact"/>
              <w:ind w:firstLine="180" w:firstLineChars="100"/>
              <w:jc w:val="right"/>
              <w:textAlignment w:val="center"/>
              <w:rPr>
                <w:rFonts w:hint="default" w:ascii="Times New Roman" w:hAnsi="Times New Roman" w:cs="宋体"/>
                <w:sz w:val="18"/>
                <w:szCs w:val="18"/>
              </w:rPr>
            </w:pPr>
            <w:r>
              <w:rPr>
                <w:rFonts w:ascii="Times New Roman" w:hAnsi="Times New Roman" w:cs="宋体"/>
                <w:sz w:val="18"/>
                <w:szCs w:val="18"/>
                <w:lang w:bidi="ar"/>
              </w:rPr>
              <w:t>100</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240" w:lineRule="exact"/>
              <w:ind w:firstLine="180" w:firstLineChars="100"/>
              <w:jc w:val="right"/>
              <w:textAlignment w:val="center"/>
              <w:rPr>
                <w:rFonts w:hint="default" w:ascii="Times New Roman" w:hAnsi="Times New Roman" w:cs="宋体"/>
                <w:sz w:val="18"/>
                <w:szCs w:val="18"/>
              </w:rPr>
            </w:pPr>
            <w:r>
              <w:rPr>
                <w:rFonts w:ascii="Times New Roman" w:hAnsi="Times New Roman" w:cs="宋体"/>
                <w:sz w:val="18"/>
                <w:szCs w:val="18"/>
                <w:lang w:bidi="ar"/>
              </w:rPr>
              <w:t>7</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240" w:lineRule="exact"/>
              <w:ind w:firstLine="180" w:firstLineChars="100"/>
              <w:jc w:val="right"/>
              <w:textAlignment w:val="center"/>
              <w:rPr>
                <w:rFonts w:hint="default" w:ascii="Times New Roman" w:hAnsi="Times New Roman" w:cs="宋体"/>
                <w:sz w:val="18"/>
                <w:szCs w:val="18"/>
              </w:rPr>
            </w:pPr>
            <w:r>
              <w:rPr>
                <w:rFonts w:ascii="Times New Roman" w:hAnsi="Times New Roman" w:cs="宋体"/>
                <w:sz w:val="18"/>
                <w:szCs w:val="18"/>
                <w:lang w:bidi="ar"/>
              </w:rPr>
              <w:t>7</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240" w:lineRule="exact"/>
              <w:rPr>
                <w:rFonts w:hint="default" w:ascii="Times New Roman" w:hAnsi="Times New Roman" w:cs="宋体"/>
                <w:sz w:val="18"/>
                <w:szCs w:val="18"/>
              </w:rPr>
            </w:pPr>
          </w:p>
        </w:tc>
        <w:tc>
          <w:tcPr>
            <w:tcW w:w="5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240" w:lineRule="exact"/>
              <w:rPr>
                <w:rFonts w:hint="default" w:ascii="Times New Roman" w:hAnsi="Times New Roman" w:cs="宋体"/>
                <w:sz w:val="18"/>
                <w:szCs w:val="18"/>
              </w:rPr>
            </w:pPr>
          </w:p>
        </w:tc>
      </w:tr>
      <w:tr>
        <w:tblPrEx>
          <w:tblCellMar>
            <w:top w:w="0" w:type="dxa"/>
            <w:left w:w="0" w:type="dxa"/>
            <w:bottom w:w="0" w:type="dxa"/>
            <w:right w:w="0" w:type="dxa"/>
          </w:tblCellMar>
        </w:tblPrEx>
        <w:trPr>
          <w:trHeight w:val="23" w:hRule="atLeast"/>
        </w:trPr>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240" w:lineRule="exact"/>
              <w:ind w:firstLine="180" w:firstLineChars="100"/>
              <w:textAlignment w:val="center"/>
              <w:rPr>
                <w:rFonts w:hint="default" w:ascii="Times New Roman" w:hAnsi="Times New Roman" w:cs="宋体"/>
                <w:sz w:val="18"/>
                <w:szCs w:val="18"/>
              </w:rPr>
            </w:pPr>
            <w:r>
              <w:rPr>
                <w:rFonts w:ascii="Times New Roman" w:hAnsi="Times New Roman" w:cs="宋体"/>
                <w:sz w:val="18"/>
                <w:szCs w:val="18"/>
                <w:lang w:bidi="ar"/>
              </w:rPr>
              <w:t>提高群众生态环保意识</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240" w:lineRule="exact"/>
              <w:ind w:firstLine="180" w:firstLineChars="100"/>
              <w:textAlignment w:val="center"/>
              <w:rPr>
                <w:rFonts w:hint="default" w:ascii="Times New Roman" w:hAnsi="Times New Roman" w:cs="宋体"/>
                <w:sz w:val="18"/>
                <w:szCs w:val="18"/>
              </w:rPr>
            </w:pPr>
            <w:r>
              <w:rPr>
                <w:rFonts w:ascii="Times New Roman" w:hAnsi="Times New Roman" w:cs="宋体"/>
                <w:sz w:val="18"/>
                <w:szCs w:val="18"/>
                <w:lang w:bidi="ar"/>
              </w:rPr>
              <w:t>%</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240" w:lineRule="exact"/>
              <w:ind w:firstLine="180" w:firstLineChars="100"/>
              <w:textAlignment w:val="center"/>
              <w:rPr>
                <w:rFonts w:hint="default" w:ascii="Times New Roman" w:hAnsi="Times New Roman" w:cs="宋体"/>
                <w:sz w:val="18"/>
                <w:szCs w:val="18"/>
              </w:rPr>
            </w:pPr>
            <w:r>
              <w:rPr>
                <w:rFonts w:ascii="Times New Roman" w:hAnsi="Times New Roman" w:cs="宋体"/>
                <w:sz w:val="18"/>
                <w:szCs w:val="18"/>
                <w:lang w:bidi="ar"/>
              </w:rPr>
              <w:t>≥</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240" w:lineRule="exact"/>
              <w:ind w:firstLine="180" w:firstLineChars="100"/>
              <w:jc w:val="right"/>
              <w:textAlignment w:val="center"/>
              <w:rPr>
                <w:rFonts w:hint="default" w:ascii="Times New Roman" w:hAnsi="Times New Roman" w:cs="宋体"/>
                <w:sz w:val="18"/>
                <w:szCs w:val="18"/>
              </w:rPr>
            </w:pPr>
            <w:r>
              <w:rPr>
                <w:rFonts w:ascii="Times New Roman" w:hAnsi="Times New Roman" w:cs="宋体"/>
                <w:sz w:val="18"/>
                <w:szCs w:val="18"/>
                <w:lang w:bidi="ar"/>
              </w:rPr>
              <w:t>96</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240" w:lineRule="exact"/>
              <w:ind w:firstLine="180" w:firstLineChars="100"/>
              <w:jc w:val="right"/>
              <w:textAlignment w:val="center"/>
              <w:rPr>
                <w:rFonts w:hint="default" w:ascii="Times New Roman" w:hAnsi="Times New Roman" w:cs="宋体"/>
                <w:sz w:val="18"/>
                <w:szCs w:val="18"/>
              </w:rPr>
            </w:pPr>
            <w:r>
              <w:rPr>
                <w:rFonts w:ascii="Times New Roman" w:hAnsi="Times New Roman" w:cs="宋体"/>
                <w:sz w:val="18"/>
                <w:szCs w:val="18"/>
                <w:lang w:bidi="ar"/>
              </w:rPr>
              <w:t>96</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240" w:lineRule="exact"/>
              <w:ind w:firstLine="180" w:firstLineChars="100"/>
              <w:jc w:val="right"/>
              <w:textAlignment w:val="center"/>
              <w:rPr>
                <w:rFonts w:hint="default" w:ascii="Times New Roman" w:hAnsi="Times New Roman" w:cs="宋体"/>
                <w:sz w:val="18"/>
                <w:szCs w:val="18"/>
              </w:rPr>
            </w:pPr>
            <w:r>
              <w:rPr>
                <w:rFonts w:ascii="Times New Roman" w:hAnsi="Times New Roman" w:cs="宋体"/>
                <w:sz w:val="18"/>
                <w:szCs w:val="18"/>
                <w:lang w:bidi="ar"/>
              </w:rPr>
              <w:t>0</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240" w:lineRule="exact"/>
              <w:ind w:firstLine="180" w:firstLineChars="100"/>
              <w:jc w:val="right"/>
              <w:textAlignment w:val="center"/>
              <w:rPr>
                <w:rFonts w:hint="default" w:ascii="Times New Roman" w:hAnsi="Times New Roman" w:cs="宋体"/>
                <w:sz w:val="18"/>
                <w:szCs w:val="18"/>
              </w:rPr>
            </w:pPr>
            <w:r>
              <w:rPr>
                <w:rFonts w:ascii="Times New Roman" w:hAnsi="Times New Roman" w:cs="宋体"/>
                <w:sz w:val="18"/>
                <w:szCs w:val="18"/>
                <w:lang w:bidi="ar"/>
              </w:rPr>
              <w:t>100</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240" w:lineRule="exact"/>
              <w:ind w:firstLine="180" w:firstLineChars="100"/>
              <w:jc w:val="right"/>
              <w:textAlignment w:val="center"/>
              <w:rPr>
                <w:rFonts w:hint="default" w:ascii="Times New Roman" w:hAnsi="Times New Roman" w:cs="宋体"/>
                <w:sz w:val="18"/>
                <w:szCs w:val="18"/>
              </w:rPr>
            </w:pPr>
            <w:r>
              <w:rPr>
                <w:rFonts w:ascii="Times New Roman" w:hAnsi="Times New Roman" w:cs="宋体"/>
                <w:sz w:val="18"/>
                <w:szCs w:val="18"/>
                <w:lang w:bidi="ar"/>
              </w:rPr>
              <w:t>7</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240" w:lineRule="exact"/>
              <w:ind w:firstLine="180" w:firstLineChars="100"/>
              <w:jc w:val="right"/>
              <w:textAlignment w:val="center"/>
              <w:rPr>
                <w:rFonts w:hint="default" w:ascii="Times New Roman" w:hAnsi="Times New Roman" w:cs="宋体"/>
                <w:sz w:val="18"/>
                <w:szCs w:val="18"/>
              </w:rPr>
            </w:pPr>
            <w:r>
              <w:rPr>
                <w:rFonts w:ascii="Times New Roman" w:hAnsi="Times New Roman" w:cs="宋体"/>
                <w:sz w:val="18"/>
                <w:szCs w:val="18"/>
                <w:lang w:bidi="ar"/>
              </w:rPr>
              <w:t>7</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240" w:lineRule="exact"/>
              <w:rPr>
                <w:rFonts w:hint="default" w:ascii="Times New Roman" w:hAnsi="Times New Roman" w:cs="宋体"/>
                <w:sz w:val="18"/>
                <w:szCs w:val="18"/>
              </w:rPr>
            </w:pPr>
          </w:p>
        </w:tc>
        <w:tc>
          <w:tcPr>
            <w:tcW w:w="5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240" w:lineRule="exact"/>
              <w:rPr>
                <w:rFonts w:hint="default" w:ascii="Times New Roman" w:hAnsi="Times New Roman" w:cs="宋体"/>
                <w:sz w:val="18"/>
                <w:szCs w:val="18"/>
              </w:rPr>
            </w:pPr>
          </w:p>
        </w:tc>
      </w:tr>
      <w:tr>
        <w:tblPrEx>
          <w:tblCellMar>
            <w:top w:w="0" w:type="dxa"/>
            <w:left w:w="0" w:type="dxa"/>
            <w:bottom w:w="0" w:type="dxa"/>
            <w:right w:w="0" w:type="dxa"/>
          </w:tblCellMar>
        </w:tblPrEx>
        <w:trPr>
          <w:trHeight w:val="23" w:hRule="atLeast"/>
        </w:trPr>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240" w:lineRule="exact"/>
              <w:ind w:firstLine="180" w:firstLineChars="100"/>
              <w:textAlignment w:val="center"/>
              <w:rPr>
                <w:rFonts w:hint="default" w:ascii="Times New Roman" w:hAnsi="Times New Roman" w:cs="宋体"/>
                <w:sz w:val="18"/>
                <w:szCs w:val="18"/>
              </w:rPr>
            </w:pPr>
            <w:r>
              <w:rPr>
                <w:rFonts w:ascii="Times New Roman" w:hAnsi="Times New Roman" w:cs="宋体"/>
                <w:sz w:val="18"/>
                <w:szCs w:val="18"/>
                <w:lang w:bidi="ar"/>
              </w:rPr>
              <w:t>持续保障龙滩水库水质稳定达标</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240" w:lineRule="exact"/>
              <w:ind w:firstLine="180" w:firstLineChars="100"/>
              <w:textAlignment w:val="center"/>
              <w:rPr>
                <w:rFonts w:hint="default" w:ascii="Times New Roman" w:hAnsi="Times New Roman" w:cs="宋体"/>
                <w:sz w:val="18"/>
                <w:szCs w:val="18"/>
              </w:rPr>
            </w:pPr>
            <w:r>
              <w:rPr>
                <w:rFonts w:ascii="Times New Roman" w:hAnsi="Times New Roman" w:cs="宋体"/>
                <w:sz w:val="18"/>
                <w:szCs w:val="18"/>
                <w:lang w:bidi="ar"/>
              </w:rPr>
              <w:t>%</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240" w:lineRule="exact"/>
              <w:ind w:firstLine="180" w:firstLineChars="100"/>
              <w:textAlignment w:val="center"/>
              <w:rPr>
                <w:rFonts w:hint="default" w:ascii="Times New Roman" w:hAnsi="Times New Roman" w:cs="宋体"/>
                <w:sz w:val="18"/>
                <w:szCs w:val="18"/>
              </w:rPr>
            </w:pPr>
            <w:r>
              <w:rPr>
                <w:rFonts w:ascii="Times New Roman" w:hAnsi="Times New Roman" w:cs="宋体"/>
                <w:sz w:val="18"/>
                <w:szCs w:val="18"/>
                <w:lang w:bidi="ar"/>
              </w:rPr>
              <w:t>＝</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240" w:lineRule="exact"/>
              <w:ind w:firstLine="180" w:firstLineChars="100"/>
              <w:jc w:val="right"/>
              <w:textAlignment w:val="center"/>
              <w:rPr>
                <w:rFonts w:hint="default" w:ascii="Times New Roman" w:hAnsi="Times New Roman" w:cs="宋体"/>
                <w:sz w:val="18"/>
                <w:szCs w:val="18"/>
              </w:rPr>
            </w:pPr>
            <w:r>
              <w:rPr>
                <w:rFonts w:ascii="Times New Roman" w:hAnsi="Times New Roman" w:cs="宋体"/>
                <w:sz w:val="18"/>
                <w:szCs w:val="18"/>
                <w:lang w:bidi="ar"/>
              </w:rPr>
              <w:t>100</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240" w:lineRule="exact"/>
              <w:ind w:firstLine="180" w:firstLineChars="100"/>
              <w:jc w:val="right"/>
              <w:textAlignment w:val="center"/>
              <w:rPr>
                <w:rFonts w:hint="default" w:ascii="Times New Roman" w:hAnsi="Times New Roman" w:cs="宋体"/>
                <w:sz w:val="18"/>
                <w:szCs w:val="18"/>
              </w:rPr>
            </w:pPr>
            <w:r>
              <w:rPr>
                <w:rFonts w:ascii="Times New Roman" w:hAnsi="Times New Roman" w:cs="宋体"/>
                <w:sz w:val="18"/>
                <w:szCs w:val="18"/>
                <w:lang w:bidi="ar"/>
              </w:rPr>
              <w:t>100</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240" w:lineRule="exact"/>
              <w:ind w:firstLine="180" w:firstLineChars="100"/>
              <w:jc w:val="right"/>
              <w:textAlignment w:val="center"/>
              <w:rPr>
                <w:rFonts w:hint="default" w:ascii="Times New Roman" w:hAnsi="Times New Roman" w:cs="宋体"/>
                <w:sz w:val="18"/>
                <w:szCs w:val="18"/>
              </w:rPr>
            </w:pPr>
            <w:r>
              <w:rPr>
                <w:rFonts w:ascii="Times New Roman" w:hAnsi="Times New Roman" w:cs="宋体"/>
                <w:sz w:val="18"/>
                <w:szCs w:val="18"/>
                <w:lang w:bidi="ar"/>
              </w:rPr>
              <w:t>0</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240" w:lineRule="exact"/>
              <w:ind w:firstLine="180" w:firstLineChars="100"/>
              <w:jc w:val="right"/>
              <w:textAlignment w:val="center"/>
              <w:rPr>
                <w:rFonts w:hint="default" w:ascii="Times New Roman" w:hAnsi="Times New Roman" w:cs="宋体"/>
                <w:sz w:val="18"/>
                <w:szCs w:val="18"/>
              </w:rPr>
            </w:pPr>
            <w:r>
              <w:rPr>
                <w:rFonts w:ascii="Times New Roman" w:hAnsi="Times New Roman" w:cs="宋体"/>
                <w:sz w:val="18"/>
                <w:szCs w:val="18"/>
                <w:lang w:bidi="ar"/>
              </w:rPr>
              <w:t>100</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240" w:lineRule="exact"/>
              <w:ind w:firstLine="180" w:firstLineChars="100"/>
              <w:jc w:val="right"/>
              <w:textAlignment w:val="center"/>
              <w:rPr>
                <w:rFonts w:hint="default" w:ascii="Times New Roman" w:hAnsi="Times New Roman" w:cs="宋体"/>
                <w:sz w:val="18"/>
                <w:szCs w:val="18"/>
              </w:rPr>
            </w:pPr>
            <w:r>
              <w:rPr>
                <w:rFonts w:ascii="Times New Roman" w:hAnsi="Times New Roman" w:cs="宋体"/>
                <w:sz w:val="18"/>
                <w:szCs w:val="18"/>
                <w:lang w:bidi="ar"/>
              </w:rPr>
              <w:t>8</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240" w:lineRule="exact"/>
              <w:ind w:firstLine="180" w:firstLineChars="100"/>
              <w:jc w:val="right"/>
              <w:textAlignment w:val="center"/>
              <w:rPr>
                <w:rFonts w:hint="default" w:ascii="Times New Roman" w:hAnsi="Times New Roman" w:cs="宋体"/>
                <w:sz w:val="18"/>
                <w:szCs w:val="18"/>
              </w:rPr>
            </w:pPr>
            <w:r>
              <w:rPr>
                <w:rFonts w:ascii="Times New Roman" w:hAnsi="Times New Roman" w:cs="宋体"/>
                <w:sz w:val="18"/>
                <w:szCs w:val="18"/>
                <w:lang w:bidi="ar"/>
              </w:rPr>
              <w:t>8</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240" w:lineRule="exact"/>
              <w:rPr>
                <w:rFonts w:hint="default" w:ascii="Times New Roman" w:hAnsi="Times New Roman" w:cs="宋体"/>
                <w:sz w:val="18"/>
                <w:szCs w:val="18"/>
              </w:rPr>
            </w:pPr>
          </w:p>
        </w:tc>
        <w:tc>
          <w:tcPr>
            <w:tcW w:w="5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240" w:lineRule="exact"/>
              <w:rPr>
                <w:rFonts w:hint="default" w:ascii="Times New Roman" w:hAnsi="Times New Roman" w:cs="宋体"/>
                <w:sz w:val="18"/>
                <w:szCs w:val="18"/>
              </w:rPr>
            </w:pPr>
          </w:p>
        </w:tc>
      </w:tr>
      <w:tr>
        <w:tblPrEx>
          <w:tblCellMar>
            <w:top w:w="0" w:type="dxa"/>
            <w:left w:w="0" w:type="dxa"/>
            <w:bottom w:w="0" w:type="dxa"/>
            <w:right w:w="0" w:type="dxa"/>
          </w:tblCellMar>
        </w:tblPrEx>
        <w:trPr>
          <w:trHeight w:val="23" w:hRule="atLeast"/>
        </w:trPr>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240" w:lineRule="exact"/>
              <w:ind w:firstLine="180" w:firstLineChars="100"/>
              <w:textAlignment w:val="center"/>
              <w:rPr>
                <w:rFonts w:hint="default" w:ascii="Times New Roman" w:hAnsi="Times New Roman" w:cs="宋体"/>
                <w:sz w:val="18"/>
                <w:szCs w:val="18"/>
              </w:rPr>
            </w:pPr>
            <w:r>
              <w:rPr>
                <w:rFonts w:ascii="Times New Roman" w:hAnsi="Times New Roman" w:cs="宋体"/>
                <w:sz w:val="18"/>
                <w:szCs w:val="18"/>
                <w:lang w:bidi="ar"/>
              </w:rPr>
              <w:t>污水处理范围群众满意度</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240" w:lineRule="exact"/>
              <w:ind w:firstLine="180" w:firstLineChars="100"/>
              <w:textAlignment w:val="center"/>
              <w:rPr>
                <w:rFonts w:hint="default" w:ascii="Times New Roman" w:hAnsi="Times New Roman" w:cs="宋体"/>
                <w:sz w:val="18"/>
                <w:szCs w:val="18"/>
              </w:rPr>
            </w:pPr>
            <w:r>
              <w:rPr>
                <w:rFonts w:ascii="Times New Roman" w:hAnsi="Times New Roman" w:cs="宋体"/>
                <w:sz w:val="18"/>
                <w:szCs w:val="18"/>
                <w:lang w:bidi="ar"/>
              </w:rPr>
              <w:t>%</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240" w:lineRule="exact"/>
              <w:ind w:firstLine="180" w:firstLineChars="100"/>
              <w:textAlignment w:val="center"/>
              <w:rPr>
                <w:rFonts w:hint="default" w:ascii="Times New Roman" w:hAnsi="Times New Roman" w:cs="宋体"/>
                <w:sz w:val="18"/>
                <w:szCs w:val="18"/>
              </w:rPr>
            </w:pPr>
            <w:r>
              <w:rPr>
                <w:rFonts w:ascii="Times New Roman" w:hAnsi="Times New Roman" w:cs="宋体"/>
                <w:sz w:val="18"/>
                <w:szCs w:val="18"/>
                <w:lang w:bidi="ar"/>
              </w:rPr>
              <w:t>≥</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240" w:lineRule="exact"/>
              <w:ind w:firstLine="180" w:firstLineChars="100"/>
              <w:jc w:val="right"/>
              <w:textAlignment w:val="center"/>
              <w:rPr>
                <w:rFonts w:hint="default" w:ascii="Times New Roman" w:hAnsi="Times New Roman" w:cs="宋体"/>
                <w:sz w:val="18"/>
                <w:szCs w:val="18"/>
              </w:rPr>
            </w:pPr>
            <w:r>
              <w:rPr>
                <w:rFonts w:ascii="Times New Roman" w:hAnsi="Times New Roman" w:cs="宋体"/>
                <w:sz w:val="18"/>
                <w:szCs w:val="18"/>
                <w:lang w:bidi="ar"/>
              </w:rPr>
              <w:t>90</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240" w:lineRule="exact"/>
              <w:ind w:firstLine="180" w:firstLineChars="100"/>
              <w:jc w:val="right"/>
              <w:textAlignment w:val="center"/>
              <w:rPr>
                <w:rFonts w:hint="default" w:ascii="Times New Roman" w:hAnsi="Times New Roman" w:cs="宋体"/>
                <w:sz w:val="18"/>
                <w:szCs w:val="18"/>
              </w:rPr>
            </w:pPr>
            <w:r>
              <w:rPr>
                <w:rFonts w:ascii="Times New Roman" w:hAnsi="Times New Roman" w:cs="宋体"/>
                <w:sz w:val="18"/>
                <w:szCs w:val="18"/>
                <w:lang w:bidi="ar"/>
              </w:rPr>
              <w:t>90</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240" w:lineRule="exact"/>
              <w:ind w:firstLine="180" w:firstLineChars="100"/>
              <w:jc w:val="right"/>
              <w:textAlignment w:val="center"/>
              <w:rPr>
                <w:rFonts w:hint="default" w:ascii="Times New Roman" w:hAnsi="Times New Roman" w:cs="宋体"/>
                <w:sz w:val="18"/>
                <w:szCs w:val="18"/>
              </w:rPr>
            </w:pPr>
            <w:r>
              <w:rPr>
                <w:rFonts w:ascii="Times New Roman" w:hAnsi="Times New Roman" w:cs="宋体"/>
                <w:sz w:val="18"/>
                <w:szCs w:val="18"/>
                <w:lang w:bidi="ar"/>
              </w:rPr>
              <w:t>0</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240" w:lineRule="exact"/>
              <w:ind w:firstLine="180" w:firstLineChars="100"/>
              <w:jc w:val="right"/>
              <w:textAlignment w:val="center"/>
              <w:rPr>
                <w:rFonts w:hint="default" w:ascii="Times New Roman" w:hAnsi="Times New Roman" w:cs="宋体"/>
                <w:sz w:val="18"/>
                <w:szCs w:val="18"/>
              </w:rPr>
            </w:pPr>
            <w:r>
              <w:rPr>
                <w:rFonts w:ascii="Times New Roman" w:hAnsi="Times New Roman" w:cs="宋体"/>
                <w:sz w:val="18"/>
                <w:szCs w:val="18"/>
                <w:lang w:bidi="ar"/>
              </w:rPr>
              <w:t>100</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240" w:lineRule="exact"/>
              <w:ind w:firstLine="180" w:firstLineChars="100"/>
              <w:jc w:val="right"/>
              <w:textAlignment w:val="center"/>
              <w:rPr>
                <w:rFonts w:hint="default" w:ascii="Times New Roman" w:hAnsi="Times New Roman" w:cs="宋体"/>
                <w:sz w:val="18"/>
                <w:szCs w:val="18"/>
              </w:rPr>
            </w:pPr>
            <w:r>
              <w:rPr>
                <w:rFonts w:ascii="Times New Roman" w:hAnsi="Times New Roman" w:cs="宋体"/>
                <w:sz w:val="18"/>
                <w:szCs w:val="18"/>
                <w:lang w:bidi="ar"/>
              </w:rPr>
              <w:t>8</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240" w:lineRule="exact"/>
              <w:ind w:firstLine="180" w:firstLineChars="100"/>
              <w:jc w:val="right"/>
              <w:textAlignment w:val="center"/>
              <w:rPr>
                <w:rFonts w:hint="default" w:ascii="Times New Roman" w:hAnsi="Times New Roman" w:cs="宋体"/>
                <w:sz w:val="18"/>
                <w:szCs w:val="18"/>
              </w:rPr>
            </w:pPr>
            <w:r>
              <w:rPr>
                <w:rFonts w:ascii="Times New Roman" w:hAnsi="Times New Roman" w:cs="宋体"/>
                <w:sz w:val="18"/>
                <w:szCs w:val="18"/>
                <w:lang w:bidi="ar"/>
              </w:rPr>
              <w:t>8</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240" w:lineRule="exact"/>
              <w:rPr>
                <w:rFonts w:hint="default" w:ascii="Times New Roman" w:hAnsi="Times New Roman" w:cs="宋体"/>
                <w:sz w:val="18"/>
                <w:szCs w:val="18"/>
              </w:rPr>
            </w:pPr>
          </w:p>
        </w:tc>
        <w:tc>
          <w:tcPr>
            <w:tcW w:w="5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240" w:lineRule="exact"/>
              <w:rPr>
                <w:rFonts w:hint="default" w:ascii="Times New Roman" w:hAnsi="Times New Roman" w:cs="宋体"/>
                <w:sz w:val="18"/>
                <w:szCs w:val="18"/>
              </w:rPr>
            </w:pPr>
          </w:p>
        </w:tc>
      </w:tr>
      <w:tr>
        <w:tblPrEx>
          <w:tblCellMar>
            <w:top w:w="0" w:type="dxa"/>
            <w:left w:w="0" w:type="dxa"/>
            <w:bottom w:w="0" w:type="dxa"/>
            <w:right w:w="0" w:type="dxa"/>
          </w:tblCellMar>
        </w:tblPrEx>
        <w:trPr>
          <w:trHeight w:val="23" w:hRule="atLeast"/>
        </w:trPr>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240" w:lineRule="exact"/>
              <w:ind w:firstLine="180" w:firstLineChars="100"/>
              <w:textAlignment w:val="center"/>
              <w:rPr>
                <w:rFonts w:hint="default" w:ascii="Times New Roman" w:hAnsi="Times New Roman" w:cs="宋体"/>
                <w:sz w:val="18"/>
                <w:szCs w:val="18"/>
              </w:rPr>
            </w:pPr>
            <w:r>
              <w:rPr>
                <w:rFonts w:ascii="Times New Roman" w:hAnsi="Times New Roman" w:cs="宋体"/>
                <w:sz w:val="18"/>
                <w:szCs w:val="18"/>
                <w:lang w:bidi="ar"/>
              </w:rPr>
              <w:t>龙滩水库跨区县生态补偿费用</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240" w:lineRule="exact"/>
              <w:ind w:firstLine="180" w:firstLineChars="100"/>
              <w:textAlignment w:val="center"/>
              <w:rPr>
                <w:rFonts w:hint="default" w:ascii="Times New Roman" w:hAnsi="Times New Roman" w:cs="宋体"/>
                <w:sz w:val="18"/>
                <w:szCs w:val="18"/>
              </w:rPr>
            </w:pPr>
            <w:r>
              <w:rPr>
                <w:rFonts w:ascii="Times New Roman" w:hAnsi="Times New Roman" w:cs="宋体"/>
                <w:sz w:val="18"/>
                <w:szCs w:val="18"/>
                <w:lang w:bidi="ar"/>
              </w:rPr>
              <w:t>万元</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240" w:lineRule="exact"/>
              <w:ind w:firstLine="180" w:firstLineChars="100"/>
              <w:textAlignment w:val="center"/>
              <w:rPr>
                <w:rFonts w:hint="default" w:ascii="Times New Roman" w:hAnsi="Times New Roman" w:cs="宋体"/>
                <w:sz w:val="18"/>
                <w:szCs w:val="18"/>
              </w:rPr>
            </w:pPr>
            <w:r>
              <w:rPr>
                <w:rFonts w:ascii="Times New Roman" w:hAnsi="Times New Roman" w:cs="宋体"/>
                <w:sz w:val="18"/>
                <w:szCs w:val="18"/>
                <w:lang w:bidi="ar"/>
              </w:rPr>
              <w:t>＝</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240" w:lineRule="exact"/>
              <w:ind w:firstLine="180" w:firstLineChars="100"/>
              <w:jc w:val="right"/>
              <w:textAlignment w:val="center"/>
              <w:rPr>
                <w:rFonts w:hint="default" w:ascii="Times New Roman" w:hAnsi="Times New Roman" w:cs="宋体"/>
                <w:sz w:val="18"/>
                <w:szCs w:val="18"/>
              </w:rPr>
            </w:pPr>
            <w:r>
              <w:rPr>
                <w:rFonts w:ascii="Times New Roman" w:hAnsi="Times New Roman" w:cs="宋体"/>
                <w:sz w:val="18"/>
                <w:szCs w:val="18"/>
                <w:lang w:bidi="ar"/>
              </w:rPr>
              <w:t>175</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240" w:lineRule="exact"/>
              <w:ind w:firstLine="180" w:firstLineChars="100"/>
              <w:jc w:val="right"/>
              <w:textAlignment w:val="center"/>
              <w:rPr>
                <w:rFonts w:hint="default" w:ascii="Times New Roman" w:hAnsi="Times New Roman" w:cs="宋体"/>
                <w:sz w:val="18"/>
                <w:szCs w:val="18"/>
              </w:rPr>
            </w:pPr>
            <w:r>
              <w:rPr>
                <w:rFonts w:ascii="Times New Roman" w:hAnsi="Times New Roman" w:cs="宋体"/>
                <w:sz w:val="18"/>
                <w:szCs w:val="18"/>
                <w:lang w:bidi="ar"/>
              </w:rPr>
              <w:t>175</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240" w:lineRule="exact"/>
              <w:ind w:firstLine="180" w:firstLineChars="100"/>
              <w:jc w:val="right"/>
              <w:textAlignment w:val="center"/>
              <w:rPr>
                <w:rFonts w:hint="default" w:ascii="Times New Roman" w:hAnsi="Times New Roman" w:cs="宋体"/>
                <w:sz w:val="18"/>
                <w:szCs w:val="18"/>
              </w:rPr>
            </w:pPr>
            <w:r>
              <w:rPr>
                <w:rFonts w:ascii="Times New Roman" w:hAnsi="Times New Roman" w:cs="宋体"/>
                <w:sz w:val="18"/>
                <w:szCs w:val="18"/>
                <w:lang w:bidi="ar"/>
              </w:rPr>
              <w:t>0</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240" w:lineRule="exact"/>
              <w:ind w:firstLine="180" w:firstLineChars="100"/>
              <w:jc w:val="right"/>
              <w:textAlignment w:val="center"/>
              <w:rPr>
                <w:rFonts w:hint="default" w:ascii="Times New Roman" w:hAnsi="Times New Roman" w:cs="宋体"/>
                <w:sz w:val="18"/>
                <w:szCs w:val="18"/>
              </w:rPr>
            </w:pPr>
            <w:r>
              <w:rPr>
                <w:rFonts w:ascii="Times New Roman" w:hAnsi="Times New Roman" w:cs="宋体"/>
                <w:sz w:val="18"/>
                <w:szCs w:val="18"/>
                <w:lang w:bidi="ar"/>
              </w:rPr>
              <w:t>100</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240" w:lineRule="exact"/>
              <w:ind w:firstLine="180" w:firstLineChars="100"/>
              <w:jc w:val="right"/>
              <w:textAlignment w:val="center"/>
              <w:rPr>
                <w:rFonts w:hint="default" w:ascii="Times New Roman" w:hAnsi="Times New Roman" w:cs="宋体"/>
                <w:sz w:val="18"/>
                <w:szCs w:val="18"/>
              </w:rPr>
            </w:pPr>
            <w:r>
              <w:rPr>
                <w:rFonts w:ascii="Times New Roman" w:hAnsi="Times New Roman" w:cs="宋体"/>
                <w:sz w:val="18"/>
                <w:szCs w:val="18"/>
                <w:lang w:bidi="ar"/>
              </w:rPr>
              <w:t>20</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240" w:lineRule="exact"/>
              <w:ind w:firstLine="180" w:firstLineChars="100"/>
              <w:jc w:val="right"/>
              <w:textAlignment w:val="center"/>
              <w:rPr>
                <w:rFonts w:hint="default" w:ascii="Times New Roman" w:hAnsi="Times New Roman" w:cs="宋体"/>
                <w:sz w:val="18"/>
                <w:szCs w:val="18"/>
              </w:rPr>
            </w:pPr>
            <w:r>
              <w:rPr>
                <w:rFonts w:ascii="Times New Roman" w:hAnsi="Times New Roman" w:cs="宋体"/>
                <w:sz w:val="18"/>
                <w:szCs w:val="18"/>
                <w:lang w:bidi="ar"/>
              </w:rPr>
              <w:t>20</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240" w:lineRule="exact"/>
              <w:rPr>
                <w:rFonts w:hint="default" w:ascii="Times New Roman" w:hAnsi="Times New Roman" w:cs="宋体"/>
                <w:sz w:val="18"/>
                <w:szCs w:val="18"/>
              </w:rPr>
            </w:pPr>
          </w:p>
        </w:tc>
        <w:tc>
          <w:tcPr>
            <w:tcW w:w="5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240" w:lineRule="exact"/>
              <w:rPr>
                <w:rFonts w:hint="default" w:ascii="Times New Roman" w:hAnsi="Times New Roman" w:cs="宋体"/>
                <w:sz w:val="18"/>
                <w:szCs w:val="18"/>
              </w:rPr>
            </w:pPr>
          </w:p>
        </w:tc>
      </w:tr>
    </w:tbl>
    <w:p>
      <w:pPr>
        <w:pStyle w:val="11"/>
        <w:autoSpaceDE w:val="0"/>
        <w:spacing w:line="594" w:lineRule="exact"/>
        <w:ind w:firstLine="643"/>
        <w:rPr>
          <w:rFonts w:ascii="Times New Roman" w:hAnsi="Times New Roman" w:eastAsia="楷体" w:cs="楷体"/>
          <w:b/>
          <w:bCs/>
          <w:sz w:val="32"/>
          <w:szCs w:val="32"/>
          <w:shd w:val="clear" w:color="auto" w:fill="FFFFFF"/>
          <w:lang w:bidi="ar"/>
        </w:rPr>
      </w:pPr>
      <w:r>
        <w:rPr>
          <w:rFonts w:hint="eastAsia" w:ascii="Times New Roman" w:hAnsi="Times New Roman" w:eastAsia="楷体" w:cs="楷体"/>
          <w:b/>
          <w:bCs/>
          <w:sz w:val="32"/>
          <w:szCs w:val="32"/>
          <w:shd w:val="clear" w:color="auto" w:fill="FFFFFF"/>
          <w:lang w:bidi="ar"/>
        </w:rPr>
        <w:t>（二）部门绩效评价情况</w:t>
      </w:r>
    </w:p>
    <w:p>
      <w:pPr>
        <w:pStyle w:val="11"/>
        <w:autoSpaceDE w:val="0"/>
        <w:spacing w:line="594" w:lineRule="exact"/>
        <w:ind w:firstLine="640"/>
        <w:rPr>
          <w:rFonts w:ascii="Times New Roman" w:hAnsi="Times New Roman" w:eastAsia="方正仿宋_GBK" w:cs="方正仿宋_GBK"/>
          <w:sz w:val="32"/>
          <w:szCs w:val="32"/>
          <w:shd w:val="clear" w:color="auto" w:fill="FFFFFF"/>
        </w:rPr>
      </w:pPr>
      <w:r>
        <w:rPr>
          <w:rFonts w:hint="eastAsia" w:ascii="Times New Roman" w:hAnsi="Times New Roman" w:eastAsia="方正仿宋_GBK" w:cs="方正仿宋_GBK"/>
          <w:sz w:val="32"/>
          <w:szCs w:val="32"/>
          <w:shd w:val="clear" w:color="auto" w:fill="FFFFFF"/>
        </w:rPr>
        <w:t>我单位未组织开展绩效评价。</w:t>
      </w:r>
    </w:p>
    <w:p>
      <w:pPr>
        <w:pStyle w:val="11"/>
        <w:numPr>
          <w:ilvl w:val="0"/>
          <w:numId w:val="2"/>
        </w:numPr>
        <w:autoSpaceDE w:val="0"/>
        <w:spacing w:line="594" w:lineRule="exact"/>
        <w:ind w:firstLine="643"/>
        <w:rPr>
          <w:rFonts w:ascii="Times New Roman" w:hAnsi="Times New Roman" w:eastAsia="楷体" w:cs="楷体"/>
          <w:b/>
          <w:bCs/>
          <w:sz w:val="32"/>
          <w:szCs w:val="32"/>
          <w:shd w:val="clear" w:color="auto" w:fill="FFFFFF"/>
          <w:lang w:bidi="ar"/>
        </w:rPr>
      </w:pPr>
      <w:r>
        <w:rPr>
          <w:rFonts w:hint="eastAsia" w:ascii="Times New Roman" w:hAnsi="Times New Roman" w:eastAsia="楷体" w:cs="楷体"/>
          <w:b/>
          <w:bCs/>
          <w:sz w:val="32"/>
          <w:szCs w:val="32"/>
          <w:shd w:val="clear" w:color="auto" w:fill="FFFFFF"/>
          <w:lang w:bidi="ar"/>
        </w:rPr>
        <w:t>财政绩效评价情况</w:t>
      </w:r>
    </w:p>
    <w:p>
      <w:pPr>
        <w:pStyle w:val="11"/>
        <w:autoSpaceDE w:val="0"/>
        <w:spacing w:line="594" w:lineRule="exact"/>
        <w:ind w:firstLine="640"/>
        <w:rPr>
          <w:rFonts w:ascii="Times New Roman" w:hAnsi="Times New Roman" w:eastAsia="方正仿宋_GBK" w:cs="方正仿宋_GBK"/>
          <w:sz w:val="32"/>
          <w:szCs w:val="32"/>
          <w:shd w:val="clear" w:color="auto" w:fill="FFFFFF"/>
        </w:rPr>
      </w:pPr>
      <w:r>
        <w:rPr>
          <w:rFonts w:hint="eastAsia" w:ascii="Times New Roman" w:hAnsi="Times New Roman" w:eastAsia="方正仿宋_GBK" w:cs="方正仿宋_GBK"/>
          <w:sz w:val="32"/>
          <w:szCs w:val="32"/>
          <w:shd w:val="clear" w:color="auto" w:fill="FFFFFF"/>
        </w:rPr>
        <w:t>县财政局未委托第三方对我部门开展绩效评价。</w:t>
      </w:r>
    </w:p>
    <w:p>
      <w:pPr>
        <w:pStyle w:val="6"/>
        <w:shd w:val="clear" w:color="auto" w:fill="FFFFFF"/>
        <w:spacing w:before="0" w:beforeAutospacing="0" w:after="0" w:afterAutospacing="0" w:line="594" w:lineRule="exact"/>
        <w:rPr>
          <w:rStyle w:val="10"/>
          <w:rFonts w:hint="default" w:ascii="Times New Roman" w:hAnsi="Times New Roman" w:eastAsia="方正仿宋_GBK" w:cs="方正仿宋_GBK"/>
          <w:sz w:val="32"/>
          <w:szCs w:val="32"/>
          <w:shd w:val="clear" w:color="auto" w:fill="FFFFFF"/>
        </w:rPr>
      </w:pPr>
      <w:r>
        <w:rPr>
          <w:rStyle w:val="10"/>
          <w:rFonts w:ascii="Times New Roman" w:hAnsi="Times New Roman" w:eastAsia="方正仿宋_GBK" w:cs="方正仿宋_GBK"/>
          <w:sz w:val="32"/>
          <w:szCs w:val="32"/>
          <w:shd w:val="clear" w:color="auto" w:fill="FFFFFF"/>
        </w:rPr>
        <w:t xml:space="preserve">     </w:t>
      </w:r>
      <w:r>
        <w:rPr>
          <w:rStyle w:val="10"/>
          <w:rFonts w:ascii="Times New Roman" w:hAnsi="Times New Roman" w:eastAsia="黑体" w:cs="黑体"/>
          <w:sz w:val="32"/>
          <w:szCs w:val="32"/>
          <w:shd w:val="clear" w:color="auto" w:fill="FFFFFF"/>
        </w:rPr>
        <w:t>六、专业名词解释</w:t>
      </w:r>
    </w:p>
    <w:p>
      <w:pPr>
        <w:pStyle w:val="6"/>
        <w:snapToGrid w:val="0"/>
        <w:spacing w:before="0" w:beforeAutospacing="0" w:after="0" w:afterAutospacing="0" w:line="594" w:lineRule="exact"/>
        <w:ind w:firstLine="642" w:firstLineChars="200"/>
        <w:jc w:val="both"/>
        <w:rPr>
          <w:rFonts w:hint="default" w:ascii="Times New Roman" w:hAnsi="Times New Roman" w:eastAsia="方正仿宋_GBK" w:cs="方正仿宋_GBK"/>
          <w:sz w:val="32"/>
          <w:szCs w:val="32"/>
        </w:rPr>
      </w:pPr>
      <w:r>
        <w:rPr>
          <w:rFonts w:ascii="Times New Roman" w:hAnsi="Times New Roman" w:eastAsia="方正仿宋_GBK" w:cs="方正仿宋_GBK"/>
          <w:b/>
          <w:bCs/>
          <w:sz w:val="32"/>
          <w:szCs w:val="32"/>
          <w:shd w:val="clear" w:color="auto" w:fill="FFFFFF"/>
          <w:lang w:bidi="ar"/>
        </w:rPr>
        <w:t> </w:t>
      </w:r>
      <w:r>
        <w:rPr>
          <w:rFonts w:ascii="Times New Roman" w:hAnsi="Times New Roman" w:eastAsia="楷体" w:cs="楷体"/>
          <w:b/>
          <w:bCs/>
          <w:sz w:val="32"/>
          <w:szCs w:val="32"/>
          <w:shd w:val="clear" w:color="auto" w:fill="FFFFFF"/>
          <w:lang w:bidi="ar"/>
        </w:rPr>
        <w:t>（一）财政拨款收入：</w:t>
      </w:r>
      <w:r>
        <w:rPr>
          <w:rFonts w:ascii="Times New Roman" w:hAnsi="Times New Roman" w:eastAsia="方正仿宋_GBK" w:cs="方正仿宋_GBK"/>
          <w:sz w:val="32"/>
          <w:szCs w:val="32"/>
          <w:shd w:val="clear" w:color="auto" w:fill="FFFFFF"/>
        </w:rPr>
        <w:t>指本年度从本级财政部门取得的财政拨款，包括一般公共预算财政拨款和政府性基金预算财政拨款。</w:t>
      </w:r>
    </w:p>
    <w:p>
      <w:pPr>
        <w:pStyle w:val="6"/>
        <w:snapToGrid w:val="0"/>
        <w:spacing w:before="0" w:beforeAutospacing="0" w:after="0" w:afterAutospacing="0" w:line="594" w:lineRule="exact"/>
        <w:ind w:firstLine="642" w:firstLineChars="200"/>
        <w:jc w:val="both"/>
        <w:rPr>
          <w:rFonts w:hint="default" w:ascii="Times New Roman" w:hAnsi="Times New Roman" w:eastAsia="方正仿宋_GBK" w:cs="方正仿宋_GBK"/>
          <w:sz w:val="32"/>
          <w:szCs w:val="32"/>
        </w:rPr>
      </w:pPr>
      <w:r>
        <w:rPr>
          <w:rStyle w:val="10"/>
          <w:rFonts w:ascii="Times New Roman" w:hAnsi="Times New Roman" w:eastAsia="方正仿宋_GBK" w:cs="方正仿宋_GBK"/>
          <w:sz w:val="32"/>
          <w:szCs w:val="32"/>
          <w:shd w:val="clear" w:color="auto" w:fill="FFFFFF"/>
        </w:rPr>
        <w:t> </w:t>
      </w:r>
      <w:r>
        <w:rPr>
          <w:rStyle w:val="10"/>
          <w:rFonts w:ascii="Times New Roman" w:hAnsi="Times New Roman" w:eastAsia="楷体" w:cs="楷体"/>
          <w:sz w:val="32"/>
          <w:szCs w:val="32"/>
          <w:shd w:val="clear" w:color="auto" w:fill="FFFFFF"/>
        </w:rPr>
        <w:t>（二）事业收入</w:t>
      </w:r>
      <w:r>
        <w:rPr>
          <w:rFonts w:ascii="Times New Roman" w:hAnsi="Times New Roman" w:eastAsia="楷体" w:cs="楷体"/>
          <w:sz w:val="32"/>
          <w:szCs w:val="32"/>
          <w:shd w:val="clear" w:color="auto" w:fill="FFFFFF"/>
        </w:rPr>
        <w:t>：</w:t>
      </w:r>
      <w:r>
        <w:rPr>
          <w:rFonts w:ascii="Times New Roman" w:hAnsi="Times New Roman"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pPr>
        <w:pStyle w:val="6"/>
        <w:snapToGrid w:val="0"/>
        <w:spacing w:before="0" w:beforeAutospacing="0" w:after="0" w:afterAutospacing="0" w:line="594" w:lineRule="exact"/>
        <w:ind w:firstLine="642" w:firstLineChars="200"/>
        <w:jc w:val="both"/>
        <w:rPr>
          <w:rFonts w:hint="default" w:ascii="Times New Roman" w:hAnsi="Times New Roman" w:eastAsia="方正仿宋_GBK" w:cs="方正仿宋_GBK"/>
          <w:sz w:val="32"/>
          <w:szCs w:val="32"/>
        </w:rPr>
      </w:pPr>
      <w:r>
        <w:rPr>
          <w:rStyle w:val="10"/>
          <w:rFonts w:ascii="Times New Roman" w:hAnsi="Times New Roman" w:eastAsia="方正仿宋_GBK" w:cs="方正仿宋_GBK"/>
          <w:sz w:val="32"/>
          <w:szCs w:val="32"/>
          <w:shd w:val="clear" w:color="auto" w:fill="FFFFFF"/>
        </w:rPr>
        <w:t> </w:t>
      </w:r>
      <w:r>
        <w:rPr>
          <w:rStyle w:val="10"/>
          <w:rFonts w:ascii="Times New Roman" w:hAnsi="Times New Roman" w:eastAsia="楷体" w:cs="楷体"/>
          <w:sz w:val="32"/>
          <w:szCs w:val="32"/>
          <w:shd w:val="clear" w:color="auto" w:fill="FFFFFF"/>
        </w:rPr>
        <w:t>（三）经营收入</w:t>
      </w:r>
      <w:r>
        <w:rPr>
          <w:rFonts w:ascii="Times New Roman" w:hAnsi="Times New Roman" w:eastAsia="楷体" w:cs="楷体"/>
          <w:sz w:val="32"/>
          <w:szCs w:val="32"/>
          <w:shd w:val="clear" w:color="auto" w:fill="FFFFFF"/>
        </w:rPr>
        <w:t>：</w:t>
      </w:r>
      <w:r>
        <w:rPr>
          <w:rFonts w:ascii="Times New Roman" w:hAnsi="Times New Roman" w:eastAsia="方正仿宋_GBK" w:cs="方正仿宋_GBK"/>
          <w:sz w:val="32"/>
          <w:szCs w:val="32"/>
          <w:shd w:val="clear" w:color="auto" w:fill="FFFFFF"/>
        </w:rPr>
        <w:t>指事业单位在专业业务活动及其辅助活动之外开展非独立核算经营活动取得的现金流入。</w:t>
      </w:r>
    </w:p>
    <w:p>
      <w:pPr>
        <w:pStyle w:val="6"/>
        <w:snapToGrid w:val="0"/>
        <w:spacing w:before="0" w:beforeAutospacing="0" w:after="0" w:afterAutospacing="0" w:line="594" w:lineRule="exact"/>
        <w:ind w:firstLine="642" w:firstLineChars="200"/>
        <w:jc w:val="both"/>
        <w:rPr>
          <w:rFonts w:hint="default" w:ascii="Times New Roman" w:hAnsi="Times New Roman" w:eastAsia="方正仿宋_GBK" w:cs="方正仿宋_GBK"/>
          <w:sz w:val="32"/>
          <w:szCs w:val="32"/>
        </w:rPr>
      </w:pPr>
      <w:r>
        <w:rPr>
          <w:rStyle w:val="10"/>
          <w:rFonts w:ascii="Times New Roman" w:hAnsi="Times New Roman" w:eastAsia="方正仿宋_GBK" w:cs="方正仿宋_GBK"/>
          <w:sz w:val="32"/>
          <w:szCs w:val="32"/>
          <w:shd w:val="clear" w:color="auto" w:fill="FFFFFF"/>
        </w:rPr>
        <w:t> </w:t>
      </w:r>
      <w:r>
        <w:rPr>
          <w:rStyle w:val="10"/>
          <w:rFonts w:ascii="Times New Roman" w:hAnsi="Times New Roman" w:eastAsia="楷体" w:cs="楷体"/>
          <w:sz w:val="32"/>
          <w:szCs w:val="32"/>
          <w:shd w:val="clear" w:color="auto" w:fill="FFFFFF"/>
        </w:rPr>
        <w:t>（四）其他收入</w:t>
      </w:r>
      <w:r>
        <w:rPr>
          <w:rFonts w:ascii="Times New Roman" w:hAnsi="Times New Roman" w:eastAsia="楷体" w:cs="楷体"/>
          <w:sz w:val="32"/>
          <w:szCs w:val="32"/>
          <w:shd w:val="clear" w:color="auto" w:fill="FFFFFF"/>
        </w:rPr>
        <w:t>：</w:t>
      </w:r>
      <w:r>
        <w:rPr>
          <w:rFonts w:ascii="Times New Roman" w:hAnsi="Times New Roman"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6"/>
        <w:snapToGrid w:val="0"/>
        <w:spacing w:before="0" w:beforeAutospacing="0" w:after="0" w:afterAutospacing="0" w:line="594" w:lineRule="exact"/>
        <w:ind w:firstLine="642" w:firstLineChars="200"/>
        <w:jc w:val="both"/>
        <w:rPr>
          <w:rFonts w:hint="default" w:ascii="Times New Roman" w:hAnsi="Times New Roman" w:eastAsia="方正仿宋_GBK" w:cs="方正仿宋_GBK"/>
          <w:sz w:val="32"/>
          <w:szCs w:val="32"/>
        </w:rPr>
      </w:pPr>
      <w:r>
        <w:rPr>
          <w:rStyle w:val="10"/>
          <w:rFonts w:ascii="Times New Roman" w:hAnsi="Times New Roman" w:eastAsia="楷体" w:cs="楷体"/>
          <w:sz w:val="32"/>
          <w:szCs w:val="32"/>
          <w:shd w:val="clear" w:color="auto" w:fill="FFFFFF"/>
        </w:rPr>
        <w:t>（五）使用非财政拨款结余</w:t>
      </w:r>
      <w:r>
        <w:rPr>
          <w:rFonts w:ascii="Times New Roman" w:hAnsi="Times New Roman" w:eastAsia="楷体" w:cs="楷体"/>
          <w:sz w:val="32"/>
          <w:szCs w:val="32"/>
          <w:shd w:val="clear" w:color="auto" w:fill="FFFFFF"/>
        </w:rPr>
        <w:t>：</w:t>
      </w:r>
      <w:r>
        <w:rPr>
          <w:rFonts w:ascii="Times New Roman" w:hAnsi="Times New Roman"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6"/>
        <w:snapToGrid w:val="0"/>
        <w:spacing w:before="0" w:beforeAutospacing="0" w:after="0" w:afterAutospacing="0" w:line="594" w:lineRule="exact"/>
        <w:ind w:firstLine="642" w:firstLineChars="200"/>
        <w:jc w:val="both"/>
        <w:rPr>
          <w:rFonts w:hint="default" w:ascii="Times New Roman" w:hAnsi="Times New Roman" w:eastAsia="方正仿宋_GBK" w:cs="方正仿宋_GBK"/>
          <w:sz w:val="32"/>
          <w:szCs w:val="32"/>
        </w:rPr>
      </w:pPr>
      <w:r>
        <w:rPr>
          <w:rStyle w:val="10"/>
          <w:rFonts w:ascii="Times New Roman" w:hAnsi="Times New Roman" w:eastAsia="方正仿宋_GBK" w:cs="方正仿宋_GBK"/>
          <w:sz w:val="32"/>
          <w:szCs w:val="32"/>
          <w:shd w:val="clear" w:color="auto" w:fill="FFFFFF"/>
        </w:rPr>
        <w:t> </w:t>
      </w:r>
      <w:r>
        <w:rPr>
          <w:rStyle w:val="10"/>
          <w:rFonts w:ascii="Times New Roman" w:hAnsi="Times New Roman" w:eastAsia="楷体" w:cs="楷体"/>
          <w:sz w:val="32"/>
          <w:szCs w:val="32"/>
          <w:shd w:val="clear" w:color="auto" w:fill="FFFFFF"/>
        </w:rPr>
        <w:t>（六）年初结转和结余</w:t>
      </w:r>
      <w:r>
        <w:rPr>
          <w:rFonts w:ascii="Times New Roman" w:hAnsi="Times New Roman" w:eastAsia="楷体" w:cs="楷体"/>
          <w:sz w:val="32"/>
          <w:szCs w:val="32"/>
          <w:shd w:val="clear" w:color="auto" w:fill="FFFFFF"/>
        </w:rPr>
        <w:t>：</w:t>
      </w:r>
      <w:r>
        <w:rPr>
          <w:rFonts w:ascii="Times New Roman" w:hAnsi="Times New Roman" w:eastAsia="方正仿宋_GBK" w:cs="方正仿宋_GBK"/>
          <w:sz w:val="32"/>
          <w:szCs w:val="32"/>
          <w:shd w:val="clear" w:color="auto" w:fill="FFFFFF"/>
        </w:rPr>
        <w:t>指单位上年结转本年使用的基本支出结转、项目支出结转和结余、经营结余。</w:t>
      </w:r>
    </w:p>
    <w:p>
      <w:pPr>
        <w:pStyle w:val="6"/>
        <w:snapToGrid w:val="0"/>
        <w:spacing w:before="0" w:beforeAutospacing="0" w:after="0" w:afterAutospacing="0" w:line="594" w:lineRule="exact"/>
        <w:ind w:firstLine="642" w:firstLineChars="200"/>
        <w:jc w:val="both"/>
        <w:rPr>
          <w:rFonts w:hint="default" w:ascii="Times New Roman" w:hAnsi="Times New Roman" w:eastAsia="方正仿宋_GBK" w:cs="方正仿宋_GBK"/>
          <w:sz w:val="32"/>
          <w:szCs w:val="32"/>
        </w:rPr>
      </w:pPr>
      <w:r>
        <w:rPr>
          <w:rStyle w:val="10"/>
          <w:rFonts w:ascii="Times New Roman" w:hAnsi="Times New Roman" w:eastAsia="方正仿宋_GBK" w:cs="方正仿宋_GBK"/>
          <w:sz w:val="32"/>
          <w:szCs w:val="32"/>
          <w:shd w:val="clear" w:color="auto" w:fill="FFFFFF"/>
        </w:rPr>
        <w:t> </w:t>
      </w:r>
      <w:r>
        <w:rPr>
          <w:rStyle w:val="10"/>
          <w:rFonts w:ascii="Times New Roman" w:hAnsi="Times New Roman" w:eastAsia="楷体" w:cs="楷体"/>
          <w:sz w:val="32"/>
          <w:szCs w:val="32"/>
          <w:shd w:val="clear" w:color="auto" w:fill="FFFFFF"/>
        </w:rPr>
        <w:t>（七）结余分配</w:t>
      </w:r>
      <w:r>
        <w:rPr>
          <w:rFonts w:ascii="Times New Roman" w:hAnsi="Times New Roman" w:eastAsia="楷体" w:cs="楷体"/>
          <w:sz w:val="32"/>
          <w:szCs w:val="32"/>
          <w:shd w:val="clear" w:color="auto" w:fill="FFFFFF"/>
        </w:rPr>
        <w:t>：</w:t>
      </w:r>
      <w:r>
        <w:rPr>
          <w:rFonts w:ascii="Times New Roman" w:hAnsi="Times New Roman" w:eastAsia="方正仿宋_GBK" w:cs="方正仿宋_GBK"/>
          <w:sz w:val="32"/>
          <w:szCs w:val="32"/>
          <w:shd w:val="clear" w:color="auto" w:fill="FFFFFF"/>
        </w:rPr>
        <w:t>指单位按照国家有关规定，缴纳所得税、提取专用基金、转入非财政拨款结余等当年结余的分配情况。</w:t>
      </w:r>
    </w:p>
    <w:p>
      <w:pPr>
        <w:pStyle w:val="6"/>
        <w:snapToGrid w:val="0"/>
        <w:spacing w:before="0" w:beforeAutospacing="0" w:after="0" w:afterAutospacing="0" w:line="594" w:lineRule="exact"/>
        <w:ind w:firstLine="642" w:firstLineChars="200"/>
        <w:jc w:val="both"/>
        <w:rPr>
          <w:rFonts w:hint="default" w:ascii="Times New Roman" w:hAnsi="Times New Roman" w:eastAsia="方正仿宋_GBK" w:cs="方正仿宋_GBK"/>
          <w:sz w:val="32"/>
          <w:szCs w:val="32"/>
        </w:rPr>
      </w:pPr>
      <w:r>
        <w:rPr>
          <w:rStyle w:val="10"/>
          <w:rFonts w:ascii="Times New Roman" w:hAnsi="Times New Roman" w:eastAsia="方正仿宋_GBK" w:cs="方正仿宋_GBK"/>
          <w:sz w:val="32"/>
          <w:szCs w:val="32"/>
          <w:shd w:val="clear" w:color="auto" w:fill="FFFFFF"/>
        </w:rPr>
        <w:t> </w:t>
      </w:r>
      <w:r>
        <w:rPr>
          <w:rStyle w:val="10"/>
          <w:rFonts w:ascii="Times New Roman" w:hAnsi="Times New Roman" w:eastAsia="楷体" w:cs="楷体"/>
          <w:sz w:val="32"/>
          <w:szCs w:val="32"/>
          <w:shd w:val="clear" w:color="auto" w:fill="FFFFFF"/>
        </w:rPr>
        <w:t>（八）年末结转和结余</w:t>
      </w:r>
      <w:r>
        <w:rPr>
          <w:rFonts w:ascii="Times New Roman" w:hAnsi="Times New Roman" w:eastAsia="楷体" w:cs="楷体"/>
          <w:sz w:val="32"/>
          <w:szCs w:val="32"/>
          <w:shd w:val="clear" w:color="auto" w:fill="FFFFFF"/>
        </w:rPr>
        <w:t>：</w:t>
      </w:r>
      <w:r>
        <w:rPr>
          <w:rFonts w:ascii="Times New Roman" w:hAnsi="Times New Roman" w:eastAsia="方正仿宋_GBK" w:cs="方正仿宋_GBK"/>
          <w:sz w:val="32"/>
          <w:szCs w:val="32"/>
          <w:shd w:val="clear" w:color="auto" w:fill="FFFFFF"/>
        </w:rPr>
        <w:t>指单位结转下年的基本支出结转、项目支出结转和结余、经营结余。</w:t>
      </w:r>
    </w:p>
    <w:p>
      <w:pPr>
        <w:pStyle w:val="6"/>
        <w:snapToGrid w:val="0"/>
        <w:spacing w:before="0" w:beforeAutospacing="0" w:after="0" w:afterAutospacing="0" w:line="594" w:lineRule="exact"/>
        <w:ind w:firstLine="642" w:firstLineChars="200"/>
        <w:jc w:val="both"/>
        <w:rPr>
          <w:rFonts w:hint="default" w:ascii="Times New Roman" w:hAnsi="Times New Roman" w:eastAsia="方正仿宋_GBK" w:cs="方正仿宋_GBK"/>
          <w:sz w:val="32"/>
          <w:szCs w:val="32"/>
        </w:rPr>
      </w:pPr>
      <w:r>
        <w:rPr>
          <w:rStyle w:val="10"/>
          <w:rFonts w:ascii="Times New Roman" w:hAnsi="Times New Roman" w:eastAsia="方正仿宋_GBK" w:cs="方正仿宋_GBK"/>
          <w:sz w:val="32"/>
          <w:szCs w:val="32"/>
          <w:shd w:val="clear" w:color="auto" w:fill="FFFFFF"/>
        </w:rPr>
        <w:t> </w:t>
      </w:r>
      <w:r>
        <w:rPr>
          <w:rStyle w:val="10"/>
          <w:rFonts w:ascii="Times New Roman" w:hAnsi="Times New Roman" w:eastAsia="楷体" w:cs="楷体"/>
          <w:sz w:val="32"/>
          <w:szCs w:val="32"/>
          <w:shd w:val="clear" w:color="auto" w:fill="FFFFFF"/>
        </w:rPr>
        <w:t>（九）基本支出</w:t>
      </w:r>
      <w:r>
        <w:rPr>
          <w:rFonts w:ascii="Times New Roman" w:hAnsi="Times New Roman" w:eastAsia="楷体" w:cs="楷体"/>
          <w:sz w:val="32"/>
          <w:szCs w:val="32"/>
          <w:shd w:val="clear" w:color="auto" w:fill="FFFFFF"/>
        </w:rPr>
        <w:t>：</w:t>
      </w:r>
      <w:r>
        <w:rPr>
          <w:rFonts w:ascii="Times New Roman" w:hAnsi="Times New Roman"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6"/>
        <w:snapToGrid w:val="0"/>
        <w:spacing w:before="0" w:beforeAutospacing="0" w:after="0" w:afterAutospacing="0" w:line="594" w:lineRule="exact"/>
        <w:ind w:firstLine="642" w:firstLineChars="200"/>
        <w:jc w:val="both"/>
        <w:rPr>
          <w:rFonts w:hint="default" w:ascii="Times New Roman" w:hAnsi="Times New Roman" w:eastAsia="方正仿宋_GBK" w:cs="方正仿宋_GBK"/>
          <w:sz w:val="32"/>
          <w:szCs w:val="32"/>
        </w:rPr>
      </w:pPr>
      <w:r>
        <w:rPr>
          <w:rStyle w:val="10"/>
          <w:rFonts w:ascii="Times New Roman" w:hAnsi="Times New Roman" w:eastAsia="方正仿宋_GBK" w:cs="方正仿宋_GBK"/>
          <w:sz w:val="32"/>
          <w:szCs w:val="32"/>
          <w:shd w:val="clear" w:color="auto" w:fill="FFFFFF"/>
        </w:rPr>
        <w:t> </w:t>
      </w:r>
      <w:r>
        <w:rPr>
          <w:rStyle w:val="10"/>
          <w:rFonts w:ascii="Times New Roman" w:hAnsi="Times New Roman" w:eastAsia="楷体" w:cs="楷体"/>
          <w:sz w:val="32"/>
          <w:szCs w:val="32"/>
          <w:shd w:val="clear" w:color="auto" w:fill="FFFFFF"/>
        </w:rPr>
        <w:t>（十）项目支出</w:t>
      </w:r>
      <w:r>
        <w:rPr>
          <w:rFonts w:ascii="Times New Roman" w:hAnsi="Times New Roman" w:eastAsia="楷体" w:cs="楷体"/>
          <w:sz w:val="32"/>
          <w:szCs w:val="32"/>
          <w:shd w:val="clear" w:color="auto" w:fill="FFFFFF"/>
        </w:rPr>
        <w:t>：</w:t>
      </w:r>
      <w:r>
        <w:rPr>
          <w:rFonts w:ascii="Times New Roman" w:hAnsi="Times New Roman" w:eastAsia="方正仿宋_GBK" w:cs="方正仿宋_GBK"/>
          <w:sz w:val="32"/>
          <w:szCs w:val="32"/>
          <w:shd w:val="clear" w:color="auto" w:fill="FFFFFF"/>
        </w:rPr>
        <w:t>指在基本支出之外为完成特定行政任务和事业发展目标所发生的支出。</w:t>
      </w:r>
    </w:p>
    <w:p>
      <w:pPr>
        <w:pStyle w:val="6"/>
        <w:snapToGrid w:val="0"/>
        <w:spacing w:before="0" w:beforeAutospacing="0" w:after="0" w:afterAutospacing="0" w:line="594" w:lineRule="exact"/>
        <w:ind w:firstLine="642" w:firstLineChars="200"/>
        <w:jc w:val="both"/>
        <w:rPr>
          <w:rFonts w:hint="default" w:ascii="Times New Roman" w:hAnsi="Times New Roman" w:eastAsia="方正仿宋_GBK" w:cs="方正仿宋_GBK"/>
          <w:sz w:val="32"/>
          <w:szCs w:val="32"/>
        </w:rPr>
      </w:pPr>
      <w:r>
        <w:rPr>
          <w:rStyle w:val="10"/>
          <w:rFonts w:ascii="Times New Roman" w:hAnsi="Times New Roman" w:eastAsia="方正仿宋_GBK" w:cs="方正仿宋_GBK"/>
          <w:sz w:val="32"/>
          <w:szCs w:val="32"/>
          <w:shd w:val="clear" w:color="auto" w:fill="FFFFFF"/>
        </w:rPr>
        <w:t> </w:t>
      </w:r>
      <w:r>
        <w:rPr>
          <w:rStyle w:val="10"/>
          <w:rFonts w:ascii="Times New Roman" w:hAnsi="Times New Roman" w:eastAsia="楷体" w:cs="楷体"/>
          <w:sz w:val="32"/>
          <w:szCs w:val="32"/>
          <w:shd w:val="clear" w:color="auto" w:fill="FFFFFF"/>
        </w:rPr>
        <w:t>（十一）经营支出</w:t>
      </w:r>
      <w:r>
        <w:rPr>
          <w:rFonts w:ascii="Times New Roman" w:hAnsi="Times New Roman" w:eastAsia="楷体" w:cs="楷体"/>
          <w:sz w:val="32"/>
          <w:szCs w:val="32"/>
          <w:shd w:val="clear" w:color="auto" w:fill="FFFFFF"/>
        </w:rPr>
        <w:t>：</w:t>
      </w:r>
      <w:r>
        <w:rPr>
          <w:rFonts w:ascii="Times New Roman" w:hAnsi="Times New Roman" w:eastAsia="方正仿宋_GBK" w:cs="方正仿宋_GBK"/>
          <w:sz w:val="32"/>
          <w:szCs w:val="32"/>
          <w:shd w:val="clear" w:color="auto" w:fill="FFFFFF"/>
        </w:rPr>
        <w:t>指事业单位在专业业务活动及其辅助活动之外开展非独立核算经营活动发生的支出。</w:t>
      </w:r>
    </w:p>
    <w:p>
      <w:pPr>
        <w:pStyle w:val="6"/>
        <w:snapToGrid w:val="0"/>
        <w:spacing w:before="0" w:beforeAutospacing="0" w:after="0" w:afterAutospacing="0" w:line="594" w:lineRule="exact"/>
        <w:ind w:firstLine="642" w:firstLineChars="200"/>
        <w:jc w:val="both"/>
        <w:rPr>
          <w:rFonts w:hint="default" w:ascii="Times New Roman" w:hAnsi="Times New Roman" w:eastAsia="方正仿宋_GBK" w:cs="方正仿宋_GBK"/>
          <w:sz w:val="32"/>
          <w:szCs w:val="32"/>
        </w:rPr>
      </w:pPr>
      <w:r>
        <w:rPr>
          <w:rStyle w:val="10"/>
          <w:rFonts w:ascii="Times New Roman" w:hAnsi="Times New Roman" w:eastAsia="方正仿宋_GBK" w:cs="方正仿宋_GBK"/>
          <w:sz w:val="32"/>
          <w:szCs w:val="32"/>
          <w:shd w:val="clear" w:color="auto" w:fill="FFFFFF"/>
        </w:rPr>
        <w:t> </w:t>
      </w:r>
      <w:r>
        <w:rPr>
          <w:rStyle w:val="10"/>
          <w:rFonts w:ascii="Times New Roman" w:hAnsi="Times New Roman" w:eastAsia="楷体" w:cs="楷体"/>
          <w:sz w:val="32"/>
          <w:szCs w:val="32"/>
          <w:shd w:val="clear" w:color="auto" w:fill="FFFFFF"/>
        </w:rPr>
        <w:t>（十二）“三公”经费</w:t>
      </w:r>
      <w:r>
        <w:rPr>
          <w:rFonts w:ascii="Times New Roman" w:hAnsi="Times New Roman" w:eastAsia="楷体" w:cs="楷体"/>
          <w:sz w:val="32"/>
          <w:szCs w:val="32"/>
          <w:shd w:val="clear" w:color="auto" w:fill="FFFFFF"/>
        </w:rPr>
        <w:t>：</w:t>
      </w:r>
      <w:r>
        <w:rPr>
          <w:rFonts w:ascii="Times New Roman" w:hAnsi="Times New Roman"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snapToGrid w:val="0"/>
        <w:spacing w:before="0" w:beforeAutospacing="0" w:after="0" w:afterAutospacing="0" w:line="594" w:lineRule="exact"/>
        <w:ind w:firstLine="642" w:firstLineChars="200"/>
        <w:jc w:val="both"/>
        <w:rPr>
          <w:rFonts w:hint="default" w:ascii="Times New Roman" w:hAnsi="Times New Roman" w:eastAsia="方正仿宋_GBK" w:cs="方正仿宋_GBK"/>
          <w:sz w:val="32"/>
          <w:szCs w:val="32"/>
        </w:rPr>
      </w:pPr>
      <w:r>
        <w:rPr>
          <w:rStyle w:val="10"/>
          <w:rFonts w:ascii="Times New Roman" w:hAnsi="Times New Roman" w:eastAsia="方正仿宋_GBK" w:cs="方正仿宋_GBK"/>
          <w:sz w:val="32"/>
          <w:szCs w:val="32"/>
          <w:shd w:val="clear" w:color="auto" w:fill="FFFFFF"/>
        </w:rPr>
        <w:t> </w:t>
      </w:r>
      <w:r>
        <w:rPr>
          <w:rStyle w:val="10"/>
          <w:rFonts w:ascii="Times New Roman" w:hAnsi="Times New Roman" w:eastAsia="楷体" w:cs="楷体"/>
          <w:sz w:val="32"/>
          <w:szCs w:val="32"/>
          <w:shd w:val="clear" w:color="auto" w:fill="FFFFFF"/>
        </w:rPr>
        <w:t>（十三）机关运行经费</w:t>
      </w:r>
      <w:r>
        <w:rPr>
          <w:rFonts w:ascii="Times New Roman" w:hAnsi="Times New Roman" w:eastAsia="楷体" w:cs="楷体"/>
          <w:sz w:val="32"/>
          <w:szCs w:val="32"/>
          <w:shd w:val="clear" w:color="auto" w:fill="FFFFFF"/>
        </w:rPr>
        <w:t>：</w:t>
      </w:r>
      <w:r>
        <w:rPr>
          <w:rFonts w:ascii="Times New Roman" w:hAnsi="Times New Roman"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6"/>
        <w:snapToGrid w:val="0"/>
        <w:spacing w:before="0" w:beforeAutospacing="0" w:after="0" w:afterAutospacing="0" w:line="594" w:lineRule="exact"/>
        <w:ind w:firstLine="642" w:firstLineChars="200"/>
        <w:jc w:val="both"/>
        <w:rPr>
          <w:rFonts w:hint="default" w:ascii="Times New Roman" w:hAnsi="Times New Roman" w:eastAsia="方正仿宋_GBK" w:cs="方正仿宋_GBK"/>
          <w:sz w:val="32"/>
          <w:szCs w:val="32"/>
        </w:rPr>
      </w:pPr>
      <w:r>
        <w:rPr>
          <w:rStyle w:val="10"/>
          <w:rFonts w:ascii="Times New Roman" w:hAnsi="Times New Roman" w:eastAsia="方正仿宋_GBK" w:cs="方正仿宋_GBK"/>
          <w:sz w:val="32"/>
          <w:szCs w:val="32"/>
          <w:shd w:val="clear" w:color="auto" w:fill="FFFFFF"/>
        </w:rPr>
        <w:t> </w:t>
      </w:r>
      <w:r>
        <w:rPr>
          <w:rStyle w:val="10"/>
          <w:rFonts w:ascii="Times New Roman" w:hAnsi="Times New Roman" w:eastAsia="楷体" w:cs="楷体"/>
          <w:sz w:val="32"/>
          <w:szCs w:val="32"/>
          <w:shd w:val="clear" w:color="auto" w:fill="FFFFFF"/>
        </w:rPr>
        <w:t>（十四）工资福利支出（支出经济分类科目类级）</w:t>
      </w:r>
      <w:r>
        <w:rPr>
          <w:rFonts w:ascii="Times New Roman" w:hAnsi="Times New Roman" w:eastAsia="楷体" w:cs="楷体"/>
          <w:sz w:val="32"/>
          <w:szCs w:val="32"/>
          <w:shd w:val="clear" w:color="auto" w:fill="FFFFFF"/>
        </w:rPr>
        <w:t>：</w:t>
      </w:r>
      <w:r>
        <w:rPr>
          <w:rFonts w:ascii="Times New Roman" w:hAnsi="Times New Roman" w:eastAsia="方正仿宋_GBK" w:cs="方正仿宋_GBK"/>
          <w:sz w:val="32"/>
          <w:szCs w:val="32"/>
          <w:shd w:val="clear" w:color="auto" w:fill="FFFFFF"/>
        </w:rPr>
        <w:t>反映单位开支的在职职工和编制外长期聘用人员的各类劳动报酬，以及为上述人员缴纳的各项社会保险费等。</w:t>
      </w:r>
    </w:p>
    <w:p>
      <w:pPr>
        <w:pStyle w:val="6"/>
        <w:snapToGrid w:val="0"/>
        <w:spacing w:before="0" w:beforeAutospacing="0" w:after="0" w:afterAutospacing="0" w:line="594" w:lineRule="exact"/>
        <w:ind w:firstLine="642" w:firstLineChars="200"/>
        <w:jc w:val="both"/>
        <w:rPr>
          <w:rFonts w:hint="default" w:ascii="Times New Roman" w:hAnsi="Times New Roman" w:eastAsia="方正仿宋_GBK" w:cs="方正仿宋_GBK"/>
          <w:sz w:val="32"/>
          <w:szCs w:val="32"/>
        </w:rPr>
      </w:pPr>
      <w:r>
        <w:rPr>
          <w:rStyle w:val="10"/>
          <w:rFonts w:ascii="Times New Roman" w:hAnsi="Times New Roman" w:eastAsia="方正仿宋_GBK" w:cs="方正仿宋_GBK"/>
          <w:sz w:val="32"/>
          <w:szCs w:val="32"/>
          <w:shd w:val="clear" w:color="auto" w:fill="FFFFFF"/>
        </w:rPr>
        <w:t> </w:t>
      </w:r>
      <w:r>
        <w:rPr>
          <w:rStyle w:val="10"/>
          <w:rFonts w:ascii="Times New Roman" w:hAnsi="Times New Roman" w:eastAsia="楷体" w:cs="楷体"/>
          <w:sz w:val="32"/>
          <w:szCs w:val="32"/>
          <w:shd w:val="clear" w:color="auto" w:fill="FFFFFF"/>
        </w:rPr>
        <w:t>（十五）商品和服务支出（支出经济分类科目类级）</w:t>
      </w:r>
      <w:r>
        <w:rPr>
          <w:rFonts w:ascii="Times New Roman" w:hAnsi="Times New Roman" w:eastAsia="楷体" w:cs="楷体"/>
          <w:sz w:val="32"/>
          <w:szCs w:val="32"/>
          <w:shd w:val="clear" w:color="auto" w:fill="FFFFFF"/>
        </w:rPr>
        <w:t>：</w:t>
      </w:r>
      <w:r>
        <w:rPr>
          <w:rFonts w:ascii="Times New Roman" w:hAnsi="Times New Roman" w:eastAsia="方正仿宋_GBK" w:cs="方正仿宋_GBK"/>
          <w:sz w:val="32"/>
          <w:szCs w:val="32"/>
          <w:shd w:val="clear" w:color="auto" w:fill="FFFFFF"/>
        </w:rPr>
        <w:t>反映单位购买商品和服务的支出（不包括用于购置固定资产的支出、战略性和应急储备支出）。</w:t>
      </w:r>
    </w:p>
    <w:p>
      <w:pPr>
        <w:pStyle w:val="6"/>
        <w:snapToGrid w:val="0"/>
        <w:spacing w:before="0" w:beforeAutospacing="0" w:after="0" w:afterAutospacing="0" w:line="594" w:lineRule="exact"/>
        <w:ind w:firstLine="642" w:firstLineChars="200"/>
        <w:jc w:val="both"/>
        <w:rPr>
          <w:rFonts w:hint="default" w:ascii="Times New Roman" w:hAnsi="Times New Roman" w:eastAsia="方正仿宋_GBK" w:cs="方正仿宋_GBK"/>
          <w:sz w:val="32"/>
          <w:szCs w:val="32"/>
        </w:rPr>
      </w:pPr>
      <w:r>
        <w:rPr>
          <w:rStyle w:val="10"/>
          <w:rFonts w:ascii="Times New Roman" w:hAnsi="Times New Roman" w:eastAsia="楷体" w:cs="楷体"/>
          <w:sz w:val="32"/>
          <w:szCs w:val="32"/>
          <w:shd w:val="clear" w:color="auto" w:fill="FFFFFF"/>
        </w:rPr>
        <w:t> （十六）对个人和家庭的补助（支出经济分类科目类级）</w:t>
      </w:r>
      <w:r>
        <w:rPr>
          <w:rFonts w:ascii="Times New Roman" w:hAnsi="Times New Roman" w:eastAsia="楷体" w:cs="楷体"/>
          <w:sz w:val="32"/>
          <w:szCs w:val="32"/>
          <w:shd w:val="clear" w:color="auto" w:fill="FFFFFF"/>
        </w:rPr>
        <w:t>：</w:t>
      </w:r>
      <w:r>
        <w:rPr>
          <w:rFonts w:ascii="Times New Roman" w:hAnsi="Times New Roman" w:eastAsia="方正仿宋_GBK" w:cs="方正仿宋_GBK"/>
          <w:sz w:val="32"/>
          <w:szCs w:val="32"/>
          <w:shd w:val="clear" w:color="auto" w:fill="FFFFFF"/>
        </w:rPr>
        <w:t>反映用于对个人和家庭的补助支出。</w:t>
      </w:r>
    </w:p>
    <w:p>
      <w:pPr>
        <w:pStyle w:val="6"/>
        <w:snapToGrid w:val="0"/>
        <w:spacing w:before="0" w:beforeAutospacing="0" w:after="0" w:afterAutospacing="0" w:line="594" w:lineRule="exact"/>
        <w:ind w:firstLine="642" w:firstLineChars="200"/>
        <w:jc w:val="both"/>
        <w:rPr>
          <w:rFonts w:hint="default" w:ascii="Times New Roman" w:hAnsi="Times New Roman" w:eastAsia="方正仿宋_GBK" w:cs="方正仿宋_GBK"/>
          <w:sz w:val="32"/>
          <w:szCs w:val="32"/>
        </w:rPr>
      </w:pPr>
      <w:r>
        <w:rPr>
          <w:rStyle w:val="10"/>
          <w:rFonts w:ascii="Times New Roman" w:hAnsi="Times New Roman" w:eastAsia="方正仿宋_GBK" w:cs="方正仿宋_GBK"/>
          <w:sz w:val="32"/>
          <w:szCs w:val="32"/>
          <w:shd w:val="clear" w:color="auto" w:fill="FFFFFF"/>
        </w:rPr>
        <w:t> </w:t>
      </w:r>
      <w:r>
        <w:rPr>
          <w:rStyle w:val="10"/>
          <w:rFonts w:ascii="Times New Roman" w:hAnsi="Times New Roman" w:eastAsia="楷体" w:cs="楷体"/>
          <w:sz w:val="32"/>
          <w:szCs w:val="32"/>
          <w:shd w:val="clear" w:color="auto" w:fill="FFFFFF"/>
        </w:rPr>
        <w:t>（十七）其他资本性支出（支出经济分类科目类级）</w:t>
      </w:r>
      <w:r>
        <w:rPr>
          <w:rFonts w:ascii="Times New Roman" w:hAnsi="Times New Roman" w:eastAsia="楷体" w:cs="楷体"/>
          <w:sz w:val="32"/>
          <w:szCs w:val="32"/>
          <w:shd w:val="clear" w:color="auto" w:fill="FFFFFF"/>
        </w:rPr>
        <w:t>：</w:t>
      </w:r>
      <w:r>
        <w:rPr>
          <w:rFonts w:ascii="Times New Roman" w:hAnsi="Times New Roman"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6"/>
        <w:shd w:val="clear" w:color="auto" w:fill="FFFFFF"/>
        <w:spacing w:before="0" w:beforeAutospacing="0" w:after="0" w:afterAutospacing="0" w:line="594" w:lineRule="exact"/>
        <w:rPr>
          <w:rStyle w:val="10"/>
          <w:rFonts w:hint="default" w:ascii="Times New Roman" w:hAnsi="Times New Roman" w:eastAsia="方正仿宋_GBK" w:cs="方正仿宋_GBK"/>
          <w:sz w:val="32"/>
          <w:szCs w:val="32"/>
          <w:shd w:val="clear" w:color="auto" w:fill="FFFFFF"/>
        </w:rPr>
      </w:pPr>
      <w:r>
        <w:rPr>
          <w:rStyle w:val="10"/>
          <w:rFonts w:ascii="Times New Roman" w:hAnsi="Times New Roman" w:eastAsia="方正仿宋_GBK" w:cs="方正仿宋_GBK"/>
          <w:sz w:val="32"/>
          <w:szCs w:val="32"/>
          <w:shd w:val="clear" w:color="auto" w:fill="FFFFFF"/>
        </w:rPr>
        <w:t xml:space="preserve">     </w:t>
      </w:r>
      <w:r>
        <w:rPr>
          <w:rStyle w:val="10"/>
          <w:rFonts w:ascii="Times New Roman" w:hAnsi="Times New Roman" w:eastAsia="黑体" w:cs="黑体"/>
          <w:sz w:val="32"/>
          <w:szCs w:val="32"/>
          <w:shd w:val="clear" w:color="auto" w:fill="FFFFFF"/>
        </w:rPr>
        <w:t>七、决算公开联系方式及信息反馈渠道</w:t>
      </w:r>
    </w:p>
    <w:p>
      <w:pPr>
        <w:pStyle w:val="6"/>
        <w:spacing w:before="0" w:beforeAutospacing="0" w:after="0" w:afterAutospacing="0" w:line="594" w:lineRule="exact"/>
        <w:ind w:firstLine="640" w:firstLineChars="200"/>
        <w:jc w:val="both"/>
        <w:rPr>
          <w:rFonts w:hint="default" w:ascii="Times New Roman" w:hAnsi="Times New Roman" w:eastAsia="方正仿宋_GBK" w:cs="方正仿宋_GBK"/>
          <w:sz w:val="32"/>
          <w:szCs w:val="32"/>
        </w:rPr>
      </w:pPr>
      <w:r>
        <w:rPr>
          <w:rFonts w:ascii="Times New Roman" w:hAnsi="Times New Roman" w:eastAsia="方正仿宋_GBK" w:cs="方正仿宋_GBK"/>
          <w:sz w:val="32"/>
          <w:szCs w:val="32"/>
          <w:shd w:val="clear" w:color="auto" w:fill="FFFFFF"/>
        </w:rPr>
        <w:t>本单位决算公开信息反馈和联系方式：023-74688819</w:t>
      </w:r>
    </w:p>
    <w:p>
      <w:pPr>
        <w:pStyle w:val="11"/>
        <w:autoSpaceDE w:val="0"/>
        <w:spacing w:line="594" w:lineRule="exact"/>
        <w:ind w:firstLine="0" w:firstLineChars="0"/>
        <w:rPr>
          <w:rStyle w:val="10"/>
          <w:rFonts w:ascii="Times New Roman" w:hAnsi="Times New Roman" w:eastAsia="方正仿宋_GBK" w:cs="方正仿宋_GBK"/>
          <w:sz w:val="32"/>
          <w:szCs w:val="32"/>
          <w:shd w:val="clear" w:color="auto" w:fill="FFFF00"/>
        </w:rPr>
      </w:pPr>
    </w:p>
    <w:p>
      <w:pPr>
        <w:pStyle w:val="11"/>
        <w:autoSpaceDE w:val="0"/>
        <w:spacing w:line="594" w:lineRule="exact"/>
        <w:ind w:firstLine="0" w:firstLineChars="0"/>
        <w:rPr>
          <w:rStyle w:val="10"/>
          <w:rFonts w:ascii="Times New Roman" w:hAnsi="Times New Roman" w:eastAsia="方正仿宋_GBK" w:cs="方正仿宋_GBK"/>
          <w:sz w:val="32"/>
          <w:szCs w:val="32"/>
          <w:shd w:val="clear" w:color="auto" w:fill="FFFF00"/>
        </w:rPr>
      </w:pPr>
    </w:p>
    <w:p>
      <w:pPr>
        <w:pStyle w:val="11"/>
        <w:autoSpaceDE w:val="0"/>
        <w:spacing w:line="594" w:lineRule="exact"/>
        <w:ind w:firstLine="0" w:firstLineChars="0"/>
        <w:rPr>
          <w:rStyle w:val="10"/>
          <w:rFonts w:ascii="Times New Roman" w:hAnsi="Times New Roman"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p>
    <w:p>
      <w:pPr>
        <w:rPr>
          <w:rFonts w:hint="default" w:ascii="Times New Roman" w:hAnsi="Times New Roman" w:cs="宋体"/>
          <w:sz w:val="21"/>
          <w:szCs w:val="21"/>
        </w:rPr>
      </w:pPr>
    </w:p>
    <w:tbl>
      <w:tblPr>
        <w:tblStyle w:val="7"/>
        <w:tblW w:w="5000" w:type="pct"/>
        <w:tblInd w:w="0" w:type="dxa"/>
        <w:tblLayout w:type="autofit"/>
        <w:tblCellMar>
          <w:top w:w="0" w:type="dxa"/>
          <w:left w:w="0" w:type="dxa"/>
          <w:bottom w:w="0" w:type="dxa"/>
          <w:right w:w="0" w:type="dxa"/>
        </w:tblCellMar>
      </w:tblPr>
      <w:tblGrid>
        <w:gridCol w:w="4540"/>
        <w:gridCol w:w="3005"/>
        <w:gridCol w:w="5198"/>
        <w:gridCol w:w="2636"/>
      </w:tblGrid>
      <w:tr>
        <w:tblPrEx>
          <w:tblCellMar>
            <w:top w:w="0" w:type="dxa"/>
            <w:left w:w="0" w:type="dxa"/>
            <w:bottom w:w="0" w:type="dxa"/>
            <w:right w:w="0" w:type="dxa"/>
          </w:tblCellMar>
        </w:tblPrEx>
        <w:trPr>
          <w:trHeight w:val="565"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ascii="Times New Roman" w:hAnsi="Times New Roman" w:cs="宋体"/>
                <w:b/>
                <w:sz w:val="40"/>
                <w:szCs w:val="40"/>
              </w:rPr>
            </w:pPr>
            <w:r>
              <w:rPr>
                <w:rFonts w:ascii="Times New Roman" w:hAnsi="Times New Roman" w:cs="宋体"/>
                <w:b/>
                <w:sz w:val="44"/>
                <w:szCs w:val="44"/>
                <w:lang w:bidi="ar"/>
              </w:rPr>
              <w:t>收入支出决算总表</w:t>
            </w:r>
          </w:p>
        </w:tc>
      </w:tr>
      <w:tr>
        <w:tblPrEx>
          <w:tblCellMar>
            <w:top w:w="0" w:type="dxa"/>
            <w:left w:w="0" w:type="dxa"/>
            <w:bottom w:w="0" w:type="dxa"/>
            <w:right w:w="0" w:type="dxa"/>
          </w:tblCellMar>
        </w:tblPrEx>
        <w:trPr>
          <w:trHeight w:val="289" w:hRule="atLeast"/>
        </w:trPr>
        <w:tc>
          <w:tcPr>
            <w:tcW w:w="1476"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Arial"/>
                <w:sz w:val="20"/>
                <w:szCs w:val="20"/>
              </w:rPr>
            </w:pPr>
          </w:p>
        </w:tc>
        <w:tc>
          <w:tcPr>
            <w:tcW w:w="977" w:type="pct"/>
            <w:tcBorders>
              <w:top w:val="nil"/>
              <w:left w:val="nil"/>
              <w:bottom w:val="nil"/>
              <w:right w:val="nil"/>
            </w:tcBorders>
            <w:shd w:val="clear" w:color="auto" w:fill="auto"/>
            <w:noWrap/>
            <w:tcMar>
              <w:top w:w="15" w:type="dxa"/>
              <w:left w:w="15" w:type="dxa"/>
              <w:right w:w="15" w:type="dxa"/>
            </w:tcMar>
            <w:vAlign w:val="bottom"/>
          </w:tcPr>
          <w:p>
            <w:pPr>
              <w:jc w:val="right"/>
              <w:rPr>
                <w:rFonts w:hint="default" w:ascii="Times New Roman" w:hAnsi="Times New Roman" w:cs="Arial"/>
                <w:sz w:val="20"/>
                <w:szCs w:val="20"/>
              </w:rPr>
            </w:pPr>
          </w:p>
        </w:tc>
        <w:tc>
          <w:tcPr>
            <w:tcW w:w="1690"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Arial"/>
                <w:sz w:val="20"/>
                <w:szCs w:val="20"/>
              </w:rPr>
            </w:pPr>
          </w:p>
        </w:tc>
        <w:tc>
          <w:tcPr>
            <w:tcW w:w="856"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s="宋体"/>
              </w:rPr>
            </w:pPr>
            <w:r>
              <w:rPr>
                <w:rFonts w:ascii="Times New Roman" w:hAnsi="Times New Roman" w:cs="宋体"/>
                <w:lang w:bidi="ar"/>
              </w:rPr>
              <w:t>公开01表</w:t>
            </w:r>
          </w:p>
        </w:tc>
      </w:tr>
      <w:tr>
        <w:tblPrEx>
          <w:tblCellMar>
            <w:top w:w="0" w:type="dxa"/>
            <w:left w:w="0" w:type="dxa"/>
            <w:bottom w:w="0" w:type="dxa"/>
            <w:right w:w="0" w:type="dxa"/>
          </w:tblCellMar>
        </w:tblPrEx>
        <w:trPr>
          <w:trHeight w:val="289" w:hRule="atLeast"/>
        </w:trPr>
        <w:tc>
          <w:tcPr>
            <w:tcW w:w="1476" w:type="pct"/>
            <w:tcBorders>
              <w:top w:val="nil"/>
              <w:left w:val="nil"/>
              <w:bottom w:val="nil"/>
              <w:right w:val="nil"/>
            </w:tcBorders>
            <w:shd w:val="clear" w:color="auto" w:fill="auto"/>
            <w:noWrap/>
            <w:tcMar>
              <w:top w:w="15" w:type="dxa"/>
              <w:left w:w="15" w:type="dxa"/>
              <w:right w:w="15" w:type="dxa"/>
            </w:tcMar>
            <w:vAlign w:val="bottom"/>
          </w:tcPr>
          <w:p>
            <w:pPr>
              <w:textAlignment w:val="bottom"/>
              <w:rPr>
                <w:rFonts w:hint="default" w:ascii="Times New Roman" w:hAnsi="Times New Roman" w:cs="宋体"/>
              </w:rPr>
            </w:pPr>
            <w:r>
              <w:rPr>
                <w:rFonts w:ascii="Times New Roman" w:hAnsi="Times New Roman" w:cs="宋体"/>
              </w:rPr>
              <w:t>公开单位：垫江县生态环境局(本级)</w:t>
            </w:r>
          </w:p>
        </w:tc>
        <w:tc>
          <w:tcPr>
            <w:tcW w:w="977" w:type="pct"/>
            <w:tcBorders>
              <w:top w:val="nil"/>
              <w:left w:val="nil"/>
              <w:bottom w:val="nil"/>
              <w:right w:val="nil"/>
            </w:tcBorders>
            <w:shd w:val="clear" w:color="auto" w:fill="auto"/>
            <w:noWrap/>
            <w:tcMar>
              <w:top w:w="15" w:type="dxa"/>
              <w:left w:w="15" w:type="dxa"/>
              <w:right w:w="15" w:type="dxa"/>
            </w:tcMar>
            <w:vAlign w:val="bottom"/>
          </w:tcPr>
          <w:p>
            <w:pPr>
              <w:jc w:val="right"/>
              <w:rPr>
                <w:rFonts w:hint="default" w:ascii="Times New Roman" w:hAnsi="Times New Roman" w:cs="Arial"/>
                <w:sz w:val="22"/>
                <w:szCs w:val="22"/>
              </w:rPr>
            </w:pPr>
          </w:p>
        </w:tc>
        <w:tc>
          <w:tcPr>
            <w:tcW w:w="1690"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Arial"/>
                <w:sz w:val="22"/>
                <w:szCs w:val="22"/>
              </w:rPr>
            </w:pPr>
          </w:p>
        </w:tc>
        <w:tc>
          <w:tcPr>
            <w:tcW w:w="856"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s="宋体"/>
              </w:rPr>
            </w:pPr>
            <w:r>
              <w:rPr>
                <w:rFonts w:ascii="Times New Roman" w:hAnsi="Times New Roman" w:cs="宋体"/>
                <w:lang w:bidi="ar"/>
              </w:rPr>
              <w:t>单位：</w:t>
            </w:r>
            <w:r>
              <w:rPr>
                <w:rFonts w:ascii="Times New Roman" w:hAnsi="Times New Roman" w:cs="宋体"/>
              </w:rPr>
              <w:t>万元</w:t>
            </w:r>
          </w:p>
        </w:tc>
      </w:tr>
      <w:tr>
        <w:tblPrEx>
          <w:tblCellMar>
            <w:top w:w="0" w:type="dxa"/>
            <w:left w:w="0" w:type="dxa"/>
            <w:bottom w:w="0" w:type="dxa"/>
            <w:right w:w="0" w:type="dxa"/>
          </w:tblCellMar>
        </w:tblPrEx>
        <w:trPr>
          <w:trHeight w:val="298" w:hRule="atLeast"/>
        </w:trPr>
        <w:tc>
          <w:tcPr>
            <w:tcW w:w="2453"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ascii="Times New Roman" w:hAnsi="Times New Roman" w:cs="宋体"/>
                <w:b/>
                <w:sz w:val="22"/>
                <w:szCs w:val="22"/>
              </w:rPr>
            </w:pPr>
            <w:r>
              <w:rPr>
                <w:rFonts w:ascii="Times New Roman" w:hAnsi="Times New Roman" w:cs="宋体"/>
                <w:b/>
                <w:sz w:val="22"/>
                <w:szCs w:val="22"/>
                <w:lang w:bidi="ar"/>
              </w:rPr>
              <w:t>收入</w:t>
            </w:r>
          </w:p>
        </w:tc>
        <w:tc>
          <w:tcPr>
            <w:tcW w:w="2546" w:type="pct"/>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ascii="Times New Roman" w:hAnsi="Times New Roman" w:cs="宋体"/>
                <w:b/>
                <w:sz w:val="22"/>
                <w:szCs w:val="22"/>
              </w:rPr>
            </w:pPr>
            <w:r>
              <w:rPr>
                <w:rFonts w:ascii="Times New Roman" w:hAnsi="Times New Roman" w:cs="宋体"/>
                <w:b/>
                <w:sz w:val="22"/>
                <w:szCs w:val="22"/>
                <w:lang w:bidi="ar"/>
              </w:rPr>
              <w:t>支出</w:t>
            </w:r>
          </w:p>
        </w:tc>
      </w:tr>
      <w:tr>
        <w:tblPrEx>
          <w:tblCellMar>
            <w:top w:w="0" w:type="dxa"/>
            <w:left w:w="0" w:type="dxa"/>
            <w:bottom w:w="0" w:type="dxa"/>
            <w:right w:w="0" w:type="dxa"/>
          </w:tblCellMar>
        </w:tblPrEx>
        <w:trPr>
          <w:trHeight w:val="298" w:hRule="atLeast"/>
        </w:trPr>
        <w:tc>
          <w:tcPr>
            <w:tcW w:w="1476"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ascii="Times New Roman" w:hAnsi="Times New Roman" w:cs="宋体"/>
                <w:b/>
                <w:sz w:val="22"/>
                <w:szCs w:val="22"/>
              </w:rPr>
            </w:pPr>
            <w:r>
              <w:rPr>
                <w:rFonts w:ascii="Times New Roman" w:hAnsi="Times New Roman" w:cs="宋体"/>
                <w:b/>
                <w:sz w:val="22"/>
                <w:szCs w:val="22"/>
                <w:lang w:bidi="ar"/>
              </w:rPr>
              <w:t>项目</w:t>
            </w:r>
          </w:p>
        </w:tc>
        <w:tc>
          <w:tcPr>
            <w:tcW w:w="977"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ascii="Times New Roman" w:hAnsi="Times New Roman" w:cs="宋体"/>
                <w:b/>
                <w:sz w:val="22"/>
                <w:szCs w:val="22"/>
              </w:rPr>
            </w:pPr>
            <w:r>
              <w:rPr>
                <w:rFonts w:ascii="Times New Roman" w:hAnsi="Times New Roman" w:cs="宋体"/>
                <w:b/>
                <w:sz w:val="22"/>
                <w:szCs w:val="22"/>
                <w:lang w:bidi="ar"/>
              </w:rPr>
              <w:t>决算数</w:t>
            </w:r>
          </w:p>
        </w:tc>
        <w:tc>
          <w:tcPr>
            <w:tcW w:w="1690"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ascii="Times New Roman" w:hAnsi="Times New Roman" w:cs="宋体"/>
                <w:b/>
                <w:sz w:val="22"/>
                <w:szCs w:val="22"/>
              </w:rPr>
            </w:pPr>
            <w:r>
              <w:rPr>
                <w:rFonts w:ascii="Times New Roman" w:hAnsi="Times New Roman" w:cs="宋体"/>
                <w:b/>
                <w:sz w:val="22"/>
                <w:szCs w:val="22"/>
              </w:rPr>
              <w:t>功能分类科目</w:t>
            </w:r>
          </w:p>
        </w:tc>
        <w:tc>
          <w:tcPr>
            <w:tcW w:w="85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ascii="Times New Roman" w:hAnsi="Times New Roman" w:cs="宋体"/>
                <w:b/>
                <w:sz w:val="22"/>
                <w:szCs w:val="22"/>
              </w:rPr>
            </w:pPr>
            <w:r>
              <w:rPr>
                <w:rFonts w:ascii="Times New Roman" w:hAnsi="Times New Roman" w:cs="宋体"/>
                <w:b/>
                <w:sz w:val="22"/>
                <w:szCs w:val="22"/>
                <w:lang w:bidi="ar"/>
              </w:rPr>
              <w:t>决算数</w:t>
            </w:r>
          </w:p>
        </w:tc>
      </w:tr>
      <w:tr>
        <w:tblPrEx>
          <w:tblCellMar>
            <w:top w:w="0" w:type="dxa"/>
            <w:left w:w="0" w:type="dxa"/>
            <w:bottom w:w="0" w:type="dxa"/>
            <w:right w:w="0" w:type="dxa"/>
          </w:tblCellMar>
        </w:tblPrEx>
        <w:trPr>
          <w:trHeight w:val="298" w:hRule="atLeast"/>
        </w:trPr>
        <w:tc>
          <w:tcPr>
            <w:tcW w:w="1476"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一、一般公共预算财政拨款收入</w:t>
            </w:r>
          </w:p>
        </w:tc>
        <w:tc>
          <w:tcPr>
            <w:tcW w:w="9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22"/>
                <w:szCs w:val="22"/>
              </w:rPr>
            </w:pPr>
            <w:r>
              <w:rPr>
                <w:rFonts w:ascii="Times New Roman" w:hAnsi="Times New Roman" w:cs="宋体"/>
                <w:sz w:val="21"/>
                <w:szCs w:val="21"/>
                <w:lang w:bidi="ar"/>
              </w:rPr>
              <w:t xml:space="preserve">5,325.47 </w:t>
            </w:r>
          </w:p>
        </w:tc>
        <w:tc>
          <w:tcPr>
            <w:tcW w:w="1690"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一、一般公共服务支出</w:t>
            </w:r>
          </w:p>
        </w:tc>
        <w:tc>
          <w:tcPr>
            <w:tcW w:w="8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22"/>
                <w:szCs w:val="22"/>
              </w:rPr>
            </w:pPr>
            <w:r>
              <w:rPr>
                <w:rFonts w:ascii="Times New Roman" w:hAnsi="Times New Roman" w:cs="宋体"/>
                <w:sz w:val="21"/>
                <w:szCs w:val="21"/>
                <w:lang w:bidi="ar"/>
              </w:rPr>
              <w:t xml:space="preserve"> </w:t>
            </w:r>
          </w:p>
        </w:tc>
      </w:tr>
      <w:tr>
        <w:tblPrEx>
          <w:tblCellMar>
            <w:top w:w="0" w:type="dxa"/>
            <w:left w:w="0" w:type="dxa"/>
            <w:bottom w:w="0" w:type="dxa"/>
            <w:right w:w="0" w:type="dxa"/>
          </w:tblCellMar>
        </w:tblPrEx>
        <w:trPr>
          <w:trHeight w:val="298" w:hRule="atLeast"/>
        </w:trPr>
        <w:tc>
          <w:tcPr>
            <w:tcW w:w="1476"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二、政府性基金预算财政拨款收入</w:t>
            </w:r>
          </w:p>
        </w:tc>
        <w:tc>
          <w:tcPr>
            <w:tcW w:w="9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22"/>
                <w:szCs w:val="22"/>
              </w:rPr>
            </w:pPr>
            <w:r>
              <w:rPr>
                <w:rFonts w:ascii="Times New Roman" w:hAnsi="Times New Roman" w:cs="宋体"/>
                <w:sz w:val="21"/>
                <w:szCs w:val="21"/>
                <w:lang w:bidi="ar"/>
              </w:rPr>
              <w:t xml:space="preserve"> </w:t>
            </w:r>
          </w:p>
        </w:tc>
        <w:tc>
          <w:tcPr>
            <w:tcW w:w="1690"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二、外交支出</w:t>
            </w:r>
          </w:p>
        </w:tc>
        <w:tc>
          <w:tcPr>
            <w:tcW w:w="8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22"/>
                <w:szCs w:val="22"/>
              </w:rPr>
            </w:pPr>
            <w:r>
              <w:rPr>
                <w:rFonts w:ascii="Times New Roman" w:hAnsi="Times New Roman" w:cs="宋体"/>
                <w:sz w:val="21"/>
                <w:szCs w:val="21"/>
                <w:lang w:bidi="ar"/>
              </w:rPr>
              <w:t xml:space="preserve"> </w:t>
            </w:r>
          </w:p>
        </w:tc>
      </w:tr>
      <w:tr>
        <w:tblPrEx>
          <w:tblCellMar>
            <w:top w:w="0" w:type="dxa"/>
            <w:left w:w="0" w:type="dxa"/>
            <w:bottom w:w="0" w:type="dxa"/>
            <w:right w:w="0" w:type="dxa"/>
          </w:tblCellMar>
        </w:tblPrEx>
        <w:trPr>
          <w:trHeight w:val="298" w:hRule="atLeast"/>
        </w:trPr>
        <w:tc>
          <w:tcPr>
            <w:tcW w:w="1476"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三、国有资本经营预算财政拨款收入</w:t>
            </w:r>
          </w:p>
        </w:tc>
        <w:tc>
          <w:tcPr>
            <w:tcW w:w="9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22"/>
                <w:szCs w:val="22"/>
              </w:rPr>
            </w:pPr>
            <w:r>
              <w:rPr>
                <w:rFonts w:ascii="Times New Roman" w:hAnsi="Times New Roman" w:cs="宋体"/>
                <w:sz w:val="21"/>
                <w:szCs w:val="21"/>
                <w:lang w:bidi="ar"/>
              </w:rPr>
              <w:t xml:space="preserve"> </w:t>
            </w:r>
          </w:p>
        </w:tc>
        <w:tc>
          <w:tcPr>
            <w:tcW w:w="1690"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三、国防支出</w:t>
            </w:r>
          </w:p>
        </w:tc>
        <w:tc>
          <w:tcPr>
            <w:tcW w:w="8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22"/>
                <w:szCs w:val="22"/>
              </w:rPr>
            </w:pPr>
            <w:r>
              <w:rPr>
                <w:rFonts w:ascii="Times New Roman" w:hAnsi="Times New Roman" w:cs="宋体"/>
                <w:sz w:val="21"/>
                <w:szCs w:val="21"/>
                <w:lang w:bidi="ar"/>
              </w:rPr>
              <w:t xml:space="preserve"> </w:t>
            </w:r>
          </w:p>
        </w:tc>
      </w:tr>
      <w:tr>
        <w:tblPrEx>
          <w:tblCellMar>
            <w:top w:w="0" w:type="dxa"/>
            <w:left w:w="0" w:type="dxa"/>
            <w:bottom w:w="0" w:type="dxa"/>
            <w:right w:w="0" w:type="dxa"/>
          </w:tblCellMar>
        </w:tblPrEx>
        <w:trPr>
          <w:trHeight w:val="298" w:hRule="atLeast"/>
        </w:trPr>
        <w:tc>
          <w:tcPr>
            <w:tcW w:w="1476"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四、上级补助收入</w:t>
            </w:r>
          </w:p>
        </w:tc>
        <w:tc>
          <w:tcPr>
            <w:tcW w:w="9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22"/>
                <w:szCs w:val="22"/>
              </w:rPr>
            </w:pPr>
            <w:r>
              <w:rPr>
                <w:rFonts w:ascii="Times New Roman" w:hAnsi="Times New Roman" w:cs="宋体"/>
                <w:sz w:val="21"/>
                <w:szCs w:val="21"/>
                <w:lang w:bidi="ar"/>
              </w:rPr>
              <w:t xml:space="preserve"> </w:t>
            </w:r>
          </w:p>
        </w:tc>
        <w:tc>
          <w:tcPr>
            <w:tcW w:w="1690"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四、公共安全支出</w:t>
            </w:r>
          </w:p>
        </w:tc>
        <w:tc>
          <w:tcPr>
            <w:tcW w:w="8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22"/>
                <w:szCs w:val="22"/>
              </w:rPr>
            </w:pPr>
            <w:r>
              <w:rPr>
                <w:rFonts w:ascii="Times New Roman" w:hAnsi="Times New Roman" w:cs="宋体"/>
                <w:sz w:val="21"/>
                <w:szCs w:val="21"/>
                <w:lang w:bidi="ar"/>
              </w:rPr>
              <w:t xml:space="preserve"> </w:t>
            </w:r>
          </w:p>
        </w:tc>
      </w:tr>
      <w:tr>
        <w:tblPrEx>
          <w:tblCellMar>
            <w:top w:w="0" w:type="dxa"/>
            <w:left w:w="0" w:type="dxa"/>
            <w:bottom w:w="0" w:type="dxa"/>
            <w:right w:w="0" w:type="dxa"/>
          </w:tblCellMar>
        </w:tblPrEx>
        <w:trPr>
          <w:trHeight w:val="298" w:hRule="atLeast"/>
        </w:trPr>
        <w:tc>
          <w:tcPr>
            <w:tcW w:w="1476"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五、事业收入</w:t>
            </w:r>
          </w:p>
        </w:tc>
        <w:tc>
          <w:tcPr>
            <w:tcW w:w="9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22"/>
                <w:szCs w:val="22"/>
              </w:rPr>
            </w:pPr>
            <w:r>
              <w:rPr>
                <w:rFonts w:ascii="Times New Roman" w:hAnsi="Times New Roman" w:cs="宋体"/>
                <w:sz w:val="21"/>
                <w:szCs w:val="21"/>
                <w:lang w:bidi="ar"/>
              </w:rPr>
              <w:t xml:space="preserve"> </w:t>
            </w:r>
          </w:p>
        </w:tc>
        <w:tc>
          <w:tcPr>
            <w:tcW w:w="1690"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五、教育支出</w:t>
            </w:r>
          </w:p>
        </w:tc>
        <w:tc>
          <w:tcPr>
            <w:tcW w:w="8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22"/>
                <w:szCs w:val="22"/>
              </w:rPr>
            </w:pPr>
            <w:r>
              <w:rPr>
                <w:rFonts w:ascii="Times New Roman" w:hAnsi="Times New Roman" w:cs="宋体"/>
                <w:sz w:val="21"/>
                <w:szCs w:val="21"/>
                <w:lang w:bidi="ar"/>
              </w:rPr>
              <w:t xml:space="preserve">0.28 </w:t>
            </w:r>
          </w:p>
        </w:tc>
      </w:tr>
      <w:tr>
        <w:tblPrEx>
          <w:tblCellMar>
            <w:top w:w="0" w:type="dxa"/>
            <w:left w:w="0" w:type="dxa"/>
            <w:bottom w:w="0" w:type="dxa"/>
            <w:right w:w="0" w:type="dxa"/>
          </w:tblCellMar>
        </w:tblPrEx>
        <w:trPr>
          <w:trHeight w:val="298" w:hRule="atLeast"/>
        </w:trPr>
        <w:tc>
          <w:tcPr>
            <w:tcW w:w="1476"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六、经营收入</w:t>
            </w:r>
          </w:p>
        </w:tc>
        <w:tc>
          <w:tcPr>
            <w:tcW w:w="9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22"/>
                <w:szCs w:val="22"/>
              </w:rPr>
            </w:pPr>
            <w:r>
              <w:rPr>
                <w:rFonts w:ascii="Times New Roman" w:hAnsi="Times New Roman" w:cs="宋体"/>
                <w:sz w:val="21"/>
                <w:szCs w:val="21"/>
                <w:lang w:bidi="ar"/>
              </w:rPr>
              <w:t xml:space="preserve"> </w:t>
            </w:r>
          </w:p>
        </w:tc>
        <w:tc>
          <w:tcPr>
            <w:tcW w:w="1690"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六、科学技术支出</w:t>
            </w:r>
          </w:p>
        </w:tc>
        <w:tc>
          <w:tcPr>
            <w:tcW w:w="8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22"/>
                <w:szCs w:val="22"/>
              </w:rPr>
            </w:pPr>
            <w:r>
              <w:rPr>
                <w:rFonts w:ascii="Times New Roman" w:hAnsi="Times New Roman" w:cs="宋体"/>
                <w:sz w:val="21"/>
                <w:szCs w:val="21"/>
                <w:lang w:bidi="ar"/>
              </w:rPr>
              <w:t xml:space="preserve"> </w:t>
            </w:r>
          </w:p>
        </w:tc>
      </w:tr>
      <w:tr>
        <w:tblPrEx>
          <w:tblCellMar>
            <w:top w:w="0" w:type="dxa"/>
            <w:left w:w="0" w:type="dxa"/>
            <w:bottom w:w="0" w:type="dxa"/>
            <w:right w:w="0" w:type="dxa"/>
          </w:tblCellMar>
        </w:tblPrEx>
        <w:trPr>
          <w:trHeight w:val="298" w:hRule="atLeast"/>
        </w:trPr>
        <w:tc>
          <w:tcPr>
            <w:tcW w:w="1476"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七、附属单位上缴收入</w:t>
            </w:r>
          </w:p>
        </w:tc>
        <w:tc>
          <w:tcPr>
            <w:tcW w:w="9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22"/>
                <w:szCs w:val="22"/>
              </w:rPr>
            </w:pPr>
            <w:r>
              <w:rPr>
                <w:rFonts w:ascii="Times New Roman" w:hAnsi="Times New Roman" w:cs="宋体"/>
                <w:sz w:val="21"/>
                <w:szCs w:val="21"/>
                <w:lang w:bidi="ar"/>
              </w:rPr>
              <w:t xml:space="preserve"> </w:t>
            </w:r>
          </w:p>
        </w:tc>
        <w:tc>
          <w:tcPr>
            <w:tcW w:w="1690"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七、文化旅游体育与传媒支出</w:t>
            </w:r>
          </w:p>
        </w:tc>
        <w:tc>
          <w:tcPr>
            <w:tcW w:w="8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22"/>
                <w:szCs w:val="22"/>
              </w:rPr>
            </w:pPr>
            <w:r>
              <w:rPr>
                <w:rFonts w:ascii="Times New Roman" w:hAnsi="Times New Roman" w:cs="宋体"/>
                <w:sz w:val="21"/>
                <w:szCs w:val="21"/>
                <w:lang w:bidi="ar"/>
              </w:rPr>
              <w:t xml:space="preserve"> </w:t>
            </w:r>
          </w:p>
        </w:tc>
      </w:tr>
      <w:tr>
        <w:tblPrEx>
          <w:tblCellMar>
            <w:top w:w="0" w:type="dxa"/>
            <w:left w:w="0" w:type="dxa"/>
            <w:bottom w:w="0" w:type="dxa"/>
            <w:right w:w="0" w:type="dxa"/>
          </w:tblCellMar>
        </w:tblPrEx>
        <w:trPr>
          <w:trHeight w:val="298" w:hRule="atLeast"/>
        </w:trPr>
        <w:tc>
          <w:tcPr>
            <w:tcW w:w="1476"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八、其他收入</w:t>
            </w:r>
          </w:p>
        </w:tc>
        <w:tc>
          <w:tcPr>
            <w:tcW w:w="977" w:type="pct"/>
            <w:tcBorders>
              <w:top w:val="nil"/>
              <w:left w:val="nil"/>
              <w:bottom w:val="nil"/>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22"/>
                <w:szCs w:val="22"/>
              </w:rPr>
            </w:pPr>
            <w:r>
              <w:rPr>
                <w:rFonts w:ascii="Times New Roman" w:hAnsi="Times New Roman" w:cs="宋体"/>
                <w:sz w:val="21"/>
                <w:szCs w:val="21"/>
                <w:lang w:bidi="ar"/>
              </w:rPr>
              <w:t xml:space="preserve">1.30 </w:t>
            </w:r>
          </w:p>
        </w:tc>
        <w:tc>
          <w:tcPr>
            <w:tcW w:w="1690"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八、社会保障和就业支出</w:t>
            </w:r>
          </w:p>
        </w:tc>
        <w:tc>
          <w:tcPr>
            <w:tcW w:w="8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22"/>
                <w:szCs w:val="22"/>
              </w:rPr>
            </w:pPr>
            <w:r>
              <w:rPr>
                <w:rFonts w:ascii="Times New Roman" w:hAnsi="Times New Roman" w:cs="宋体"/>
                <w:sz w:val="21"/>
                <w:szCs w:val="21"/>
                <w:lang w:bidi="ar"/>
              </w:rPr>
              <w:t xml:space="preserve">66.17 </w:t>
            </w:r>
          </w:p>
        </w:tc>
      </w:tr>
      <w:tr>
        <w:tblPrEx>
          <w:tblCellMar>
            <w:top w:w="0" w:type="dxa"/>
            <w:left w:w="0" w:type="dxa"/>
            <w:bottom w:w="0" w:type="dxa"/>
            <w:right w:w="0" w:type="dxa"/>
          </w:tblCellMar>
        </w:tblPrEx>
        <w:trPr>
          <w:trHeight w:val="298" w:hRule="atLeast"/>
        </w:trPr>
        <w:tc>
          <w:tcPr>
            <w:tcW w:w="1476"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ascii="Times New Roman" w:hAnsi="Times New Roman" w:cs="宋体"/>
                <w:sz w:val="22"/>
                <w:szCs w:val="22"/>
              </w:rPr>
            </w:pPr>
          </w:p>
        </w:tc>
        <w:tc>
          <w:tcPr>
            <w:tcW w:w="9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default" w:ascii="Times New Roman" w:hAnsi="Times New Roman" w:cs="Arial"/>
                <w:sz w:val="20"/>
                <w:szCs w:val="20"/>
              </w:rPr>
            </w:pPr>
          </w:p>
        </w:tc>
        <w:tc>
          <w:tcPr>
            <w:tcW w:w="1690"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九、卫生健康支出</w:t>
            </w:r>
          </w:p>
        </w:tc>
        <w:tc>
          <w:tcPr>
            <w:tcW w:w="8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22"/>
                <w:szCs w:val="22"/>
              </w:rPr>
            </w:pPr>
            <w:r>
              <w:rPr>
                <w:rFonts w:ascii="Times New Roman" w:hAnsi="Times New Roman" w:cs="宋体"/>
                <w:sz w:val="21"/>
                <w:szCs w:val="21"/>
                <w:lang w:bidi="ar"/>
              </w:rPr>
              <w:t xml:space="preserve">708.65 </w:t>
            </w:r>
          </w:p>
        </w:tc>
      </w:tr>
      <w:tr>
        <w:tblPrEx>
          <w:tblCellMar>
            <w:top w:w="0" w:type="dxa"/>
            <w:left w:w="0" w:type="dxa"/>
            <w:bottom w:w="0" w:type="dxa"/>
            <w:right w:w="0" w:type="dxa"/>
          </w:tblCellMar>
        </w:tblPrEx>
        <w:trPr>
          <w:trHeight w:val="298" w:hRule="atLeast"/>
        </w:trPr>
        <w:tc>
          <w:tcPr>
            <w:tcW w:w="1476"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ascii="Times New Roman" w:hAnsi="Times New Roman" w:cs="宋体"/>
                <w:sz w:val="22"/>
                <w:szCs w:val="22"/>
              </w:rPr>
            </w:pPr>
          </w:p>
        </w:tc>
        <w:tc>
          <w:tcPr>
            <w:tcW w:w="9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default" w:ascii="Times New Roman" w:hAnsi="Times New Roman" w:cs="Arial"/>
                <w:sz w:val="20"/>
                <w:szCs w:val="20"/>
              </w:rPr>
            </w:pPr>
          </w:p>
        </w:tc>
        <w:tc>
          <w:tcPr>
            <w:tcW w:w="1690"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十、节能环保支出</w:t>
            </w:r>
          </w:p>
        </w:tc>
        <w:tc>
          <w:tcPr>
            <w:tcW w:w="8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22"/>
                <w:szCs w:val="22"/>
              </w:rPr>
            </w:pPr>
            <w:r>
              <w:rPr>
                <w:rFonts w:ascii="Times New Roman" w:hAnsi="Times New Roman" w:cs="宋体"/>
                <w:sz w:val="21"/>
                <w:szCs w:val="21"/>
                <w:lang w:bidi="ar"/>
              </w:rPr>
              <w:t xml:space="preserve">4,330.13 </w:t>
            </w:r>
          </w:p>
        </w:tc>
      </w:tr>
      <w:tr>
        <w:tblPrEx>
          <w:tblCellMar>
            <w:top w:w="0" w:type="dxa"/>
            <w:left w:w="0" w:type="dxa"/>
            <w:bottom w:w="0" w:type="dxa"/>
            <w:right w:w="0" w:type="dxa"/>
          </w:tblCellMar>
        </w:tblPrEx>
        <w:trPr>
          <w:trHeight w:val="298" w:hRule="atLeast"/>
        </w:trPr>
        <w:tc>
          <w:tcPr>
            <w:tcW w:w="1476"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ascii="Times New Roman" w:hAnsi="Times New Roman" w:cs="宋体"/>
                <w:sz w:val="22"/>
                <w:szCs w:val="22"/>
              </w:rPr>
            </w:pPr>
          </w:p>
        </w:tc>
        <w:tc>
          <w:tcPr>
            <w:tcW w:w="9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default" w:ascii="Times New Roman" w:hAnsi="Times New Roman" w:cs="Arial"/>
                <w:sz w:val="20"/>
                <w:szCs w:val="20"/>
              </w:rPr>
            </w:pPr>
          </w:p>
        </w:tc>
        <w:tc>
          <w:tcPr>
            <w:tcW w:w="1690"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十一、城乡社区支出</w:t>
            </w:r>
          </w:p>
        </w:tc>
        <w:tc>
          <w:tcPr>
            <w:tcW w:w="8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22"/>
                <w:szCs w:val="22"/>
              </w:rPr>
            </w:pPr>
            <w:r>
              <w:rPr>
                <w:rFonts w:ascii="Times New Roman" w:hAnsi="Times New Roman" w:cs="宋体"/>
                <w:sz w:val="21"/>
                <w:szCs w:val="21"/>
                <w:lang w:bidi="ar"/>
              </w:rPr>
              <w:t xml:space="preserve">239.22 </w:t>
            </w:r>
          </w:p>
        </w:tc>
      </w:tr>
      <w:tr>
        <w:tblPrEx>
          <w:tblCellMar>
            <w:top w:w="0" w:type="dxa"/>
            <w:left w:w="0" w:type="dxa"/>
            <w:bottom w:w="0" w:type="dxa"/>
            <w:right w:w="0" w:type="dxa"/>
          </w:tblCellMar>
        </w:tblPrEx>
        <w:trPr>
          <w:trHeight w:val="298" w:hRule="atLeast"/>
        </w:trPr>
        <w:tc>
          <w:tcPr>
            <w:tcW w:w="1476"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ascii="Times New Roman" w:hAnsi="Times New Roman" w:cs="宋体"/>
                <w:sz w:val="22"/>
                <w:szCs w:val="22"/>
              </w:rPr>
            </w:pPr>
          </w:p>
        </w:tc>
        <w:tc>
          <w:tcPr>
            <w:tcW w:w="9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default" w:ascii="Times New Roman" w:hAnsi="Times New Roman" w:cs="Arial"/>
                <w:sz w:val="20"/>
                <w:szCs w:val="20"/>
              </w:rPr>
            </w:pPr>
          </w:p>
        </w:tc>
        <w:tc>
          <w:tcPr>
            <w:tcW w:w="1690"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十二、农林水支出</w:t>
            </w:r>
          </w:p>
        </w:tc>
        <w:tc>
          <w:tcPr>
            <w:tcW w:w="8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22"/>
                <w:szCs w:val="22"/>
              </w:rPr>
            </w:pPr>
            <w:r>
              <w:rPr>
                <w:rFonts w:ascii="Times New Roman" w:hAnsi="Times New Roman" w:cs="宋体"/>
                <w:sz w:val="21"/>
                <w:szCs w:val="21"/>
                <w:lang w:bidi="ar"/>
              </w:rPr>
              <w:t xml:space="preserve"> </w:t>
            </w:r>
          </w:p>
        </w:tc>
      </w:tr>
      <w:tr>
        <w:tblPrEx>
          <w:tblCellMar>
            <w:top w:w="0" w:type="dxa"/>
            <w:left w:w="0" w:type="dxa"/>
            <w:bottom w:w="0" w:type="dxa"/>
            <w:right w:w="0" w:type="dxa"/>
          </w:tblCellMar>
        </w:tblPrEx>
        <w:trPr>
          <w:trHeight w:val="298" w:hRule="atLeast"/>
        </w:trPr>
        <w:tc>
          <w:tcPr>
            <w:tcW w:w="1476"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ascii="Times New Roman" w:hAnsi="Times New Roman" w:cs="宋体"/>
                <w:sz w:val="22"/>
                <w:szCs w:val="22"/>
              </w:rPr>
            </w:pPr>
          </w:p>
        </w:tc>
        <w:tc>
          <w:tcPr>
            <w:tcW w:w="9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cs="宋体"/>
                <w:sz w:val="22"/>
                <w:szCs w:val="22"/>
              </w:rPr>
            </w:pPr>
          </w:p>
        </w:tc>
        <w:tc>
          <w:tcPr>
            <w:tcW w:w="1690"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十三、交通运输支出</w:t>
            </w:r>
          </w:p>
        </w:tc>
        <w:tc>
          <w:tcPr>
            <w:tcW w:w="8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22"/>
                <w:szCs w:val="22"/>
              </w:rPr>
            </w:pPr>
            <w:r>
              <w:rPr>
                <w:rFonts w:ascii="Times New Roman" w:hAnsi="Times New Roman" w:cs="宋体"/>
                <w:sz w:val="21"/>
                <w:szCs w:val="21"/>
                <w:lang w:bidi="ar"/>
              </w:rPr>
              <w:t xml:space="preserve"> </w:t>
            </w:r>
          </w:p>
        </w:tc>
      </w:tr>
      <w:tr>
        <w:tblPrEx>
          <w:tblCellMar>
            <w:top w:w="0" w:type="dxa"/>
            <w:left w:w="0" w:type="dxa"/>
            <w:bottom w:w="0" w:type="dxa"/>
            <w:right w:w="0" w:type="dxa"/>
          </w:tblCellMar>
        </w:tblPrEx>
        <w:trPr>
          <w:trHeight w:val="298" w:hRule="atLeast"/>
        </w:trPr>
        <w:tc>
          <w:tcPr>
            <w:tcW w:w="1476"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ascii="Times New Roman" w:hAnsi="Times New Roman" w:cs="宋体"/>
                <w:sz w:val="22"/>
                <w:szCs w:val="22"/>
              </w:rPr>
            </w:pPr>
          </w:p>
        </w:tc>
        <w:tc>
          <w:tcPr>
            <w:tcW w:w="9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cs="宋体"/>
                <w:sz w:val="22"/>
                <w:szCs w:val="22"/>
              </w:rPr>
            </w:pPr>
          </w:p>
        </w:tc>
        <w:tc>
          <w:tcPr>
            <w:tcW w:w="1690"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十四、资源勘探工业信息等支出</w:t>
            </w:r>
          </w:p>
        </w:tc>
        <w:tc>
          <w:tcPr>
            <w:tcW w:w="8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22"/>
                <w:szCs w:val="22"/>
              </w:rPr>
            </w:pPr>
            <w:r>
              <w:rPr>
                <w:rFonts w:ascii="Times New Roman" w:hAnsi="Times New Roman" w:cs="宋体"/>
                <w:sz w:val="21"/>
                <w:szCs w:val="21"/>
                <w:lang w:bidi="ar"/>
              </w:rPr>
              <w:t xml:space="preserve"> </w:t>
            </w:r>
          </w:p>
        </w:tc>
      </w:tr>
      <w:tr>
        <w:tblPrEx>
          <w:tblCellMar>
            <w:top w:w="0" w:type="dxa"/>
            <w:left w:w="0" w:type="dxa"/>
            <w:bottom w:w="0" w:type="dxa"/>
            <w:right w:w="0" w:type="dxa"/>
          </w:tblCellMar>
        </w:tblPrEx>
        <w:trPr>
          <w:trHeight w:val="298" w:hRule="atLeast"/>
        </w:trPr>
        <w:tc>
          <w:tcPr>
            <w:tcW w:w="1476"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ascii="Times New Roman" w:hAnsi="Times New Roman" w:cs="宋体"/>
                <w:sz w:val="22"/>
                <w:szCs w:val="22"/>
              </w:rPr>
            </w:pPr>
          </w:p>
        </w:tc>
        <w:tc>
          <w:tcPr>
            <w:tcW w:w="9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cs="宋体"/>
                <w:sz w:val="22"/>
                <w:szCs w:val="22"/>
              </w:rPr>
            </w:pPr>
          </w:p>
        </w:tc>
        <w:tc>
          <w:tcPr>
            <w:tcW w:w="1690"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十五、商业服务业等支出</w:t>
            </w:r>
          </w:p>
        </w:tc>
        <w:tc>
          <w:tcPr>
            <w:tcW w:w="8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22"/>
                <w:szCs w:val="22"/>
              </w:rPr>
            </w:pPr>
            <w:r>
              <w:rPr>
                <w:rFonts w:ascii="Times New Roman" w:hAnsi="Times New Roman" w:cs="宋体"/>
                <w:sz w:val="21"/>
                <w:szCs w:val="21"/>
                <w:lang w:bidi="ar"/>
              </w:rPr>
              <w:t xml:space="preserve"> </w:t>
            </w:r>
          </w:p>
        </w:tc>
      </w:tr>
      <w:tr>
        <w:tblPrEx>
          <w:tblCellMar>
            <w:top w:w="0" w:type="dxa"/>
            <w:left w:w="0" w:type="dxa"/>
            <w:bottom w:w="0" w:type="dxa"/>
            <w:right w:w="0" w:type="dxa"/>
          </w:tblCellMar>
        </w:tblPrEx>
        <w:trPr>
          <w:trHeight w:val="298" w:hRule="atLeast"/>
        </w:trPr>
        <w:tc>
          <w:tcPr>
            <w:tcW w:w="1476"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ascii="Times New Roman" w:hAnsi="Times New Roman" w:cs="宋体"/>
                <w:sz w:val="22"/>
                <w:szCs w:val="22"/>
              </w:rPr>
            </w:pPr>
          </w:p>
        </w:tc>
        <w:tc>
          <w:tcPr>
            <w:tcW w:w="9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cs="宋体"/>
                <w:sz w:val="22"/>
                <w:szCs w:val="22"/>
              </w:rPr>
            </w:pPr>
          </w:p>
        </w:tc>
        <w:tc>
          <w:tcPr>
            <w:tcW w:w="1690"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十六、金融支出</w:t>
            </w:r>
          </w:p>
        </w:tc>
        <w:tc>
          <w:tcPr>
            <w:tcW w:w="8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22"/>
                <w:szCs w:val="22"/>
              </w:rPr>
            </w:pPr>
            <w:r>
              <w:rPr>
                <w:rFonts w:ascii="Times New Roman" w:hAnsi="Times New Roman" w:cs="宋体"/>
                <w:sz w:val="21"/>
                <w:szCs w:val="21"/>
                <w:lang w:bidi="ar"/>
              </w:rPr>
              <w:t xml:space="preserve"> </w:t>
            </w:r>
          </w:p>
        </w:tc>
      </w:tr>
      <w:tr>
        <w:tblPrEx>
          <w:tblCellMar>
            <w:top w:w="0" w:type="dxa"/>
            <w:left w:w="0" w:type="dxa"/>
            <w:bottom w:w="0" w:type="dxa"/>
            <w:right w:w="0" w:type="dxa"/>
          </w:tblCellMar>
        </w:tblPrEx>
        <w:trPr>
          <w:trHeight w:val="298" w:hRule="atLeast"/>
        </w:trPr>
        <w:tc>
          <w:tcPr>
            <w:tcW w:w="1476"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ascii="Times New Roman" w:hAnsi="Times New Roman" w:cs="宋体"/>
                <w:sz w:val="22"/>
                <w:szCs w:val="22"/>
              </w:rPr>
            </w:pPr>
          </w:p>
        </w:tc>
        <w:tc>
          <w:tcPr>
            <w:tcW w:w="9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cs="宋体"/>
                <w:sz w:val="22"/>
                <w:szCs w:val="22"/>
              </w:rPr>
            </w:pPr>
          </w:p>
        </w:tc>
        <w:tc>
          <w:tcPr>
            <w:tcW w:w="1690"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十七、援助其他地区支出</w:t>
            </w:r>
          </w:p>
        </w:tc>
        <w:tc>
          <w:tcPr>
            <w:tcW w:w="8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22"/>
                <w:szCs w:val="22"/>
              </w:rPr>
            </w:pPr>
            <w:r>
              <w:rPr>
                <w:rFonts w:ascii="Times New Roman" w:hAnsi="Times New Roman" w:cs="宋体"/>
                <w:sz w:val="21"/>
                <w:szCs w:val="21"/>
                <w:lang w:bidi="ar"/>
              </w:rPr>
              <w:t xml:space="preserve"> </w:t>
            </w:r>
          </w:p>
        </w:tc>
      </w:tr>
      <w:tr>
        <w:tblPrEx>
          <w:tblCellMar>
            <w:top w:w="0" w:type="dxa"/>
            <w:left w:w="0" w:type="dxa"/>
            <w:bottom w:w="0" w:type="dxa"/>
            <w:right w:w="0" w:type="dxa"/>
          </w:tblCellMar>
        </w:tblPrEx>
        <w:trPr>
          <w:trHeight w:val="298" w:hRule="atLeast"/>
        </w:trPr>
        <w:tc>
          <w:tcPr>
            <w:tcW w:w="1476"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ascii="Times New Roman" w:hAnsi="Times New Roman" w:cs="宋体"/>
                <w:sz w:val="22"/>
                <w:szCs w:val="22"/>
              </w:rPr>
            </w:pPr>
          </w:p>
        </w:tc>
        <w:tc>
          <w:tcPr>
            <w:tcW w:w="9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cs="宋体"/>
                <w:sz w:val="22"/>
                <w:szCs w:val="22"/>
              </w:rPr>
            </w:pPr>
          </w:p>
        </w:tc>
        <w:tc>
          <w:tcPr>
            <w:tcW w:w="1690"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十八、自然资源海洋气象等支出</w:t>
            </w:r>
          </w:p>
        </w:tc>
        <w:tc>
          <w:tcPr>
            <w:tcW w:w="8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22"/>
                <w:szCs w:val="22"/>
              </w:rPr>
            </w:pPr>
            <w:r>
              <w:rPr>
                <w:rFonts w:ascii="Times New Roman" w:hAnsi="Times New Roman" w:cs="宋体"/>
                <w:sz w:val="21"/>
                <w:szCs w:val="21"/>
                <w:lang w:bidi="ar"/>
              </w:rPr>
              <w:t xml:space="preserve"> </w:t>
            </w:r>
          </w:p>
        </w:tc>
      </w:tr>
      <w:tr>
        <w:tblPrEx>
          <w:tblCellMar>
            <w:top w:w="0" w:type="dxa"/>
            <w:left w:w="0" w:type="dxa"/>
            <w:bottom w:w="0" w:type="dxa"/>
            <w:right w:w="0" w:type="dxa"/>
          </w:tblCellMar>
        </w:tblPrEx>
        <w:trPr>
          <w:trHeight w:val="298" w:hRule="atLeast"/>
        </w:trPr>
        <w:tc>
          <w:tcPr>
            <w:tcW w:w="1476"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ascii="Times New Roman" w:hAnsi="Times New Roman" w:cs="宋体"/>
                <w:sz w:val="22"/>
                <w:szCs w:val="22"/>
              </w:rPr>
            </w:pPr>
          </w:p>
        </w:tc>
        <w:tc>
          <w:tcPr>
            <w:tcW w:w="9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cs="宋体"/>
                <w:sz w:val="22"/>
                <w:szCs w:val="22"/>
              </w:rPr>
            </w:pPr>
          </w:p>
        </w:tc>
        <w:tc>
          <w:tcPr>
            <w:tcW w:w="1690"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十九、住房保障支出</w:t>
            </w:r>
          </w:p>
        </w:tc>
        <w:tc>
          <w:tcPr>
            <w:tcW w:w="8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22"/>
                <w:szCs w:val="22"/>
              </w:rPr>
            </w:pPr>
            <w:r>
              <w:rPr>
                <w:rFonts w:ascii="Times New Roman" w:hAnsi="Times New Roman" w:cs="宋体"/>
                <w:sz w:val="21"/>
                <w:szCs w:val="21"/>
                <w:lang w:bidi="ar"/>
              </w:rPr>
              <w:t xml:space="preserve">14.41 </w:t>
            </w:r>
          </w:p>
        </w:tc>
      </w:tr>
      <w:tr>
        <w:tblPrEx>
          <w:tblCellMar>
            <w:top w:w="0" w:type="dxa"/>
            <w:left w:w="0" w:type="dxa"/>
            <w:bottom w:w="0" w:type="dxa"/>
            <w:right w:w="0" w:type="dxa"/>
          </w:tblCellMar>
        </w:tblPrEx>
        <w:trPr>
          <w:trHeight w:val="298" w:hRule="atLeast"/>
        </w:trPr>
        <w:tc>
          <w:tcPr>
            <w:tcW w:w="1476"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ascii="Times New Roman" w:hAnsi="Times New Roman" w:cs="宋体"/>
                <w:sz w:val="22"/>
                <w:szCs w:val="22"/>
              </w:rPr>
            </w:pPr>
          </w:p>
        </w:tc>
        <w:tc>
          <w:tcPr>
            <w:tcW w:w="9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cs="宋体"/>
                <w:sz w:val="22"/>
                <w:szCs w:val="22"/>
              </w:rPr>
            </w:pPr>
          </w:p>
        </w:tc>
        <w:tc>
          <w:tcPr>
            <w:tcW w:w="1690"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二十、粮油物资储备支出</w:t>
            </w:r>
          </w:p>
        </w:tc>
        <w:tc>
          <w:tcPr>
            <w:tcW w:w="8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22"/>
                <w:szCs w:val="22"/>
              </w:rPr>
            </w:pPr>
            <w:r>
              <w:rPr>
                <w:rFonts w:ascii="Times New Roman" w:hAnsi="Times New Roman" w:cs="宋体"/>
                <w:sz w:val="21"/>
                <w:szCs w:val="21"/>
                <w:lang w:bidi="ar"/>
              </w:rPr>
              <w:t xml:space="preserve"> </w:t>
            </w:r>
          </w:p>
        </w:tc>
      </w:tr>
      <w:tr>
        <w:tblPrEx>
          <w:tblCellMar>
            <w:top w:w="0" w:type="dxa"/>
            <w:left w:w="0" w:type="dxa"/>
            <w:bottom w:w="0" w:type="dxa"/>
            <w:right w:w="0" w:type="dxa"/>
          </w:tblCellMar>
        </w:tblPrEx>
        <w:trPr>
          <w:trHeight w:val="298" w:hRule="atLeast"/>
        </w:trPr>
        <w:tc>
          <w:tcPr>
            <w:tcW w:w="1476"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ascii="Times New Roman" w:hAnsi="Times New Roman" w:cs="宋体"/>
                <w:sz w:val="22"/>
                <w:szCs w:val="22"/>
              </w:rPr>
            </w:pPr>
          </w:p>
        </w:tc>
        <w:tc>
          <w:tcPr>
            <w:tcW w:w="9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cs="宋体"/>
                <w:sz w:val="22"/>
                <w:szCs w:val="22"/>
              </w:rPr>
            </w:pPr>
          </w:p>
        </w:tc>
        <w:tc>
          <w:tcPr>
            <w:tcW w:w="1690"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二十一、国有资本经营预算支出</w:t>
            </w:r>
          </w:p>
        </w:tc>
        <w:tc>
          <w:tcPr>
            <w:tcW w:w="8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22"/>
                <w:szCs w:val="22"/>
              </w:rPr>
            </w:pPr>
            <w:r>
              <w:rPr>
                <w:rFonts w:ascii="Times New Roman" w:hAnsi="Times New Roman" w:cs="宋体"/>
                <w:sz w:val="21"/>
                <w:szCs w:val="21"/>
                <w:lang w:bidi="ar"/>
              </w:rPr>
              <w:t xml:space="preserve"> </w:t>
            </w:r>
          </w:p>
        </w:tc>
      </w:tr>
      <w:tr>
        <w:tblPrEx>
          <w:tblCellMar>
            <w:top w:w="0" w:type="dxa"/>
            <w:left w:w="0" w:type="dxa"/>
            <w:bottom w:w="0" w:type="dxa"/>
            <w:right w:w="0" w:type="dxa"/>
          </w:tblCellMar>
        </w:tblPrEx>
        <w:trPr>
          <w:trHeight w:val="298" w:hRule="atLeast"/>
        </w:trPr>
        <w:tc>
          <w:tcPr>
            <w:tcW w:w="1476"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ascii="Times New Roman" w:hAnsi="Times New Roman" w:cs="宋体"/>
                <w:sz w:val="22"/>
                <w:szCs w:val="22"/>
              </w:rPr>
            </w:pPr>
          </w:p>
        </w:tc>
        <w:tc>
          <w:tcPr>
            <w:tcW w:w="9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cs="宋体"/>
                <w:sz w:val="22"/>
                <w:szCs w:val="22"/>
              </w:rPr>
            </w:pPr>
          </w:p>
        </w:tc>
        <w:tc>
          <w:tcPr>
            <w:tcW w:w="1690"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二十二、灾害防治及应急管理支出</w:t>
            </w:r>
          </w:p>
        </w:tc>
        <w:tc>
          <w:tcPr>
            <w:tcW w:w="8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22"/>
                <w:szCs w:val="22"/>
              </w:rPr>
            </w:pPr>
            <w:r>
              <w:rPr>
                <w:rFonts w:ascii="Times New Roman" w:hAnsi="Times New Roman" w:cs="宋体"/>
                <w:sz w:val="21"/>
                <w:szCs w:val="21"/>
                <w:lang w:bidi="ar"/>
              </w:rPr>
              <w:t xml:space="preserve"> </w:t>
            </w:r>
          </w:p>
        </w:tc>
      </w:tr>
      <w:tr>
        <w:tblPrEx>
          <w:tblCellMar>
            <w:top w:w="0" w:type="dxa"/>
            <w:left w:w="0" w:type="dxa"/>
            <w:bottom w:w="0" w:type="dxa"/>
            <w:right w:w="0" w:type="dxa"/>
          </w:tblCellMar>
        </w:tblPrEx>
        <w:trPr>
          <w:trHeight w:val="298" w:hRule="atLeast"/>
        </w:trPr>
        <w:tc>
          <w:tcPr>
            <w:tcW w:w="1476"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ascii="Times New Roman" w:hAnsi="Times New Roman" w:cs="宋体"/>
                <w:sz w:val="22"/>
                <w:szCs w:val="22"/>
              </w:rPr>
            </w:pPr>
          </w:p>
        </w:tc>
        <w:tc>
          <w:tcPr>
            <w:tcW w:w="9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cs="宋体"/>
                <w:sz w:val="22"/>
                <w:szCs w:val="22"/>
              </w:rPr>
            </w:pPr>
          </w:p>
        </w:tc>
        <w:tc>
          <w:tcPr>
            <w:tcW w:w="1690"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二十三、其他支出</w:t>
            </w:r>
          </w:p>
        </w:tc>
        <w:tc>
          <w:tcPr>
            <w:tcW w:w="8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22"/>
                <w:szCs w:val="22"/>
              </w:rPr>
            </w:pPr>
            <w:r>
              <w:rPr>
                <w:rFonts w:ascii="Times New Roman" w:hAnsi="Times New Roman" w:cs="宋体"/>
                <w:sz w:val="21"/>
                <w:szCs w:val="21"/>
                <w:lang w:bidi="ar"/>
              </w:rPr>
              <w:t xml:space="preserve"> </w:t>
            </w:r>
          </w:p>
        </w:tc>
      </w:tr>
      <w:tr>
        <w:tblPrEx>
          <w:tblCellMar>
            <w:top w:w="0" w:type="dxa"/>
            <w:left w:w="0" w:type="dxa"/>
            <w:bottom w:w="0" w:type="dxa"/>
            <w:right w:w="0" w:type="dxa"/>
          </w:tblCellMar>
        </w:tblPrEx>
        <w:trPr>
          <w:trHeight w:val="298" w:hRule="atLeast"/>
        </w:trPr>
        <w:tc>
          <w:tcPr>
            <w:tcW w:w="1476"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ascii="Times New Roman" w:hAnsi="Times New Roman" w:cs="宋体"/>
                <w:b/>
                <w:sz w:val="22"/>
                <w:szCs w:val="22"/>
              </w:rPr>
            </w:pPr>
          </w:p>
        </w:tc>
        <w:tc>
          <w:tcPr>
            <w:tcW w:w="9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cs="宋体"/>
                <w:sz w:val="22"/>
                <w:szCs w:val="22"/>
              </w:rPr>
            </w:pPr>
          </w:p>
        </w:tc>
        <w:tc>
          <w:tcPr>
            <w:tcW w:w="1690"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二十四、债务还本支出</w:t>
            </w:r>
          </w:p>
        </w:tc>
        <w:tc>
          <w:tcPr>
            <w:tcW w:w="8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22"/>
                <w:szCs w:val="22"/>
              </w:rPr>
            </w:pPr>
            <w:r>
              <w:rPr>
                <w:rFonts w:ascii="Times New Roman" w:hAnsi="Times New Roman" w:cs="宋体"/>
                <w:sz w:val="21"/>
                <w:szCs w:val="21"/>
                <w:lang w:bidi="ar"/>
              </w:rPr>
              <w:t xml:space="preserve"> </w:t>
            </w:r>
          </w:p>
        </w:tc>
      </w:tr>
      <w:tr>
        <w:tblPrEx>
          <w:tblCellMar>
            <w:top w:w="0" w:type="dxa"/>
            <w:left w:w="0" w:type="dxa"/>
            <w:bottom w:w="0" w:type="dxa"/>
            <w:right w:w="0" w:type="dxa"/>
          </w:tblCellMar>
        </w:tblPrEx>
        <w:trPr>
          <w:trHeight w:val="298" w:hRule="atLeast"/>
        </w:trPr>
        <w:tc>
          <w:tcPr>
            <w:tcW w:w="1476"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ascii="Times New Roman" w:hAnsi="Times New Roman" w:cs="宋体"/>
                <w:sz w:val="22"/>
                <w:szCs w:val="22"/>
              </w:rPr>
            </w:pPr>
          </w:p>
        </w:tc>
        <w:tc>
          <w:tcPr>
            <w:tcW w:w="9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cs="宋体"/>
                <w:sz w:val="22"/>
                <w:szCs w:val="22"/>
              </w:rPr>
            </w:pPr>
          </w:p>
        </w:tc>
        <w:tc>
          <w:tcPr>
            <w:tcW w:w="1690"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二十五、债务付息支出</w:t>
            </w:r>
          </w:p>
        </w:tc>
        <w:tc>
          <w:tcPr>
            <w:tcW w:w="8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22"/>
                <w:szCs w:val="22"/>
              </w:rPr>
            </w:pPr>
            <w:r>
              <w:rPr>
                <w:rFonts w:ascii="Times New Roman" w:hAnsi="Times New Roman" w:cs="宋体"/>
                <w:sz w:val="21"/>
                <w:szCs w:val="21"/>
                <w:lang w:bidi="ar"/>
              </w:rPr>
              <w:t xml:space="preserve"> </w:t>
            </w:r>
          </w:p>
        </w:tc>
      </w:tr>
      <w:tr>
        <w:tblPrEx>
          <w:tblCellMar>
            <w:top w:w="0" w:type="dxa"/>
            <w:left w:w="0" w:type="dxa"/>
            <w:bottom w:w="0" w:type="dxa"/>
            <w:right w:w="0" w:type="dxa"/>
          </w:tblCellMar>
        </w:tblPrEx>
        <w:trPr>
          <w:trHeight w:val="298" w:hRule="atLeast"/>
        </w:trPr>
        <w:tc>
          <w:tcPr>
            <w:tcW w:w="1476"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ascii="Times New Roman" w:hAnsi="Times New Roman" w:cs="宋体"/>
                <w:sz w:val="22"/>
                <w:szCs w:val="22"/>
              </w:rPr>
            </w:pPr>
          </w:p>
        </w:tc>
        <w:tc>
          <w:tcPr>
            <w:tcW w:w="9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cs="宋体"/>
                <w:sz w:val="22"/>
                <w:szCs w:val="22"/>
              </w:rPr>
            </w:pPr>
          </w:p>
        </w:tc>
        <w:tc>
          <w:tcPr>
            <w:tcW w:w="1690"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二十六、抗疫特别国债安排的支出</w:t>
            </w:r>
          </w:p>
        </w:tc>
        <w:tc>
          <w:tcPr>
            <w:tcW w:w="8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22"/>
                <w:szCs w:val="22"/>
              </w:rPr>
            </w:pPr>
            <w:r>
              <w:rPr>
                <w:rFonts w:ascii="Times New Roman" w:hAnsi="Times New Roman" w:cs="宋体"/>
                <w:sz w:val="21"/>
                <w:szCs w:val="21"/>
                <w:lang w:bidi="ar"/>
              </w:rPr>
              <w:t xml:space="preserve"> </w:t>
            </w:r>
          </w:p>
        </w:tc>
      </w:tr>
      <w:tr>
        <w:tblPrEx>
          <w:tblCellMar>
            <w:top w:w="0" w:type="dxa"/>
            <w:left w:w="0" w:type="dxa"/>
            <w:bottom w:w="0" w:type="dxa"/>
            <w:right w:w="0" w:type="dxa"/>
          </w:tblCellMar>
        </w:tblPrEx>
        <w:trPr>
          <w:trHeight w:val="298" w:hRule="atLeast"/>
        </w:trPr>
        <w:tc>
          <w:tcPr>
            <w:tcW w:w="1476"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ascii="Times New Roman" w:hAnsi="Times New Roman" w:cs="宋体"/>
                <w:b/>
                <w:sz w:val="22"/>
                <w:szCs w:val="22"/>
              </w:rPr>
            </w:pPr>
            <w:r>
              <w:rPr>
                <w:rFonts w:ascii="Times New Roman" w:hAnsi="Times New Roman" w:cs="宋体"/>
                <w:b/>
                <w:sz w:val="22"/>
                <w:szCs w:val="22"/>
                <w:lang w:bidi="ar"/>
              </w:rPr>
              <w:t>本年收入合计</w:t>
            </w:r>
          </w:p>
        </w:tc>
        <w:tc>
          <w:tcPr>
            <w:tcW w:w="9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22"/>
                <w:szCs w:val="22"/>
              </w:rPr>
            </w:pPr>
            <w:r>
              <w:rPr>
                <w:rFonts w:ascii="Times New Roman" w:hAnsi="Times New Roman" w:cs="宋体"/>
                <w:sz w:val="21"/>
                <w:szCs w:val="21"/>
                <w:lang w:bidi="ar"/>
              </w:rPr>
              <w:t xml:space="preserve">5,326.77 </w:t>
            </w:r>
          </w:p>
        </w:tc>
        <w:tc>
          <w:tcPr>
            <w:tcW w:w="1690"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ascii="Times New Roman" w:hAnsi="Times New Roman" w:cs="宋体"/>
                <w:b/>
                <w:sz w:val="22"/>
                <w:szCs w:val="22"/>
              </w:rPr>
            </w:pPr>
            <w:r>
              <w:rPr>
                <w:rFonts w:ascii="Times New Roman" w:hAnsi="Times New Roman" w:cs="宋体"/>
                <w:b/>
                <w:sz w:val="22"/>
                <w:szCs w:val="22"/>
                <w:lang w:bidi="ar"/>
              </w:rPr>
              <w:t>本年支出合计</w:t>
            </w:r>
          </w:p>
        </w:tc>
        <w:tc>
          <w:tcPr>
            <w:tcW w:w="8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22"/>
                <w:szCs w:val="22"/>
              </w:rPr>
            </w:pPr>
            <w:r>
              <w:rPr>
                <w:rFonts w:ascii="Times New Roman" w:hAnsi="Times New Roman" w:cs="宋体"/>
                <w:sz w:val="21"/>
                <w:szCs w:val="21"/>
                <w:lang w:bidi="ar"/>
              </w:rPr>
              <w:t xml:space="preserve">5,358.87 </w:t>
            </w:r>
          </w:p>
        </w:tc>
      </w:tr>
      <w:tr>
        <w:tblPrEx>
          <w:tblCellMar>
            <w:top w:w="0" w:type="dxa"/>
            <w:left w:w="0" w:type="dxa"/>
            <w:bottom w:w="0" w:type="dxa"/>
            <w:right w:w="0" w:type="dxa"/>
          </w:tblCellMar>
        </w:tblPrEx>
        <w:trPr>
          <w:trHeight w:val="298" w:hRule="atLeast"/>
        </w:trPr>
        <w:tc>
          <w:tcPr>
            <w:tcW w:w="1476"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使用非财政拨款结余和专用结余</w:t>
            </w:r>
          </w:p>
        </w:tc>
        <w:tc>
          <w:tcPr>
            <w:tcW w:w="9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22"/>
                <w:szCs w:val="22"/>
              </w:rPr>
            </w:pPr>
            <w:r>
              <w:rPr>
                <w:rFonts w:ascii="Times New Roman" w:hAnsi="Times New Roman" w:cs="宋体"/>
                <w:sz w:val="21"/>
                <w:szCs w:val="21"/>
                <w:lang w:bidi="ar"/>
              </w:rPr>
              <w:t xml:space="preserve"> </w:t>
            </w:r>
          </w:p>
        </w:tc>
        <w:tc>
          <w:tcPr>
            <w:tcW w:w="1690"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结余分配</w:t>
            </w:r>
          </w:p>
        </w:tc>
        <w:tc>
          <w:tcPr>
            <w:tcW w:w="8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22"/>
                <w:szCs w:val="22"/>
              </w:rPr>
            </w:pPr>
            <w:r>
              <w:rPr>
                <w:rFonts w:ascii="Times New Roman" w:hAnsi="Times New Roman" w:cs="宋体"/>
                <w:sz w:val="21"/>
                <w:szCs w:val="21"/>
                <w:lang w:bidi="ar"/>
              </w:rPr>
              <w:t xml:space="preserve"> </w:t>
            </w:r>
          </w:p>
        </w:tc>
      </w:tr>
      <w:tr>
        <w:tblPrEx>
          <w:tblCellMar>
            <w:top w:w="0" w:type="dxa"/>
            <w:left w:w="0" w:type="dxa"/>
            <w:bottom w:w="0" w:type="dxa"/>
            <w:right w:w="0" w:type="dxa"/>
          </w:tblCellMar>
        </w:tblPrEx>
        <w:trPr>
          <w:trHeight w:val="298" w:hRule="atLeast"/>
        </w:trPr>
        <w:tc>
          <w:tcPr>
            <w:tcW w:w="1476"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年初结转和结余</w:t>
            </w:r>
          </w:p>
        </w:tc>
        <w:tc>
          <w:tcPr>
            <w:tcW w:w="9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22"/>
                <w:szCs w:val="22"/>
              </w:rPr>
            </w:pPr>
            <w:r>
              <w:rPr>
                <w:rFonts w:ascii="Times New Roman" w:hAnsi="Times New Roman" w:cs="宋体"/>
                <w:sz w:val="21"/>
                <w:szCs w:val="21"/>
                <w:lang w:bidi="ar"/>
              </w:rPr>
              <w:t xml:space="preserve">80.84 </w:t>
            </w:r>
          </w:p>
        </w:tc>
        <w:tc>
          <w:tcPr>
            <w:tcW w:w="1690"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年末结转和结余</w:t>
            </w:r>
          </w:p>
        </w:tc>
        <w:tc>
          <w:tcPr>
            <w:tcW w:w="856"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22"/>
                <w:szCs w:val="22"/>
              </w:rPr>
            </w:pPr>
            <w:r>
              <w:rPr>
                <w:rFonts w:ascii="Times New Roman" w:hAnsi="Times New Roman" w:cs="宋体"/>
                <w:sz w:val="21"/>
                <w:szCs w:val="21"/>
                <w:lang w:bidi="ar"/>
              </w:rPr>
              <w:t xml:space="preserve">48.74 </w:t>
            </w:r>
          </w:p>
        </w:tc>
      </w:tr>
      <w:tr>
        <w:tblPrEx>
          <w:tblCellMar>
            <w:top w:w="0" w:type="dxa"/>
            <w:left w:w="0" w:type="dxa"/>
            <w:bottom w:w="0" w:type="dxa"/>
            <w:right w:w="0" w:type="dxa"/>
          </w:tblCellMar>
        </w:tblPrEx>
        <w:trPr>
          <w:trHeight w:val="307" w:hRule="atLeast"/>
        </w:trPr>
        <w:tc>
          <w:tcPr>
            <w:tcW w:w="1476"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ascii="Times New Roman" w:hAnsi="Times New Roman" w:cs="宋体"/>
                <w:b/>
                <w:sz w:val="22"/>
                <w:szCs w:val="22"/>
              </w:rPr>
            </w:pPr>
            <w:r>
              <w:rPr>
                <w:rFonts w:ascii="Times New Roman" w:hAnsi="Times New Roman" w:cs="宋体"/>
                <w:b/>
                <w:sz w:val="22"/>
                <w:szCs w:val="22"/>
                <w:lang w:bidi="ar"/>
              </w:rPr>
              <w:t>总计</w:t>
            </w:r>
          </w:p>
        </w:tc>
        <w:tc>
          <w:tcPr>
            <w:tcW w:w="9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22"/>
                <w:szCs w:val="22"/>
              </w:rPr>
            </w:pPr>
            <w:r>
              <w:rPr>
                <w:rFonts w:ascii="Times New Roman" w:hAnsi="Times New Roman" w:cs="宋体"/>
                <w:sz w:val="21"/>
                <w:szCs w:val="21"/>
                <w:lang w:bidi="ar"/>
              </w:rPr>
              <w:t xml:space="preserve">5,407.61 </w:t>
            </w:r>
          </w:p>
        </w:tc>
        <w:tc>
          <w:tcPr>
            <w:tcW w:w="1690" w:type="pct"/>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pPr>
              <w:jc w:val="center"/>
              <w:textAlignment w:val="center"/>
              <w:rPr>
                <w:rFonts w:hint="default" w:ascii="Times New Roman" w:hAnsi="Times New Roman" w:cs="宋体"/>
                <w:b/>
                <w:sz w:val="22"/>
                <w:szCs w:val="22"/>
              </w:rPr>
            </w:pPr>
            <w:r>
              <w:rPr>
                <w:rFonts w:ascii="Times New Roman" w:hAnsi="Times New Roman" w:cs="宋体"/>
                <w:b/>
                <w:sz w:val="22"/>
                <w:szCs w:val="22"/>
                <w:lang w:bidi="ar"/>
              </w:rPr>
              <w:t>总计</w:t>
            </w:r>
          </w:p>
        </w:tc>
        <w:tc>
          <w:tcPr>
            <w:tcW w:w="85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20"/>
                <w:szCs w:val="20"/>
              </w:rPr>
            </w:pPr>
            <w:r>
              <w:rPr>
                <w:rFonts w:ascii="Times New Roman" w:hAnsi="Times New Roman" w:cs="宋体"/>
                <w:sz w:val="21"/>
                <w:szCs w:val="21"/>
                <w:lang w:bidi="ar"/>
              </w:rPr>
              <w:t xml:space="preserve">5,407.61 </w:t>
            </w:r>
          </w:p>
        </w:tc>
      </w:tr>
    </w:tbl>
    <w:p>
      <w:pPr>
        <w:rPr>
          <w:rFonts w:hint="default" w:ascii="Times New Roman" w:hAnsi="Times New Roman" w:cs="宋体"/>
          <w:sz w:val="21"/>
          <w:szCs w:val="21"/>
          <w:lang w:bidi="ar"/>
        </w:rPr>
      </w:pPr>
      <w:r>
        <w:rPr>
          <w:rFonts w:ascii="Times New Roman" w:hAnsi="Times New Roman" w:cs="宋体"/>
          <w:sz w:val="21"/>
          <w:szCs w:val="21"/>
          <w:lang w:bidi="ar"/>
        </w:rPr>
        <w:t>备注：1.本表反映单位本年度的总收支和年末结转结余情况。</w:t>
      </w:r>
      <w:r>
        <w:rPr>
          <w:rFonts w:ascii="Times New Roman" w:hAnsi="Times New Roman" w:cs="宋体"/>
          <w:sz w:val="21"/>
          <w:szCs w:val="21"/>
          <w:lang w:bidi="ar"/>
        </w:rPr>
        <w:br w:type="textWrapping"/>
      </w:r>
      <w:r>
        <w:rPr>
          <w:rFonts w:ascii="Times New Roman" w:hAnsi="Times New Roman" w:cs="宋体"/>
          <w:sz w:val="21"/>
          <w:szCs w:val="21"/>
          <w:lang w:bidi="ar"/>
        </w:rPr>
        <w:t xml:space="preserve">      2.本套报表金额单位转换时可能存在尾数误差。</w:t>
      </w:r>
      <w:r>
        <w:rPr>
          <w:rFonts w:ascii="Times New Roman" w:hAnsi="Times New Roman" w:cs="宋体"/>
          <w:sz w:val="21"/>
          <w:szCs w:val="21"/>
          <w:lang w:bidi="ar"/>
        </w:rPr>
        <w:br w:type="textWrapping"/>
      </w:r>
      <w:r>
        <w:rPr>
          <w:rFonts w:ascii="Times New Roman" w:hAnsi="Times New Roman" w:cs="宋体"/>
          <w:sz w:val="21"/>
          <w:szCs w:val="21"/>
        </w:rPr>
        <w:br w:type="textWrapping"/>
      </w:r>
    </w:p>
    <w:p>
      <w:pPr>
        <w:rPr>
          <w:rFonts w:hint="default" w:ascii="Times New Roman" w:hAnsi="Times New Roman" w:cs="宋体"/>
          <w:sz w:val="21"/>
          <w:szCs w:val="21"/>
          <w:lang w:bidi="ar"/>
        </w:rPr>
      </w:pPr>
      <w:r>
        <w:rPr>
          <w:rFonts w:ascii="Times New Roman" w:hAnsi="Times New Roman" w:cs="宋体"/>
          <w:sz w:val="21"/>
          <w:szCs w:val="21"/>
          <w:lang w:bidi="ar"/>
        </w:rPr>
        <w:br w:type="page"/>
      </w:r>
    </w:p>
    <w:p>
      <w:pPr>
        <w:rPr>
          <w:rFonts w:hint="default" w:ascii="Times New Roman" w:hAnsi="Times New Roman" w:cs="宋体"/>
          <w:sz w:val="21"/>
          <w:szCs w:val="21"/>
          <w:lang w:bidi="ar"/>
        </w:rPr>
      </w:pPr>
    </w:p>
    <w:tbl>
      <w:tblPr>
        <w:tblStyle w:val="7"/>
        <w:tblW w:w="5000" w:type="pct"/>
        <w:tblInd w:w="0" w:type="dxa"/>
        <w:tblLayout w:type="autofit"/>
        <w:tblCellMar>
          <w:top w:w="0" w:type="dxa"/>
          <w:left w:w="0" w:type="dxa"/>
          <w:bottom w:w="0" w:type="dxa"/>
          <w:right w:w="0" w:type="dxa"/>
        </w:tblCellMar>
      </w:tblPr>
      <w:tblGrid>
        <w:gridCol w:w="1797"/>
        <w:gridCol w:w="3390"/>
        <w:gridCol w:w="1473"/>
        <w:gridCol w:w="1464"/>
        <w:gridCol w:w="1162"/>
        <w:gridCol w:w="1163"/>
        <w:gridCol w:w="1167"/>
        <w:gridCol w:w="1163"/>
        <w:gridCol w:w="1163"/>
        <w:gridCol w:w="1437"/>
      </w:tblGrid>
      <w:tr>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ascii="Times New Roman" w:hAnsi="Times New Roman" w:cs="宋体"/>
                <w:b/>
                <w:sz w:val="40"/>
                <w:szCs w:val="40"/>
              </w:rPr>
            </w:pPr>
            <w:r>
              <w:rPr>
                <w:rFonts w:ascii="Times New Roman" w:hAnsi="Times New Roman" w:cs="宋体"/>
                <w:b/>
                <w:sz w:val="44"/>
                <w:szCs w:val="44"/>
                <w:lang w:bidi="ar"/>
              </w:rPr>
              <w:t>收入决算表</w:t>
            </w:r>
          </w:p>
        </w:tc>
      </w:tr>
      <w:tr>
        <w:tblPrEx>
          <w:tblCellMar>
            <w:top w:w="0" w:type="dxa"/>
            <w:left w:w="0" w:type="dxa"/>
            <w:bottom w:w="0" w:type="dxa"/>
            <w:right w:w="0" w:type="dxa"/>
          </w:tblCellMar>
        </w:tblPrEx>
        <w:trPr>
          <w:trHeight w:val="328" w:hRule="atLeast"/>
        </w:trPr>
        <w:tc>
          <w:tcPr>
            <w:tcW w:w="1183" w:type="pct"/>
            <w:gridSpan w:val="2"/>
            <w:vMerge w:val="restart"/>
            <w:tcBorders>
              <w:top w:val="nil"/>
              <w:left w:val="nil"/>
              <w:right w:val="nil"/>
            </w:tcBorders>
            <w:shd w:val="clear" w:color="auto" w:fill="auto"/>
            <w:noWrap/>
            <w:tcMar>
              <w:top w:w="15" w:type="dxa"/>
              <w:left w:w="15" w:type="dxa"/>
              <w:right w:w="15" w:type="dxa"/>
            </w:tcMar>
            <w:vAlign w:val="bottom"/>
          </w:tcPr>
          <w:p>
            <w:pPr>
              <w:rPr>
                <w:rFonts w:hint="default" w:ascii="Times New Roman" w:hAnsi="Times New Roman" w:cs="Arial"/>
                <w:sz w:val="22"/>
                <w:szCs w:val="22"/>
              </w:rPr>
            </w:pPr>
            <w:r>
              <w:rPr>
                <w:rFonts w:ascii="Times New Roman" w:hAnsi="Times New Roman" w:cs="宋体"/>
              </w:rPr>
              <w:t>公开单位：垫江县生态环境局(本级)</w:t>
            </w:r>
          </w:p>
        </w:tc>
        <w:tc>
          <w:tcPr>
            <w:tcW w:w="542"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Arial"/>
                <w:sz w:val="20"/>
                <w:szCs w:val="20"/>
              </w:rPr>
            </w:pPr>
          </w:p>
        </w:tc>
        <w:tc>
          <w:tcPr>
            <w:tcW w:w="539"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Arial"/>
                <w:sz w:val="20"/>
                <w:szCs w:val="20"/>
              </w:rPr>
            </w:pPr>
          </w:p>
        </w:tc>
        <w:tc>
          <w:tcPr>
            <w:tcW w:w="441"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Arial"/>
                <w:sz w:val="20"/>
                <w:szCs w:val="20"/>
              </w:rPr>
            </w:pPr>
          </w:p>
        </w:tc>
        <w:tc>
          <w:tcPr>
            <w:tcW w:w="441"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Arial"/>
                <w:sz w:val="20"/>
                <w:szCs w:val="20"/>
              </w:rPr>
            </w:pPr>
          </w:p>
        </w:tc>
        <w:tc>
          <w:tcPr>
            <w:tcW w:w="441"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Arial"/>
                <w:sz w:val="20"/>
                <w:szCs w:val="20"/>
              </w:rPr>
            </w:pPr>
          </w:p>
        </w:tc>
        <w:tc>
          <w:tcPr>
            <w:tcW w:w="441"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Arial"/>
                <w:sz w:val="20"/>
                <w:szCs w:val="20"/>
              </w:rPr>
            </w:pPr>
          </w:p>
        </w:tc>
        <w:tc>
          <w:tcPr>
            <w:tcW w:w="441"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Arial"/>
                <w:sz w:val="20"/>
                <w:szCs w:val="20"/>
              </w:rPr>
            </w:pPr>
          </w:p>
        </w:tc>
        <w:tc>
          <w:tcPr>
            <w:tcW w:w="527"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s="宋体"/>
              </w:rPr>
            </w:pPr>
            <w:r>
              <w:rPr>
                <w:rFonts w:ascii="Times New Roman" w:hAnsi="Times New Roman" w:cs="宋体"/>
                <w:lang w:bidi="ar"/>
              </w:rPr>
              <w:t>公开02表</w:t>
            </w:r>
          </w:p>
        </w:tc>
      </w:tr>
      <w:tr>
        <w:tblPrEx>
          <w:tblCellMar>
            <w:top w:w="0" w:type="dxa"/>
            <w:left w:w="0" w:type="dxa"/>
            <w:bottom w:w="0" w:type="dxa"/>
            <w:right w:w="0" w:type="dxa"/>
          </w:tblCellMar>
        </w:tblPrEx>
        <w:trPr>
          <w:trHeight w:val="328" w:hRule="atLeast"/>
        </w:trPr>
        <w:tc>
          <w:tcPr>
            <w:tcW w:w="1183" w:type="pct"/>
            <w:gridSpan w:val="2"/>
            <w:vMerge w:val="continue"/>
            <w:tcBorders>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Arial"/>
                <w:sz w:val="22"/>
                <w:szCs w:val="22"/>
              </w:rPr>
            </w:pPr>
          </w:p>
        </w:tc>
        <w:tc>
          <w:tcPr>
            <w:tcW w:w="542"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Arial"/>
                <w:sz w:val="22"/>
                <w:szCs w:val="22"/>
              </w:rPr>
            </w:pPr>
          </w:p>
        </w:tc>
        <w:tc>
          <w:tcPr>
            <w:tcW w:w="539"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Arial"/>
                <w:sz w:val="22"/>
                <w:szCs w:val="22"/>
              </w:rPr>
            </w:pPr>
          </w:p>
        </w:tc>
        <w:tc>
          <w:tcPr>
            <w:tcW w:w="441"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Arial"/>
                <w:sz w:val="22"/>
                <w:szCs w:val="22"/>
              </w:rPr>
            </w:pPr>
          </w:p>
        </w:tc>
        <w:tc>
          <w:tcPr>
            <w:tcW w:w="441"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Arial"/>
                <w:sz w:val="22"/>
                <w:szCs w:val="22"/>
              </w:rPr>
            </w:pPr>
          </w:p>
        </w:tc>
        <w:tc>
          <w:tcPr>
            <w:tcW w:w="441"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Arial"/>
                <w:sz w:val="22"/>
                <w:szCs w:val="22"/>
              </w:rPr>
            </w:pPr>
          </w:p>
        </w:tc>
        <w:tc>
          <w:tcPr>
            <w:tcW w:w="441"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Arial"/>
                <w:sz w:val="22"/>
                <w:szCs w:val="22"/>
              </w:rPr>
            </w:pPr>
          </w:p>
        </w:tc>
        <w:tc>
          <w:tcPr>
            <w:tcW w:w="441"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Arial"/>
                <w:sz w:val="22"/>
                <w:szCs w:val="22"/>
              </w:rPr>
            </w:pPr>
          </w:p>
        </w:tc>
        <w:tc>
          <w:tcPr>
            <w:tcW w:w="527"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s="宋体"/>
              </w:rPr>
            </w:pPr>
            <w:r>
              <w:rPr>
                <w:rFonts w:ascii="Times New Roman" w:hAnsi="Times New Roman" w:cs="宋体"/>
                <w:lang w:bidi="ar"/>
              </w:rPr>
              <w:t>单位：</w:t>
            </w:r>
            <w:r>
              <w:rPr>
                <w:rFonts w:ascii="Times New Roman" w:hAnsi="Times New Roman" w:cs="宋体"/>
              </w:rPr>
              <w:t>万元</w:t>
            </w:r>
          </w:p>
        </w:tc>
      </w:tr>
      <w:tr>
        <w:tblPrEx>
          <w:tblCellMar>
            <w:top w:w="0" w:type="dxa"/>
            <w:left w:w="0" w:type="dxa"/>
            <w:bottom w:w="0" w:type="dxa"/>
            <w:right w:w="0" w:type="dxa"/>
          </w:tblCellMar>
        </w:tblPrEx>
        <w:trPr>
          <w:trHeight w:val="431" w:hRule="atLeast"/>
        </w:trPr>
        <w:tc>
          <w:tcPr>
            <w:tcW w:w="1183" w:type="pct"/>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pPr>
              <w:jc w:val="center"/>
              <w:textAlignment w:val="bottom"/>
              <w:rPr>
                <w:rFonts w:hint="default" w:ascii="Times New Roman" w:hAnsi="Times New Roman" w:cs="宋体"/>
                <w:b/>
                <w:sz w:val="22"/>
                <w:szCs w:val="22"/>
              </w:rPr>
            </w:pPr>
            <w:r>
              <w:rPr>
                <w:rFonts w:ascii="Times New Roman" w:hAnsi="Times New Roman" w:cs="宋体"/>
                <w:b/>
                <w:sz w:val="22"/>
                <w:szCs w:val="22"/>
                <w:lang w:bidi="ar"/>
              </w:rPr>
              <w:t>项目</w:t>
            </w:r>
          </w:p>
        </w:tc>
        <w:tc>
          <w:tcPr>
            <w:tcW w:w="542"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宋体"/>
                <w:b/>
                <w:sz w:val="22"/>
                <w:szCs w:val="22"/>
              </w:rPr>
            </w:pPr>
            <w:r>
              <w:rPr>
                <w:rFonts w:ascii="Times New Roman" w:hAnsi="Times New Roman" w:cs="宋体"/>
                <w:b/>
                <w:sz w:val="22"/>
                <w:szCs w:val="22"/>
                <w:lang w:bidi="ar"/>
              </w:rPr>
              <w:t>本年收入合计</w:t>
            </w:r>
          </w:p>
        </w:tc>
        <w:tc>
          <w:tcPr>
            <w:tcW w:w="539"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宋体"/>
                <w:b/>
                <w:sz w:val="22"/>
                <w:szCs w:val="22"/>
              </w:rPr>
            </w:pPr>
            <w:r>
              <w:rPr>
                <w:rFonts w:ascii="Times New Roman" w:hAnsi="Times New Roman" w:cs="宋体"/>
                <w:b/>
                <w:sz w:val="22"/>
                <w:szCs w:val="22"/>
                <w:lang w:bidi="ar"/>
              </w:rPr>
              <w:t>财政拨款收入</w:t>
            </w:r>
          </w:p>
        </w:tc>
        <w:tc>
          <w:tcPr>
            <w:tcW w:w="44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宋体"/>
                <w:b/>
                <w:sz w:val="22"/>
                <w:szCs w:val="22"/>
              </w:rPr>
            </w:pPr>
            <w:r>
              <w:rPr>
                <w:rFonts w:ascii="Times New Roman" w:hAnsi="Times New Roman" w:cs="宋体"/>
                <w:b/>
                <w:sz w:val="22"/>
                <w:szCs w:val="22"/>
                <w:lang w:bidi="ar"/>
              </w:rPr>
              <w:t>上级补助收入</w:t>
            </w:r>
          </w:p>
        </w:tc>
        <w:tc>
          <w:tcPr>
            <w:tcW w:w="883"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ascii="Times New Roman" w:hAnsi="Times New Roman" w:cs="宋体"/>
                <w:b/>
                <w:sz w:val="22"/>
                <w:szCs w:val="22"/>
              </w:rPr>
            </w:pPr>
            <w:r>
              <w:rPr>
                <w:rFonts w:ascii="Times New Roman" w:hAnsi="Times New Roman" w:cs="宋体"/>
                <w:b/>
                <w:sz w:val="22"/>
                <w:szCs w:val="22"/>
                <w:lang w:bidi="ar"/>
              </w:rPr>
              <w:t>事业收入</w:t>
            </w:r>
          </w:p>
        </w:tc>
        <w:tc>
          <w:tcPr>
            <w:tcW w:w="44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宋体"/>
                <w:b/>
                <w:sz w:val="22"/>
                <w:szCs w:val="22"/>
              </w:rPr>
            </w:pPr>
            <w:r>
              <w:rPr>
                <w:rFonts w:ascii="Times New Roman" w:hAnsi="Times New Roman" w:cs="宋体"/>
                <w:b/>
                <w:sz w:val="22"/>
                <w:szCs w:val="22"/>
                <w:lang w:bidi="ar"/>
              </w:rPr>
              <w:t>经营收入</w:t>
            </w:r>
          </w:p>
        </w:tc>
        <w:tc>
          <w:tcPr>
            <w:tcW w:w="44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宋体"/>
                <w:b/>
                <w:sz w:val="22"/>
                <w:szCs w:val="22"/>
              </w:rPr>
            </w:pPr>
            <w:r>
              <w:rPr>
                <w:rFonts w:ascii="Times New Roman" w:hAnsi="Times New Roman" w:cs="宋体"/>
                <w:b/>
                <w:sz w:val="22"/>
                <w:szCs w:val="22"/>
                <w:lang w:bidi="ar"/>
              </w:rPr>
              <w:t>附属单位上缴收入</w:t>
            </w:r>
          </w:p>
        </w:tc>
        <w:tc>
          <w:tcPr>
            <w:tcW w:w="527"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宋体"/>
                <w:b/>
                <w:sz w:val="22"/>
                <w:szCs w:val="22"/>
              </w:rPr>
            </w:pPr>
            <w:r>
              <w:rPr>
                <w:rFonts w:ascii="Times New Roman" w:hAnsi="Times New Roman" w:cs="宋体"/>
                <w:b/>
                <w:sz w:val="22"/>
                <w:szCs w:val="22"/>
                <w:lang w:bidi="ar"/>
              </w:rPr>
              <w:t>其他收入</w:t>
            </w:r>
          </w:p>
        </w:tc>
      </w:tr>
      <w:tr>
        <w:tblPrEx>
          <w:tblCellMar>
            <w:top w:w="0" w:type="dxa"/>
            <w:left w:w="0" w:type="dxa"/>
            <w:bottom w:w="0" w:type="dxa"/>
            <w:right w:w="0" w:type="dxa"/>
          </w:tblCellMar>
        </w:tblPrEx>
        <w:trPr>
          <w:trHeight w:val="334" w:hRule="atLeast"/>
        </w:trPr>
        <w:tc>
          <w:tcPr>
            <w:tcW w:w="436"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ascii="Times New Roman" w:hAnsi="Times New Roman" w:cs="宋体"/>
                <w:b/>
                <w:sz w:val="22"/>
                <w:szCs w:val="22"/>
              </w:rPr>
            </w:pPr>
            <w:r>
              <w:rPr>
                <w:rFonts w:ascii="Times New Roman" w:hAnsi="Times New Roman" w:cs="宋体"/>
                <w:b/>
                <w:sz w:val="22"/>
                <w:szCs w:val="22"/>
                <w:lang w:bidi="ar"/>
              </w:rPr>
              <w:t>功能分类科目编码</w:t>
            </w:r>
          </w:p>
        </w:tc>
        <w:tc>
          <w:tcPr>
            <w:tcW w:w="746"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ascii="Times New Roman" w:hAnsi="Times New Roman" w:cs="宋体"/>
                <w:b/>
                <w:sz w:val="22"/>
                <w:szCs w:val="22"/>
              </w:rPr>
            </w:pPr>
            <w:r>
              <w:rPr>
                <w:rFonts w:ascii="Times New Roman" w:hAnsi="Times New Roman" w:cs="宋体"/>
                <w:b/>
                <w:sz w:val="22"/>
                <w:szCs w:val="22"/>
                <w:lang w:bidi="ar"/>
              </w:rPr>
              <w:t>项目（按“项”级功能分类科目）</w:t>
            </w:r>
          </w:p>
        </w:tc>
        <w:tc>
          <w:tcPr>
            <w:tcW w:w="542"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sz w:val="22"/>
                <w:szCs w:val="22"/>
              </w:rPr>
            </w:pPr>
          </w:p>
        </w:tc>
        <w:tc>
          <w:tcPr>
            <w:tcW w:w="539"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sz w:val="22"/>
                <w:szCs w:val="22"/>
              </w:rPr>
            </w:pPr>
          </w:p>
        </w:tc>
        <w:tc>
          <w:tcPr>
            <w:tcW w:w="44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sz w:val="22"/>
                <w:szCs w:val="22"/>
              </w:rPr>
            </w:pPr>
          </w:p>
        </w:tc>
        <w:tc>
          <w:tcPr>
            <w:tcW w:w="44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宋体"/>
                <w:b/>
                <w:sz w:val="22"/>
                <w:szCs w:val="22"/>
              </w:rPr>
            </w:pPr>
            <w:r>
              <w:rPr>
                <w:rFonts w:ascii="Times New Roman" w:hAnsi="Times New Roman" w:cs="宋体"/>
                <w:b/>
                <w:sz w:val="22"/>
                <w:szCs w:val="22"/>
                <w:lang w:bidi="ar"/>
              </w:rPr>
              <w:t>小计</w:t>
            </w:r>
          </w:p>
        </w:tc>
        <w:tc>
          <w:tcPr>
            <w:tcW w:w="44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宋体"/>
                <w:b/>
                <w:sz w:val="22"/>
                <w:szCs w:val="22"/>
              </w:rPr>
            </w:pPr>
            <w:r>
              <w:rPr>
                <w:rFonts w:ascii="Times New Roman" w:hAnsi="Times New Roman" w:cs="宋体"/>
                <w:b/>
                <w:sz w:val="22"/>
                <w:szCs w:val="22"/>
                <w:lang w:bidi="ar"/>
              </w:rPr>
              <w:t>其中：教育收费</w:t>
            </w:r>
          </w:p>
        </w:tc>
        <w:tc>
          <w:tcPr>
            <w:tcW w:w="44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sz w:val="22"/>
                <w:szCs w:val="22"/>
              </w:rPr>
            </w:pPr>
          </w:p>
        </w:tc>
        <w:tc>
          <w:tcPr>
            <w:tcW w:w="44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sz w:val="22"/>
                <w:szCs w:val="22"/>
              </w:rPr>
            </w:pPr>
          </w:p>
        </w:tc>
        <w:tc>
          <w:tcPr>
            <w:tcW w:w="52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sz w:val="22"/>
                <w:szCs w:val="22"/>
              </w:rPr>
            </w:pPr>
          </w:p>
        </w:tc>
      </w:tr>
      <w:tr>
        <w:tblPrEx>
          <w:tblCellMar>
            <w:top w:w="0" w:type="dxa"/>
            <w:left w:w="0" w:type="dxa"/>
            <w:bottom w:w="0" w:type="dxa"/>
            <w:right w:w="0" w:type="dxa"/>
          </w:tblCellMar>
        </w:tblPrEx>
        <w:trPr>
          <w:trHeight w:val="334" w:hRule="atLeast"/>
        </w:trPr>
        <w:tc>
          <w:tcPr>
            <w:tcW w:w="43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ascii="Times New Roman" w:hAnsi="Times New Roman" w:cs="宋体"/>
                <w:b/>
                <w:sz w:val="22"/>
                <w:szCs w:val="22"/>
              </w:rPr>
            </w:pPr>
          </w:p>
        </w:tc>
        <w:tc>
          <w:tcPr>
            <w:tcW w:w="746"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ascii="Times New Roman" w:hAnsi="Times New Roman" w:cs="宋体"/>
                <w:b/>
                <w:sz w:val="22"/>
                <w:szCs w:val="22"/>
              </w:rPr>
            </w:pPr>
          </w:p>
        </w:tc>
        <w:tc>
          <w:tcPr>
            <w:tcW w:w="542"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sz w:val="22"/>
                <w:szCs w:val="22"/>
              </w:rPr>
            </w:pPr>
          </w:p>
        </w:tc>
        <w:tc>
          <w:tcPr>
            <w:tcW w:w="539"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sz w:val="22"/>
                <w:szCs w:val="22"/>
              </w:rPr>
            </w:pPr>
          </w:p>
        </w:tc>
        <w:tc>
          <w:tcPr>
            <w:tcW w:w="44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sz w:val="22"/>
                <w:szCs w:val="22"/>
              </w:rPr>
            </w:pPr>
          </w:p>
        </w:tc>
        <w:tc>
          <w:tcPr>
            <w:tcW w:w="44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sz w:val="22"/>
                <w:szCs w:val="22"/>
              </w:rPr>
            </w:pPr>
          </w:p>
        </w:tc>
        <w:tc>
          <w:tcPr>
            <w:tcW w:w="44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sz w:val="22"/>
                <w:szCs w:val="22"/>
              </w:rPr>
            </w:pPr>
          </w:p>
        </w:tc>
        <w:tc>
          <w:tcPr>
            <w:tcW w:w="44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sz w:val="22"/>
                <w:szCs w:val="22"/>
              </w:rPr>
            </w:pPr>
          </w:p>
        </w:tc>
        <w:tc>
          <w:tcPr>
            <w:tcW w:w="44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sz w:val="22"/>
                <w:szCs w:val="22"/>
              </w:rPr>
            </w:pPr>
          </w:p>
        </w:tc>
        <w:tc>
          <w:tcPr>
            <w:tcW w:w="52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sz w:val="22"/>
                <w:szCs w:val="22"/>
              </w:rPr>
            </w:pPr>
          </w:p>
        </w:tc>
      </w:tr>
      <w:tr>
        <w:tblPrEx>
          <w:tblCellMar>
            <w:top w:w="0" w:type="dxa"/>
            <w:left w:w="0" w:type="dxa"/>
            <w:bottom w:w="0" w:type="dxa"/>
            <w:right w:w="0" w:type="dxa"/>
          </w:tblCellMar>
        </w:tblPrEx>
        <w:trPr>
          <w:trHeight w:val="334" w:hRule="atLeast"/>
        </w:trPr>
        <w:tc>
          <w:tcPr>
            <w:tcW w:w="43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ascii="Times New Roman" w:hAnsi="Times New Roman" w:cs="宋体"/>
                <w:b/>
                <w:sz w:val="22"/>
                <w:szCs w:val="22"/>
              </w:rPr>
            </w:pPr>
          </w:p>
        </w:tc>
        <w:tc>
          <w:tcPr>
            <w:tcW w:w="746"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ascii="Times New Roman" w:hAnsi="Times New Roman" w:cs="宋体"/>
                <w:b/>
                <w:sz w:val="22"/>
                <w:szCs w:val="22"/>
              </w:rPr>
            </w:pPr>
          </w:p>
        </w:tc>
        <w:tc>
          <w:tcPr>
            <w:tcW w:w="542"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sz w:val="22"/>
                <w:szCs w:val="22"/>
              </w:rPr>
            </w:pPr>
          </w:p>
        </w:tc>
        <w:tc>
          <w:tcPr>
            <w:tcW w:w="539"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sz w:val="22"/>
                <w:szCs w:val="22"/>
              </w:rPr>
            </w:pPr>
          </w:p>
        </w:tc>
        <w:tc>
          <w:tcPr>
            <w:tcW w:w="44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sz w:val="22"/>
                <w:szCs w:val="22"/>
              </w:rPr>
            </w:pPr>
          </w:p>
        </w:tc>
        <w:tc>
          <w:tcPr>
            <w:tcW w:w="44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sz w:val="22"/>
                <w:szCs w:val="22"/>
              </w:rPr>
            </w:pPr>
          </w:p>
        </w:tc>
        <w:tc>
          <w:tcPr>
            <w:tcW w:w="44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sz w:val="22"/>
                <w:szCs w:val="22"/>
              </w:rPr>
            </w:pPr>
          </w:p>
        </w:tc>
        <w:tc>
          <w:tcPr>
            <w:tcW w:w="44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sz w:val="22"/>
                <w:szCs w:val="22"/>
              </w:rPr>
            </w:pPr>
          </w:p>
        </w:tc>
        <w:tc>
          <w:tcPr>
            <w:tcW w:w="44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sz w:val="22"/>
                <w:szCs w:val="22"/>
              </w:rPr>
            </w:pPr>
          </w:p>
        </w:tc>
        <w:tc>
          <w:tcPr>
            <w:tcW w:w="52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sz w:val="22"/>
                <w:szCs w:val="22"/>
              </w:rPr>
            </w:pPr>
          </w:p>
        </w:tc>
      </w:tr>
      <w:tr>
        <w:tblPrEx>
          <w:tblCellMar>
            <w:top w:w="0" w:type="dxa"/>
            <w:left w:w="0" w:type="dxa"/>
            <w:bottom w:w="0" w:type="dxa"/>
            <w:right w:w="0" w:type="dxa"/>
          </w:tblCellMar>
        </w:tblPrEx>
        <w:trPr>
          <w:trHeight w:val="334" w:hRule="atLeast"/>
        </w:trPr>
        <w:tc>
          <w:tcPr>
            <w:tcW w:w="43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ascii="Times New Roman" w:hAnsi="Times New Roman" w:cs="宋体"/>
                <w:b/>
                <w:sz w:val="22"/>
                <w:szCs w:val="22"/>
              </w:rPr>
            </w:pPr>
          </w:p>
        </w:tc>
        <w:tc>
          <w:tcPr>
            <w:tcW w:w="746"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ascii="Times New Roman" w:hAnsi="Times New Roman" w:cs="宋体"/>
                <w:b/>
                <w:sz w:val="22"/>
                <w:szCs w:val="22"/>
              </w:rPr>
            </w:pPr>
          </w:p>
        </w:tc>
        <w:tc>
          <w:tcPr>
            <w:tcW w:w="542"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sz w:val="22"/>
                <w:szCs w:val="22"/>
              </w:rPr>
            </w:pPr>
          </w:p>
        </w:tc>
        <w:tc>
          <w:tcPr>
            <w:tcW w:w="539"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sz w:val="22"/>
                <w:szCs w:val="22"/>
              </w:rPr>
            </w:pPr>
          </w:p>
        </w:tc>
        <w:tc>
          <w:tcPr>
            <w:tcW w:w="44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sz w:val="22"/>
                <w:szCs w:val="22"/>
              </w:rPr>
            </w:pPr>
          </w:p>
        </w:tc>
        <w:tc>
          <w:tcPr>
            <w:tcW w:w="44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sz w:val="22"/>
                <w:szCs w:val="22"/>
              </w:rPr>
            </w:pPr>
          </w:p>
        </w:tc>
        <w:tc>
          <w:tcPr>
            <w:tcW w:w="44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sz w:val="22"/>
                <w:szCs w:val="22"/>
              </w:rPr>
            </w:pPr>
          </w:p>
        </w:tc>
        <w:tc>
          <w:tcPr>
            <w:tcW w:w="44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sz w:val="22"/>
                <w:szCs w:val="22"/>
              </w:rPr>
            </w:pPr>
          </w:p>
        </w:tc>
        <w:tc>
          <w:tcPr>
            <w:tcW w:w="44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sz w:val="22"/>
                <w:szCs w:val="22"/>
              </w:rPr>
            </w:pPr>
          </w:p>
        </w:tc>
        <w:tc>
          <w:tcPr>
            <w:tcW w:w="52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sz w:val="22"/>
                <w:szCs w:val="22"/>
              </w:rPr>
            </w:pPr>
          </w:p>
        </w:tc>
      </w:tr>
      <w:tr>
        <w:tblPrEx>
          <w:tblCellMar>
            <w:top w:w="0" w:type="dxa"/>
            <w:left w:w="0" w:type="dxa"/>
            <w:bottom w:w="0" w:type="dxa"/>
            <w:right w:w="0" w:type="dxa"/>
          </w:tblCellMar>
        </w:tblPrEx>
        <w:trPr>
          <w:trHeight w:val="338" w:hRule="atLeast"/>
        </w:trPr>
        <w:tc>
          <w:tcPr>
            <w:tcW w:w="1183"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ascii="Times New Roman" w:hAnsi="Times New Roman" w:cs="宋体"/>
                <w:b/>
                <w:sz w:val="22"/>
                <w:szCs w:val="22"/>
              </w:rPr>
            </w:pPr>
            <w:r>
              <w:rPr>
                <w:rFonts w:ascii="Times New Roman" w:hAnsi="Times New Roman" w:cs="宋体"/>
                <w:b/>
                <w:sz w:val="22"/>
                <w:szCs w:val="22"/>
                <w:lang w:bidi="ar"/>
              </w:rPr>
              <w:t>合计</w:t>
            </w:r>
          </w:p>
        </w:tc>
        <w:tc>
          <w:tcPr>
            <w:tcW w:w="54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sz w:val="22"/>
                <w:szCs w:val="22"/>
              </w:rPr>
            </w:pPr>
            <w:r>
              <w:rPr>
                <w:rFonts w:ascii="Times New Roman" w:hAnsi="Times New Roman" w:cs="宋体"/>
                <w:b/>
                <w:bCs/>
                <w:sz w:val="21"/>
                <w:szCs w:val="21"/>
                <w:lang w:bidi="ar"/>
              </w:rPr>
              <w:t xml:space="preserve">5,326.77 </w:t>
            </w:r>
          </w:p>
        </w:tc>
        <w:tc>
          <w:tcPr>
            <w:tcW w:w="53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sz w:val="22"/>
                <w:szCs w:val="22"/>
              </w:rPr>
            </w:pPr>
            <w:r>
              <w:rPr>
                <w:rFonts w:ascii="Times New Roman" w:hAnsi="Times New Roman" w:cs="宋体"/>
                <w:b/>
                <w:bCs/>
                <w:sz w:val="21"/>
                <w:szCs w:val="21"/>
                <w:lang w:bidi="ar"/>
              </w:rPr>
              <w:t xml:space="preserve">5,325.47 </w:t>
            </w:r>
          </w:p>
        </w:tc>
        <w:tc>
          <w:tcPr>
            <w:tcW w:w="4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sz w:val="22"/>
                <w:szCs w:val="22"/>
              </w:rPr>
            </w:pPr>
            <w:r>
              <w:rPr>
                <w:rFonts w:ascii="Times New Roman" w:hAnsi="Times New Roman" w:cs="宋体"/>
                <w:b/>
                <w:bCs/>
                <w:sz w:val="21"/>
                <w:szCs w:val="21"/>
                <w:lang w:bidi="ar"/>
              </w:rPr>
              <w:t xml:space="preserve"> </w:t>
            </w:r>
          </w:p>
        </w:tc>
        <w:tc>
          <w:tcPr>
            <w:tcW w:w="4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sz w:val="22"/>
                <w:szCs w:val="22"/>
              </w:rPr>
            </w:pPr>
            <w:r>
              <w:rPr>
                <w:rFonts w:ascii="Times New Roman" w:hAnsi="Times New Roman" w:cs="宋体"/>
                <w:b/>
                <w:bCs/>
                <w:sz w:val="21"/>
                <w:szCs w:val="21"/>
                <w:lang w:bidi="ar"/>
              </w:rPr>
              <w:t xml:space="preserve"> </w:t>
            </w:r>
          </w:p>
        </w:tc>
        <w:tc>
          <w:tcPr>
            <w:tcW w:w="4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sz w:val="22"/>
                <w:szCs w:val="22"/>
              </w:rPr>
            </w:pPr>
            <w:r>
              <w:rPr>
                <w:rFonts w:ascii="Times New Roman" w:hAnsi="Times New Roman" w:cs="宋体"/>
                <w:b/>
                <w:bCs/>
                <w:sz w:val="21"/>
                <w:szCs w:val="21"/>
                <w:lang w:bidi="ar"/>
              </w:rPr>
              <w:t xml:space="preserve"> </w:t>
            </w:r>
          </w:p>
        </w:tc>
        <w:tc>
          <w:tcPr>
            <w:tcW w:w="4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sz w:val="22"/>
                <w:szCs w:val="22"/>
              </w:rPr>
            </w:pPr>
            <w:r>
              <w:rPr>
                <w:rFonts w:ascii="Times New Roman" w:hAnsi="Times New Roman" w:cs="宋体"/>
                <w:b/>
                <w:bCs/>
                <w:sz w:val="21"/>
                <w:szCs w:val="21"/>
                <w:lang w:bidi="ar"/>
              </w:rPr>
              <w:t xml:space="preserve"> </w:t>
            </w:r>
          </w:p>
        </w:tc>
        <w:tc>
          <w:tcPr>
            <w:tcW w:w="4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sz w:val="22"/>
                <w:szCs w:val="22"/>
              </w:rPr>
            </w:pPr>
            <w:r>
              <w:rPr>
                <w:rFonts w:ascii="Times New Roman" w:hAnsi="Times New Roman" w:cs="宋体"/>
                <w:b/>
                <w:bCs/>
                <w:sz w:val="21"/>
                <w:szCs w:val="21"/>
                <w:lang w:bidi="ar"/>
              </w:rPr>
              <w:t xml:space="preserve"> </w:t>
            </w:r>
          </w:p>
        </w:tc>
        <w:tc>
          <w:tcPr>
            <w:tcW w:w="52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sz w:val="22"/>
                <w:szCs w:val="22"/>
              </w:rPr>
            </w:pPr>
            <w:r>
              <w:rPr>
                <w:rFonts w:ascii="Times New Roman" w:hAnsi="Times New Roman" w:cs="宋体"/>
                <w:b/>
                <w:bCs/>
                <w:sz w:val="21"/>
                <w:szCs w:val="21"/>
                <w:lang w:bidi="ar"/>
              </w:rPr>
              <w:t xml:space="preserve">1.30 </w:t>
            </w:r>
          </w:p>
        </w:tc>
      </w:tr>
      <w:tr>
        <w:tblPrEx>
          <w:tblCellMar>
            <w:top w:w="0" w:type="dxa"/>
            <w:left w:w="0" w:type="dxa"/>
            <w:bottom w:w="0" w:type="dxa"/>
            <w:right w:w="0" w:type="dxa"/>
          </w:tblCellMar>
        </w:tblPrEx>
        <w:trPr>
          <w:trHeight w:val="348" w:hRule="atLeast"/>
        </w:trPr>
        <w:tc>
          <w:tcPr>
            <w:tcW w:w="43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b/>
                <w:sz w:val="21"/>
                <w:szCs w:val="21"/>
                <w:lang w:bidi="ar"/>
              </w:rPr>
              <w:t>205</w:t>
            </w:r>
          </w:p>
        </w:tc>
        <w:tc>
          <w:tcPr>
            <w:tcW w:w="7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b/>
                <w:sz w:val="21"/>
                <w:szCs w:val="21"/>
                <w:lang w:bidi="ar"/>
              </w:rPr>
              <w:t>教育支出</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b/>
                <w:sz w:val="21"/>
                <w:szCs w:val="21"/>
                <w:lang w:bidi="ar"/>
              </w:rPr>
              <w:t xml:space="preserve">0.28 </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b/>
                <w:sz w:val="21"/>
                <w:szCs w:val="21"/>
                <w:lang w:bidi="ar"/>
              </w:rPr>
              <w:t xml:space="preserve">0.28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 </w:t>
            </w:r>
          </w:p>
        </w:tc>
      </w:tr>
      <w:tr>
        <w:tblPrEx>
          <w:tblCellMar>
            <w:top w:w="0" w:type="dxa"/>
            <w:left w:w="0" w:type="dxa"/>
            <w:bottom w:w="0" w:type="dxa"/>
            <w:right w:w="0" w:type="dxa"/>
          </w:tblCellMar>
        </w:tblPrEx>
        <w:trPr>
          <w:trHeight w:val="348" w:hRule="atLeast"/>
        </w:trPr>
        <w:tc>
          <w:tcPr>
            <w:tcW w:w="43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b/>
                <w:sz w:val="21"/>
                <w:szCs w:val="21"/>
                <w:lang w:bidi="ar"/>
              </w:rPr>
              <w:t>20508</w:t>
            </w:r>
          </w:p>
        </w:tc>
        <w:tc>
          <w:tcPr>
            <w:tcW w:w="7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b/>
                <w:sz w:val="21"/>
                <w:szCs w:val="21"/>
                <w:lang w:bidi="ar"/>
              </w:rPr>
              <w:t>进修及培训</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b/>
                <w:sz w:val="21"/>
                <w:szCs w:val="21"/>
                <w:lang w:bidi="ar"/>
              </w:rPr>
              <w:t xml:space="preserve">0.28 </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b/>
                <w:sz w:val="21"/>
                <w:szCs w:val="21"/>
                <w:lang w:bidi="ar"/>
              </w:rPr>
              <w:t xml:space="preserve">0.28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 </w:t>
            </w:r>
          </w:p>
        </w:tc>
      </w:tr>
      <w:tr>
        <w:tblPrEx>
          <w:tblCellMar>
            <w:top w:w="0" w:type="dxa"/>
            <w:left w:w="0" w:type="dxa"/>
            <w:bottom w:w="0" w:type="dxa"/>
            <w:right w:w="0" w:type="dxa"/>
          </w:tblCellMar>
        </w:tblPrEx>
        <w:trPr>
          <w:trHeight w:val="348" w:hRule="atLeast"/>
        </w:trPr>
        <w:tc>
          <w:tcPr>
            <w:tcW w:w="43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1"/>
                <w:szCs w:val="21"/>
                <w:lang w:bidi="ar"/>
              </w:rPr>
              <w:t>2050803</w:t>
            </w:r>
          </w:p>
        </w:tc>
        <w:tc>
          <w:tcPr>
            <w:tcW w:w="7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1"/>
                <w:szCs w:val="21"/>
                <w:lang w:bidi="ar"/>
              </w:rPr>
              <w:t>培训支出</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0.28 </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0.28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 </w:t>
            </w:r>
          </w:p>
        </w:tc>
      </w:tr>
      <w:tr>
        <w:tblPrEx>
          <w:tblCellMar>
            <w:top w:w="0" w:type="dxa"/>
            <w:left w:w="0" w:type="dxa"/>
            <w:bottom w:w="0" w:type="dxa"/>
            <w:right w:w="0" w:type="dxa"/>
          </w:tblCellMar>
        </w:tblPrEx>
        <w:trPr>
          <w:trHeight w:val="348" w:hRule="atLeast"/>
        </w:trPr>
        <w:tc>
          <w:tcPr>
            <w:tcW w:w="43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b/>
                <w:sz w:val="21"/>
                <w:szCs w:val="21"/>
                <w:lang w:bidi="ar"/>
              </w:rPr>
              <w:t>208</w:t>
            </w:r>
          </w:p>
        </w:tc>
        <w:tc>
          <w:tcPr>
            <w:tcW w:w="7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b/>
                <w:sz w:val="21"/>
                <w:szCs w:val="21"/>
                <w:lang w:bidi="ar"/>
              </w:rPr>
              <w:t>社会保障和就业支出</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b/>
                <w:sz w:val="21"/>
                <w:szCs w:val="21"/>
                <w:lang w:bidi="ar"/>
              </w:rPr>
              <w:t xml:space="preserve">66.17 </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b/>
                <w:sz w:val="21"/>
                <w:szCs w:val="21"/>
                <w:lang w:bidi="ar"/>
              </w:rPr>
              <w:t xml:space="preserve">66.17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 </w:t>
            </w:r>
          </w:p>
        </w:tc>
      </w:tr>
      <w:tr>
        <w:tblPrEx>
          <w:tblCellMar>
            <w:top w:w="0" w:type="dxa"/>
            <w:left w:w="0" w:type="dxa"/>
            <w:bottom w:w="0" w:type="dxa"/>
            <w:right w:w="0" w:type="dxa"/>
          </w:tblCellMar>
        </w:tblPrEx>
        <w:trPr>
          <w:trHeight w:val="348" w:hRule="atLeast"/>
        </w:trPr>
        <w:tc>
          <w:tcPr>
            <w:tcW w:w="43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b/>
                <w:sz w:val="21"/>
                <w:szCs w:val="21"/>
                <w:lang w:bidi="ar"/>
              </w:rPr>
              <w:t>20805</w:t>
            </w:r>
          </w:p>
        </w:tc>
        <w:tc>
          <w:tcPr>
            <w:tcW w:w="7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b/>
                <w:sz w:val="21"/>
                <w:szCs w:val="21"/>
                <w:lang w:bidi="ar"/>
              </w:rPr>
              <w:t>行政事业单位养老支出</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b/>
                <w:sz w:val="21"/>
                <w:szCs w:val="21"/>
                <w:lang w:bidi="ar"/>
              </w:rPr>
              <w:t xml:space="preserve">66.17 </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b/>
                <w:sz w:val="21"/>
                <w:szCs w:val="21"/>
                <w:lang w:bidi="ar"/>
              </w:rPr>
              <w:t xml:space="preserve">66.17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 </w:t>
            </w:r>
          </w:p>
        </w:tc>
      </w:tr>
      <w:tr>
        <w:tblPrEx>
          <w:tblCellMar>
            <w:top w:w="0" w:type="dxa"/>
            <w:left w:w="0" w:type="dxa"/>
            <w:bottom w:w="0" w:type="dxa"/>
            <w:right w:w="0" w:type="dxa"/>
          </w:tblCellMar>
        </w:tblPrEx>
        <w:trPr>
          <w:trHeight w:val="348" w:hRule="atLeast"/>
        </w:trPr>
        <w:tc>
          <w:tcPr>
            <w:tcW w:w="43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1"/>
                <w:szCs w:val="21"/>
                <w:lang w:bidi="ar"/>
              </w:rPr>
              <w:t>2080505</w:t>
            </w:r>
          </w:p>
        </w:tc>
        <w:tc>
          <w:tcPr>
            <w:tcW w:w="7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1"/>
                <w:szCs w:val="21"/>
                <w:lang w:bidi="ar"/>
              </w:rPr>
              <w:t>机关事业单位基本养老保险缴费支出</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23.56 </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23.56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 </w:t>
            </w:r>
          </w:p>
        </w:tc>
      </w:tr>
      <w:tr>
        <w:tblPrEx>
          <w:tblCellMar>
            <w:top w:w="0" w:type="dxa"/>
            <w:left w:w="0" w:type="dxa"/>
            <w:bottom w:w="0" w:type="dxa"/>
            <w:right w:w="0" w:type="dxa"/>
          </w:tblCellMar>
        </w:tblPrEx>
        <w:trPr>
          <w:trHeight w:val="348" w:hRule="atLeast"/>
        </w:trPr>
        <w:tc>
          <w:tcPr>
            <w:tcW w:w="43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1"/>
                <w:szCs w:val="21"/>
                <w:lang w:bidi="ar"/>
              </w:rPr>
              <w:t>2080506</w:t>
            </w:r>
          </w:p>
        </w:tc>
        <w:tc>
          <w:tcPr>
            <w:tcW w:w="7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1"/>
                <w:szCs w:val="21"/>
                <w:lang w:bidi="ar"/>
              </w:rPr>
              <w:t>机关事业单位职业年金缴费支出</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11.78 </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11.78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 </w:t>
            </w:r>
          </w:p>
        </w:tc>
      </w:tr>
      <w:tr>
        <w:tblPrEx>
          <w:tblCellMar>
            <w:top w:w="0" w:type="dxa"/>
            <w:left w:w="0" w:type="dxa"/>
            <w:bottom w:w="0" w:type="dxa"/>
            <w:right w:w="0" w:type="dxa"/>
          </w:tblCellMar>
        </w:tblPrEx>
        <w:trPr>
          <w:trHeight w:val="348" w:hRule="atLeast"/>
        </w:trPr>
        <w:tc>
          <w:tcPr>
            <w:tcW w:w="43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1"/>
                <w:szCs w:val="21"/>
                <w:lang w:bidi="ar"/>
              </w:rPr>
              <w:t>2080599</w:t>
            </w:r>
          </w:p>
        </w:tc>
        <w:tc>
          <w:tcPr>
            <w:tcW w:w="7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1"/>
                <w:szCs w:val="21"/>
                <w:lang w:bidi="ar"/>
              </w:rPr>
              <w:t>其他行政事业单位养老支出</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30.84 </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30.84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 </w:t>
            </w:r>
          </w:p>
        </w:tc>
      </w:tr>
      <w:tr>
        <w:tblPrEx>
          <w:tblCellMar>
            <w:top w:w="0" w:type="dxa"/>
            <w:left w:w="0" w:type="dxa"/>
            <w:bottom w:w="0" w:type="dxa"/>
            <w:right w:w="0" w:type="dxa"/>
          </w:tblCellMar>
        </w:tblPrEx>
        <w:trPr>
          <w:trHeight w:val="348" w:hRule="atLeast"/>
        </w:trPr>
        <w:tc>
          <w:tcPr>
            <w:tcW w:w="43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b/>
                <w:sz w:val="21"/>
                <w:szCs w:val="21"/>
                <w:lang w:bidi="ar"/>
              </w:rPr>
              <w:t>210</w:t>
            </w:r>
          </w:p>
        </w:tc>
        <w:tc>
          <w:tcPr>
            <w:tcW w:w="7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b/>
                <w:sz w:val="21"/>
                <w:szCs w:val="21"/>
                <w:lang w:bidi="ar"/>
              </w:rPr>
              <w:t>卫生健康支出</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b/>
                <w:sz w:val="21"/>
                <w:szCs w:val="21"/>
                <w:lang w:bidi="ar"/>
              </w:rPr>
              <w:t xml:space="preserve">707.24 </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b/>
                <w:sz w:val="21"/>
                <w:szCs w:val="21"/>
                <w:lang w:bidi="ar"/>
              </w:rPr>
              <w:t xml:space="preserve">707.24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 </w:t>
            </w:r>
          </w:p>
        </w:tc>
      </w:tr>
      <w:tr>
        <w:tblPrEx>
          <w:tblCellMar>
            <w:top w:w="0" w:type="dxa"/>
            <w:left w:w="0" w:type="dxa"/>
            <w:bottom w:w="0" w:type="dxa"/>
            <w:right w:w="0" w:type="dxa"/>
          </w:tblCellMar>
        </w:tblPrEx>
        <w:trPr>
          <w:trHeight w:val="348" w:hRule="atLeast"/>
        </w:trPr>
        <w:tc>
          <w:tcPr>
            <w:tcW w:w="43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b/>
                <w:sz w:val="21"/>
                <w:szCs w:val="21"/>
                <w:lang w:bidi="ar"/>
              </w:rPr>
              <w:t>21004</w:t>
            </w:r>
          </w:p>
        </w:tc>
        <w:tc>
          <w:tcPr>
            <w:tcW w:w="7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b/>
                <w:sz w:val="21"/>
                <w:szCs w:val="21"/>
                <w:lang w:bidi="ar"/>
              </w:rPr>
              <w:t>公共卫生</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b/>
                <w:sz w:val="21"/>
                <w:szCs w:val="21"/>
                <w:lang w:bidi="ar"/>
              </w:rPr>
              <w:t xml:space="preserve">694.00 </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b/>
                <w:sz w:val="21"/>
                <w:szCs w:val="21"/>
                <w:lang w:bidi="ar"/>
              </w:rPr>
              <w:t xml:space="preserve">694.00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 </w:t>
            </w:r>
          </w:p>
        </w:tc>
      </w:tr>
      <w:tr>
        <w:tblPrEx>
          <w:tblCellMar>
            <w:top w:w="0" w:type="dxa"/>
            <w:left w:w="0" w:type="dxa"/>
            <w:bottom w:w="0" w:type="dxa"/>
            <w:right w:w="0" w:type="dxa"/>
          </w:tblCellMar>
        </w:tblPrEx>
        <w:trPr>
          <w:trHeight w:val="348" w:hRule="atLeast"/>
        </w:trPr>
        <w:tc>
          <w:tcPr>
            <w:tcW w:w="43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1"/>
                <w:szCs w:val="21"/>
                <w:lang w:bidi="ar"/>
              </w:rPr>
              <w:t>2100410</w:t>
            </w:r>
          </w:p>
        </w:tc>
        <w:tc>
          <w:tcPr>
            <w:tcW w:w="7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1"/>
                <w:szCs w:val="21"/>
                <w:lang w:bidi="ar"/>
              </w:rPr>
              <w:t>突发公共卫生事件应急处理</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694.00 </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694.00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 </w:t>
            </w:r>
          </w:p>
        </w:tc>
      </w:tr>
      <w:tr>
        <w:tblPrEx>
          <w:tblCellMar>
            <w:top w:w="0" w:type="dxa"/>
            <w:left w:w="0" w:type="dxa"/>
            <w:bottom w:w="0" w:type="dxa"/>
            <w:right w:w="0" w:type="dxa"/>
          </w:tblCellMar>
        </w:tblPrEx>
        <w:trPr>
          <w:trHeight w:val="348" w:hRule="atLeast"/>
        </w:trPr>
        <w:tc>
          <w:tcPr>
            <w:tcW w:w="43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b/>
                <w:sz w:val="21"/>
                <w:szCs w:val="21"/>
                <w:lang w:bidi="ar"/>
              </w:rPr>
              <w:t>21011</w:t>
            </w:r>
          </w:p>
        </w:tc>
        <w:tc>
          <w:tcPr>
            <w:tcW w:w="7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b/>
                <w:sz w:val="21"/>
                <w:szCs w:val="21"/>
                <w:lang w:bidi="ar"/>
              </w:rPr>
              <w:t>行政事业单位医疗</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b/>
                <w:sz w:val="21"/>
                <w:szCs w:val="21"/>
                <w:lang w:bidi="ar"/>
              </w:rPr>
              <w:t xml:space="preserve">13.24 </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b/>
                <w:sz w:val="21"/>
                <w:szCs w:val="21"/>
                <w:lang w:bidi="ar"/>
              </w:rPr>
              <w:t xml:space="preserve">13.24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 </w:t>
            </w:r>
          </w:p>
        </w:tc>
      </w:tr>
      <w:tr>
        <w:tblPrEx>
          <w:tblCellMar>
            <w:top w:w="0" w:type="dxa"/>
            <w:left w:w="0" w:type="dxa"/>
            <w:bottom w:w="0" w:type="dxa"/>
            <w:right w:w="0" w:type="dxa"/>
          </w:tblCellMar>
        </w:tblPrEx>
        <w:trPr>
          <w:trHeight w:val="348" w:hRule="atLeast"/>
        </w:trPr>
        <w:tc>
          <w:tcPr>
            <w:tcW w:w="43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1"/>
                <w:szCs w:val="21"/>
                <w:lang w:bidi="ar"/>
              </w:rPr>
              <w:t>2101101</w:t>
            </w:r>
          </w:p>
        </w:tc>
        <w:tc>
          <w:tcPr>
            <w:tcW w:w="7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1"/>
                <w:szCs w:val="21"/>
                <w:lang w:bidi="ar"/>
              </w:rPr>
              <w:t>行政单位医疗</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13.24 </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13.24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 </w:t>
            </w:r>
          </w:p>
        </w:tc>
      </w:tr>
      <w:tr>
        <w:tblPrEx>
          <w:tblCellMar>
            <w:top w:w="0" w:type="dxa"/>
            <w:left w:w="0" w:type="dxa"/>
            <w:bottom w:w="0" w:type="dxa"/>
            <w:right w:w="0" w:type="dxa"/>
          </w:tblCellMar>
        </w:tblPrEx>
        <w:trPr>
          <w:trHeight w:val="348" w:hRule="atLeast"/>
        </w:trPr>
        <w:tc>
          <w:tcPr>
            <w:tcW w:w="43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b/>
                <w:sz w:val="21"/>
                <w:szCs w:val="21"/>
                <w:lang w:bidi="ar"/>
              </w:rPr>
              <w:t>211</w:t>
            </w:r>
          </w:p>
        </w:tc>
        <w:tc>
          <w:tcPr>
            <w:tcW w:w="7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b/>
                <w:sz w:val="21"/>
                <w:szCs w:val="21"/>
                <w:lang w:bidi="ar"/>
              </w:rPr>
              <w:t>节能环保支出</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b/>
                <w:sz w:val="21"/>
                <w:szCs w:val="21"/>
                <w:lang w:bidi="ar"/>
              </w:rPr>
              <w:t xml:space="preserve">4,299.45 </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b/>
                <w:sz w:val="21"/>
                <w:szCs w:val="21"/>
                <w:lang w:bidi="ar"/>
              </w:rPr>
              <w:t xml:space="preserve">4,298.15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b/>
                <w:sz w:val="21"/>
                <w:szCs w:val="21"/>
                <w:lang w:bidi="ar"/>
              </w:rPr>
              <w:t xml:space="preserve">1.30 </w:t>
            </w:r>
          </w:p>
        </w:tc>
      </w:tr>
      <w:tr>
        <w:tblPrEx>
          <w:tblCellMar>
            <w:top w:w="0" w:type="dxa"/>
            <w:left w:w="0" w:type="dxa"/>
            <w:bottom w:w="0" w:type="dxa"/>
            <w:right w:w="0" w:type="dxa"/>
          </w:tblCellMar>
        </w:tblPrEx>
        <w:trPr>
          <w:trHeight w:val="348" w:hRule="atLeast"/>
        </w:trPr>
        <w:tc>
          <w:tcPr>
            <w:tcW w:w="43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b/>
                <w:sz w:val="21"/>
                <w:szCs w:val="21"/>
                <w:lang w:bidi="ar"/>
              </w:rPr>
              <w:t>21101</w:t>
            </w:r>
          </w:p>
        </w:tc>
        <w:tc>
          <w:tcPr>
            <w:tcW w:w="7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b/>
                <w:sz w:val="21"/>
                <w:szCs w:val="21"/>
                <w:lang w:bidi="ar"/>
              </w:rPr>
              <w:t>环境保护管理事务</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b/>
                <w:sz w:val="21"/>
                <w:szCs w:val="21"/>
                <w:lang w:bidi="ar"/>
              </w:rPr>
              <w:t xml:space="preserve">479.83 </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b/>
                <w:sz w:val="21"/>
                <w:szCs w:val="21"/>
                <w:lang w:bidi="ar"/>
              </w:rPr>
              <w:t xml:space="preserve">478.53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b/>
                <w:sz w:val="21"/>
                <w:szCs w:val="21"/>
                <w:lang w:bidi="ar"/>
              </w:rPr>
              <w:t xml:space="preserve">1.30 </w:t>
            </w:r>
          </w:p>
        </w:tc>
      </w:tr>
      <w:tr>
        <w:tblPrEx>
          <w:tblCellMar>
            <w:top w:w="0" w:type="dxa"/>
            <w:left w:w="0" w:type="dxa"/>
            <w:bottom w:w="0" w:type="dxa"/>
            <w:right w:w="0" w:type="dxa"/>
          </w:tblCellMar>
        </w:tblPrEx>
        <w:trPr>
          <w:trHeight w:val="348" w:hRule="atLeast"/>
        </w:trPr>
        <w:tc>
          <w:tcPr>
            <w:tcW w:w="43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1"/>
                <w:szCs w:val="21"/>
                <w:lang w:bidi="ar"/>
              </w:rPr>
              <w:t>2110101</w:t>
            </w:r>
          </w:p>
        </w:tc>
        <w:tc>
          <w:tcPr>
            <w:tcW w:w="7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1"/>
                <w:szCs w:val="21"/>
                <w:lang w:bidi="ar"/>
              </w:rPr>
              <w:t>行政运行</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278.28 </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276.98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1.30 </w:t>
            </w:r>
          </w:p>
        </w:tc>
      </w:tr>
      <w:tr>
        <w:tblPrEx>
          <w:tblCellMar>
            <w:top w:w="0" w:type="dxa"/>
            <w:left w:w="0" w:type="dxa"/>
            <w:bottom w:w="0" w:type="dxa"/>
            <w:right w:w="0" w:type="dxa"/>
          </w:tblCellMar>
        </w:tblPrEx>
        <w:trPr>
          <w:trHeight w:val="348" w:hRule="atLeast"/>
        </w:trPr>
        <w:tc>
          <w:tcPr>
            <w:tcW w:w="43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1"/>
                <w:szCs w:val="21"/>
                <w:lang w:bidi="ar"/>
              </w:rPr>
              <w:t>2110102</w:t>
            </w:r>
          </w:p>
        </w:tc>
        <w:tc>
          <w:tcPr>
            <w:tcW w:w="7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1"/>
                <w:szCs w:val="21"/>
                <w:lang w:bidi="ar"/>
              </w:rPr>
              <w:t>一般行政管理事务</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7.90 </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7.90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 </w:t>
            </w:r>
          </w:p>
        </w:tc>
      </w:tr>
      <w:tr>
        <w:tblPrEx>
          <w:tblCellMar>
            <w:top w:w="0" w:type="dxa"/>
            <w:left w:w="0" w:type="dxa"/>
            <w:bottom w:w="0" w:type="dxa"/>
            <w:right w:w="0" w:type="dxa"/>
          </w:tblCellMar>
        </w:tblPrEx>
        <w:trPr>
          <w:trHeight w:val="348" w:hRule="atLeast"/>
        </w:trPr>
        <w:tc>
          <w:tcPr>
            <w:tcW w:w="43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1"/>
                <w:szCs w:val="21"/>
                <w:lang w:bidi="ar"/>
              </w:rPr>
              <w:t>2110104</w:t>
            </w:r>
          </w:p>
        </w:tc>
        <w:tc>
          <w:tcPr>
            <w:tcW w:w="7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1"/>
                <w:szCs w:val="21"/>
                <w:lang w:bidi="ar"/>
              </w:rPr>
              <w:t>生态环境保护宣传</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33.40 </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33.40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 </w:t>
            </w:r>
          </w:p>
        </w:tc>
      </w:tr>
      <w:tr>
        <w:tblPrEx>
          <w:tblCellMar>
            <w:top w:w="0" w:type="dxa"/>
            <w:left w:w="0" w:type="dxa"/>
            <w:bottom w:w="0" w:type="dxa"/>
            <w:right w:w="0" w:type="dxa"/>
          </w:tblCellMar>
        </w:tblPrEx>
        <w:trPr>
          <w:trHeight w:val="348" w:hRule="atLeast"/>
        </w:trPr>
        <w:tc>
          <w:tcPr>
            <w:tcW w:w="43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1"/>
                <w:szCs w:val="21"/>
                <w:lang w:bidi="ar"/>
              </w:rPr>
              <w:t>2110105</w:t>
            </w:r>
          </w:p>
        </w:tc>
        <w:tc>
          <w:tcPr>
            <w:tcW w:w="7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1"/>
                <w:szCs w:val="21"/>
                <w:lang w:bidi="ar"/>
              </w:rPr>
              <w:t>环境保护法规、规划及标准</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47.50 </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47.50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 </w:t>
            </w:r>
          </w:p>
        </w:tc>
      </w:tr>
      <w:tr>
        <w:tblPrEx>
          <w:tblCellMar>
            <w:top w:w="0" w:type="dxa"/>
            <w:left w:w="0" w:type="dxa"/>
            <w:bottom w:w="0" w:type="dxa"/>
            <w:right w:w="0" w:type="dxa"/>
          </w:tblCellMar>
        </w:tblPrEx>
        <w:trPr>
          <w:trHeight w:val="348" w:hRule="atLeast"/>
        </w:trPr>
        <w:tc>
          <w:tcPr>
            <w:tcW w:w="43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1"/>
                <w:szCs w:val="21"/>
                <w:lang w:bidi="ar"/>
              </w:rPr>
              <w:t>2110199</w:t>
            </w:r>
          </w:p>
        </w:tc>
        <w:tc>
          <w:tcPr>
            <w:tcW w:w="7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1"/>
                <w:szCs w:val="21"/>
                <w:lang w:bidi="ar"/>
              </w:rPr>
              <w:t>其他环境保护管理事务支出</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112.75 </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112.75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 </w:t>
            </w:r>
          </w:p>
        </w:tc>
      </w:tr>
      <w:tr>
        <w:tblPrEx>
          <w:tblCellMar>
            <w:top w:w="0" w:type="dxa"/>
            <w:left w:w="0" w:type="dxa"/>
            <w:bottom w:w="0" w:type="dxa"/>
            <w:right w:w="0" w:type="dxa"/>
          </w:tblCellMar>
        </w:tblPrEx>
        <w:trPr>
          <w:trHeight w:val="348" w:hRule="atLeast"/>
        </w:trPr>
        <w:tc>
          <w:tcPr>
            <w:tcW w:w="43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b/>
                <w:sz w:val="21"/>
                <w:szCs w:val="21"/>
                <w:lang w:bidi="ar"/>
              </w:rPr>
              <w:t>21103</w:t>
            </w:r>
          </w:p>
        </w:tc>
        <w:tc>
          <w:tcPr>
            <w:tcW w:w="7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b/>
                <w:sz w:val="21"/>
                <w:szCs w:val="21"/>
                <w:lang w:bidi="ar"/>
              </w:rPr>
              <w:t>污染防治</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b/>
                <w:sz w:val="21"/>
                <w:szCs w:val="21"/>
                <w:lang w:bidi="ar"/>
              </w:rPr>
              <w:t xml:space="preserve">3,730.60 </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b/>
                <w:sz w:val="21"/>
                <w:szCs w:val="21"/>
                <w:lang w:bidi="ar"/>
              </w:rPr>
              <w:t xml:space="preserve">3,730.60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 </w:t>
            </w:r>
          </w:p>
        </w:tc>
      </w:tr>
      <w:tr>
        <w:tblPrEx>
          <w:tblCellMar>
            <w:top w:w="0" w:type="dxa"/>
            <w:left w:w="0" w:type="dxa"/>
            <w:bottom w:w="0" w:type="dxa"/>
            <w:right w:w="0" w:type="dxa"/>
          </w:tblCellMar>
        </w:tblPrEx>
        <w:trPr>
          <w:trHeight w:val="348" w:hRule="atLeast"/>
        </w:trPr>
        <w:tc>
          <w:tcPr>
            <w:tcW w:w="43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1"/>
                <w:szCs w:val="21"/>
                <w:lang w:bidi="ar"/>
              </w:rPr>
              <w:t>2110301</w:t>
            </w:r>
          </w:p>
        </w:tc>
        <w:tc>
          <w:tcPr>
            <w:tcW w:w="7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1"/>
                <w:szCs w:val="21"/>
                <w:lang w:bidi="ar"/>
              </w:rPr>
              <w:t>大气</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326.45 </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326.45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 </w:t>
            </w:r>
          </w:p>
        </w:tc>
      </w:tr>
      <w:tr>
        <w:tblPrEx>
          <w:tblCellMar>
            <w:top w:w="0" w:type="dxa"/>
            <w:left w:w="0" w:type="dxa"/>
            <w:bottom w:w="0" w:type="dxa"/>
            <w:right w:w="0" w:type="dxa"/>
          </w:tblCellMar>
        </w:tblPrEx>
        <w:trPr>
          <w:trHeight w:val="348" w:hRule="atLeast"/>
        </w:trPr>
        <w:tc>
          <w:tcPr>
            <w:tcW w:w="43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1"/>
                <w:szCs w:val="21"/>
                <w:lang w:bidi="ar"/>
              </w:rPr>
              <w:t>2110302</w:t>
            </w:r>
          </w:p>
        </w:tc>
        <w:tc>
          <w:tcPr>
            <w:tcW w:w="7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1"/>
                <w:szCs w:val="21"/>
                <w:lang w:bidi="ar"/>
              </w:rPr>
              <w:t>水体</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351.72 </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351.72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 </w:t>
            </w:r>
          </w:p>
        </w:tc>
      </w:tr>
      <w:tr>
        <w:tblPrEx>
          <w:tblCellMar>
            <w:top w:w="0" w:type="dxa"/>
            <w:left w:w="0" w:type="dxa"/>
            <w:bottom w:w="0" w:type="dxa"/>
            <w:right w:w="0" w:type="dxa"/>
          </w:tblCellMar>
        </w:tblPrEx>
        <w:trPr>
          <w:trHeight w:val="348" w:hRule="atLeast"/>
        </w:trPr>
        <w:tc>
          <w:tcPr>
            <w:tcW w:w="43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1"/>
                <w:szCs w:val="21"/>
                <w:lang w:bidi="ar"/>
              </w:rPr>
              <w:t>2110303</w:t>
            </w:r>
          </w:p>
        </w:tc>
        <w:tc>
          <w:tcPr>
            <w:tcW w:w="7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1"/>
                <w:szCs w:val="21"/>
                <w:lang w:bidi="ar"/>
              </w:rPr>
              <w:t>噪声</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7.85 </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7.85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 </w:t>
            </w:r>
          </w:p>
        </w:tc>
      </w:tr>
      <w:tr>
        <w:tblPrEx>
          <w:tblCellMar>
            <w:top w:w="0" w:type="dxa"/>
            <w:left w:w="0" w:type="dxa"/>
            <w:bottom w:w="0" w:type="dxa"/>
            <w:right w:w="0" w:type="dxa"/>
          </w:tblCellMar>
        </w:tblPrEx>
        <w:trPr>
          <w:trHeight w:val="348" w:hRule="atLeast"/>
        </w:trPr>
        <w:tc>
          <w:tcPr>
            <w:tcW w:w="43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1"/>
                <w:szCs w:val="21"/>
                <w:lang w:bidi="ar"/>
              </w:rPr>
              <w:t>2110399</w:t>
            </w:r>
          </w:p>
        </w:tc>
        <w:tc>
          <w:tcPr>
            <w:tcW w:w="7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1"/>
                <w:szCs w:val="21"/>
                <w:lang w:bidi="ar"/>
              </w:rPr>
              <w:t>其他污染防治支出</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3,044.58 </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3,044.58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 </w:t>
            </w:r>
          </w:p>
        </w:tc>
      </w:tr>
      <w:tr>
        <w:tblPrEx>
          <w:tblCellMar>
            <w:top w:w="0" w:type="dxa"/>
            <w:left w:w="0" w:type="dxa"/>
            <w:bottom w:w="0" w:type="dxa"/>
            <w:right w:w="0" w:type="dxa"/>
          </w:tblCellMar>
        </w:tblPrEx>
        <w:trPr>
          <w:trHeight w:val="348" w:hRule="atLeast"/>
        </w:trPr>
        <w:tc>
          <w:tcPr>
            <w:tcW w:w="43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b/>
                <w:sz w:val="21"/>
                <w:szCs w:val="21"/>
                <w:lang w:bidi="ar"/>
              </w:rPr>
              <w:t>21199</w:t>
            </w:r>
          </w:p>
        </w:tc>
        <w:tc>
          <w:tcPr>
            <w:tcW w:w="7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b/>
                <w:sz w:val="21"/>
                <w:szCs w:val="21"/>
                <w:lang w:bidi="ar"/>
              </w:rPr>
              <w:t>其他节能环保支出</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b/>
                <w:sz w:val="21"/>
                <w:szCs w:val="21"/>
                <w:lang w:bidi="ar"/>
              </w:rPr>
              <w:t xml:space="preserve">89.02 </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b/>
                <w:sz w:val="21"/>
                <w:szCs w:val="21"/>
                <w:lang w:bidi="ar"/>
              </w:rPr>
              <w:t xml:space="preserve">89.02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 </w:t>
            </w:r>
          </w:p>
        </w:tc>
      </w:tr>
      <w:tr>
        <w:tblPrEx>
          <w:tblCellMar>
            <w:top w:w="0" w:type="dxa"/>
            <w:left w:w="0" w:type="dxa"/>
            <w:bottom w:w="0" w:type="dxa"/>
            <w:right w:w="0" w:type="dxa"/>
          </w:tblCellMar>
        </w:tblPrEx>
        <w:trPr>
          <w:trHeight w:val="348" w:hRule="atLeast"/>
        </w:trPr>
        <w:tc>
          <w:tcPr>
            <w:tcW w:w="43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1"/>
                <w:szCs w:val="21"/>
                <w:lang w:bidi="ar"/>
              </w:rPr>
              <w:t>2119999</w:t>
            </w:r>
          </w:p>
        </w:tc>
        <w:tc>
          <w:tcPr>
            <w:tcW w:w="7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1"/>
                <w:szCs w:val="21"/>
                <w:lang w:bidi="ar"/>
              </w:rPr>
              <w:t>其他节能环保支出</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89.02 </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89.02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 </w:t>
            </w:r>
          </w:p>
        </w:tc>
      </w:tr>
      <w:tr>
        <w:tblPrEx>
          <w:tblCellMar>
            <w:top w:w="0" w:type="dxa"/>
            <w:left w:w="0" w:type="dxa"/>
            <w:bottom w:w="0" w:type="dxa"/>
            <w:right w:w="0" w:type="dxa"/>
          </w:tblCellMar>
        </w:tblPrEx>
        <w:trPr>
          <w:trHeight w:val="348" w:hRule="atLeast"/>
        </w:trPr>
        <w:tc>
          <w:tcPr>
            <w:tcW w:w="43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b/>
                <w:sz w:val="21"/>
                <w:szCs w:val="21"/>
                <w:lang w:bidi="ar"/>
              </w:rPr>
              <w:t>212</w:t>
            </w:r>
          </w:p>
        </w:tc>
        <w:tc>
          <w:tcPr>
            <w:tcW w:w="7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b/>
                <w:sz w:val="21"/>
                <w:szCs w:val="21"/>
                <w:lang w:bidi="ar"/>
              </w:rPr>
              <w:t>城乡社区支出</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b/>
                <w:sz w:val="21"/>
                <w:szCs w:val="21"/>
                <w:lang w:bidi="ar"/>
              </w:rPr>
              <w:t xml:space="preserve">239.22 </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b/>
                <w:sz w:val="21"/>
                <w:szCs w:val="21"/>
                <w:lang w:bidi="ar"/>
              </w:rPr>
              <w:t xml:space="preserve">239.22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 </w:t>
            </w:r>
          </w:p>
        </w:tc>
      </w:tr>
      <w:tr>
        <w:tblPrEx>
          <w:tblCellMar>
            <w:top w:w="0" w:type="dxa"/>
            <w:left w:w="0" w:type="dxa"/>
            <w:bottom w:w="0" w:type="dxa"/>
            <w:right w:w="0" w:type="dxa"/>
          </w:tblCellMar>
        </w:tblPrEx>
        <w:trPr>
          <w:trHeight w:val="348" w:hRule="atLeast"/>
        </w:trPr>
        <w:tc>
          <w:tcPr>
            <w:tcW w:w="43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b/>
                <w:sz w:val="21"/>
                <w:szCs w:val="21"/>
                <w:lang w:bidi="ar"/>
              </w:rPr>
              <w:t>21201</w:t>
            </w:r>
          </w:p>
        </w:tc>
        <w:tc>
          <w:tcPr>
            <w:tcW w:w="7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b/>
                <w:sz w:val="21"/>
                <w:szCs w:val="21"/>
                <w:lang w:bidi="ar"/>
              </w:rPr>
              <w:t>城乡社区管理事务</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b/>
                <w:sz w:val="21"/>
                <w:szCs w:val="21"/>
                <w:lang w:bidi="ar"/>
              </w:rPr>
              <w:t xml:space="preserve">239.22 </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b/>
                <w:sz w:val="21"/>
                <w:szCs w:val="21"/>
                <w:lang w:bidi="ar"/>
              </w:rPr>
              <w:t xml:space="preserve">239.22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 </w:t>
            </w:r>
          </w:p>
        </w:tc>
      </w:tr>
      <w:tr>
        <w:tblPrEx>
          <w:tblCellMar>
            <w:top w:w="0" w:type="dxa"/>
            <w:left w:w="0" w:type="dxa"/>
            <w:bottom w:w="0" w:type="dxa"/>
            <w:right w:w="0" w:type="dxa"/>
          </w:tblCellMar>
        </w:tblPrEx>
        <w:trPr>
          <w:trHeight w:val="348" w:hRule="atLeast"/>
        </w:trPr>
        <w:tc>
          <w:tcPr>
            <w:tcW w:w="43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1"/>
                <w:szCs w:val="21"/>
                <w:lang w:bidi="ar"/>
              </w:rPr>
              <w:t>2120199</w:t>
            </w:r>
          </w:p>
        </w:tc>
        <w:tc>
          <w:tcPr>
            <w:tcW w:w="7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1"/>
                <w:szCs w:val="21"/>
                <w:lang w:bidi="ar"/>
              </w:rPr>
              <w:t>其他城乡社区管理事务支出</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239.22 </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239.22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 </w:t>
            </w:r>
          </w:p>
        </w:tc>
      </w:tr>
      <w:tr>
        <w:tblPrEx>
          <w:tblCellMar>
            <w:top w:w="0" w:type="dxa"/>
            <w:left w:w="0" w:type="dxa"/>
            <w:bottom w:w="0" w:type="dxa"/>
            <w:right w:w="0" w:type="dxa"/>
          </w:tblCellMar>
        </w:tblPrEx>
        <w:trPr>
          <w:trHeight w:val="348" w:hRule="atLeast"/>
        </w:trPr>
        <w:tc>
          <w:tcPr>
            <w:tcW w:w="43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b/>
                <w:sz w:val="21"/>
                <w:szCs w:val="21"/>
                <w:lang w:bidi="ar"/>
              </w:rPr>
              <w:t>221</w:t>
            </w:r>
          </w:p>
        </w:tc>
        <w:tc>
          <w:tcPr>
            <w:tcW w:w="7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b/>
                <w:sz w:val="21"/>
                <w:szCs w:val="21"/>
                <w:lang w:bidi="ar"/>
              </w:rPr>
              <w:t>住房保障支出</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b/>
                <w:sz w:val="21"/>
                <w:szCs w:val="21"/>
                <w:lang w:bidi="ar"/>
              </w:rPr>
              <w:t xml:space="preserve">14.41 </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b/>
                <w:sz w:val="21"/>
                <w:szCs w:val="21"/>
                <w:lang w:bidi="ar"/>
              </w:rPr>
              <w:t xml:space="preserve">14.41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 </w:t>
            </w:r>
          </w:p>
        </w:tc>
      </w:tr>
      <w:tr>
        <w:tblPrEx>
          <w:tblCellMar>
            <w:top w:w="0" w:type="dxa"/>
            <w:left w:w="0" w:type="dxa"/>
            <w:bottom w:w="0" w:type="dxa"/>
            <w:right w:w="0" w:type="dxa"/>
          </w:tblCellMar>
        </w:tblPrEx>
        <w:trPr>
          <w:trHeight w:val="348" w:hRule="atLeast"/>
        </w:trPr>
        <w:tc>
          <w:tcPr>
            <w:tcW w:w="43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b/>
                <w:sz w:val="21"/>
                <w:szCs w:val="21"/>
                <w:lang w:bidi="ar"/>
              </w:rPr>
              <w:t>22102</w:t>
            </w:r>
          </w:p>
        </w:tc>
        <w:tc>
          <w:tcPr>
            <w:tcW w:w="7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b/>
                <w:sz w:val="21"/>
                <w:szCs w:val="21"/>
                <w:lang w:bidi="ar"/>
              </w:rPr>
              <w:t>住房改革支出</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b/>
                <w:sz w:val="21"/>
                <w:szCs w:val="21"/>
                <w:lang w:bidi="ar"/>
              </w:rPr>
              <w:t xml:space="preserve">14.41 </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b/>
                <w:sz w:val="21"/>
                <w:szCs w:val="21"/>
                <w:lang w:bidi="ar"/>
              </w:rPr>
              <w:t xml:space="preserve">14.41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 </w:t>
            </w:r>
          </w:p>
        </w:tc>
      </w:tr>
      <w:tr>
        <w:tblPrEx>
          <w:tblCellMar>
            <w:top w:w="0" w:type="dxa"/>
            <w:left w:w="0" w:type="dxa"/>
            <w:bottom w:w="0" w:type="dxa"/>
            <w:right w:w="0" w:type="dxa"/>
          </w:tblCellMar>
        </w:tblPrEx>
        <w:trPr>
          <w:trHeight w:val="348" w:hRule="atLeast"/>
        </w:trPr>
        <w:tc>
          <w:tcPr>
            <w:tcW w:w="43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1"/>
                <w:szCs w:val="21"/>
                <w:lang w:bidi="ar"/>
              </w:rPr>
              <w:t>2210201</w:t>
            </w:r>
          </w:p>
        </w:tc>
        <w:tc>
          <w:tcPr>
            <w:tcW w:w="7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1"/>
                <w:szCs w:val="21"/>
                <w:lang w:bidi="ar"/>
              </w:rPr>
              <w:t>住房公积金</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14.41 </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14.41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 </w:t>
            </w:r>
          </w:p>
        </w:tc>
      </w:tr>
    </w:tbl>
    <w:p>
      <w:pPr>
        <w:ind w:left="630" w:hanging="630" w:hangingChars="300"/>
        <w:rPr>
          <w:rFonts w:hint="default" w:ascii="Times New Roman" w:hAnsi="Times New Roman" w:cs="宋体"/>
          <w:sz w:val="21"/>
          <w:szCs w:val="21"/>
          <w:lang w:bidi="ar"/>
        </w:rPr>
      </w:pPr>
      <w:r>
        <w:rPr>
          <w:rFonts w:ascii="Times New Roman" w:hAnsi="Times New Roman" w:cs="宋体"/>
          <w:sz w:val="21"/>
          <w:szCs w:val="21"/>
          <w:lang w:bidi="ar"/>
        </w:rPr>
        <w:t>备注：1.本表反映单位本年度取得的各项收入情况。</w:t>
      </w:r>
      <w:r>
        <w:rPr>
          <w:rFonts w:ascii="Times New Roman" w:hAnsi="Times New Roman" w:cs="宋体"/>
          <w:sz w:val="21"/>
          <w:szCs w:val="21"/>
          <w:lang w:bidi="ar"/>
        </w:rPr>
        <w:br w:type="textWrapping"/>
      </w:r>
      <w:r>
        <w:rPr>
          <w:rFonts w:ascii="Times New Roman" w:hAnsi="Times New Roman" w:cs="宋体"/>
          <w:sz w:val="21"/>
          <w:szCs w:val="21"/>
          <w:lang w:bidi="ar"/>
        </w:rPr>
        <w:t>2.本套报表金额单位转换时可能存在尾数误差。</w:t>
      </w:r>
      <w:r>
        <w:rPr>
          <w:rFonts w:ascii="Times New Roman" w:hAnsi="Times New Roman" w:cs="宋体"/>
          <w:sz w:val="21"/>
          <w:szCs w:val="21"/>
          <w:lang w:bidi="ar"/>
        </w:rPr>
        <w:br w:type="textWrapping"/>
      </w:r>
      <w:r>
        <w:rPr>
          <w:rFonts w:ascii="Times New Roman" w:hAnsi="Times New Roman" w:cs="宋体"/>
          <w:sz w:val="21"/>
          <w:szCs w:val="21"/>
          <w:lang w:bidi="ar"/>
        </w:rPr>
        <w:br w:type="textWrapping"/>
      </w:r>
    </w:p>
    <w:p>
      <w:pPr>
        <w:rPr>
          <w:rFonts w:hint="default" w:ascii="Times New Roman" w:hAnsi="Times New Roman" w:cs="宋体"/>
          <w:sz w:val="21"/>
          <w:szCs w:val="21"/>
          <w:lang w:bidi="ar"/>
        </w:rPr>
      </w:pPr>
      <w:r>
        <w:rPr>
          <w:rFonts w:ascii="Times New Roman" w:hAnsi="Times New Roman" w:cs="宋体"/>
          <w:sz w:val="21"/>
          <w:szCs w:val="21"/>
          <w:lang w:bidi="ar"/>
        </w:rPr>
        <w:br w:type="page"/>
      </w:r>
    </w:p>
    <w:p>
      <w:pPr>
        <w:ind w:left="630" w:hanging="630" w:hangingChars="300"/>
        <w:rPr>
          <w:rFonts w:hint="default" w:ascii="Times New Roman" w:hAnsi="Times New Roman" w:cs="宋体"/>
          <w:sz w:val="21"/>
          <w:szCs w:val="21"/>
          <w:lang w:bidi="ar"/>
        </w:rPr>
      </w:pPr>
    </w:p>
    <w:tbl>
      <w:tblPr>
        <w:tblStyle w:val="7"/>
        <w:tblW w:w="5000" w:type="pct"/>
        <w:tblInd w:w="0" w:type="dxa"/>
        <w:tblLayout w:type="autofit"/>
        <w:tblCellMar>
          <w:top w:w="0" w:type="dxa"/>
          <w:left w:w="0" w:type="dxa"/>
          <w:bottom w:w="0" w:type="dxa"/>
          <w:right w:w="0" w:type="dxa"/>
        </w:tblCellMar>
      </w:tblPr>
      <w:tblGrid>
        <w:gridCol w:w="1797"/>
        <w:gridCol w:w="3390"/>
        <w:gridCol w:w="1693"/>
        <w:gridCol w:w="1693"/>
        <w:gridCol w:w="1693"/>
        <w:gridCol w:w="1694"/>
        <w:gridCol w:w="1694"/>
        <w:gridCol w:w="1725"/>
      </w:tblGrid>
      <w:tr>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ascii="Times New Roman" w:hAnsi="Times New Roman" w:cs="宋体"/>
                <w:b/>
                <w:sz w:val="40"/>
                <w:szCs w:val="40"/>
              </w:rPr>
            </w:pPr>
            <w:r>
              <w:rPr>
                <w:rFonts w:ascii="Times New Roman" w:hAnsi="Times New Roman" w:cs="宋体"/>
                <w:b/>
                <w:sz w:val="44"/>
                <w:szCs w:val="44"/>
                <w:lang w:bidi="ar"/>
              </w:rPr>
              <w:t>支出决算表</w:t>
            </w:r>
          </w:p>
        </w:tc>
      </w:tr>
      <w:tr>
        <w:tblPrEx>
          <w:tblCellMar>
            <w:top w:w="0" w:type="dxa"/>
            <w:left w:w="0" w:type="dxa"/>
            <w:bottom w:w="0" w:type="dxa"/>
            <w:right w:w="0" w:type="dxa"/>
          </w:tblCellMar>
        </w:tblPrEx>
        <w:trPr>
          <w:trHeight w:val="342" w:hRule="atLeast"/>
        </w:trPr>
        <w:tc>
          <w:tcPr>
            <w:tcW w:w="1264" w:type="pct"/>
            <w:gridSpan w:val="2"/>
            <w:vMerge w:val="restart"/>
            <w:tcBorders>
              <w:top w:val="nil"/>
              <w:left w:val="nil"/>
              <w:right w:val="nil"/>
            </w:tcBorders>
            <w:shd w:val="clear" w:color="auto" w:fill="auto"/>
            <w:noWrap/>
            <w:tcMar>
              <w:top w:w="15" w:type="dxa"/>
              <w:left w:w="15" w:type="dxa"/>
              <w:right w:w="15" w:type="dxa"/>
            </w:tcMar>
            <w:vAlign w:val="bottom"/>
          </w:tcPr>
          <w:p>
            <w:pPr>
              <w:rPr>
                <w:rFonts w:hint="default" w:ascii="Times New Roman" w:hAnsi="Times New Roman" w:cs="Arial"/>
                <w:sz w:val="20"/>
                <w:szCs w:val="20"/>
              </w:rPr>
            </w:pPr>
            <w:r>
              <w:rPr>
                <w:rFonts w:ascii="Times New Roman" w:hAnsi="Times New Roman" w:eastAsiaTheme="minorEastAsia" w:cstheme="minorEastAsia"/>
              </w:rPr>
              <w:t>公开单位</w:t>
            </w:r>
            <w:r>
              <w:rPr>
                <w:rFonts w:ascii="Times New Roman" w:hAnsi="Times New Roman" w:eastAsiaTheme="minorEastAsia" w:cstheme="minorEastAsia"/>
                <w:lang w:bidi="ar"/>
              </w:rPr>
              <w:t xml:space="preserve">： </w:t>
            </w:r>
            <w:r>
              <w:rPr>
                <w:rFonts w:ascii="Times New Roman" w:hAnsi="Times New Roman"/>
              </w:rPr>
              <w:t xml:space="preserve">垫江县生态环境局(本级) </w:t>
            </w:r>
          </w:p>
        </w:tc>
        <w:tc>
          <w:tcPr>
            <w:tcW w:w="621"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Arial"/>
                <w:sz w:val="20"/>
                <w:szCs w:val="20"/>
              </w:rPr>
            </w:pPr>
          </w:p>
        </w:tc>
        <w:tc>
          <w:tcPr>
            <w:tcW w:w="621"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Arial"/>
                <w:sz w:val="20"/>
                <w:szCs w:val="20"/>
              </w:rPr>
            </w:pPr>
          </w:p>
        </w:tc>
        <w:tc>
          <w:tcPr>
            <w:tcW w:w="621"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Arial"/>
                <w:sz w:val="20"/>
                <w:szCs w:val="20"/>
              </w:rPr>
            </w:pPr>
          </w:p>
        </w:tc>
        <w:tc>
          <w:tcPr>
            <w:tcW w:w="621"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Arial"/>
                <w:sz w:val="20"/>
                <w:szCs w:val="20"/>
              </w:rPr>
            </w:pPr>
          </w:p>
        </w:tc>
        <w:tc>
          <w:tcPr>
            <w:tcW w:w="621"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Arial"/>
                <w:sz w:val="20"/>
                <w:szCs w:val="20"/>
              </w:rPr>
            </w:pPr>
          </w:p>
        </w:tc>
        <w:tc>
          <w:tcPr>
            <w:tcW w:w="625"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s="宋体"/>
              </w:rPr>
            </w:pPr>
            <w:r>
              <w:rPr>
                <w:rFonts w:ascii="Times New Roman" w:hAnsi="Times New Roman" w:cs="宋体"/>
                <w:lang w:bidi="ar"/>
              </w:rPr>
              <w:t>公开03表</w:t>
            </w:r>
          </w:p>
        </w:tc>
      </w:tr>
      <w:tr>
        <w:tblPrEx>
          <w:tblCellMar>
            <w:top w:w="0" w:type="dxa"/>
            <w:left w:w="0" w:type="dxa"/>
            <w:bottom w:w="0" w:type="dxa"/>
            <w:right w:w="0" w:type="dxa"/>
          </w:tblCellMar>
        </w:tblPrEx>
        <w:trPr>
          <w:trHeight w:val="342" w:hRule="atLeast"/>
        </w:trPr>
        <w:tc>
          <w:tcPr>
            <w:tcW w:w="1264" w:type="pct"/>
            <w:gridSpan w:val="2"/>
            <w:vMerge w:val="continue"/>
            <w:tcBorders>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Arial"/>
                <w:sz w:val="22"/>
                <w:szCs w:val="22"/>
              </w:rPr>
            </w:pPr>
          </w:p>
        </w:tc>
        <w:tc>
          <w:tcPr>
            <w:tcW w:w="621"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Arial"/>
                <w:sz w:val="22"/>
                <w:szCs w:val="22"/>
              </w:rPr>
            </w:pPr>
          </w:p>
        </w:tc>
        <w:tc>
          <w:tcPr>
            <w:tcW w:w="621"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Arial"/>
                <w:sz w:val="22"/>
                <w:szCs w:val="22"/>
              </w:rPr>
            </w:pPr>
          </w:p>
        </w:tc>
        <w:tc>
          <w:tcPr>
            <w:tcW w:w="621"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Arial"/>
                <w:sz w:val="22"/>
                <w:szCs w:val="22"/>
              </w:rPr>
            </w:pPr>
          </w:p>
        </w:tc>
        <w:tc>
          <w:tcPr>
            <w:tcW w:w="621"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Arial"/>
                <w:sz w:val="22"/>
                <w:szCs w:val="22"/>
              </w:rPr>
            </w:pPr>
          </w:p>
        </w:tc>
        <w:tc>
          <w:tcPr>
            <w:tcW w:w="621"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Arial"/>
                <w:sz w:val="22"/>
                <w:szCs w:val="22"/>
              </w:rPr>
            </w:pPr>
          </w:p>
        </w:tc>
        <w:tc>
          <w:tcPr>
            <w:tcW w:w="625"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s="宋体"/>
              </w:rPr>
            </w:pPr>
            <w:r>
              <w:rPr>
                <w:rFonts w:ascii="Times New Roman" w:hAnsi="Times New Roman" w:cs="宋体"/>
                <w:lang w:bidi="ar"/>
              </w:rPr>
              <w:t>单位：</w:t>
            </w:r>
            <w:r>
              <w:rPr>
                <w:rFonts w:ascii="Times New Roman" w:hAnsi="Times New Roman" w:cs="宋体"/>
              </w:rPr>
              <w:t>万元</w:t>
            </w:r>
          </w:p>
        </w:tc>
      </w:tr>
      <w:tr>
        <w:tblPrEx>
          <w:tblCellMar>
            <w:top w:w="0" w:type="dxa"/>
            <w:left w:w="0" w:type="dxa"/>
            <w:bottom w:w="0" w:type="dxa"/>
            <w:right w:w="0" w:type="dxa"/>
          </w:tblCellMar>
        </w:tblPrEx>
        <w:trPr>
          <w:trHeight w:val="362" w:hRule="atLeast"/>
        </w:trPr>
        <w:tc>
          <w:tcPr>
            <w:tcW w:w="1264"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ascii="Times New Roman" w:hAnsi="Times New Roman" w:cs="宋体"/>
                <w:b/>
                <w:sz w:val="22"/>
                <w:szCs w:val="22"/>
              </w:rPr>
            </w:pPr>
            <w:r>
              <w:rPr>
                <w:rFonts w:ascii="Times New Roman" w:hAnsi="Times New Roman" w:cs="宋体"/>
                <w:b/>
                <w:sz w:val="22"/>
                <w:szCs w:val="22"/>
                <w:lang w:bidi="ar"/>
              </w:rPr>
              <w:t>项目</w:t>
            </w:r>
          </w:p>
        </w:tc>
        <w:tc>
          <w:tcPr>
            <w:tcW w:w="62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宋体"/>
                <w:b/>
                <w:sz w:val="22"/>
                <w:szCs w:val="22"/>
              </w:rPr>
            </w:pPr>
            <w:r>
              <w:rPr>
                <w:rFonts w:ascii="Times New Roman" w:hAnsi="Times New Roman" w:cs="宋体"/>
                <w:b/>
                <w:sz w:val="22"/>
                <w:szCs w:val="22"/>
                <w:lang w:bidi="ar"/>
              </w:rPr>
              <w:t>本年支出合计</w:t>
            </w:r>
          </w:p>
        </w:tc>
        <w:tc>
          <w:tcPr>
            <w:tcW w:w="62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宋体"/>
                <w:b/>
                <w:sz w:val="22"/>
                <w:szCs w:val="22"/>
              </w:rPr>
            </w:pPr>
            <w:r>
              <w:rPr>
                <w:rFonts w:ascii="Times New Roman" w:hAnsi="Times New Roman" w:cs="宋体"/>
                <w:b/>
                <w:sz w:val="22"/>
                <w:szCs w:val="22"/>
                <w:lang w:bidi="ar"/>
              </w:rPr>
              <w:t>基本支出</w:t>
            </w:r>
          </w:p>
        </w:tc>
        <w:tc>
          <w:tcPr>
            <w:tcW w:w="62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宋体"/>
                <w:b/>
                <w:sz w:val="22"/>
                <w:szCs w:val="22"/>
              </w:rPr>
            </w:pPr>
            <w:r>
              <w:rPr>
                <w:rFonts w:ascii="Times New Roman" w:hAnsi="Times New Roman" w:cs="宋体"/>
                <w:b/>
                <w:sz w:val="22"/>
                <w:szCs w:val="22"/>
                <w:lang w:bidi="ar"/>
              </w:rPr>
              <w:t>项目支出</w:t>
            </w:r>
          </w:p>
        </w:tc>
        <w:tc>
          <w:tcPr>
            <w:tcW w:w="62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宋体"/>
                <w:b/>
                <w:sz w:val="22"/>
                <w:szCs w:val="22"/>
              </w:rPr>
            </w:pPr>
            <w:r>
              <w:rPr>
                <w:rFonts w:ascii="Times New Roman" w:hAnsi="Times New Roman" w:cs="宋体"/>
                <w:b/>
                <w:sz w:val="22"/>
                <w:szCs w:val="22"/>
                <w:lang w:bidi="ar"/>
              </w:rPr>
              <w:t>上缴上级支出</w:t>
            </w:r>
          </w:p>
        </w:tc>
        <w:tc>
          <w:tcPr>
            <w:tcW w:w="62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宋体"/>
                <w:b/>
                <w:sz w:val="22"/>
                <w:szCs w:val="22"/>
              </w:rPr>
            </w:pPr>
            <w:r>
              <w:rPr>
                <w:rFonts w:ascii="Times New Roman" w:hAnsi="Times New Roman" w:cs="宋体"/>
                <w:b/>
                <w:sz w:val="22"/>
                <w:szCs w:val="22"/>
                <w:lang w:bidi="ar"/>
              </w:rPr>
              <w:t>经营支出</w:t>
            </w:r>
          </w:p>
        </w:tc>
        <w:tc>
          <w:tcPr>
            <w:tcW w:w="62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宋体"/>
                <w:b/>
                <w:sz w:val="22"/>
                <w:szCs w:val="22"/>
              </w:rPr>
            </w:pPr>
            <w:r>
              <w:rPr>
                <w:rFonts w:ascii="Times New Roman" w:hAnsi="Times New Roman" w:cs="宋体"/>
                <w:b/>
                <w:sz w:val="22"/>
                <w:szCs w:val="22"/>
                <w:lang w:bidi="ar"/>
              </w:rPr>
              <w:t>对附属单位补助支出</w:t>
            </w:r>
          </w:p>
        </w:tc>
      </w:tr>
      <w:tr>
        <w:tblPrEx>
          <w:tblCellMar>
            <w:top w:w="0" w:type="dxa"/>
            <w:left w:w="0" w:type="dxa"/>
            <w:bottom w:w="0" w:type="dxa"/>
            <w:right w:w="0" w:type="dxa"/>
          </w:tblCellMar>
        </w:tblPrEx>
        <w:trPr>
          <w:trHeight w:val="338" w:hRule="atLeast"/>
        </w:trPr>
        <w:tc>
          <w:tcPr>
            <w:tcW w:w="469"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ascii="Times New Roman" w:hAnsi="Times New Roman" w:cs="宋体"/>
                <w:b/>
                <w:sz w:val="22"/>
                <w:szCs w:val="22"/>
              </w:rPr>
            </w:pPr>
            <w:r>
              <w:rPr>
                <w:rFonts w:ascii="Times New Roman" w:hAnsi="Times New Roman" w:cs="宋体"/>
                <w:b/>
                <w:sz w:val="22"/>
                <w:szCs w:val="22"/>
                <w:lang w:bidi="ar"/>
              </w:rPr>
              <w:t>功能分类科目编码</w:t>
            </w:r>
          </w:p>
        </w:tc>
        <w:tc>
          <w:tcPr>
            <w:tcW w:w="795"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ascii="Times New Roman" w:hAnsi="Times New Roman" w:cs="宋体"/>
                <w:b/>
                <w:sz w:val="22"/>
                <w:szCs w:val="22"/>
              </w:rPr>
            </w:pPr>
            <w:r>
              <w:rPr>
                <w:rFonts w:ascii="Times New Roman" w:hAnsi="Times New Roman" w:cs="宋体"/>
                <w:b/>
                <w:sz w:val="22"/>
                <w:szCs w:val="22"/>
                <w:lang w:bidi="ar"/>
              </w:rPr>
              <w:t>项目（按“项”级功能分类科目）</w:t>
            </w:r>
          </w:p>
        </w:tc>
        <w:tc>
          <w:tcPr>
            <w:tcW w:w="62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sz w:val="22"/>
                <w:szCs w:val="22"/>
              </w:rPr>
            </w:pPr>
          </w:p>
        </w:tc>
        <w:tc>
          <w:tcPr>
            <w:tcW w:w="62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sz w:val="22"/>
                <w:szCs w:val="22"/>
              </w:rPr>
            </w:pPr>
          </w:p>
        </w:tc>
        <w:tc>
          <w:tcPr>
            <w:tcW w:w="62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sz w:val="22"/>
                <w:szCs w:val="22"/>
              </w:rPr>
            </w:pPr>
          </w:p>
        </w:tc>
        <w:tc>
          <w:tcPr>
            <w:tcW w:w="62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sz w:val="22"/>
                <w:szCs w:val="22"/>
              </w:rPr>
            </w:pPr>
          </w:p>
        </w:tc>
        <w:tc>
          <w:tcPr>
            <w:tcW w:w="62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sz w:val="22"/>
                <w:szCs w:val="22"/>
              </w:rPr>
            </w:pPr>
          </w:p>
        </w:tc>
        <w:tc>
          <w:tcPr>
            <w:tcW w:w="6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sz w:val="22"/>
                <w:szCs w:val="22"/>
              </w:rPr>
            </w:pPr>
          </w:p>
        </w:tc>
      </w:tr>
      <w:tr>
        <w:tblPrEx>
          <w:tblCellMar>
            <w:top w:w="0" w:type="dxa"/>
            <w:left w:w="0" w:type="dxa"/>
            <w:bottom w:w="0" w:type="dxa"/>
            <w:right w:w="0" w:type="dxa"/>
          </w:tblCellMar>
        </w:tblPrEx>
        <w:trPr>
          <w:trHeight w:val="338" w:hRule="atLeast"/>
        </w:trPr>
        <w:tc>
          <w:tcPr>
            <w:tcW w:w="469"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ascii="Times New Roman" w:hAnsi="Times New Roman" w:cs="宋体"/>
                <w:b/>
                <w:sz w:val="22"/>
                <w:szCs w:val="22"/>
              </w:rPr>
            </w:pPr>
          </w:p>
        </w:tc>
        <w:tc>
          <w:tcPr>
            <w:tcW w:w="795"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ascii="Times New Roman" w:hAnsi="Times New Roman" w:cs="宋体"/>
                <w:b/>
                <w:sz w:val="22"/>
                <w:szCs w:val="22"/>
              </w:rPr>
            </w:pPr>
          </w:p>
        </w:tc>
        <w:tc>
          <w:tcPr>
            <w:tcW w:w="62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sz w:val="22"/>
                <w:szCs w:val="22"/>
              </w:rPr>
            </w:pPr>
          </w:p>
        </w:tc>
        <w:tc>
          <w:tcPr>
            <w:tcW w:w="62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sz w:val="22"/>
                <w:szCs w:val="22"/>
              </w:rPr>
            </w:pPr>
          </w:p>
        </w:tc>
        <w:tc>
          <w:tcPr>
            <w:tcW w:w="62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sz w:val="22"/>
                <w:szCs w:val="22"/>
              </w:rPr>
            </w:pPr>
          </w:p>
        </w:tc>
        <w:tc>
          <w:tcPr>
            <w:tcW w:w="62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sz w:val="22"/>
                <w:szCs w:val="22"/>
              </w:rPr>
            </w:pPr>
          </w:p>
        </w:tc>
        <w:tc>
          <w:tcPr>
            <w:tcW w:w="62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sz w:val="22"/>
                <w:szCs w:val="22"/>
              </w:rPr>
            </w:pPr>
          </w:p>
        </w:tc>
        <w:tc>
          <w:tcPr>
            <w:tcW w:w="6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sz w:val="22"/>
                <w:szCs w:val="22"/>
              </w:rPr>
            </w:pPr>
          </w:p>
        </w:tc>
      </w:tr>
      <w:tr>
        <w:tblPrEx>
          <w:tblCellMar>
            <w:top w:w="0" w:type="dxa"/>
            <w:left w:w="0" w:type="dxa"/>
            <w:bottom w:w="0" w:type="dxa"/>
            <w:right w:w="0" w:type="dxa"/>
          </w:tblCellMar>
        </w:tblPrEx>
        <w:trPr>
          <w:trHeight w:val="338" w:hRule="atLeast"/>
        </w:trPr>
        <w:tc>
          <w:tcPr>
            <w:tcW w:w="469"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ascii="Times New Roman" w:hAnsi="Times New Roman" w:cs="宋体"/>
                <w:b/>
                <w:sz w:val="22"/>
                <w:szCs w:val="22"/>
              </w:rPr>
            </w:pPr>
          </w:p>
        </w:tc>
        <w:tc>
          <w:tcPr>
            <w:tcW w:w="795"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ascii="Times New Roman" w:hAnsi="Times New Roman" w:cs="宋体"/>
                <w:b/>
                <w:sz w:val="22"/>
                <w:szCs w:val="22"/>
              </w:rPr>
            </w:pPr>
          </w:p>
        </w:tc>
        <w:tc>
          <w:tcPr>
            <w:tcW w:w="62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sz w:val="22"/>
                <w:szCs w:val="22"/>
              </w:rPr>
            </w:pPr>
          </w:p>
        </w:tc>
        <w:tc>
          <w:tcPr>
            <w:tcW w:w="62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sz w:val="22"/>
                <w:szCs w:val="22"/>
              </w:rPr>
            </w:pPr>
          </w:p>
        </w:tc>
        <w:tc>
          <w:tcPr>
            <w:tcW w:w="62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sz w:val="22"/>
                <w:szCs w:val="22"/>
              </w:rPr>
            </w:pPr>
          </w:p>
        </w:tc>
        <w:tc>
          <w:tcPr>
            <w:tcW w:w="62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sz w:val="22"/>
                <w:szCs w:val="22"/>
              </w:rPr>
            </w:pPr>
          </w:p>
        </w:tc>
        <w:tc>
          <w:tcPr>
            <w:tcW w:w="62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sz w:val="22"/>
                <w:szCs w:val="22"/>
              </w:rPr>
            </w:pPr>
          </w:p>
        </w:tc>
        <w:tc>
          <w:tcPr>
            <w:tcW w:w="6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sz w:val="22"/>
                <w:szCs w:val="22"/>
              </w:rPr>
            </w:pPr>
          </w:p>
        </w:tc>
      </w:tr>
      <w:tr>
        <w:tblPrEx>
          <w:tblCellMar>
            <w:top w:w="0" w:type="dxa"/>
            <w:left w:w="0" w:type="dxa"/>
            <w:bottom w:w="0" w:type="dxa"/>
            <w:right w:w="0" w:type="dxa"/>
          </w:tblCellMar>
        </w:tblPrEx>
        <w:trPr>
          <w:trHeight w:val="338" w:hRule="atLeast"/>
        </w:trPr>
        <w:tc>
          <w:tcPr>
            <w:tcW w:w="469"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ascii="Times New Roman" w:hAnsi="Times New Roman" w:cs="宋体"/>
                <w:b/>
                <w:sz w:val="22"/>
                <w:szCs w:val="22"/>
              </w:rPr>
            </w:pPr>
          </w:p>
        </w:tc>
        <w:tc>
          <w:tcPr>
            <w:tcW w:w="795"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ascii="Times New Roman" w:hAnsi="Times New Roman" w:cs="宋体"/>
                <w:b/>
                <w:sz w:val="22"/>
                <w:szCs w:val="22"/>
              </w:rPr>
            </w:pPr>
          </w:p>
        </w:tc>
        <w:tc>
          <w:tcPr>
            <w:tcW w:w="62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sz w:val="22"/>
                <w:szCs w:val="22"/>
              </w:rPr>
            </w:pPr>
          </w:p>
        </w:tc>
        <w:tc>
          <w:tcPr>
            <w:tcW w:w="62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sz w:val="22"/>
                <w:szCs w:val="22"/>
              </w:rPr>
            </w:pPr>
          </w:p>
        </w:tc>
        <w:tc>
          <w:tcPr>
            <w:tcW w:w="62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sz w:val="22"/>
                <w:szCs w:val="22"/>
              </w:rPr>
            </w:pPr>
          </w:p>
        </w:tc>
        <w:tc>
          <w:tcPr>
            <w:tcW w:w="62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sz w:val="22"/>
                <w:szCs w:val="22"/>
              </w:rPr>
            </w:pPr>
          </w:p>
        </w:tc>
        <w:tc>
          <w:tcPr>
            <w:tcW w:w="62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sz w:val="22"/>
                <w:szCs w:val="22"/>
              </w:rPr>
            </w:pPr>
          </w:p>
        </w:tc>
        <w:tc>
          <w:tcPr>
            <w:tcW w:w="6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sz w:val="22"/>
                <w:szCs w:val="22"/>
              </w:rPr>
            </w:pPr>
          </w:p>
        </w:tc>
      </w:tr>
      <w:tr>
        <w:tblPrEx>
          <w:tblCellMar>
            <w:top w:w="0" w:type="dxa"/>
            <w:left w:w="0" w:type="dxa"/>
            <w:bottom w:w="0" w:type="dxa"/>
            <w:right w:w="0" w:type="dxa"/>
          </w:tblCellMar>
        </w:tblPrEx>
        <w:trPr>
          <w:trHeight w:val="362" w:hRule="atLeast"/>
        </w:trPr>
        <w:tc>
          <w:tcPr>
            <w:tcW w:w="1264"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ascii="Times New Roman" w:hAnsi="Times New Roman" w:cs="宋体"/>
                <w:b/>
                <w:sz w:val="22"/>
                <w:szCs w:val="22"/>
              </w:rPr>
            </w:pPr>
            <w:r>
              <w:rPr>
                <w:rFonts w:ascii="Times New Roman" w:hAnsi="Times New Roman" w:cs="宋体"/>
                <w:b/>
                <w:sz w:val="22"/>
                <w:szCs w:val="22"/>
                <w:lang w:bidi="ar"/>
              </w:rPr>
              <w:t>合计</w:t>
            </w:r>
          </w:p>
        </w:tc>
        <w:tc>
          <w:tcPr>
            <w:tcW w:w="62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sz w:val="22"/>
                <w:szCs w:val="22"/>
              </w:rPr>
            </w:pPr>
            <w:r>
              <w:rPr>
                <w:rFonts w:ascii="Times New Roman" w:hAnsi="Times New Roman" w:cs="宋体"/>
                <w:b/>
                <w:bCs/>
                <w:sz w:val="21"/>
                <w:szCs w:val="21"/>
                <w:lang w:bidi="ar"/>
              </w:rPr>
              <w:t xml:space="preserve">5,358.87 </w:t>
            </w:r>
          </w:p>
        </w:tc>
        <w:tc>
          <w:tcPr>
            <w:tcW w:w="62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sz w:val="22"/>
                <w:szCs w:val="22"/>
              </w:rPr>
            </w:pPr>
            <w:r>
              <w:rPr>
                <w:rFonts w:ascii="Times New Roman" w:hAnsi="Times New Roman" w:cs="宋体"/>
                <w:b/>
                <w:bCs/>
                <w:sz w:val="21"/>
                <w:szCs w:val="21"/>
                <w:lang w:bidi="ar"/>
              </w:rPr>
              <w:t xml:space="preserve">388.48 </w:t>
            </w:r>
          </w:p>
        </w:tc>
        <w:tc>
          <w:tcPr>
            <w:tcW w:w="62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sz w:val="22"/>
                <w:szCs w:val="22"/>
              </w:rPr>
            </w:pPr>
            <w:r>
              <w:rPr>
                <w:rFonts w:ascii="Times New Roman" w:hAnsi="Times New Roman" w:cs="宋体"/>
                <w:b/>
                <w:bCs/>
                <w:sz w:val="21"/>
                <w:szCs w:val="21"/>
                <w:lang w:bidi="ar"/>
              </w:rPr>
              <w:t xml:space="preserve">4,970.39 </w:t>
            </w:r>
          </w:p>
        </w:tc>
        <w:tc>
          <w:tcPr>
            <w:tcW w:w="62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sz w:val="22"/>
                <w:szCs w:val="22"/>
              </w:rPr>
            </w:pPr>
            <w:r>
              <w:rPr>
                <w:rFonts w:ascii="Times New Roman" w:hAnsi="Times New Roman" w:cs="宋体"/>
                <w:b/>
                <w:bCs/>
                <w:sz w:val="21"/>
                <w:szCs w:val="21"/>
                <w:lang w:bidi="ar"/>
              </w:rPr>
              <w:t xml:space="preserve"> </w:t>
            </w:r>
          </w:p>
        </w:tc>
        <w:tc>
          <w:tcPr>
            <w:tcW w:w="62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sz w:val="22"/>
                <w:szCs w:val="22"/>
              </w:rPr>
            </w:pPr>
            <w:r>
              <w:rPr>
                <w:rFonts w:ascii="Times New Roman" w:hAnsi="Times New Roman" w:cs="宋体"/>
                <w:b/>
                <w:bCs/>
                <w:sz w:val="21"/>
                <w:szCs w:val="21"/>
                <w:lang w:bidi="ar"/>
              </w:rPr>
              <w:t xml:space="preserve"> </w:t>
            </w:r>
          </w:p>
        </w:tc>
        <w:tc>
          <w:tcPr>
            <w:tcW w:w="6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sz w:val="22"/>
                <w:szCs w:val="22"/>
              </w:rPr>
            </w:pPr>
            <w:r>
              <w:rPr>
                <w:rFonts w:ascii="Times New Roman" w:hAnsi="Times New Roman" w:cs="宋体"/>
                <w:b/>
                <w:bCs/>
                <w:sz w:val="21"/>
                <w:szCs w:val="21"/>
                <w:lang w:bidi="ar"/>
              </w:rPr>
              <w:t xml:space="preserve"> </w:t>
            </w:r>
          </w:p>
        </w:tc>
      </w:tr>
      <w:tr>
        <w:tblPrEx>
          <w:tblCellMar>
            <w:top w:w="0" w:type="dxa"/>
            <w:left w:w="0" w:type="dxa"/>
            <w:bottom w:w="0" w:type="dxa"/>
            <w:right w:w="0" w:type="dxa"/>
          </w:tblCellMar>
        </w:tblPrEx>
        <w:trPr>
          <w:trHeight w:val="382" w:hRule="atLeast"/>
        </w:trPr>
        <w:tc>
          <w:tcPr>
            <w:tcW w:w="46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b/>
                <w:sz w:val="21"/>
                <w:szCs w:val="21"/>
                <w:lang w:bidi="ar"/>
              </w:rPr>
              <w:t>205</w:t>
            </w:r>
          </w:p>
        </w:tc>
        <w:tc>
          <w:tcPr>
            <w:tcW w:w="7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b/>
                <w:sz w:val="21"/>
                <w:szCs w:val="21"/>
                <w:lang w:bidi="ar"/>
              </w:rPr>
              <w:t>教育支出</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b/>
                <w:sz w:val="21"/>
                <w:szCs w:val="21"/>
                <w:lang w:bidi="ar"/>
              </w:rPr>
              <w:t xml:space="preserve">0.28 </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b/>
                <w:sz w:val="21"/>
                <w:szCs w:val="21"/>
                <w:lang w:bidi="ar"/>
              </w:rPr>
              <w:t xml:space="preserve">0.28 </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 </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 </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 </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 </w:t>
            </w:r>
          </w:p>
        </w:tc>
      </w:tr>
      <w:tr>
        <w:tblPrEx>
          <w:tblCellMar>
            <w:top w:w="0" w:type="dxa"/>
            <w:left w:w="0" w:type="dxa"/>
            <w:bottom w:w="0" w:type="dxa"/>
            <w:right w:w="0" w:type="dxa"/>
          </w:tblCellMar>
        </w:tblPrEx>
        <w:trPr>
          <w:trHeight w:val="382" w:hRule="atLeast"/>
        </w:trPr>
        <w:tc>
          <w:tcPr>
            <w:tcW w:w="46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b/>
                <w:sz w:val="21"/>
                <w:szCs w:val="21"/>
                <w:lang w:bidi="ar"/>
              </w:rPr>
              <w:t>20508</w:t>
            </w:r>
          </w:p>
        </w:tc>
        <w:tc>
          <w:tcPr>
            <w:tcW w:w="7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b/>
                <w:sz w:val="21"/>
                <w:szCs w:val="21"/>
                <w:lang w:bidi="ar"/>
              </w:rPr>
              <w:t>进修及培训</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b/>
                <w:sz w:val="21"/>
                <w:szCs w:val="21"/>
                <w:lang w:bidi="ar"/>
              </w:rPr>
              <w:t xml:space="preserve">0.28 </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b/>
                <w:sz w:val="21"/>
                <w:szCs w:val="21"/>
                <w:lang w:bidi="ar"/>
              </w:rPr>
              <w:t xml:space="preserve">0.28 </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 </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 </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 </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 </w:t>
            </w:r>
          </w:p>
        </w:tc>
      </w:tr>
      <w:tr>
        <w:tblPrEx>
          <w:tblCellMar>
            <w:top w:w="0" w:type="dxa"/>
            <w:left w:w="0" w:type="dxa"/>
            <w:bottom w:w="0" w:type="dxa"/>
            <w:right w:w="0" w:type="dxa"/>
          </w:tblCellMar>
        </w:tblPrEx>
        <w:trPr>
          <w:trHeight w:val="382" w:hRule="atLeast"/>
        </w:trPr>
        <w:tc>
          <w:tcPr>
            <w:tcW w:w="46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1"/>
                <w:szCs w:val="21"/>
                <w:lang w:bidi="ar"/>
              </w:rPr>
              <w:t>2050803</w:t>
            </w:r>
          </w:p>
        </w:tc>
        <w:tc>
          <w:tcPr>
            <w:tcW w:w="7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1"/>
                <w:szCs w:val="21"/>
                <w:lang w:bidi="ar"/>
              </w:rPr>
              <w:t>培训支出</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0.28 </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0.28 </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 </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 </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 </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 </w:t>
            </w:r>
          </w:p>
        </w:tc>
      </w:tr>
      <w:tr>
        <w:tblPrEx>
          <w:tblCellMar>
            <w:top w:w="0" w:type="dxa"/>
            <w:left w:w="0" w:type="dxa"/>
            <w:bottom w:w="0" w:type="dxa"/>
            <w:right w:w="0" w:type="dxa"/>
          </w:tblCellMar>
        </w:tblPrEx>
        <w:trPr>
          <w:trHeight w:val="382" w:hRule="atLeast"/>
        </w:trPr>
        <w:tc>
          <w:tcPr>
            <w:tcW w:w="46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b/>
                <w:sz w:val="21"/>
                <w:szCs w:val="21"/>
                <w:lang w:bidi="ar"/>
              </w:rPr>
              <w:t>208</w:t>
            </w:r>
          </w:p>
        </w:tc>
        <w:tc>
          <w:tcPr>
            <w:tcW w:w="7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b/>
                <w:sz w:val="21"/>
                <w:szCs w:val="21"/>
                <w:lang w:bidi="ar"/>
              </w:rPr>
              <w:t>社会保障和就业支出</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b/>
                <w:sz w:val="21"/>
                <w:szCs w:val="21"/>
                <w:lang w:bidi="ar"/>
              </w:rPr>
              <w:t xml:space="preserve">66.17 </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b/>
                <w:sz w:val="21"/>
                <w:szCs w:val="21"/>
                <w:lang w:bidi="ar"/>
              </w:rPr>
              <w:t xml:space="preserve">66.17 </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 </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 </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 </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 </w:t>
            </w:r>
          </w:p>
        </w:tc>
      </w:tr>
      <w:tr>
        <w:tblPrEx>
          <w:tblCellMar>
            <w:top w:w="0" w:type="dxa"/>
            <w:left w:w="0" w:type="dxa"/>
            <w:bottom w:w="0" w:type="dxa"/>
            <w:right w:w="0" w:type="dxa"/>
          </w:tblCellMar>
        </w:tblPrEx>
        <w:trPr>
          <w:trHeight w:val="382" w:hRule="atLeast"/>
        </w:trPr>
        <w:tc>
          <w:tcPr>
            <w:tcW w:w="46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b/>
                <w:sz w:val="21"/>
                <w:szCs w:val="21"/>
                <w:lang w:bidi="ar"/>
              </w:rPr>
              <w:t>20805</w:t>
            </w:r>
          </w:p>
        </w:tc>
        <w:tc>
          <w:tcPr>
            <w:tcW w:w="7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b/>
                <w:sz w:val="21"/>
                <w:szCs w:val="21"/>
                <w:lang w:bidi="ar"/>
              </w:rPr>
              <w:t>行政事业单位养老支出</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b/>
                <w:sz w:val="21"/>
                <w:szCs w:val="21"/>
                <w:lang w:bidi="ar"/>
              </w:rPr>
              <w:t xml:space="preserve">66.17 </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b/>
                <w:sz w:val="21"/>
                <w:szCs w:val="21"/>
                <w:lang w:bidi="ar"/>
              </w:rPr>
              <w:t xml:space="preserve">66.17 </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 </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 </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 </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 </w:t>
            </w:r>
          </w:p>
        </w:tc>
      </w:tr>
      <w:tr>
        <w:tblPrEx>
          <w:tblCellMar>
            <w:top w:w="0" w:type="dxa"/>
            <w:left w:w="0" w:type="dxa"/>
            <w:bottom w:w="0" w:type="dxa"/>
            <w:right w:w="0" w:type="dxa"/>
          </w:tblCellMar>
        </w:tblPrEx>
        <w:trPr>
          <w:trHeight w:val="382" w:hRule="atLeast"/>
        </w:trPr>
        <w:tc>
          <w:tcPr>
            <w:tcW w:w="46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1"/>
                <w:szCs w:val="21"/>
                <w:lang w:bidi="ar"/>
              </w:rPr>
              <w:t>2080505</w:t>
            </w:r>
          </w:p>
        </w:tc>
        <w:tc>
          <w:tcPr>
            <w:tcW w:w="7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1"/>
                <w:szCs w:val="21"/>
                <w:lang w:bidi="ar"/>
              </w:rPr>
              <w:t>机关事业单位基本养老保险缴费支出</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23.56 </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23.56 </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 </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 </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 </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 </w:t>
            </w:r>
          </w:p>
        </w:tc>
      </w:tr>
      <w:tr>
        <w:tblPrEx>
          <w:tblCellMar>
            <w:top w:w="0" w:type="dxa"/>
            <w:left w:w="0" w:type="dxa"/>
            <w:bottom w:w="0" w:type="dxa"/>
            <w:right w:w="0" w:type="dxa"/>
          </w:tblCellMar>
        </w:tblPrEx>
        <w:trPr>
          <w:trHeight w:val="382" w:hRule="atLeast"/>
        </w:trPr>
        <w:tc>
          <w:tcPr>
            <w:tcW w:w="46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1"/>
                <w:szCs w:val="21"/>
                <w:lang w:bidi="ar"/>
              </w:rPr>
              <w:t>2080506</w:t>
            </w:r>
          </w:p>
        </w:tc>
        <w:tc>
          <w:tcPr>
            <w:tcW w:w="7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1"/>
                <w:szCs w:val="21"/>
                <w:lang w:bidi="ar"/>
              </w:rPr>
              <w:t>机关事业单位职业年金缴费支出</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11.78 </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11.78 </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 </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 </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 </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 </w:t>
            </w:r>
          </w:p>
        </w:tc>
      </w:tr>
      <w:tr>
        <w:tblPrEx>
          <w:tblCellMar>
            <w:top w:w="0" w:type="dxa"/>
            <w:left w:w="0" w:type="dxa"/>
            <w:bottom w:w="0" w:type="dxa"/>
            <w:right w:w="0" w:type="dxa"/>
          </w:tblCellMar>
        </w:tblPrEx>
        <w:trPr>
          <w:trHeight w:val="382" w:hRule="atLeast"/>
        </w:trPr>
        <w:tc>
          <w:tcPr>
            <w:tcW w:w="46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1"/>
                <w:szCs w:val="21"/>
                <w:lang w:bidi="ar"/>
              </w:rPr>
              <w:t>2080599</w:t>
            </w:r>
          </w:p>
        </w:tc>
        <w:tc>
          <w:tcPr>
            <w:tcW w:w="7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1"/>
                <w:szCs w:val="21"/>
                <w:lang w:bidi="ar"/>
              </w:rPr>
              <w:t>其他行政事业单位养老支出</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30.84 </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30.84 </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 </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 </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 </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 </w:t>
            </w:r>
          </w:p>
        </w:tc>
      </w:tr>
      <w:tr>
        <w:tblPrEx>
          <w:tblCellMar>
            <w:top w:w="0" w:type="dxa"/>
            <w:left w:w="0" w:type="dxa"/>
            <w:bottom w:w="0" w:type="dxa"/>
            <w:right w:w="0" w:type="dxa"/>
          </w:tblCellMar>
        </w:tblPrEx>
        <w:trPr>
          <w:trHeight w:val="382" w:hRule="atLeast"/>
        </w:trPr>
        <w:tc>
          <w:tcPr>
            <w:tcW w:w="46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b/>
                <w:sz w:val="21"/>
                <w:szCs w:val="21"/>
                <w:lang w:bidi="ar"/>
              </w:rPr>
              <w:t>210</w:t>
            </w:r>
          </w:p>
        </w:tc>
        <w:tc>
          <w:tcPr>
            <w:tcW w:w="7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b/>
                <w:sz w:val="21"/>
                <w:szCs w:val="21"/>
                <w:lang w:bidi="ar"/>
              </w:rPr>
              <w:t>卫生健康支出</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b/>
                <w:sz w:val="21"/>
                <w:szCs w:val="21"/>
                <w:lang w:bidi="ar"/>
              </w:rPr>
              <w:t xml:space="preserve">708.65 </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b/>
                <w:sz w:val="21"/>
                <w:szCs w:val="21"/>
                <w:lang w:bidi="ar"/>
              </w:rPr>
              <w:t xml:space="preserve">14.65 </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b/>
                <w:sz w:val="21"/>
                <w:szCs w:val="21"/>
                <w:lang w:bidi="ar"/>
              </w:rPr>
              <w:t xml:space="preserve">694.00 </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 </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 </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 </w:t>
            </w:r>
          </w:p>
        </w:tc>
      </w:tr>
      <w:tr>
        <w:tblPrEx>
          <w:tblCellMar>
            <w:top w:w="0" w:type="dxa"/>
            <w:left w:w="0" w:type="dxa"/>
            <w:bottom w:w="0" w:type="dxa"/>
            <w:right w:w="0" w:type="dxa"/>
          </w:tblCellMar>
        </w:tblPrEx>
        <w:trPr>
          <w:trHeight w:val="382" w:hRule="atLeast"/>
        </w:trPr>
        <w:tc>
          <w:tcPr>
            <w:tcW w:w="46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b/>
                <w:sz w:val="21"/>
                <w:szCs w:val="21"/>
                <w:lang w:bidi="ar"/>
              </w:rPr>
              <w:t>21004</w:t>
            </w:r>
          </w:p>
        </w:tc>
        <w:tc>
          <w:tcPr>
            <w:tcW w:w="7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b/>
                <w:sz w:val="21"/>
                <w:szCs w:val="21"/>
                <w:lang w:bidi="ar"/>
              </w:rPr>
              <w:t>公共卫生</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b/>
                <w:sz w:val="21"/>
                <w:szCs w:val="21"/>
                <w:lang w:bidi="ar"/>
              </w:rPr>
              <w:t xml:space="preserve">694.00 </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 </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b/>
                <w:sz w:val="21"/>
                <w:szCs w:val="21"/>
                <w:lang w:bidi="ar"/>
              </w:rPr>
              <w:t xml:space="preserve">694.00 </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 </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 </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 </w:t>
            </w:r>
          </w:p>
        </w:tc>
      </w:tr>
      <w:tr>
        <w:tblPrEx>
          <w:tblCellMar>
            <w:top w:w="0" w:type="dxa"/>
            <w:left w:w="0" w:type="dxa"/>
            <w:bottom w:w="0" w:type="dxa"/>
            <w:right w:w="0" w:type="dxa"/>
          </w:tblCellMar>
        </w:tblPrEx>
        <w:trPr>
          <w:trHeight w:val="382" w:hRule="atLeast"/>
        </w:trPr>
        <w:tc>
          <w:tcPr>
            <w:tcW w:w="46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1"/>
                <w:szCs w:val="21"/>
                <w:lang w:bidi="ar"/>
              </w:rPr>
              <w:t>2100410</w:t>
            </w:r>
          </w:p>
        </w:tc>
        <w:tc>
          <w:tcPr>
            <w:tcW w:w="7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1"/>
                <w:szCs w:val="21"/>
                <w:lang w:bidi="ar"/>
              </w:rPr>
              <w:t>突发公共卫生事件应急处理</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694.00 </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 </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694.00 </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 </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 </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 </w:t>
            </w:r>
          </w:p>
        </w:tc>
      </w:tr>
      <w:tr>
        <w:tblPrEx>
          <w:tblCellMar>
            <w:top w:w="0" w:type="dxa"/>
            <w:left w:w="0" w:type="dxa"/>
            <w:bottom w:w="0" w:type="dxa"/>
            <w:right w:w="0" w:type="dxa"/>
          </w:tblCellMar>
        </w:tblPrEx>
        <w:trPr>
          <w:trHeight w:val="382" w:hRule="atLeast"/>
        </w:trPr>
        <w:tc>
          <w:tcPr>
            <w:tcW w:w="46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b/>
                <w:sz w:val="21"/>
                <w:szCs w:val="21"/>
                <w:lang w:bidi="ar"/>
              </w:rPr>
              <w:t>21011</w:t>
            </w:r>
          </w:p>
        </w:tc>
        <w:tc>
          <w:tcPr>
            <w:tcW w:w="7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b/>
                <w:sz w:val="21"/>
                <w:szCs w:val="21"/>
                <w:lang w:bidi="ar"/>
              </w:rPr>
              <w:t>行政事业单位医疗</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b/>
                <w:sz w:val="21"/>
                <w:szCs w:val="21"/>
                <w:lang w:bidi="ar"/>
              </w:rPr>
              <w:t xml:space="preserve">14.65 </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b/>
                <w:sz w:val="21"/>
                <w:szCs w:val="21"/>
                <w:lang w:bidi="ar"/>
              </w:rPr>
              <w:t xml:space="preserve">14.65 </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 </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 </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 </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 </w:t>
            </w:r>
          </w:p>
        </w:tc>
      </w:tr>
      <w:tr>
        <w:tblPrEx>
          <w:tblCellMar>
            <w:top w:w="0" w:type="dxa"/>
            <w:left w:w="0" w:type="dxa"/>
            <w:bottom w:w="0" w:type="dxa"/>
            <w:right w:w="0" w:type="dxa"/>
          </w:tblCellMar>
        </w:tblPrEx>
        <w:trPr>
          <w:trHeight w:val="382" w:hRule="atLeast"/>
        </w:trPr>
        <w:tc>
          <w:tcPr>
            <w:tcW w:w="46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1"/>
                <w:szCs w:val="21"/>
                <w:lang w:bidi="ar"/>
              </w:rPr>
              <w:t>2101101</w:t>
            </w:r>
          </w:p>
        </w:tc>
        <w:tc>
          <w:tcPr>
            <w:tcW w:w="7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1"/>
                <w:szCs w:val="21"/>
                <w:lang w:bidi="ar"/>
              </w:rPr>
              <w:t>行政单位医疗</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14.65 </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14.65 </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 </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 </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 </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 </w:t>
            </w:r>
          </w:p>
        </w:tc>
      </w:tr>
      <w:tr>
        <w:tblPrEx>
          <w:tblCellMar>
            <w:top w:w="0" w:type="dxa"/>
            <w:left w:w="0" w:type="dxa"/>
            <w:bottom w:w="0" w:type="dxa"/>
            <w:right w:w="0" w:type="dxa"/>
          </w:tblCellMar>
        </w:tblPrEx>
        <w:trPr>
          <w:trHeight w:val="382" w:hRule="atLeast"/>
        </w:trPr>
        <w:tc>
          <w:tcPr>
            <w:tcW w:w="46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b/>
                <w:sz w:val="21"/>
                <w:szCs w:val="21"/>
                <w:lang w:bidi="ar"/>
              </w:rPr>
              <w:t>211</w:t>
            </w:r>
          </w:p>
        </w:tc>
        <w:tc>
          <w:tcPr>
            <w:tcW w:w="7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b/>
                <w:sz w:val="21"/>
                <w:szCs w:val="21"/>
                <w:lang w:bidi="ar"/>
              </w:rPr>
              <w:t>节能环保支出</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b/>
                <w:sz w:val="21"/>
                <w:szCs w:val="21"/>
                <w:lang w:bidi="ar"/>
              </w:rPr>
              <w:t xml:space="preserve">4,330.13 </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b/>
                <w:sz w:val="21"/>
                <w:szCs w:val="21"/>
                <w:lang w:bidi="ar"/>
              </w:rPr>
              <w:t xml:space="preserve">292.96 </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b/>
                <w:sz w:val="21"/>
                <w:szCs w:val="21"/>
                <w:lang w:bidi="ar"/>
              </w:rPr>
              <w:t xml:space="preserve">4,037.17 </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 </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 </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 </w:t>
            </w:r>
          </w:p>
        </w:tc>
      </w:tr>
      <w:tr>
        <w:tblPrEx>
          <w:tblCellMar>
            <w:top w:w="0" w:type="dxa"/>
            <w:left w:w="0" w:type="dxa"/>
            <w:bottom w:w="0" w:type="dxa"/>
            <w:right w:w="0" w:type="dxa"/>
          </w:tblCellMar>
        </w:tblPrEx>
        <w:trPr>
          <w:trHeight w:val="382" w:hRule="atLeast"/>
        </w:trPr>
        <w:tc>
          <w:tcPr>
            <w:tcW w:w="46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b/>
                <w:sz w:val="21"/>
                <w:szCs w:val="21"/>
                <w:lang w:bidi="ar"/>
              </w:rPr>
              <w:t>21101</w:t>
            </w:r>
          </w:p>
        </w:tc>
        <w:tc>
          <w:tcPr>
            <w:tcW w:w="7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b/>
                <w:sz w:val="21"/>
                <w:szCs w:val="21"/>
                <w:lang w:bidi="ar"/>
              </w:rPr>
              <w:t>环境保护管理事务</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b/>
                <w:sz w:val="21"/>
                <w:szCs w:val="21"/>
                <w:lang w:bidi="ar"/>
              </w:rPr>
              <w:t xml:space="preserve">510.52 </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b/>
                <w:sz w:val="21"/>
                <w:szCs w:val="21"/>
                <w:lang w:bidi="ar"/>
              </w:rPr>
              <w:t xml:space="preserve">292.96 </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b/>
                <w:sz w:val="21"/>
                <w:szCs w:val="21"/>
                <w:lang w:bidi="ar"/>
              </w:rPr>
              <w:t xml:space="preserve">217.55 </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 </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 </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 </w:t>
            </w:r>
          </w:p>
        </w:tc>
      </w:tr>
      <w:tr>
        <w:tblPrEx>
          <w:tblCellMar>
            <w:top w:w="0" w:type="dxa"/>
            <w:left w:w="0" w:type="dxa"/>
            <w:bottom w:w="0" w:type="dxa"/>
            <w:right w:w="0" w:type="dxa"/>
          </w:tblCellMar>
        </w:tblPrEx>
        <w:trPr>
          <w:trHeight w:val="382" w:hRule="atLeast"/>
        </w:trPr>
        <w:tc>
          <w:tcPr>
            <w:tcW w:w="46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1"/>
                <w:szCs w:val="21"/>
                <w:lang w:bidi="ar"/>
              </w:rPr>
              <w:t>2110101</w:t>
            </w:r>
          </w:p>
        </w:tc>
        <w:tc>
          <w:tcPr>
            <w:tcW w:w="7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1"/>
                <w:szCs w:val="21"/>
                <w:lang w:bidi="ar"/>
              </w:rPr>
              <w:t>行政运行</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290.73 </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290.73 </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 </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 </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 </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 </w:t>
            </w:r>
          </w:p>
        </w:tc>
      </w:tr>
      <w:tr>
        <w:tblPrEx>
          <w:tblCellMar>
            <w:top w:w="0" w:type="dxa"/>
            <w:left w:w="0" w:type="dxa"/>
            <w:bottom w:w="0" w:type="dxa"/>
            <w:right w:w="0" w:type="dxa"/>
          </w:tblCellMar>
        </w:tblPrEx>
        <w:trPr>
          <w:trHeight w:val="382" w:hRule="atLeast"/>
        </w:trPr>
        <w:tc>
          <w:tcPr>
            <w:tcW w:w="46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1"/>
                <w:szCs w:val="21"/>
                <w:lang w:bidi="ar"/>
              </w:rPr>
              <w:t>2110102</w:t>
            </w:r>
          </w:p>
        </w:tc>
        <w:tc>
          <w:tcPr>
            <w:tcW w:w="7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1"/>
                <w:szCs w:val="21"/>
                <w:lang w:bidi="ar"/>
              </w:rPr>
              <w:t>一般行政管理事务</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7.90 </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 </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7.90 </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 </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 </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 </w:t>
            </w:r>
          </w:p>
        </w:tc>
      </w:tr>
      <w:tr>
        <w:tblPrEx>
          <w:tblCellMar>
            <w:top w:w="0" w:type="dxa"/>
            <w:left w:w="0" w:type="dxa"/>
            <w:bottom w:w="0" w:type="dxa"/>
            <w:right w:w="0" w:type="dxa"/>
          </w:tblCellMar>
        </w:tblPrEx>
        <w:trPr>
          <w:trHeight w:val="382" w:hRule="atLeast"/>
        </w:trPr>
        <w:tc>
          <w:tcPr>
            <w:tcW w:w="46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1"/>
                <w:szCs w:val="21"/>
                <w:lang w:bidi="ar"/>
              </w:rPr>
              <w:t>2110104</w:t>
            </w:r>
          </w:p>
        </w:tc>
        <w:tc>
          <w:tcPr>
            <w:tcW w:w="7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1"/>
                <w:szCs w:val="21"/>
                <w:lang w:bidi="ar"/>
              </w:rPr>
              <w:t>生态环境保护宣传</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33.25 </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 </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33.25 </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 </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 </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 </w:t>
            </w:r>
          </w:p>
        </w:tc>
      </w:tr>
      <w:tr>
        <w:tblPrEx>
          <w:tblCellMar>
            <w:top w:w="0" w:type="dxa"/>
            <w:left w:w="0" w:type="dxa"/>
            <w:bottom w:w="0" w:type="dxa"/>
            <w:right w:w="0" w:type="dxa"/>
          </w:tblCellMar>
        </w:tblPrEx>
        <w:trPr>
          <w:trHeight w:val="382" w:hRule="atLeast"/>
        </w:trPr>
        <w:tc>
          <w:tcPr>
            <w:tcW w:w="46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1"/>
                <w:szCs w:val="21"/>
                <w:lang w:bidi="ar"/>
              </w:rPr>
              <w:t>2110105</w:t>
            </w:r>
          </w:p>
        </w:tc>
        <w:tc>
          <w:tcPr>
            <w:tcW w:w="7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1"/>
                <w:szCs w:val="21"/>
                <w:lang w:bidi="ar"/>
              </w:rPr>
              <w:t>环境保护法规、规划及标准</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47.50 </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 </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47.50 </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 </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 </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 </w:t>
            </w:r>
          </w:p>
        </w:tc>
      </w:tr>
      <w:tr>
        <w:tblPrEx>
          <w:tblCellMar>
            <w:top w:w="0" w:type="dxa"/>
            <w:left w:w="0" w:type="dxa"/>
            <w:bottom w:w="0" w:type="dxa"/>
            <w:right w:w="0" w:type="dxa"/>
          </w:tblCellMar>
        </w:tblPrEx>
        <w:trPr>
          <w:trHeight w:val="382" w:hRule="atLeast"/>
        </w:trPr>
        <w:tc>
          <w:tcPr>
            <w:tcW w:w="46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1"/>
                <w:szCs w:val="21"/>
                <w:lang w:bidi="ar"/>
              </w:rPr>
              <w:t>2110199</w:t>
            </w:r>
          </w:p>
        </w:tc>
        <w:tc>
          <w:tcPr>
            <w:tcW w:w="7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1"/>
                <w:szCs w:val="21"/>
                <w:lang w:bidi="ar"/>
              </w:rPr>
              <w:t>其他环境保护管理事务支出</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131.14 </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2.23 </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128.91 </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 </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 </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 </w:t>
            </w:r>
          </w:p>
        </w:tc>
      </w:tr>
      <w:tr>
        <w:tblPrEx>
          <w:tblCellMar>
            <w:top w:w="0" w:type="dxa"/>
            <w:left w:w="0" w:type="dxa"/>
            <w:bottom w:w="0" w:type="dxa"/>
            <w:right w:w="0" w:type="dxa"/>
          </w:tblCellMar>
        </w:tblPrEx>
        <w:trPr>
          <w:trHeight w:val="382" w:hRule="atLeast"/>
        </w:trPr>
        <w:tc>
          <w:tcPr>
            <w:tcW w:w="46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b/>
                <w:sz w:val="21"/>
                <w:szCs w:val="21"/>
                <w:lang w:bidi="ar"/>
              </w:rPr>
              <w:t>21103</w:t>
            </w:r>
          </w:p>
        </w:tc>
        <w:tc>
          <w:tcPr>
            <w:tcW w:w="7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b/>
                <w:sz w:val="21"/>
                <w:szCs w:val="21"/>
                <w:lang w:bidi="ar"/>
              </w:rPr>
              <w:t>污染防治</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b/>
                <w:sz w:val="21"/>
                <w:szCs w:val="21"/>
                <w:lang w:bidi="ar"/>
              </w:rPr>
              <w:t xml:space="preserve">3,730.60 </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 </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b/>
                <w:sz w:val="21"/>
                <w:szCs w:val="21"/>
                <w:lang w:bidi="ar"/>
              </w:rPr>
              <w:t xml:space="preserve">3,730.60 </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 </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 </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 </w:t>
            </w:r>
          </w:p>
        </w:tc>
      </w:tr>
      <w:tr>
        <w:tblPrEx>
          <w:tblCellMar>
            <w:top w:w="0" w:type="dxa"/>
            <w:left w:w="0" w:type="dxa"/>
            <w:bottom w:w="0" w:type="dxa"/>
            <w:right w:w="0" w:type="dxa"/>
          </w:tblCellMar>
        </w:tblPrEx>
        <w:trPr>
          <w:trHeight w:val="382" w:hRule="atLeast"/>
        </w:trPr>
        <w:tc>
          <w:tcPr>
            <w:tcW w:w="46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1"/>
                <w:szCs w:val="21"/>
                <w:lang w:bidi="ar"/>
              </w:rPr>
              <w:t>2110301</w:t>
            </w:r>
          </w:p>
        </w:tc>
        <w:tc>
          <w:tcPr>
            <w:tcW w:w="7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1"/>
                <w:szCs w:val="21"/>
                <w:lang w:bidi="ar"/>
              </w:rPr>
              <w:t>大气</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326.45 </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 </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326.45 </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 </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 </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 </w:t>
            </w:r>
          </w:p>
        </w:tc>
      </w:tr>
      <w:tr>
        <w:tblPrEx>
          <w:tblCellMar>
            <w:top w:w="0" w:type="dxa"/>
            <w:left w:w="0" w:type="dxa"/>
            <w:bottom w:w="0" w:type="dxa"/>
            <w:right w:w="0" w:type="dxa"/>
          </w:tblCellMar>
        </w:tblPrEx>
        <w:trPr>
          <w:trHeight w:val="382" w:hRule="atLeast"/>
        </w:trPr>
        <w:tc>
          <w:tcPr>
            <w:tcW w:w="46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1"/>
                <w:szCs w:val="21"/>
                <w:lang w:bidi="ar"/>
              </w:rPr>
              <w:t>2110302</w:t>
            </w:r>
          </w:p>
        </w:tc>
        <w:tc>
          <w:tcPr>
            <w:tcW w:w="7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1"/>
                <w:szCs w:val="21"/>
                <w:lang w:bidi="ar"/>
              </w:rPr>
              <w:t>水体</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351.72 </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 </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351.72 </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 </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 </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 </w:t>
            </w:r>
          </w:p>
        </w:tc>
      </w:tr>
      <w:tr>
        <w:tblPrEx>
          <w:tblCellMar>
            <w:top w:w="0" w:type="dxa"/>
            <w:left w:w="0" w:type="dxa"/>
            <w:bottom w:w="0" w:type="dxa"/>
            <w:right w:w="0" w:type="dxa"/>
          </w:tblCellMar>
        </w:tblPrEx>
        <w:trPr>
          <w:trHeight w:val="382" w:hRule="atLeast"/>
        </w:trPr>
        <w:tc>
          <w:tcPr>
            <w:tcW w:w="46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1"/>
                <w:szCs w:val="21"/>
                <w:lang w:bidi="ar"/>
              </w:rPr>
              <w:t>2110303</w:t>
            </w:r>
          </w:p>
        </w:tc>
        <w:tc>
          <w:tcPr>
            <w:tcW w:w="7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1"/>
                <w:szCs w:val="21"/>
                <w:lang w:bidi="ar"/>
              </w:rPr>
              <w:t>噪声</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7.85 </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 </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7.85 </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 </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 </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 </w:t>
            </w:r>
          </w:p>
        </w:tc>
      </w:tr>
      <w:tr>
        <w:tblPrEx>
          <w:tblCellMar>
            <w:top w:w="0" w:type="dxa"/>
            <w:left w:w="0" w:type="dxa"/>
            <w:bottom w:w="0" w:type="dxa"/>
            <w:right w:w="0" w:type="dxa"/>
          </w:tblCellMar>
        </w:tblPrEx>
        <w:trPr>
          <w:trHeight w:val="382" w:hRule="atLeast"/>
        </w:trPr>
        <w:tc>
          <w:tcPr>
            <w:tcW w:w="46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1"/>
                <w:szCs w:val="21"/>
                <w:lang w:bidi="ar"/>
              </w:rPr>
              <w:t>2110399</w:t>
            </w:r>
          </w:p>
        </w:tc>
        <w:tc>
          <w:tcPr>
            <w:tcW w:w="7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1"/>
                <w:szCs w:val="21"/>
                <w:lang w:bidi="ar"/>
              </w:rPr>
              <w:t>其他污染防治支出</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3,044.58 </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 </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3,044.58 </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 </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 </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 </w:t>
            </w:r>
          </w:p>
        </w:tc>
      </w:tr>
      <w:tr>
        <w:tblPrEx>
          <w:tblCellMar>
            <w:top w:w="0" w:type="dxa"/>
            <w:left w:w="0" w:type="dxa"/>
            <w:bottom w:w="0" w:type="dxa"/>
            <w:right w:w="0" w:type="dxa"/>
          </w:tblCellMar>
        </w:tblPrEx>
        <w:trPr>
          <w:trHeight w:val="382" w:hRule="atLeast"/>
        </w:trPr>
        <w:tc>
          <w:tcPr>
            <w:tcW w:w="46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b/>
                <w:sz w:val="21"/>
                <w:szCs w:val="21"/>
                <w:lang w:bidi="ar"/>
              </w:rPr>
              <w:t>21199</w:t>
            </w:r>
          </w:p>
        </w:tc>
        <w:tc>
          <w:tcPr>
            <w:tcW w:w="7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b/>
                <w:sz w:val="21"/>
                <w:szCs w:val="21"/>
                <w:lang w:bidi="ar"/>
              </w:rPr>
              <w:t>其他节能环保支出</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b/>
                <w:sz w:val="21"/>
                <w:szCs w:val="21"/>
                <w:lang w:bidi="ar"/>
              </w:rPr>
              <w:t xml:space="preserve">89.02 </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 </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b/>
                <w:sz w:val="21"/>
                <w:szCs w:val="21"/>
                <w:lang w:bidi="ar"/>
              </w:rPr>
              <w:t xml:space="preserve">89.02 </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 </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 </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 </w:t>
            </w:r>
          </w:p>
        </w:tc>
      </w:tr>
      <w:tr>
        <w:tblPrEx>
          <w:tblCellMar>
            <w:top w:w="0" w:type="dxa"/>
            <w:left w:w="0" w:type="dxa"/>
            <w:bottom w:w="0" w:type="dxa"/>
            <w:right w:w="0" w:type="dxa"/>
          </w:tblCellMar>
        </w:tblPrEx>
        <w:trPr>
          <w:trHeight w:val="382" w:hRule="atLeast"/>
        </w:trPr>
        <w:tc>
          <w:tcPr>
            <w:tcW w:w="46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1"/>
                <w:szCs w:val="21"/>
                <w:lang w:bidi="ar"/>
              </w:rPr>
              <w:t>2119999</w:t>
            </w:r>
          </w:p>
        </w:tc>
        <w:tc>
          <w:tcPr>
            <w:tcW w:w="7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1"/>
                <w:szCs w:val="21"/>
                <w:lang w:bidi="ar"/>
              </w:rPr>
              <w:t>其他节能环保支出</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89.02 </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 </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89.02 </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 </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 </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 </w:t>
            </w:r>
          </w:p>
        </w:tc>
      </w:tr>
      <w:tr>
        <w:tblPrEx>
          <w:tblCellMar>
            <w:top w:w="0" w:type="dxa"/>
            <w:left w:w="0" w:type="dxa"/>
            <w:bottom w:w="0" w:type="dxa"/>
            <w:right w:w="0" w:type="dxa"/>
          </w:tblCellMar>
        </w:tblPrEx>
        <w:trPr>
          <w:trHeight w:val="382" w:hRule="atLeast"/>
        </w:trPr>
        <w:tc>
          <w:tcPr>
            <w:tcW w:w="46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b/>
                <w:sz w:val="21"/>
                <w:szCs w:val="21"/>
                <w:lang w:bidi="ar"/>
              </w:rPr>
              <w:t>212</w:t>
            </w:r>
          </w:p>
        </w:tc>
        <w:tc>
          <w:tcPr>
            <w:tcW w:w="7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b/>
                <w:sz w:val="21"/>
                <w:szCs w:val="21"/>
                <w:lang w:bidi="ar"/>
              </w:rPr>
              <w:t>城乡社区支出</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b/>
                <w:sz w:val="21"/>
                <w:szCs w:val="21"/>
                <w:lang w:bidi="ar"/>
              </w:rPr>
              <w:t xml:space="preserve">239.22 </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 </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b/>
                <w:sz w:val="21"/>
                <w:szCs w:val="21"/>
                <w:lang w:bidi="ar"/>
              </w:rPr>
              <w:t xml:space="preserve">239.22 </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 </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 </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 </w:t>
            </w:r>
          </w:p>
        </w:tc>
      </w:tr>
      <w:tr>
        <w:tblPrEx>
          <w:tblCellMar>
            <w:top w:w="0" w:type="dxa"/>
            <w:left w:w="0" w:type="dxa"/>
            <w:bottom w:w="0" w:type="dxa"/>
            <w:right w:w="0" w:type="dxa"/>
          </w:tblCellMar>
        </w:tblPrEx>
        <w:trPr>
          <w:trHeight w:val="382" w:hRule="atLeast"/>
        </w:trPr>
        <w:tc>
          <w:tcPr>
            <w:tcW w:w="46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b/>
                <w:sz w:val="21"/>
                <w:szCs w:val="21"/>
                <w:lang w:bidi="ar"/>
              </w:rPr>
              <w:t>21201</w:t>
            </w:r>
          </w:p>
        </w:tc>
        <w:tc>
          <w:tcPr>
            <w:tcW w:w="7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b/>
                <w:sz w:val="21"/>
                <w:szCs w:val="21"/>
                <w:lang w:bidi="ar"/>
              </w:rPr>
              <w:t>城乡社区管理事务</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b/>
                <w:sz w:val="21"/>
                <w:szCs w:val="21"/>
                <w:lang w:bidi="ar"/>
              </w:rPr>
              <w:t xml:space="preserve">239.22 </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 </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b/>
                <w:sz w:val="21"/>
                <w:szCs w:val="21"/>
                <w:lang w:bidi="ar"/>
              </w:rPr>
              <w:t xml:space="preserve">239.22 </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 </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 </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 </w:t>
            </w:r>
          </w:p>
        </w:tc>
      </w:tr>
      <w:tr>
        <w:tblPrEx>
          <w:tblCellMar>
            <w:top w:w="0" w:type="dxa"/>
            <w:left w:w="0" w:type="dxa"/>
            <w:bottom w:w="0" w:type="dxa"/>
            <w:right w:w="0" w:type="dxa"/>
          </w:tblCellMar>
        </w:tblPrEx>
        <w:trPr>
          <w:trHeight w:val="382" w:hRule="atLeast"/>
        </w:trPr>
        <w:tc>
          <w:tcPr>
            <w:tcW w:w="46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1"/>
                <w:szCs w:val="21"/>
                <w:lang w:bidi="ar"/>
              </w:rPr>
              <w:t>2120199</w:t>
            </w:r>
          </w:p>
        </w:tc>
        <w:tc>
          <w:tcPr>
            <w:tcW w:w="7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1"/>
                <w:szCs w:val="21"/>
                <w:lang w:bidi="ar"/>
              </w:rPr>
              <w:t>其他城乡社区管理事务支出</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239.22 </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 </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239.22 </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 </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 </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 </w:t>
            </w:r>
          </w:p>
        </w:tc>
      </w:tr>
      <w:tr>
        <w:tblPrEx>
          <w:tblCellMar>
            <w:top w:w="0" w:type="dxa"/>
            <w:left w:w="0" w:type="dxa"/>
            <w:bottom w:w="0" w:type="dxa"/>
            <w:right w:w="0" w:type="dxa"/>
          </w:tblCellMar>
        </w:tblPrEx>
        <w:trPr>
          <w:trHeight w:val="382" w:hRule="atLeast"/>
        </w:trPr>
        <w:tc>
          <w:tcPr>
            <w:tcW w:w="46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b/>
                <w:sz w:val="21"/>
                <w:szCs w:val="21"/>
                <w:lang w:bidi="ar"/>
              </w:rPr>
              <w:t>221</w:t>
            </w:r>
          </w:p>
        </w:tc>
        <w:tc>
          <w:tcPr>
            <w:tcW w:w="7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b/>
                <w:sz w:val="21"/>
                <w:szCs w:val="21"/>
                <w:lang w:bidi="ar"/>
              </w:rPr>
              <w:t>住房保障支出</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b/>
                <w:sz w:val="21"/>
                <w:szCs w:val="21"/>
                <w:lang w:bidi="ar"/>
              </w:rPr>
              <w:t xml:space="preserve">14.41 </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b/>
                <w:sz w:val="21"/>
                <w:szCs w:val="21"/>
                <w:lang w:bidi="ar"/>
              </w:rPr>
              <w:t xml:space="preserve">14.41 </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 </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 </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 </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 </w:t>
            </w:r>
          </w:p>
        </w:tc>
      </w:tr>
      <w:tr>
        <w:tblPrEx>
          <w:tblCellMar>
            <w:top w:w="0" w:type="dxa"/>
            <w:left w:w="0" w:type="dxa"/>
            <w:bottom w:w="0" w:type="dxa"/>
            <w:right w:w="0" w:type="dxa"/>
          </w:tblCellMar>
        </w:tblPrEx>
        <w:trPr>
          <w:trHeight w:val="382" w:hRule="atLeast"/>
        </w:trPr>
        <w:tc>
          <w:tcPr>
            <w:tcW w:w="46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b/>
                <w:sz w:val="21"/>
                <w:szCs w:val="21"/>
                <w:lang w:bidi="ar"/>
              </w:rPr>
              <w:t>22102</w:t>
            </w:r>
          </w:p>
        </w:tc>
        <w:tc>
          <w:tcPr>
            <w:tcW w:w="7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b/>
                <w:sz w:val="21"/>
                <w:szCs w:val="21"/>
                <w:lang w:bidi="ar"/>
              </w:rPr>
              <w:t>住房改革支出</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b/>
                <w:sz w:val="21"/>
                <w:szCs w:val="21"/>
                <w:lang w:bidi="ar"/>
              </w:rPr>
              <w:t xml:space="preserve">14.41 </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b/>
                <w:sz w:val="21"/>
                <w:szCs w:val="21"/>
                <w:lang w:bidi="ar"/>
              </w:rPr>
              <w:t xml:space="preserve">14.41 </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 </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 </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 </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 </w:t>
            </w:r>
          </w:p>
        </w:tc>
      </w:tr>
      <w:tr>
        <w:tblPrEx>
          <w:tblCellMar>
            <w:top w:w="0" w:type="dxa"/>
            <w:left w:w="0" w:type="dxa"/>
            <w:bottom w:w="0" w:type="dxa"/>
            <w:right w:w="0" w:type="dxa"/>
          </w:tblCellMar>
        </w:tblPrEx>
        <w:trPr>
          <w:trHeight w:val="382" w:hRule="atLeast"/>
        </w:trPr>
        <w:tc>
          <w:tcPr>
            <w:tcW w:w="46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1"/>
                <w:szCs w:val="21"/>
                <w:lang w:bidi="ar"/>
              </w:rPr>
              <w:t>2210201</w:t>
            </w:r>
          </w:p>
        </w:tc>
        <w:tc>
          <w:tcPr>
            <w:tcW w:w="7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1"/>
                <w:szCs w:val="21"/>
                <w:lang w:bidi="ar"/>
              </w:rPr>
              <w:t>住房公积金</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14.41 </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14.41 </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 </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 </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 </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 </w:t>
            </w:r>
          </w:p>
        </w:tc>
      </w:tr>
    </w:tbl>
    <w:p>
      <w:pPr>
        <w:rPr>
          <w:rFonts w:hint="default" w:ascii="Times New Roman" w:hAnsi="Times New Roman" w:cs="宋体"/>
          <w:sz w:val="21"/>
          <w:szCs w:val="21"/>
        </w:rPr>
      </w:pPr>
      <w:r>
        <w:rPr>
          <w:rFonts w:ascii="Times New Roman" w:hAnsi="Times New Roman" w:cs="宋体"/>
          <w:sz w:val="21"/>
          <w:szCs w:val="21"/>
          <w:lang w:bidi="ar"/>
        </w:rPr>
        <w:t>备注：1.本表反映单位本年度各项支出情况。</w:t>
      </w:r>
      <w:r>
        <w:rPr>
          <w:rFonts w:ascii="Times New Roman" w:hAnsi="Times New Roman" w:cs="宋体"/>
          <w:sz w:val="21"/>
          <w:szCs w:val="21"/>
          <w:lang w:bidi="ar"/>
        </w:rPr>
        <w:br w:type="textWrapping"/>
      </w:r>
      <w:r>
        <w:rPr>
          <w:rFonts w:ascii="Times New Roman" w:hAnsi="Times New Roman" w:cs="宋体"/>
          <w:sz w:val="21"/>
          <w:szCs w:val="21"/>
          <w:lang w:bidi="ar"/>
        </w:rPr>
        <w:t xml:space="preserve">      2.本套报表金额单位转换时可能存在尾数误差。</w:t>
      </w:r>
      <w:r>
        <w:rPr>
          <w:rFonts w:ascii="Times New Roman" w:hAnsi="Times New Roman" w:cs="宋体"/>
          <w:sz w:val="21"/>
          <w:szCs w:val="21"/>
          <w:lang w:bidi="ar"/>
        </w:rPr>
        <w:br w:type="textWrapping"/>
      </w:r>
      <w:r>
        <w:rPr>
          <w:rFonts w:ascii="Times New Roman" w:hAnsi="Times New Roman" w:cs="宋体"/>
          <w:sz w:val="21"/>
          <w:szCs w:val="21"/>
        </w:rPr>
        <w:br w:type="textWrapping"/>
      </w:r>
    </w:p>
    <w:p>
      <w:pPr>
        <w:rPr>
          <w:rFonts w:hint="default" w:ascii="Times New Roman" w:hAnsi="Times New Roman" w:cs="宋体"/>
          <w:sz w:val="21"/>
          <w:szCs w:val="21"/>
          <w:lang w:bidi="ar"/>
        </w:rPr>
      </w:pPr>
      <w:r>
        <w:rPr>
          <w:rFonts w:ascii="Times New Roman" w:hAnsi="Times New Roman" w:cs="宋体"/>
          <w:sz w:val="21"/>
          <w:szCs w:val="21"/>
          <w:lang w:bidi="ar"/>
        </w:rPr>
        <w:br w:type="page"/>
      </w:r>
    </w:p>
    <w:p>
      <w:pPr>
        <w:rPr>
          <w:rFonts w:hint="default" w:ascii="Times New Roman" w:hAnsi="Times New Roman" w:cs="宋体"/>
          <w:sz w:val="21"/>
          <w:szCs w:val="21"/>
          <w:lang w:bidi="ar"/>
        </w:rPr>
      </w:pPr>
    </w:p>
    <w:tbl>
      <w:tblPr>
        <w:tblStyle w:val="7"/>
        <w:tblW w:w="5000" w:type="pct"/>
        <w:tblInd w:w="0" w:type="dxa"/>
        <w:tblLayout w:type="autofit"/>
        <w:tblCellMar>
          <w:top w:w="0" w:type="dxa"/>
          <w:left w:w="0" w:type="dxa"/>
          <w:bottom w:w="0" w:type="dxa"/>
          <w:right w:w="0" w:type="dxa"/>
        </w:tblCellMar>
      </w:tblPr>
      <w:tblGrid>
        <w:gridCol w:w="3110"/>
        <w:gridCol w:w="1625"/>
        <w:gridCol w:w="3330"/>
        <w:gridCol w:w="1814"/>
        <w:gridCol w:w="1814"/>
        <w:gridCol w:w="1814"/>
        <w:gridCol w:w="1872"/>
      </w:tblGrid>
      <w:tr>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ascii="Times New Roman" w:hAnsi="Times New Roman" w:cs="宋体"/>
                <w:b/>
                <w:sz w:val="40"/>
                <w:szCs w:val="40"/>
              </w:rPr>
            </w:pPr>
            <w:r>
              <w:rPr>
                <w:rFonts w:ascii="Times New Roman" w:hAnsi="Times New Roman" w:cs="宋体"/>
                <w:b/>
                <w:sz w:val="44"/>
                <w:szCs w:val="44"/>
                <w:lang w:bidi="ar"/>
              </w:rPr>
              <w:t>财政拨款收入支出决算总表</w:t>
            </w:r>
          </w:p>
        </w:tc>
      </w:tr>
      <w:tr>
        <w:tblPrEx>
          <w:tblCellMar>
            <w:top w:w="0" w:type="dxa"/>
            <w:left w:w="0" w:type="dxa"/>
            <w:bottom w:w="0" w:type="dxa"/>
            <w:right w:w="0" w:type="dxa"/>
          </w:tblCellMar>
        </w:tblPrEx>
        <w:trPr>
          <w:trHeight w:val="90" w:hRule="atLeast"/>
        </w:trPr>
        <w:tc>
          <w:tcPr>
            <w:tcW w:w="1507" w:type="pct"/>
            <w:gridSpan w:val="2"/>
            <w:vMerge w:val="restart"/>
            <w:tcBorders>
              <w:top w:val="nil"/>
              <w:left w:val="nil"/>
              <w:right w:val="nil"/>
            </w:tcBorders>
            <w:shd w:val="clear" w:color="auto" w:fill="auto"/>
            <w:noWrap/>
            <w:tcMar>
              <w:top w:w="15" w:type="dxa"/>
              <w:left w:w="15" w:type="dxa"/>
              <w:right w:w="15" w:type="dxa"/>
            </w:tcMar>
            <w:vAlign w:val="bottom"/>
          </w:tcPr>
          <w:p>
            <w:pPr>
              <w:rPr>
                <w:rFonts w:hint="default" w:ascii="Times New Roman" w:hAnsi="Times New Roman" w:cs="Arial"/>
                <w:sz w:val="22"/>
                <w:szCs w:val="22"/>
              </w:rPr>
            </w:pPr>
            <w:r>
              <w:rPr>
                <w:rFonts w:ascii="Times New Roman" w:hAnsi="Times New Roman" w:eastAsiaTheme="minorEastAsia" w:cstheme="minorEastAsia"/>
              </w:rPr>
              <w:t>公开单位</w:t>
            </w:r>
            <w:r>
              <w:rPr>
                <w:rFonts w:ascii="Times New Roman" w:hAnsi="Times New Roman" w:eastAsiaTheme="minorEastAsia" w:cstheme="minorEastAsia"/>
                <w:lang w:bidi="ar"/>
              </w:rPr>
              <w:t xml:space="preserve">： </w:t>
            </w:r>
            <w:r>
              <w:rPr>
                <w:rFonts w:ascii="Times New Roman" w:hAnsi="Times New Roman"/>
              </w:rPr>
              <w:t>垫江县生态环境局(本级)</w:t>
            </w:r>
          </w:p>
        </w:tc>
        <w:tc>
          <w:tcPr>
            <w:tcW w:w="838"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Arial"/>
                <w:sz w:val="20"/>
                <w:szCs w:val="20"/>
              </w:rPr>
            </w:pPr>
          </w:p>
        </w:tc>
        <w:tc>
          <w:tcPr>
            <w:tcW w:w="659"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Arial"/>
                <w:sz w:val="20"/>
                <w:szCs w:val="20"/>
              </w:rPr>
            </w:pPr>
          </w:p>
        </w:tc>
        <w:tc>
          <w:tcPr>
            <w:tcW w:w="659"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Arial"/>
                <w:sz w:val="20"/>
                <w:szCs w:val="20"/>
              </w:rPr>
            </w:pPr>
          </w:p>
        </w:tc>
        <w:tc>
          <w:tcPr>
            <w:tcW w:w="659"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Arial"/>
                <w:sz w:val="20"/>
                <w:szCs w:val="20"/>
              </w:rPr>
            </w:pPr>
          </w:p>
        </w:tc>
        <w:tc>
          <w:tcPr>
            <w:tcW w:w="673"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s="宋体"/>
              </w:rPr>
            </w:pPr>
            <w:r>
              <w:rPr>
                <w:rFonts w:ascii="Times New Roman" w:hAnsi="Times New Roman" w:cs="宋体"/>
                <w:lang w:bidi="ar"/>
              </w:rPr>
              <w:t>公开04表</w:t>
            </w:r>
          </w:p>
        </w:tc>
      </w:tr>
      <w:tr>
        <w:tblPrEx>
          <w:tblCellMar>
            <w:top w:w="0" w:type="dxa"/>
            <w:left w:w="0" w:type="dxa"/>
            <w:bottom w:w="0" w:type="dxa"/>
            <w:right w:w="0" w:type="dxa"/>
          </w:tblCellMar>
        </w:tblPrEx>
        <w:trPr>
          <w:trHeight w:val="90" w:hRule="atLeast"/>
        </w:trPr>
        <w:tc>
          <w:tcPr>
            <w:tcW w:w="1507" w:type="pct"/>
            <w:gridSpan w:val="2"/>
            <w:vMerge w:val="continue"/>
            <w:tcBorders>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Arial"/>
                <w:sz w:val="22"/>
                <w:szCs w:val="22"/>
              </w:rPr>
            </w:pPr>
          </w:p>
        </w:tc>
        <w:tc>
          <w:tcPr>
            <w:tcW w:w="838"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Arial"/>
                <w:sz w:val="22"/>
                <w:szCs w:val="22"/>
              </w:rPr>
            </w:pPr>
          </w:p>
        </w:tc>
        <w:tc>
          <w:tcPr>
            <w:tcW w:w="659"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Arial"/>
                <w:sz w:val="22"/>
                <w:szCs w:val="22"/>
              </w:rPr>
            </w:pPr>
          </w:p>
        </w:tc>
        <w:tc>
          <w:tcPr>
            <w:tcW w:w="659"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Arial"/>
                <w:sz w:val="22"/>
                <w:szCs w:val="22"/>
              </w:rPr>
            </w:pPr>
          </w:p>
        </w:tc>
        <w:tc>
          <w:tcPr>
            <w:tcW w:w="659"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Arial"/>
                <w:sz w:val="22"/>
                <w:szCs w:val="22"/>
              </w:rPr>
            </w:pPr>
          </w:p>
        </w:tc>
        <w:tc>
          <w:tcPr>
            <w:tcW w:w="673"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s="宋体"/>
              </w:rPr>
            </w:pPr>
            <w:r>
              <w:rPr>
                <w:rFonts w:ascii="Times New Roman" w:hAnsi="Times New Roman" w:cs="宋体"/>
                <w:lang w:bidi="ar"/>
              </w:rPr>
              <w:t>单位：</w:t>
            </w:r>
            <w:r>
              <w:rPr>
                <w:rFonts w:ascii="Times New Roman" w:hAnsi="Times New Roman" w:cs="宋体"/>
              </w:rPr>
              <w:t>万元</w:t>
            </w:r>
          </w:p>
        </w:tc>
      </w:tr>
      <w:tr>
        <w:tblPrEx>
          <w:tblCellMar>
            <w:top w:w="0" w:type="dxa"/>
            <w:left w:w="0" w:type="dxa"/>
            <w:bottom w:w="0" w:type="dxa"/>
            <w:right w:w="0" w:type="dxa"/>
          </w:tblCellMar>
        </w:tblPrEx>
        <w:trPr>
          <w:trHeight w:val="90" w:hRule="atLeast"/>
        </w:trPr>
        <w:tc>
          <w:tcPr>
            <w:tcW w:w="1507"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ascii="Times New Roman" w:hAnsi="Times New Roman" w:cs="宋体"/>
                <w:b/>
                <w:sz w:val="22"/>
                <w:szCs w:val="22"/>
              </w:rPr>
            </w:pPr>
            <w:r>
              <w:rPr>
                <w:rFonts w:ascii="Times New Roman" w:hAnsi="Times New Roman" w:cs="宋体"/>
                <w:b/>
                <w:sz w:val="22"/>
                <w:szCs w:val="22"/>
                <w:lang w:bidi="ar"/>
              </w:rPr>
              <w:t>收     入</w:t>
            </w:r>
          </w:p>
        </w:tc>
        <w:tc>
          <w:tcPr>
            <w:tcW w:w="3492" w:type="pct"/>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ascii="Times New Roman" w:hAnsi="Times New Roman" w:cs="宋体"/>
                <w:b/>
                <w:sz w:val="22"/>
                <w:szCs w:val="22"/>
              </w:rPr>
            </w:pPr>
            <w:r>
              <w:rPr>
                <w:rFonts w:ascii="Times New Roman" w:hAnsi="Times New Roman" w:cs="宋体"/>
                <w:b/>
                <w:sz w:val="22"/>
                <w:szCs w:val="22"/>
                <w:lang w:bidi="ar"/>
              </w:rPr>
              <w:t>支     出</w:t>
            </w:r>
          </w:p>
        </w:tc>
      </w:tr>
      <w:tr>
        <w:tblPrEx>
          <w:tblCellMar>
            <w:top w:w="0" w:type="dxa"/>
            <w:left w:w="0" w:type="dxa"/>
            <w:bottom w:w="0" w:type="dxa"/>
            <w:right w:w="0" w:type="dxa"/>
          </w:tblCellMar>
        </w:tblPrEx>
        <w:trPr>
          <w:trHeight w:val="90" w:hRule="atLeast"/>
        </w:trPr>
        <w:tc>
          <w:tcPr>
            <w:tcW w:w="909"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宋体"/>
                <w:b/>
                <w:sz w:val="22"/>
                <w:szCs w:val="22"/>
              </w:rPr>
            </w:pPr>
            <w:r>
              <w:rPr>
                <w:rFonts w:ascii="Times New Roman" w:hAnsi="Times New Roman" w:cs="宋体"/>
                <w:b/>
                <w:sz w:val="22"/>
                <w:szCs w:val="22"/>
                <w:lang w:bidi="ar"/>
              </w:rPr>
              <w:t>项目</w:t>
            </w:r>
          </w:p>
        </w:tc>
        <w:tc>
          <w:tcPr>
            <w:tcW w:w="59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宋体"/>
                <w:b/>
                <w:sz w:val="22"/>
                <w:szCs w:val="22"/>
              </w:rPr>
            </w:pPr>
            <w:r>
              <w:rPr>
                <w:rFonts w:ascii="Times New Roman" w:hAnsi="Times New Roman" w:cs="宋体"/>
                <w:b/>
                <w:sz w:val="22"/>
                <w:szCs w:val="22"/>
                <w:lang w:bidi="ar"/>
              </w:rPr>
              <w:t>决算数</w:t>
            </w:r>
          </w:p>
        </w:tc>
        <w:tc>
          <w:tcPr>
            <w:tcW w:w="83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宋体"/>
                <w:b/>
                <w:sz w:val="22"/>
                <w:szCs w:val="22"/>
              </w:rPr>
            </w:pPr>
            <w:r>
              <w:rPr>
                <w:rFonts w:ascii="Times New Roman" w:hAnsi="Times New Roman" w:cs="宋体"/>
                <w:b/>
                <w:sz w:val="22"/>
                <w:szCs w:val="22"/>
                <w:lang w:bidi="ar"/>
              </w:rPr>
              <w:t>功能分类科目</w:t>
            </w:r>
          </w:p>
        </w:tc>
        <w:tc>
          <w:tcPr>
            <w:tcW w:w="2653" w:type="pct"/>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ascii="Times New Roman" w:hAnsi="Times New Roman" w:cs="宋体"/>
                <w:b/>
                <w:sz w:val="22"/>
                <w:szCs w:val="22"/>
              </w:rPr>
            </w:pPr>
            <w:r>
              <w:rPr>
                <w:rFonts w:ascii="Times New Roman" w:hAnsi="Times New Roman" w:cs="宋体"/>
                <w:b/>
                <w:sz w:val="22"/>
                <w:szCs w:val="22"/>
                <w:lang w:bidi="ar"/>
              </w:rPr>
              <w:t>决算数</w:t>
            </w:r>
          </w:p>
        </w:tc>
      </w:tr>
      <w:tr>
        <w:tblPrEx>
          <w:tblCellMar>
            <w:top w:w="0" w:type="dxa"/>
            <w:left w:w="0" w:type="dxa"/>
            <w:bottom w:w="0" w:type="dxa"/>
            <w:right w:w="0" w:type="dxa"/>
          </w:tblCellMar>
        </w:tblPrEx>
        <w:trPr>
          <w:trHeight w:val="90" w:hRule="atLeast"/>
        </w:trPr>
        <w:tc>
          <w:tcPr>
            <w:tcW w:w="909"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sz w:val="22"/>
                <w:szCs w:val="22"/>
              </w:rPr>
            </w:pPr>
          </w:p>
        </w:tc>
        <w:tc>
          <w:tcPr>
            <w:tcW w:w="59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sz w:val="22"/>
                <w:szCs w:val="22"/>
              </w:rPr>
            </w:pPr>
          </w:p>
        </w:tc>
        <w:tc>
          <w:tcPr>
            <w:tcW w:w="83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sz w:val="22"/>
                <w:szCs w:val="22"/>
              </w:rPr>
            </w:pPr>
          </w:p>
        </w:tc>
        <w:tc>
          <w:tcPr>
            <w:tcW w:w="65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ascii="Times New Roman" w:hAnsi="Times New Roman" w:cs="宋体"/>
                <w:b/>
                <w:sz w:val="22"/>
                <w:szCs w:val="22"/>
              </w:rPr>
            </w:pPr>
            <w:r>
              <w:rPr>
                <w:rFonts w:ascii="Times New Roman" w:hAnsi="Times New Roman" w:cs="宋体"/>
                <w:b/>
                <w:sz w:val="22"/>
                <w:szCs w:val="22"/>
                <w:lang w:bidi="ar"/>
              </w:rPr>
              <w:t>小计</w:t>
            </w:r>
          </w:p>
        </w:tc>
        <w:tc>
          <w:tcPr>
            <w:tcW w:w="659"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宋体"/>
                <w:b/>
                <w:sz w:val="22"/>
                <w:szCs w:val="22"/>
              </w:rPr>
            </w:pPr>
            <w:r>
              <w:rPr>
                <w:rFonts w:ascii="Times New Roman" w:hAnsi="Times New Roman" w:cs="宋体"/>
                <w:b/>
                <w:sz w:val="22"/>
                <w:szCs w:val="22"/>
                <w:lang w:bidi="ar"/>
              </w:rPr>
              <w:t>一般公共预算财政拨款</w:t>
            </w:r>
          </w:p>
        </w:tc>
        <w:tc>
          <w:tcPr>
            <w:tcW w:w="659"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宋体"/>
                <w:b/>
                <w:sz w:val="22"/>
                <w:szCs w:val="22"/>
              </w:rPr>
            </w:pPr>
            <w:r>
              <w:rPr>
                <w:rFonts w:ascii="Times New Roman" w:hAnsi="Times New Roman" w:cs="宋体"/>
                <w:b/>
                <w:sz w:val="22"/>
                <w:szCs w:val="22"/>
                <w:lang w:bidi="ar"/>
              </w:rPr>
              <w:t>政府性基金预算财政拨款</w:t>
            </w:r>
          </w:p>
        </w:tc>
        <w:tc>
          <w:tcPr>
            <w:tcW w:w="673"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宋体"/>
                <w:b/>
                <w:sz w:val="22"/>
                <w:szCs w:val="22"/>
              </w:rPr>
            </w:pPr>
            <w:r>
              <w:rPr>
                <w:rFonts w:ascii="Times New Roman" w:hAnsi="Times New Roman" w:cs="宋体"/>
                <w:b/>
                <w:sz w:val="22"/>
                <w:szCs w:val="22"/>
                <w:lang w:bidi="ar"/>
              </w:rPr>
              <w:t>国有资本经营预算财政拨款</w:t>
            </w:r>
          </w:p>
        </w:tc>
      </w:tr>
      <w:tr>
        <w:tblPrEx>
          <w:tblCellMar>
            <w:top w:w="0" w:type="dxa"/>
            <w:left w:w="0" w:type="dxa"/>
            <w:bottom w:w="0" w:type="dxa"/>
            <w:right w:w="0" w:type="dxa"/>
          </w:tblCellMar>
        </w:tblPrEx>
        <w:trPr>
          <w:trHeight w:val="90" w:hRule="atLeast"/>
        </w:trPr>
        <w:tc>
          <w:tcPr>
            <w:tcW w:w="90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一、一般公共预算财政拨款</w:t>
            </w:r>
          </w:p>
        </w:tc>
        <w:tc>
          <w:tcPr>
            <w:tcW w:w="5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22"/>
                <w:szCs w:val="22"/>
              </w:rPr>
            </w:pPr>
            <w:r>
              <w:rPr>
                <w:rFonts w:ascii="Times New Roman" w:hAnsi="Times New Roman" w:cs="宋体"/>
                <w:sz w:val="21"/>
                <w:szCs w:val="21"/>
                <w:lang w:bidi="ar"/>
              </w:rPr>
              <w:t xml:space="preserve">5,325.47 </w:t>
            </w:r>
          </w:p>
        </w:tc>
        <w:tc>
          <w:tcPr>
            <w:tcW w:w="83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一、一般公共服务支出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22"/>
                <w:szCs w:val="22"/>
              </w:rPr>
            </w:pPr>
            <w:r>
              <w:rPr>
                <w:rFonts w:ascii="Times New Roman" w:hAnsi="Times New Roman" w:cs="宋体"/>
                <w:sz w:val="21"/>
                <w:szCs w:val="21"/>
                <w:lang w:bidi="ar"/>
              </w:rPr>
              <w:t xml:space="preserve"> </w:t>
            </w: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22"/>
                <w:szCs w:val="22"/>
              </w:rPr>
            </w:pPr>
            <w:r>
              <w:rPr>
                <w:rFonts w:ascii="Times New Roman" w:hAnsi="Times New Roman" w:cs="宋体"/>
                <w:sz w:val="21"/>
                <w:szCs w:val="21"/>
                <w:lang w:bidi="ar"/>
              </w:rPr>
              <w:t xml:space="preserve"> </w:t>
            </w: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22"/>
                <w:szCs w:val="22"/>
              </w:rPr>
            </w:pPr>
            <w:r>
              <w:rPr>
                <w:rFonts w:ascii="Times New Roman" w:hAnsi="Times New Roman" w:cs="宋体"/>
                <w:sz w:val="21"/>
                <w:szCs w:val="21"/>
                <w:lang w:bidi="ar"/>
              </w:rPr>
              <w:t xml:space="preserve"> </w:t>
            </w:r>
          </w:p>
        </w:tc>
        <w:tc>
          <w:tcPr>
            <w:tcW w:w="6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22"/>
                <w:szCs w:val="22"/>
              </w:rPr>
            </w:pPr>
            <w:r>
              <w:rPr>
                <w:rFonts w:ascii="Times New Roman" w:hAnsi="Times New Roman" w:cs="宋体"/>
                <w:sz w:val="21"/>
                <w:szCs w:val="21"/>
                <w:lang w:bidi="ar"/>
              </w:rPr>
              <w:t xml:space="preserve"> </w:t>
            </w:r>
          </w:p>
        </w:tc>
      </w:tr>
      <w:tr>
        <w:tblPrEx>
          <w:tblCellMar>
            <w:top w:w="0" w:type="dxa"/>
            <w:left w:w="0" w:type="dxa"/>
            <w:bottom w:w="0" w:type="dxa"/>
            <w:right w:w="0" w:type="dxa"/>
          </w:tblCellMar>
        </w:tblPrEx>
        <w:trPr>
          <w:trHeight w:val="90" w:hRule="atLeast"/>
        </w:trPr>
        <w:tc>
          <w:tcPr>
            <w:tcW w:w="90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二、政府性基金预算财政拨款</w:t>
            </w:r>
          </w:p>
        </w:tc>
        <w:tc>
          <w:tcPr>
            <w:tcW w:w="5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22"/>
                <w:szCs w:val="22"/>
              </w:rPr>
            </w:pPr>
            <w:r>
              <w:rPr>
                <w:rFonts w:ascii="Times New Roman" w:hAnsi="Times New Roman" w:cs="宋体"/>
                <w:sz w:val="21"/>
                <w:szCs w:val="21"/>
                <w:lang w:bidi="ar"/>
              </w:rPr>
              <w:t xml:space="preserve"> </w:t>
            </w:r>
          </w:p>
        </w:tc>
        <w:tc>
          <w:tcPr>
            <w:tcW w:w="83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二、外交支出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22"/>
                <w:szCs w:val="22"/>
              </w:rPr>
            </w:pPr>
            <w:r>
              <w:rPr>
                <w:rFonts w:ascii="Times New Roman" w:hAnsi="Times New Roman" w:cs="宋体"/>
                <w:sz w:val="21"/>
                <w:szCs w:val="21"/>
                <w:lang w:bidi="ar"/>
              </w:rPr>
              <w:t xml:space="preserve"> </w:t>
            </w: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22"/>
                <w:szCs w:val="22"/>
              </w:rPr>
            </w:pPr>
            <w:r>
              <w:rPr>
                <w:rFonts w:ascii="Times New Roman" w:hAnsi="Times New Roman" w:cs="宋体"/>
                <w:sz w:val="21"/>
                <w:szCs w:val="21"/>
                <w:lang w:bidi="ar"/>
              </w:rPr>
              <w:t xml:space="preserve"> </w:t>
            </w: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22"/>
                <w:szCs w:val="22"/>
              </w:rPr>
            </w:pPr>
            <w:r>
              <w:rPr>
                <w:rFonts w:ascii="Times New Roman" w:hAnsi="Times New Roman" w:cs="宋体"/>
                <w:sz w:val="21"/>
                <w:szCs w:val="21"/>
                <w:lang w:bidi="ar"/>
              </w:rPr>
              <w:t xml:space="preserve"> </w:t>
            </w:r>
          </w:p>
        </w:tc>
        <w:tc>
          <w:tcPr>
            <w:tcW w:w="6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22"/>
                <w:szCs w:val="22"/>
              </w:rPr>
            </w:pPr>
            <w:r>
              <w:rPr>
                <w:rFonts w:ascii="Times New Roman" w:hAnsi="Times New Roman" w:cs="宋体"/>
                <w:sz w:val="21"/>
                <w:szCs w:val="21"/>
                <w:lang w:bidi="ar"/>
              </w:rPr>
              <w:t xml:space="preserve"> </w:t>
            </w:r>
          </w:p>
        </w:tc>
      </w:tr>
      <w:tr>
        <w:tblPrEx>
          <w:tblCellMar>
            <w:top w:w="0" w:type="dxa"/>
            <w:left w:w="0" w:type="dxa"/>
            <w:bottom w:w="0" w:type="dxa"/>
            <w:right w:w="0" w:type="dxa"/>
          </w:tblCellMar>
        </w:tblPrEx>
        <w:trPr>
          <w:trHeight w:val="90" w:hRule="atLeast"/>
        </w:trPr>
        <w:tc>
          <w:tcPr>
            <w:tcW w:w="90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三、国有资本经营预算财政拨款</w:t>
            </w:r>
          </w:p>
        </w:tc>
        <w:tc>
          <w:tcPr>
            <w:tcW w:w="5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22"/>
                <w:szCs w:val="22"/>
              </w:rPr>
            </w:pPr>
            <w:r>
              <w:rPr>
                <w:rFonts w:ascii="Times New Roman" w:hAnsi="Times New Roman" w:cs="宋体"/>
                <w:sz w:val="21"/>
                <w:szCs w:val="21"/>
                <w:lang w:bidi="ar"/>
              </w:rPr>
              <w:t xml:space="preserve"> </w:t>
            </w:r>
          </w:p>
        </w:tc>
        <w:tc>
          <w:tcPr>
            <w:tcW w:w="83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三、国防支出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22"/>
                <w:szCs w:val="22"/>
              </w:rPr>
            </w:pPr>
            <w:r>
              <w:rPr>
                <w:rFonts w:ascii="Times New Roman" w:hAnsi="Times New Roman" w:cs="宋体"/>
                <w:sz w:val="21"/>
                <w:szCs w:val="21"/>
                <w:lang w:bidi="ar"/>
              </w:rPr>
              <w:t xml:space="preserve"> </w:t>
            </w: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22"/>
                <w:szCs w:val="22"/>
              </w:rPr>
            </w:pPr>
            <w:r>
              <w:rPr>
                <w:rFonts w:ascii="Times New Roman" w:hAnsi="Times New Roman" w:cs="宋体"/>
                <w:sz w:val="21"/>
                <w:szCs w:val="21"/>
                <w:lang w:bidi="ar"/>
              </w:rPr>
              <w:t xml:space="preserve"> </w:t>
            </w: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22"/>
                <w:szCs w:val="22"/>
              </w:rPr>
            </w:pPr>
            <w:r>
              <w:rPr>
                <w:rFonts w:ascii="Times New Roman" w:hAnsi="Times New Roman" w:cs="宋体"/>
                <w:sz w:val="21"/>
                <w:szCs w:val="21"/>
                <w:lang w:bidi="ar"/>
              </w:rPr>
              <w:t xml:space="preserve"> </w:t>
            </w:r>
          </w:p>
        </w:tc>
        <w:tc>
          <w:tcPr>
            <w:tcW w:w="6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22"/>
                <w:szCs w:val="22"/>
              </w:rPr>
            </w:pPr>
            <w:r>
              <w:rPr>
                <w:rFonts w:ascii="Times New Roman" w:hAnsi="Times New Roman" w:cs="宋体"/>
                <w:sz w:val="21"/>
                <w:szCs w:val="21"/>
                <w:lang w:bidi="ar"/>
              </w:rPr>
              <w:t xml:space="preserve"> </w:t>
            </w:r>
          </w:p>
        </w:tc>
      </w:tr>
      <w:tr>
        <w:tblPrEx>
          <w:tblCellMar>
            <w:top w:w="0" w:type="dxa"/>
            <w:left w:w="0" w:type="dxa"/>
            <w:bottom w:w="0" w:type="dxa"/>
            <w:right w:w="0" w:type="dxa"/>
          </w:tblCellMar>
        </w:tblPrEx>
        <w:trPr>
          <w:trHeight w:val="90" w:hRule="atLeast"/>
        </w:trPr>
        <w:tc>
          <w:tcPr>
            <w:tcW w:w="90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ascii="Times New Roman" w:hAnsi="Times New Roman" w:cs="宋体"/>
                <w:sz w:val="22"/>
                <w:szCs w:val="22"/>
              </w:rPr>
            </w:pPr>
          </w:p>
        </w:tc>
        <w:tc>
          <w:tcPr>
            <w:tcW w:w="5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Times New Roman" w:hAnsi="Times New Roman" w:cs="Arial"/>
                <w:sz w:val="20"/>
                <w:szCs w:val="20"/>
              </w:rPr>
            </w:pPr>
          </w:p>
        </w:tc>
        <w:tc>
          <w:tcPr>
            <w:tcW w:w="83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四、公共安全支出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22"/>
                <w:szCs w:val="22"/>
              </w:rPr>
            </w:pPr>
            <w:r>
              <w:rPr>
                <w:rFonts w:ascii="Times New Roman" w:hAnsi="Times New Roman" w:cs="宋体"/>
                <w:sz w:val="21"/>
                <w:szCs w:val="21"/>
                <w:lang w:bidi="ar"/>
              </w:rPr>
              <w:t xml:space="preserve"> </w:t>
            </w: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22"/>
                <w:szCs w:val="22"/>
              </w:rPr>
            </w:pPr>
            <w:r>
              <w:rPr>
                <w:rFonts w:ascii="Times New Roman" w:hAnsi="Times New Roman" w:cs="宋体"/>
                <w:sz w:val="21"/>
                <w:szCs w:val="21"/>
                <w:lang w:bidi="ar"/>
              </w:rPr>
              <w:t xml:space="preserve"> </w:t>
            </w: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22"/>
                <w:szCs w:val="22"/>
              </w:rPr>
            </w:pPr>
            <w:r>
              <w:rPr>
                <w:rFonts w:ascii="Times New Roman" w:hAnsi="Times New Roman" w:cs="宋体"/>
                <w:sz w:val="21"/>
                <w:szCs w:val="21"/>
                <w:lang w:bidi="ar"/>
              </w:rPr>
              <w:t xml:space="preserve"> </w:t>
            </w:r>
          </w:p>
        </w:tc>
        <w:tc>
          <w:tcPr>
            <w:tcW w:w="6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22"/>
                <w:szCs w:val="22"/>
              </w:rPr>
            </w:pPr>
            <w:r>
              <w:rPr>
                <w:rFonts w:ascii="Times New Roman" w:hAnsi="Times New Roman" w:cs="宋体"/>
                <w:sz w:val="21"/>
                <w:szCs w:val="21"/>
                <w:lang w:bidi="ar"/>
              </w:rPr>
              <w:t xml:space="preserve"> </w:t>
            </w:r>
          </w:p>
        </w:tc>
      </w:tr>
      <w:tr>
        <w:tblPrEx>
          <w:tblCellMar>
            <w:top w:w="0" w:type="dxa"/>
            <w:left w:w="0" w:type="dxa"/>
            <w:bottom w:w="0" w:type="dxa"/>
            <w:right w:w="0" w:type="dxa"/>
          </w:tblCellMar>
        </w:tblPrEx>
        <w:trPr>
          <w:trHeight w:val="90" w:hRule="atLeast"/>
        </w:trPr>
        <w:tc>
          <w:tcPr>
            <w:tcW w:w="90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ascii="Times New Roman" w:hAnsi="Times New Roman" w:cs="宋体"/>
                <w:sz w:val="22"/>
                <w:szCs w:val="22"/>
              </w:rPr>
            </w:pPr>
          </w:p>
        </w:tc>
        <w:tc>
          <w:tcPr>
            <w:tcW w:w="5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Times New Roman" w:hAnsi="Times New Roman" w:cs="Arial"/>
                <w:sz w:val="20"/>
                <w:szCs w:val="20"/>
              </w:rPr>
            </w:pPr>
          </w:p>
        </w:tc>
        <w:tc>
          <w:tcPr>
            <w:tcW w:w="83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五、教育支出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22"/>
                <w:szCs w:val="22"/>
              </w:rPr>
            </w:pPr>
            <w:r>
              <w:rPr>
                <w:rFonts w:ascii="Times New Roman" w:hAnsi="Times New Roman" w:cs="宋体"/>
                <w:sz w:val="21"/>
                <w:szCs w:val="21"/>
                <w:lang w:bidi="ar"/>
              </w:rPr>
              <w:t xml:space="preserve">0.28 </w:t>
            </w: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22"/>
                <w:szCs w:val="22"/>
              </w:rPr>
            </w:pPr>
            <w:r>
              <w:rPr>
                <w:rFonts w:ascii="Times New Roman" w:hAnsi="Times New Roman" w:cs="宋体"/>
                <w:sz w:val="21"/>
                <w:szCs w:val="21"/>
                <w:lang w:bidi="ar"/>
              </w:rPr>
              <w:t xml:space="preserve">0.28 </w:t>
            </w: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22"/>
                <w:szCs w:val="22"/>
              </w:rPr>
            </w:pPr>
            <w:r>
              <w:rPr>
                <w:rFonts w:ascii="Times New Roman" w:hAnsi="Times New Roman" w:cs="宋体"/>
                <w:sz w:val="21"/>
                <w:szCs w:val="21"/>
                <w:lang w:bidi="ar"/>
              </w:rPr>
              <w:t xml:space="preserve"> </w:t>
            </w:r>
          </w:p>
        </w:tc>
        <w:tc>
          <w:tcPr>
            <w:tcW w:w="6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22"/>
                <w:szCs w:val="22"/>
              </w:rPr>
            </w:pPr>
            <w:r>
              <w:rPr>
                <w:rFonts w:ascii="Times New Roman" w:hAnsi="Times New Roman" w:cs="宋体"/>
                <w:sz w:val="21"/>
                <w:szCs w:val="21"/>
                <w:lang w:bidi="ar"/>
              </w:rPr>
              <w:t xml:space="preserve"> </w:t>
            </w:r>
          </w:p>
        </w:tc>
      </w:tr>
      <w:tr>
        <w:tblPrEx>
          <w:tblCellMar>
            <w:top w:w="0" w:type="dxa"/>
            <w:left w:w="0" w:type="dxa"/>
            <w:bottom w:w="0" w:type="dxa"/>
            <w:right w:w="0" w:type="dxa"/>
          </w:tblCellMar>
        </w:tblPrEx>
        <w:trPr>
          <w:trHeight w:val="90" w:hRule="atLeast"/>
        </w:trPr>
        <w:tc>
          <w:tcPr>
            <w:tcW w:w="90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ascii="Times New Roman" w:hAnsi="Times New Roman" w:cs="宋体"/>
                <w:sz w:val="22"/>
                <w:szCs w:val="22"/>
              </w:rPr>
            </w:pPr>
          </w:p>
        </w:tc>
        <w:tc>
          <w:tcPr>
            <w:tcW w:w="5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Times New Roman" w:hAnsi="Times New Roman" w:cs="Arial"/>
                <w:sz w:val="20"/>
                <w:szCs w:val="20"/>
              </w:rPr>
            </w:pPr>
          </w:p>
        </w:tc>
        <w:tc>
          <w:tcPr>
            <w:tcW w:w="83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六、科学技术支出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22"/>
                <w:szCs w:val="22"/>
              </w:rPr>
            </w:pPr>
            <w:r>
              <w:rPr>
                <w:rFonts w:ascii="Times New Roman" w:hAnsi="Times New Roman" w:cs="宋体"/>
                <w:sz w:val="21"/>
                <w:szCs w:val="21"/>
                <w:lang w:bidi="ar"/>
              </w:rPr>
              <w:t xml:space="preserve"> </w:t>
            </w: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22"/>
                <w:szCs w:val="22"/>
              </w:rPr>
            </w:pPr>
            <w:r>
              <w:rPr>
                <w:rFonts w:ascii="Times New Roman" w:hAnsi="Times New Roman" w:cs="宋体"/>
                <w:sz w:val="21"/>
                <w:szCs w:val="21"/>
                <w:lang w:bidi="ar"/>
              </w:rPr>
              <w:t xml:space="preserve"> </w:t>
            </w: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22"/>
                <w:szCs w:val="22"/>
              </w:rPr>
            </w:pPr>
            <w:r>
              <w:rPr>
                <w:rFonts w:ascii="Times New Roman" w:hAnsi="Times New Roman" w:cs="宋体"/>
                <w:sz w:val="21"/>
                <w:szCs w:val="21"/>
                <w:lang w:bidi="ar"/>
              </w:rPr>
              <w:t xml:space="preserve"> </w:t>
            </w:r>
          </w:p>
        </w:tc>
        <w:tc>
          <w:tcPr>
            <w:tcW w:w="6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22"/>
                <w:szCs w:val="22"/>
              </w:rPr>
            </w:pPr>
            <w:r>
              <w:rPr>
                <w:rFonts w:ascii="Times New Roman" w:hAnsi="Times New Roman" w:cs="宋体"/>
                <w:sz w:val="21"/>
                <w:szCs w:val="21"/>
                <w:lang w:bidi="ar"/>
              </w:rPr>
              <w:t xml:space="preserve"> </w:t>
            </w:r>
          </w:p>
        </w:tc>
      </w:tr>
      <w:tr>
        <w:tblPrEx>
          <w:tblCellMar>
            <w:top w:w="0" w:type="dxa"/>
            <w:left w:w="0" w:type="dxa"/>
            <w:bottom w:w="0" w:type="dxa"/>
            <w:right w:w="0" w:type="dxa"/>
          </w:tblCellMar>
        </w:tblPrEx>
        <w:trPr>
          <w:trHeight w:val="90" w:hRule="atLeast"/>
        </w:trPr>
        <w:tc>
          <w:tcPr>
            <w:tcW w:w="90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ascii="Times New Roman" w:hAnsi="Times New Roman" w:cs="宋体"/>
                <w:sz w:val="22"/>
                <w:szCs w:val="22"/>
              </w:rPr>
            </w:pPr>
          </w:p>
        </w:tc>
        <w:tc>
          <w:tcPr>
            <w:tcW w:w="5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Times New Roman" w:hAnsi="Times New Roman" w:cs="Arial"/>
                <w:sz w:val="20"/>
                <w:szCs w:val="20"/>
              </w:rPr>
            </w:pPr>
          </w:p>
        </w:tc>
        <w:tc>
          <w:tcPr>
            <w:tcW w:w="83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七、文化旅游体育与传媒支出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22"/>
                <w:szCs w:val="22"/>
              </w:rPr>
            </w:pPr>
            <w:r>
              <w:rPr>
                <w:rFonts w:ascii="Times New Roman" w:hAnsi="Times New Roman" w:cs="宋体"/>
                <w:sz w:val="21"/>
                <w:szCs w:val="21"/>
                <w:lang w:bidi="ar"/>
              </w:rPr>
              <w:t xml:space="preserve"> </w:t>
            </w: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22"/>
                <w:szCs w:val="22"/>
              </w:rPr>
            </w:pPr>
            <w:r>
              <w:rPr>
                <w:rFonts w:ascii="Times New Roman" w:hAnsi="Times New Roman" w:cs="宋体"/>
                <w:sz w:val="21"/>
                <w:szCs w:val="21"/>
                <w:lang w:bidi="ar"/>
              </w:rPr>
              <w:t xml:space="preserve"> </w:t>
            </w: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22"/>
                <w:szCs w:val="22"/>
              </w:rPr>
            </w:pPr>
            <w:r>
              <w:rPr>
                <w:rFonts w:ascii="Times New Roman" w:hAnsi="Times New Roman" w:cs="宋体"/>
                <w:sz w:val="21"/>
                <w:szCs w:val="21"/>
                <w:lang w:bidi="ar"/>
              </w:rPr>
              <w:t xml:space="preserve"> </w:t>
            </w:r>
          </w:p>
        </w:tc>
        <w:tc>
          <w:tcPr>
            <w:tcW w:w="6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22"/>
                <w:szCs w:val="22"/>
              </w:rPr>
            </w:pPr>
            <w:r>
              <w:rPr>
                <w:rFonts w:ascii="Times New Roman" w:hAnsi="Times New Roman" w:cs="宋体"/>
                <w:sz w:val="21"/>
                <w:szCs w:val="21"/>
                <w:lang w:bidi="ar"/>
              </w:rPr>
              <w:t xml:space="preserve"> </w:t>
            </w:r>
          </w:p>
        </w:tc>
      </w:tr>
      <w:tr>
        <w:tblPrEx>
          <w:tblCellMar>
            <w:top w:w="0" w:type="dxa"/>
            <w:left w:w="0" w:type="dxa"/>
            <w:bottom w:w="0" w:type="dxa"/>
            <w:right w:w="0" w:type="dxa"/>
          </w:tblCellMar>
        </w:tblPrEx>
        <w:trPr>
          <w:trHeight w:val="90" w:hRule="atLeast"/>
        </w:trPr>
        <w:tc>
          <w:tcPr>
            <w:tcW w:w="90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ascii="Times New Roman" w:hAnsi="Times New Roman" w:cs="宋体"/>
                <w:sz w:val="22"/>
                <w:szCs w:val="22"/>
              </w:rPr>
            </w:pPr>
          </w:p>
        </w:tc>
        <w:tc>
          <w:tcPr>
            <w:tcW w:w="5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Times New Roman" w:hAnsi="Times New Roman" w:cs="Arial"/>
                <w:sz w:val="20"/>
                <w:szCs w:val="20"/>
              </w:rPr>
            </w:pPr>
          </w:p>
        </w:tc>
        <w:tc>
          <w:tcPr>
            <w:tcW w:w="83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八、社会保障和就业支出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22"/>
                <w:szCs w:val="22"/>
              </w:rPr>
            </w:pPr>
            <w:r>
              <w:rPr>
                <w:rFonts w:ascii="Times New Roman" w:hAnsi="Times New Roman" w:cs="宋体"/>
                <w:sz w:val="21"/>
                <w:szCs w:val="21"/>
                <w:lang w:bidi="ar"/>
              </w:rPr>
              <w:t xml:space="preserve">66.17 </w:t>
            </w: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22"/>
                <w:szCs w:val="22"/>
              </w:rPr>
            </w:pPr>
            <w:r>
              <w:rPr>
                <w:rFonts w:ascii="Times New Roman" w:hAnsi="Times New Roman" w:cs="宋体"/>
                <w:sz w:val="21"/>
                <w:szCs w:val="21"/>
                <w:lang w:bidi="ar"/>
              </w:rPr>
              <w:t xml:space="preserve">66.17 </w:t>
            </w: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22"/>
                <w:szCs w:val="22"/>
              </w:rPr>
            </w:pPr>
            <w:r>
              <w:rPr>
                <w:rFonts w:ascii="Times New Roman" w:hAnsi="Times New Roman" w:cs="宋体"/>
                <w:sz w:val="21"/>
                <w:szCs w:val="21"/>
                <w:lang w:bidi="ar"/>
              </w:rPr>
              <w:t xml:space="preserve"> </w:t>
            </w:r>
          </w:p>
        </w:tc>
        <w:tc>
          <w:tcPr>
            <w:tcW w:w="6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22"/>
                <w:szCs w:val="22"/>
              </w:rPr>
            </w:pPr>
            <w:r>
              <w:rPr>
                <w:rFonts w:ascii="Times New Roman" w:hAnsi="Times New Roman" w:cs="宋体"/>
                <w:sz w:val="21"/>
                <w:szCs w:val="21"/>
                <w:lang w:bidi="ar"/>
              </w:rPr>
              <w:t xml:space="preserve"> </w:t>
            </w:r>
          </w:p>
        </w:tc>
      </w:tr>
      <w:tr>
        <w:tblPrEx>
          <w:tblCellMar>
            <w:top w:w="0" w:type="dxa"/>
            <w:left w:w="0" w:type="dxa"/>
            <w:bottom w:w="0" w:type="dxa"/>
            <w:right w:w="0" w:type="dxa"/>
          </w:tblCellMar>
        </w:tblPrEx>
        <w:trPr>
          <w:trHeight w:val="90" w:hRule="atLeast"/>
        </w:trPr>
        <w:tc>
          <w:tcPr>
            <w:tcW w:w="90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ascii="Times New Roman" w:hAnsi="Times New Roman" w:cs="宋体"/>
                <w:sz w:val="22"/>
                <w:szCs w:val="22"/>
              </w:rPr>
            </w:pPr>
          </w:p>
        </w:tc>
        <w:tc>
          <w:tcPr>
            <w:tcW w:w="5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Times New Roman" w:hAnsi="Times New Roman" w:cs="Arial"/>
                <w:sz w:val="20"/>
                <w:szCs w:val="20"/>
              </w:rPr>
            </w:pPr>
          </w:p>
        </w:tc>
        <w:tc>
          <w:tcPr>
            <w:tcW w:w="83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九、卫生健康支出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22"/>
                <w:szCs w:val="22"/>
              </w:rPr>
            </w:pPr>
            <w:r>
              <w:rPr>
                <w:rFonts w:ascii="Times New Roman" w:hAnsi="Times New Roman" w:cs="宋体"/>
                <w:sz w:val="21"/>
                <w:szCs w:val="21"/>
                <w:lang w:bidi="ar"/>
              </w:rPr>
              <w:t xml:space="preserve">708.65 </w:t>
            </w: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22"/>
                <w:szCs w:val="22"/>
              </w:rPr>
            </w:pPr>
            <w:r>
              <w:rPr>
                <w:rFonts w:ascii="Times New Roman" w:hAnsi="Times New Roman" w:cs="宋体"/>
                <w:sz w:val="21"/>
                <w:szCs w:val="21"/>
                <w:lang w:bidi="ar"/>
              </w:rPr>
              <w:t xml:space="preserve">708.65 </w:t>
            </w: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22"/>
                <w:szCs w:val="22"/>
              </w:rPr>
            </w:pPr>
            <w:r>
              <w:rPr>
                <w:rFonts w:ascii="Times New Roman" w:hAnsi="Times New Roman" w:cs="宋体"/>
                <w:sz w:val="21"/>
                <w:szCs w:val="21"/>
                <w:lang w:bidi="ar"/>
              </w:rPr>
              <w:t xml:space="preserve"> </w:t>
            </w:r>
          </w:p>
        </w:tc>
        <w:tc>
          <w:tcPr>
            <w:tcW w:w="6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22"/>
                <w:szCs w:val="22"/>
              </w:rPr>
            </w:pPr>
            <w:r>
              <w:rPr>
                <w:rFonts w:ascii="Times New Roman" w:hAnsi="Times New Roman" w:cs="宋体"/>
                <w:sz w:val="21"/>
                <w:szCs w:val="21"/>
                <w:lang w:bidi="ar"/>
              </w:rPr>
              <w:t xml:space="preserve"> </w:t>
            </w:r>
          </w:p>
        </w:tc>
      </w:tr>
      <w:tr>
        <w:tblPrEx>
          <w:tblCellMar>
            <w:top w:w="0" w:type="dxa"/>
            <w:left w:w="0" w:type="dxa"/>
            <w:bottom w:w="0" w:type="dxa"/>
            <w:right w:w="0" w:type="dxa"/>
          </w:tblCellMar>
        </w:tblPrEx>
        <w:trPr>
          <w:trHeight w:val="90" w:hRule="atLeast"/>
        </w:trPr>
        <w:tc>
          <w:tcPr>
            <w:tcW w:w="90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ascii="Times New Roman" w:hAnsi="Times New Roman" w:cs="宋体"/>
                <w:sz w:val="22"/>
                <w:szCs w:val="22"/>
              </w:rPr>
            </w:pPr>
          </w:p>
        </w:tc>
        <w:tc>
          <w:tcPr>
            <w:tcW w:w="5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cs="宋体"/>
                <w:sz w:val="22"/>
                <w:szCs w:val="22"/>
              </w:rPr>
            </w:pPr>
          </w:p>
        </w:tc>
        <w:tc>
          <w:tcPr>
            <w:tcW w:w="83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十、节能环保支出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22"/>
                <w:szCs w:val="22"/>
              </w:rPr>
            </w:pPr>
            <w:r>
              <w:rPr>
                <w:rFonts w:ascii="Times New Roman" w:hAnsi="Times New Roman" w:cs="宋体"/>
                <w:sz w:val="21"/>
                <w:szCs w:val="21"/>
                <w:lang w:bidi="ar"/>
              </w:rPr>
              <w:t xml:space="preserve">4,330.13 </w:t>
            </w: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22"/>
                <w:szCs w:val="22"/>
              </w:rPr>
            </w:pPr>
            <w:r>
              <w:rPr>
                <w:rFonts w:ascii="Times New Roman" w:hAnsi="Times New Roman" w:cs="宋体"/>
                <w:sz w:val="21"/>
                <w:szCs w:val="21"/>
                <w:lang w:bidi="ar"/>
              </w:rPr>
              <w:t xml:space="preserve">4,330.13 </w:t>
            </w: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22"/>
                <w:szCs w:val="22"/>
              </w:rPr>
            </w:pPr>
            <w:r>
              <w:rPr>
                <w:rFonts w:ascii="Times New Roman" w:hAnsi="Times New Roman" w:cs="宋体"/>
                <w:sz w:val="21"/>
                <w:szCs w:val="21"/>
                <w:lang w:bidi="ar"/>
              </w:rPr>
              <w:t xml:space="preserve"> </w:t>
            </w:r>
          </w:p>
        </w:tc>
        <w:tc>
          <w:tcPr>
            <w:tcW w:w="6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22"/>
                <w:szCs w:val="22"/>
              </w:rPr>
            </w:pPr>
            <w:r>
              <w:rPr>
                <w:rFonts w:ascii="Times New Roman" w:hAnsi="Times New Roman" w:cs="宋体"/>
                <w:sz w:val="21"/>
                <w:szCs w:val="21"/>
                <w:lang w:bidi="ar"/>
              </w:rPr>
              <w:t xml:space="preserve"> </w:t>
            </w:r>
          </w:p>
        </w:tc>
      </w:tr>
      <w:tr>
        <w:tblPrEx>
          <w:tblCellMar>
            <w:top w:w="0" w:type="dxa"/>
            <w:left w:w="0" w:type="dxa"/>
            <w:bottom w:w="0" w:type="dxa"/>
            <w:right w:w="0" w:type="dxa"/>
          </w:tblCellMar>
        </w:tblPrEx>
        <w:trPr>
          <w:trHeight w:val="90" w:hRule="atLeast"/>
        </w:trPr>
        <w:tc>
          <w:tcPr>
            <w:tcW w:w="90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ascii="Times New Roman" w:hAnsi="Times New Roman" w:cs="宋体"/>
                <w:sz w:val="22"/>
                <w:szCs w:val="22"/>
              </w:rPr>
            </w:pPr>
          </w:p>
        </w:tc>
        <w:tc>
          <w:tcPr>
            <w:tcW w:w="5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cs="宋体"/>
                <w:sz w:val="22"/>
                <w:szCs w:val="22"/>
              </w:rPr>
            </w:pPr>
          </w:p>
        </w:tc>
        <w:tc>
          <w:tcPr>
            <w:tcW w:w="83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十一、城乡社区支出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22"/>
                <w:szCs w:val="22"/>
              </w:rPr>
            </w:pPr>
            <w:r>
              <w:rPr>
                <w:rFonts w:ascii="Times New Roman" w:hAnsi="Times New Roman" w:cs="宋体"/>
                <w:sz w:val="21"/>
                <w:szCs w:val="21"/>
                <w:lang w:bidi="ar"/>
              </w:rPr>
              <w:t xml:space="preserve">239.22 </w:t>
            </w: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22"/>
                <w:szCs w:val="22"/>
              </w:rPr>
            </w:pPr>
            <w:r>
              <w:rPr>
                <w:rFonts w:ascii="Times New Roman" w:hAnsi="Times New Roman" w:cs="宋体"/>
                <w:sz w:val="21"/>
                <w:szCs w:val="21"/>
                <w:lang w:bidi="ar"/>
              </w:rPr>
              <w:t xml:space="preserve">239.22 </w:t>
            </w: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22"/>
                <w:szCs w:val="22"/>
              </w:rPr>
            </w:pPr>
            <w:r>
              <w:rPr>
                <w:rFonts w:ascii="Times New Roman" w:hAnsi="Times New Roman" w:cs="宋体"/>
                <w:sz w:val="21"/>
                <w:szCs w:val="21"/>
                <w:lang w:bidi="ar"/>
              </w:rPr>
              <w:t xml:space="preserve"> </w:t>
            </w:r>
          </w:p>
        </w:tc>
        <w:tc>
          <w:tcPr>
            <w:tcW w:w="6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22"/>
                <w:szCs w:val="22"/>
              </w:rPr>
            </w:pPr>
            <w:r>
              <w:rPr>
                <w:rFonts w:ascii="Times New Roman" w:hAnsi="Times New Roman" w:cs="宋体"/>
                <w:sz w:val="21"/>
                <w:szCs w:val="21"/>
                <w:lang w:bidi="ar"/>
              </w:rPr>
              <w:t xml:space="preserve"> </w:t>
            </w:r>
          </w:p>
        </w:tc>
      </w:tr>
      <w:tr>
        <w:tblPrEx>
          <w:tblCellMar>
            <w:top w:w="0" w:type="dxa"/>
            <w:left w:w="0" w:type="dxa"/>
            <w:bottom w:w="0" w:type="dxa"/>
            <w:right w:w="0" w:type="dxa"/>
          </w:tblCellMar>
        </w:tblPrEx>
        <w:trPr>
          <w:trHeight w:val="90" w:hRule="atLeast"/>
        </w:trPr>
        <w:tc>
          <w:tcPr>
            <w:tcW w:w="90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ascii="Times New Roman" w:hAnsi="Times New Roman" w:cs="宋体"/>
                <w:sz w:val="22"/>
                <w:szCs w:val="22"/>
              </w:rPr>
            </w:pPr>
          </w:p>
        </w:tc>
        <w:tc>
          <w:tcPr>
            <w:tcW w:w="5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cs="宋体"/>
                <w:sz w:val="22"/>
                <w:szCs w:val="22"/>
              </w:rPr>
            </w:pPr>
          </w:p>
        </w:tc>
        <w:tc>
          <w:tcPr>
            <w:tcW w:w="83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十二、农林水支出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22"/>
                <w:szCs w:val="22"/>
              </w:rPr>
            </w:pPr>
            <w:r>
              <w:rPr>
                <w:rFonts w:ascii="Times New Roman" w:hAnsi="Times New Roman" w:cs="宋体"/>
                <w:sz w:val="21"/>
                <w:szCs w:val="21"/>
                <w:lang w:bidi="ar"/>
              </w:rPr>
              <w:t xml:space="preserve"> </w:t>
            </w: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22"/>
                <w:szCs w:val="22"/>
              </w:rPr>
            </w:pPr>
            <w:r>
              <w:rPr>
                <w:rFonts w:ascii="Times New Roman" w:hAnsi="Times New Roman" w:cs="宋体"/>
                <w:sz w:val="21"/>
                <w:szCs w:val="21"/>
                <w:lang w:bidi="ar"/>
              </w:rPr>
              <w:t xml:space="preserve"> </w:t>
            </w: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22"/>
                <w:szCs w:val="22"/>
              </w:rPr>
            </w:pPr>
            <w:r>
              <w:rPr>
                <w:rFonts w:ascii="Times New Roman" w:hAnsi="Times New Roman" w:cs="宋体"/>
                <w:sz w:val="21"/>
                <w:szCs w:val="21"/>
                <w:lang w:bidi="ar"/>
              </w:rPr>
              <w:t xml:space="preserve"> </w:t>
            </w:r>
          </w:p>
        </w:tc>
        <w:tc>
          <w:tcPr>
            <w:tcW w:w="6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22"/>
                <w:szCs w:val="22"/>
              </w:rPr>
            </w:pPr>
            <w:r>
              <w:rPr>
                <w:rFonts w:ascii="Times New Roman" w:hAnsi="Times New Roman" w:cs="宋体"/>
                <w:sz w:val="21"/>
                <w:szCs w:val="21"/>
                <w:lang w:bidi="ar"/>
              </w:rPr>
              <w:t xml:space="preserve"> </w:t>
            </w:r>
          </w:p>
        </w:tc>
      </w:tr>
      <w:tr>
        <w:tblPrEx>
          <w:tblCellMar>
            <w:top w:w="0" w:type="dxa"/>
            <w:left w:w="0" w:type="dxa"/>
            <w:bottom w:w="0" w:type="dxa"/>
            <w:right w:w="0" w:type="dxa"/>
          </w:tblCellMar>
        </w:tblPrEx>
        <w:trPr>
          <w:trHeight w:val="90" w:hRule="atLeast"/>
        </w:trPr>
        <w:tc>
          <w:tcPr>
            <w:tcW w:w="90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ascii="Times New Roman" w:hAnsi="Times New Roman" w:cs="宋体"/>
                <w:sz w:val="22"/>
                <w:szCs w:val="22"/>
              </w:rPr>
            </w:pPr>
          </w:p>
        </w:tc>
        <w:tc>
          <w:tcPr>
            <w:tcW w:w="5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cs="宋体"/>
                <w:sz w:val="22"/>
                <w:szCs w:val="22"/>
              </w:rPr>
            </w:pPr>
          </w:p>
        </w:tc>
        <w:tc>
          <w:tcPr>
            <w:tcW w:w="83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十三、交通运输支出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22"/>
                <w:szCs w:val="22"/>
              </w:rPr>
            </w:pPr>
            <w:r>
              <w:rPr>
                <w:rFonts w:ascii="Times New Roman" w:hAnsi="Times New Roman" w:cs="宋体"/>
                <w:sz w:val="21"/>
                <w:szCs w:val="21"/>
                <w:lang w:bidi="ar"/>
              </w:rPr>
              <w:t xml:space="preserve"> </w:t>
            </w: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22"/>
                <w:szCs w:val="22"/>
              </w:rPr>
            </w:pPr>
            <w:r>
              <w:rPr>
                <w:rFonts w:ascii="Times New Roman" w:hAnsi="Times New Roman" w:cs="宋体"/>
                <w:sz w:val="21"/>
                <w:szCs w:val="21"/>
                <w:lang w:bidi="ar"/>
              </w:rPr>
              <w:t xml:space="preserve"> </w:t>
            </w: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22"/>
                <w:szCs w:val="22"/>
              </w:rPr>
            </w:pPr>
            <w:r>
              <w:rPr>
                <w:rFonts w:ascii="Times New Roman" w:hAnsi="Times New Roman" w:cs="宋体"/>
                <w:sz w:val="21"/>
                <w:szCs w:val="21"/>
                <w:lang w:bidi="ar"/>
              </w:rPr>
              <w:t xml:space="preserve"> </w:t>
            </w:r>
          </w:p>
        </w:tc>
        <w:tc>
          <w:tcPr>
            <w:tcW w:w="6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22"/>
                <w:szCs w:val="22"/>
              </w:rPr>
            </w:pPr>
            <w:r>
              <w:rPr>
                <w:rFonts w:ascii="Times New Roman" w:hAnsi="Times New Roman" w:cs="宋体"/>
                <w:sz w:val="21"/>
                <w:szCs w:val="21"/>
                <w:lang w:bidi="ar"/>
              </w:rPr>
              <w:t xml:space="preserve"> </w:t>
            </w:r>
          </w:p>
        </w:tc>
      </w:tr>
      <w:tr>
        <w:tblPrEx>
          <w:tblCellMar>
            <w:top w:w="0" w:type="dxa"/>
            <w:left w:w="0" w:type="dxa"/>
            <w:bottom w:w="0" w:type="dxa"/>
            <w:right w:w="0" w:type="dxa"/>
          </w:tblCellMar>
        </w:tblPrEx>
        <w:trPr>
          <w:trHeight w:val="90" w:hRule="atLeast"/>
        </w:trPr>
        <w:tc>
          <w:tcPr>
            <w:tcW w:w="90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ascii="Times New Roman" w:hAnsi="Times New Roman" w:cs="宋体"/>
                <w:sz w:val="22"/>
                <w:szCs w:val="22"/>
              </w:rPr>
            </w:pPr>
          </w:p>
        </w:tc>
        <w:tc>
          <w:tcPr>
            <w:tcW w:w="5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cs="宋体"/>
                <w:sz w:val="22"/>
                <w:szCs w:val="22"/>
              </w:rPr>
            </w:pPr>
          </w:p>
        </w:tc>
        <w:tc>
          <w:tcPr>
            <w:tcW w:w="83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十四、资源勘探工业信息等支出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22"/>
                <w:szCs w:val="22"/>
              </w:rPr>
            </w:pPr>
            <w:r>
              <w:rPr>
                <w:rFonts w:ascii="Times New Roman" w:hAnsi="Times New Roman" w:cs="宋体"/>
                <w:sz w:val="21"/>
                <w:szCs w:val="21"/>
                <w:lang w:bidi="ar"/>
              </w:rPr>
              <w:t xml:space="preserve"> </w:t>
            </w: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22"/>
                <w:szCs w:val="22"/>
              </w:rPr>
            </w:pPr>
            <w:r>
              <w:rPr>
                <w:rFonts w:ascii="Times New Roman" w:hAnsi="Times New Roman" w:cs="宋体"/>
                <w:sz w:val="21"/>
                <w:szCs w:val="21"/>
                <w:lang w:bidi="ar"/>
              </w:rPr>
              <w:t xml:space="preserve"> </w:t>
            </w: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22"/>
                <w:szCs w:val="22"/>
              </w:rPr>
            </w:pPr>
            <w:r>
              <w:rPr>
                <w:rFonts w:ascii="Times New Roman" w:hAnsi="Times New Roman" w:cs="宋体"/>
                <w:sz w:val="21"/>
                <w:szCs w:val="21"/>
                <w:lang w:bidi="ar"/>
              </w:rPr>
              <w:t xml:space="preserve"> </w:t>
            </w:r>
          </w:p>
        </w:tc>
        <w:tc>
          <w:tcPr>
            <w:tcW w:w="6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22"/>
                <w:szCs w:val="22"/>
              </w:rPr>
            </w:pPr>
            <w:r>
              <w:rPr>
                <w:rFonts w:ascii="Times New Roman" w:hAnsi="Times New Roman" w:cs="宋体"/>
                <w:sz w:val="21"/>
                <w:szCs w:val="21"/>
                <w:lang w:bidi="ar"/>
              </w:rPr>
              <w:t xml:space="preserve"> </w:t>
            </w:r>
          </w:p>
        </w:tc>
      </w:tr>
      <w:tr>
        <w:tblPrEx>
          <w:tblCellMar>
            <w:top w:w="0" w:type="dxa"/>
            <w:left w:w="0" w:type="dxa"/>
            <w:bottom w:w="0" w:type="dxa"/>
            <w:right w:w="0" w:type="dxa"/>
          </w:tblCellMar>
        </w:tblPrEx>
        <w:trPr>
          <w:trHeight w:val="90" w:hRule="atLeast"/>
        </w:trPr>
        <w:tc>
          <w:tcPr>
            <w:tcW w:w="90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ascii="Times New Roman" w:hAnsi="Times New Roman" w:cs="宋体"/>
                <w:sz w:val="22"/>
                <w:szCs w:val="22"/>
              </w:rPr>
            </w:pPr>
          </w:p>
        </w:tc>
        <w:tc>
          <w:tcPr>
            <w:tcW w:w="5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cs="宋体"/>
                <w:sz w:val="22"/>
                <w:szCs w:val="22"/>
              </w:rPr>
            </w:pPr>
          </w:p>
        </w:tc>
        <w:tc>
          <w:tcPr>
            <w:tcW w:w="83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十五、商业服务业等支出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22"/>
                <w:szCs w:val="22"/>
              </w:rPr>
            </w:pPr>
            <w:r>
              <w:rPr>
                <w:rFonts w:ascii="Times New Roman" w:hAnsi="Times New Roman" w:cs="宋体"/>
                <w:sz w:val="21"/>
                <w:szCs w:val="21"/>
                <w:lang w:bidi="ar"/>
              </w:rPr>
              <w:t xml:space="preserve"> </w:t>
            </w: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22"/>
                <w:szCs w:val="22"/>
              </w:rPr>
            </w:pPr>
            <w:r>
              <w:rPr>
                <w:rFonts w:ascii="Times New Roman" w:hAnsi="Times New Roman" w:cs="宋体"/>
                <w:sz w:val="21"/>
                <w:szCs w:val="21"/>
                <w:lang w:bidi="ar"/>
              </w:rPr>
              <w:t xml:space="preserve"> </w:t>
            </w: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22"/>
                <w:szCs w:val="22"/>
              </w:rPr>
            </w:pPr>
            <w:r>
              <w:rPr>
                <w:rFonts w:ascii="Times New Roman" w:hAnsi="Times New Roman" w:cs="宋体"/>
                <w:sz w:val="21"/>
                <w:szCs w:val="21"/>
                <w:lang w:bidi="ar"/>
              </w:rPr>
              <w:t xml:space="preserve"> </w:t>
            </w:r>
          </w:p>
        </w:tc>
        <w:tc>
          <w:tcPr>
            <w:tcW w:w="6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22"/>
                <w:szCs w:val="22"/>
              </w:rPr>
            </w:pPr>
            <w:r>
              <w:rPr>
                <w:rFonts w:ascii="Times New Roman" w:hAnsi="Times New Roman" w:cs="宋体"/>
                <w:sz w:val="21"/>
                <w:szCs w:val="21"/>
                <w:lang w:bidi="ar"/>
              </w:rPr>
              <w:t xml:space="preserve"> </w:t>
            </w:r>
          </w:p>
        </w:tc>
      </w:tr>
      <w:tr>
        <w:tblPrEx>
          <w:tblCellMar>
            <w:top w:w="0" w:type="dxa"/>
            <w:left w:w="0" w:type="dxa"/>
            <w:bottom w:w="0" w:type="dxa"/>
            <w:right w:w="0" w:type="dxa"/>
          </w:tblCellMar>
        </w:tblPrEx>
        <w:trPr>
          <w:trHeight w:val="90" w:hRule="atLeast"/>
        </w:trPr>
        <w:tc>
          <w:tcPr>
            <w:tcW w:w="90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ascii="Times New Roman" w:hAnsi="Times New Roman" w:cs="宋体"/>
                <w:sz w:val="22"/>
                <w:szCs w:val="22"/>
              </w:rPr>
            </w:pPr>
          </w:p>
        </w:tc>
        <w:tc>
          <w:tcPr>
            <w:tcW w:w="5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cs="宋体"/>
                <w:sz w:val="22"/>
                <w:szCs w:val="22"/>
              </w:rPr>
            </w:pPr>
          </w:p>
        </w:tc>
        <w:tc>
          <w:tcPr>
            <w:tcW w:w="83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十六、金融支出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22"/>
                <w:szCs w:val="22"/>
              </w:rPr>
            </w:pPr>
            <w:r>
              <w:rPr>
                <w:rFonts w:ascii="Times New Roman" w:hAnsi="Times New Roman" w:cs="宋体"/>
                <w:sz w:val="21"/>
                <w:szCs w:val="21"/>
                <w:lang w:bidi="ar"/>
              </w:rPr>
              <w:t xml:space="preserve"> </w:t>
            </w: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22"/>
                <w:szCs w:val="22"/>
              </w:rPr>
            </w:pPr>
            <w:r>
              <w:rPr>
                <w:rFonts w:ascii="Times New Roman" w:hAnsi="Times New Roman" w:cs="宋体"/>
                <w:sz w:val="21"/>
                <w:szCs w:val="21"/>
                <w:lang w:bidi="ar"/>
              </w:rPr>
              <w:t xml:space="preserve"> </w:t>
            </w: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22"/>
                <w:szCs w:val="22"/>
              </w:rPr>
            </w:pPr>
            <w:r>
              <w:rPr>
                <w:rFonts w:ascii="Times New Roman" w:hAnsi="Times New Roman" w:cs="宋体"/>
                <w:sz w:val="21"/>
                <w:szCs w:val="21"/>
                <w:lang w:bidi="ar"/>
              </w:rPr>
              <w:t xml:space="preserve"> </w:t>
            </w:r>
          </w:p>
        </w:tc>
        <w:tc>
          <w:tcPr>
            <w:tcW w:w="6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22"/>
                <w:szCs w:val="22"/>
              </w:rPr>
            </w:pPr>
            <w:r>
              <w:rPr>
                <w:rFonts w:ascii="Times New Roman" w:hAnsi="Times New Roman" w:cs="宋体"/>
                <w:sz w:val="21"/>
                <w:szCs w:val="21"/>
                <w:lang w:bidi="ar"/>
              </w:rPr>
              <w:t xml:space="preserve"> </w:t>
            </w:r>
          </w:p>
        </w:tc>
      </w:tr>
      <w:tr>
        <w:tblPrEx>
          <w:tblCellMar>
            <w:top w:w="0" w:type="dxa"/>
            <w:left w:w="0" w:type="dxa"/>
            <w:bottom w:w="0" w:type="dxa"/>
            <w:right w:w="0" w:type="dxa"/>
          </w:tblCellMar>
        </w:tblPrEx>
        <w:trPr>
          <w:trHeight w:val="90" w:hRule="atLeast"/>
        </w:trPr>
        <w:tc>
          <w:tcPr>
            <w:tcW w:w="90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ascii="Times New Roman" w:hAnsi="Times New Roman" w:cs="宋体"/>
                <w:sz w:val="22"/>
                <w:szCs w:val="22"/>
              </w:rPr>
            </w:pPr>
          </w:p>
        </w:tc>
        <w:tc>
          <w:tcPr>
            <w:tcW w:w="5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cs="宋体"/>
                <w:sz w:val="22"/>
                <w:szCs w:val="22"/>
              </w:rPr>
            </w:pPr>
          </w:p>
        </w:tc>
        <w:tc>
          <w:tcPr>
            <w:tcW w:w="83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十七、援助其他地区支出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22"/>
                <w:szCs w:val="22"/>
              </w:rPr>
            </w:pPr>
            <w:r>
              <w:rPr>
                <w:rFonts w:ascii="Times New Roman" w:hAnsi="Times New Roman" w:cs="宋体"/>
                <w:sz w:val="21"/>
                <w:szCs w:val="21"/>
                <w:lang w:bidi="ar"/>
              </w:rPr>
              <w:t xml:space="preserve"> </w:t>
            </w: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22"/>
                <w:szCs w:val="22"/>
              </w:rPr>
            </w:pPr>
            <w:r>
              <w:rPr>
                <w:rFonts w:ascii="Times New Roman" w:hAnsi="Times New Roman" w:cs="宋体"/>
                <w:sz w:val="21"/>
                <w:szCs w:val="21"/>
                <w:lang w:bidi="ar"/>
              </w:rPr>
              <w:t xml:space="preserve"> </w:t>
            </w: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22"/>
                <w:szCs w:val="22"/>
              </w:rPr>
            </w:pPr>
            <w:r>
              <w:rPr>
                <w:rFonts w:ascii="Times New Roman" w:hAnsi="Times New Roman" w:cs="宋体"/>
                <w:sz w:val="21"/>
                <w:szCs w:val="21"/>
                <w:lang w:bidi="ar"/>
              </w:rPr>
              <w:t xml:space="preserve"> </w:t>
            </w:r>
          </w:p>
        </w:tc>
        <w:tc>
          <w:tcPr>
            <w:tcW w:w="6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22"/>
                <w:szCs w:val="22"/>
              </w:rPr>
            </w:pPr>
            <w:r>
              <w:rPr>
                <w:rFonts w:ascii="Times New Roman" w:hAnsi="Times New Roman" w:cs="宋体"/>
                <w:sz w:val="21"/>
                <w:szCs w:val="21"/>
                <w:lang w:bidi="ar"/>
              </w:rPr>
              <w:t xml:space="preserve"> </w:t>
            </w:r>
          </w:p>
        </w:tc>
      </w:tr>
      <w:tr>
        <w:tblPrEx>
          <w:tblCellMar>
            <w:top w:w="0" w:type="dxa"/>
            <w:left w:w="0" w:type="dxa"/>
            <w:bottom w:w="0" w:type="dxa"/>
            <w:right w:w="0" w:type="dxa"/>
          </w:tblCellMar>
        </w:tblPrEx>
        <w:trPr>
          <w:trHeight w:val="90" w:hRule="atLeast"/>
        </w:trPr>
        <w:tc>
          <w:tcPr>
            <w:tcW w:w="90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ascii="Times New Roman" w:hAnsi="Times New Roman" w:cs="宋体"/>
                <w:sz w:val="22"/>
                <w:szCs w:val="22"/>
              </w:rPr>
            </w:pPr>
          </w:p>
        </w:tc>
        <w:tc>
          <w:tcPr>
            <w:tcW w:w="5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cs="宋体"/>
                <w:sz w:val="22"/>
                <w:szCs w:val="22"/>
              </w:rPr>
            </w:pPr>
          </w:p>
        </w:tc>
        <w:tc>
          <w:tcPr>
            <w:tcW w:w="83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十八、自然资源海洋气象等支出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22"/>
                <w:szCs w:val="22"/>
              </w:rPr>
            </w:pPr>
            <w:r>
              <w:rPr>
                <w:rFonts w:ascii="Times New Roman" w:hAnsi="Times New Roman" w:cs="宋体"/>
                <w:sz w:val="21"/>
                <w:szCs w:val="21"/>
                <w:lang w:bidi="ar"/>
              </w:rPr>
              <w:t xml:space="preserve"> </w:t>
            </w: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22"/>
                <w:szCs w:val="22"/>
              </w:rPr>
            </w:pPr>
            <w:r>
              <w:rPr>
                <w:rFonts w:ascii="Times New Roman" w:hAnsi="Times New Roman" w:cs="宋体"/>
                <w:sz w:val="21"/>
                <w:szCs w:val="21"/>
                <w:lang w:bidi="ar"/>
              </w:rPr>
              <w:t xml:space="preserve"> </w:t>
            </w: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22"/>
                <w:szCs w:val="22"/>
              </w:rPr>
            </w:pPr>
            <w:r>
              <w:rPr>
                <w:rFonts w:ascii="Times New Roman" w:hAnsi="Times New Roman" w:cs="宋体"/>
                <w:sz w:val="21"/>
                <w:szCs w:val="21"/>
                <w:lang w:bidi="ar"/>
              </w:rPr>
              <w:t xml:space="preserve"> </w:t>
            </w:r>
          </w:p>
        </w:tc>
        <w:tc>
          <w:tcPr>
            <w:tcW w:w="6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22"/>
                <w:szCs w:val="22"/>
              </w:rPr>
            </w:pPr>
            <w:r>
              <w:rPr>
                <w:rFonts w:ascii="Times New Roman" w:hAnsi="Times New Roman" w:cs="宋体"/>
                <w:sz w:val="21"/>
                <w:szCs w:val="21"/>
                <w:lang w:bidi="ar"/>
              </w:rPr>
              <w:t xml:space="preserve"> </w:t>
            </w:r>
          </w:p>
        </w:tc>
      </w:tr>
      <w:tr>
        <w:tblPrEx>
          <w:tblCellMar>
            <w:top w:w="0" w:type="dxa"/>
            <w:left w:w="0" w:type="dxa"/>
            <w:bottom w:w="0" w:type="dxa"/>
            <w:right w:w="0" w:type="dxa"/>
          </w:tblCellMar>
        </w:tblPrEx>
        <w:trPr>
          <w:trHeight w:val="90" w:hRule="atLeast"/>
        </w:trPr>
        <w:tc>
          <w:tcPr>
            <w:tcW w:w="90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ascii="Times New Roman" w:hAnsi="Times New Roman" w:cs="宋体"/>
                <w:sz w:val="22"/>
                <w:szCs w:val="22"/>
              </w:rPr>
            </w:pPr>
          </w:p>
        </w:tc>
        <w:tc>
          <w:tcPr>
            <w:tcW w:w="5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cs="宋体"/>
                <w:sz w:val="22"/>
                <w:szCs w:val="22"/>
              </w:rPr>
            </w:pPr>
          </w:p>
        </w:tc>
        <w:tc>
          <w:tcPr>
            <w:tcW w:w="83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十九、住房保障支出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22"/>
                <w:szCs w:val="22"/>
              </w:rPr>
            </w:pPr>
            <w:r>
              <w:rPr>
                <w:rFonts w:ascii="Times New Roman" w:hAnsi="Times New Roman" w:cs="宋体"/>
                <w:sz w:val="21"/>
                <w:szCs w:val="21"/>
                <w:lang w:bidi="ar"/>
              </w:rPr>
              <w:t xml:space="preserve">14.41 </w:t>
            </w: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22"/>
                <w:szCs w:val="22"/>
              </w:rPr>
            </w:pPr>
            <w:r>
              <w:rPr>
                <w:rFonts w:ascii="Times New Roman" w:hAnsi="Times New Roman" w:cs="宋体"/>
                <w:sz w:val="21"/>
                <w:szCs w:val="21"/>
                <w:lang w:bidi="ar"/>
              </w:rPr>
              <w:t xml:space="preserve">14.41 </w:t>
            </w: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22"/>
                <w:szCs w:val="22"/>
              </w:rPr>
            </w:pPr>
            <w:r>
              <w:rPr>
                <w:rFonts w:ascii="Times New Roman" w:hAnsi="Times New Roman" w:cs="宋体"/>
                <w:sz w:val="21"/>
                <w:szCs w:val="21"/>
                <w:lang w:bidi="ar"/>
              </w:rPr>
              <w:t xml:space="preserve"> </w:t>
            </w:r>
          </w:p>
        </w:tc>
        <w:tc>
          <w:tcPr>
            <w:tcW w:w="6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22"/>
                <w:szCs w:val="22"/>
              </w:rPr>
            </w:pPr>
            <w:r>
              <w:rPr>
                <w:rFonts w:ascii="Times New Roman" w:hAnsi="Times New Roman" w:cs="宋体"/>
                <w:sz w:val="21"/>
                <w:szCs w:val="21"/>
                <w:lang w:bidi="ar"/>
              </w:rPr>
              <w:t xml:space="preserve"> </w:t>
            </w:r>
          </w:p>
        </w:tc>
      </w:tr>
      <w:tr>
        <w:tblPrEx>
          <w:tblCellMar>
            <w:top w:w="0" w:type="dxa"/>
            <w:left w:w="0" w:type="dxa"/>
            <w:bottom w:w="0" w:type="dxa"/>
            <w:right w:w="0" w:type="dxa"/>
          </w:tblCellMar>
        </w:tblPrEx>
        <w:trPr>
          <w:trHeight w:val="90" w:hRule="atLeast"/>
        </w:trPr>
        <w:tc>
          <w:tcPr>
            <w:tcW w:w="90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ascii="Times New Roman" w:hAnsi="Times New Roman" w:cs="宋体"/>
                <w:sz w:val="22"/>
                <w:szCs w:val="22"/>
              </w:rPr>
            </w:pPr>
          </w:p>
        </w:tc>
        <w:tc>
          <w:tcPr>
            <w:tcW w:w="5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cs="宋体"/>
                <w:sz w:val="22"/>
                <w:szCs w:val="22"/>
              </w:rPr>
            </w:pPr>
          </w:p>
        </w:tc>
        <w:tc>
          <w:tcPr>
            <w:tcW w:w="83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二十、粮油物资储备支出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22"/>
                <w:szCs w:val="22"/>
              </w:rPr>
            </w:pPr>
            <w:r>
              <w:rPr>
                <w:rFonts w:ascii="Times New Roman" w:hAnsi="Times New Roman" w:cs="宋体"/>
                <w:sz w:val="21"/>
                <w:szCs w:val="21"/>
                <w:lang w:bidi="ar"/>
              </w:rPr>
              <w:t xml:space="preserve"> </w:t>
            </w: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22"/>
                <w:szCs w:val="22"/>
              </w:rPr>
            </w:pPr>
            <w:r>
              <w:rPr>
                <w:rFonts w:ascii="Times New Roman" w:hAnsi="Times New Roman" w:cs="宋体"/>
                <w:sz w:val="21"/>
                <w:szCs w:val="21"/>
                <w:lang w:bidi="ar"/>
              </w:rPr>
              <w:t xml:space="preserve"> </w:t>
            </w: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22"/>
                <w:szCs w:val="22"/>
              </w:rPr>
            </w:pPr>
            <w:r>
              <w:rPr>
                <w:rFonts w:ascii="Times New Roman" w:hAnsi="Times New Roman" w:cs="宋体"/>
                <w:sz w:val="21"/>
                <w:szCs w:val="21"/>
                <w:lang w:bidi="ar"/>
              </w:rPr>
              <w:t xml:space="preserve"> </w:t>
            </w:r>
          </w:p>
        </w:tc>
        <w:tc>
          <w:tcPr>
            <w:tcW w:w="6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22"/>
                <w:szCs w:val="22"/>
              </w:rPr>
            </w:pPr>
            <w:r>
              <w:rPr>
                <w:rFonts w:ascii="Times New Roman" w:hAnsi="Times New Roman" w:cs="宋体"/>
                <w:sz w:val="21"/>
                <w:szCs w:val="21"/>
                <w:lang w:bidi="ar"/>
              </w:rPr>
              <w:t xml:space="preserve"> </w:t>
            </w:r>
          </w:p>
        </w:tc>
      </w:tr>
      <w:tr>
        <w:tblPrEx>
          <w:tblCellMar>
            <w:top w:w="0" w:type="dxa"/>
            <w:left w:w="0" w:type="dxa"/>
            <w:bottom w:w="0" w:type="dxa"/>
            <w:right w:w="0" w:type="dxa"/>
          </w:tblCellMar>
        </w:tblPrEx>
        <w:trPr>
          <w:trHeight w:val="90" w:hRule="atLeast"/>
        </w:trPr>
        <w:tc>
          <w:tcPr>
            <w:tcW w:w="90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ascii="Times New Roman" w:hAnsi="Times New Roman" w:cs="宋体"/>
                <w:sz w:val="22"/>
                <w:szCs w:val="22"/>
              </w:rPr>
            </w:pPr>
          </w:p>
        </w:tc>
        <w:tc>
          <w:tcPr>
            <w:tcW w:w="5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cs="宋体"/>
                <w:sz w:val="22"/>
                <w:szCs w:val="22"/>
              </w:rPr>
            </w:pPr>
          </w:p>
        </w:tc>
        <w:tc>
          <w:tcPr>
            <w:tcW w:w="83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二十一、国有资本经营预算支出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22"/>
                <w:szCs w:val="22"/>
              </w:rPr>
            </w:pPr>
            <w:r>
              <w:rPr>
                <w:rFonts w:ascii="Times New Roman" w:hAnsi="Times New Roman" w:cs="宋体"/>
                <w:sz w:val="21"/>
                <w:szCs w:val="21"/>
                <w:lang w:bidi="ar"/>
              </w:rPr>
              <w:t xml:space="preserve"> </w:t>
            </w: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22"/>
                <w:szCs w:val="22"/>
              </w:rPr>
            </w:pPr>
            <w:r>
              <w:rPr>
                <w:rFonts w:ascii="Times New Roman" w:hAnsi="Times New Roman" w:cs="宋体"/>
                <w:sz w:val="21"/>
                <w:szCs w:val="21"/>
                <w:lang w:bidi="ar"/>
              </w:rPr>
              <w:t xml:space="preserve"> </w:t>
            </w: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22"/>
                <w:szCs w:val="22"/>
              </w:rPr>
            </w:pPr>
            <w:r>
              <w:rPr>
                <w:rFonts w:ascii="Times New Roman" w:hAnsi="Times New Roman" w:cs="宋体"/>
                <w:sz w:val="21"/>
                <w:szCs w:val="21"/>
                <w:lang w:bidi="ar"/>
              </w:rPr>
              <w:t xml:space="preserve"> </w:t>
            </w:r>
          </w:p>
        </w:tc>
        <w:tc>
          <w:tcPr>
            <w:tcW w:w="6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22"/>
                <w:szCs w:val="22"/>
              </w:rPr>
            </w:pPr>
            <w:r>
              <w:rPr>
                <w:rFonts w:ascii="Times New Roman" w:hAnsi="Times New Roman" w:cs="宋体"/>
                <w:sz w:val="21"/>
                <w:szCs w:val="21"/>
                <w:lang w:bidi="ar"/>
              </w:rPr>
              <w:t xml:space="preserve"> </w:t>
            </w:r>
          </w:p>
        </w:tc>
      </w:tr>
      <w:tr>
        <w:tblPrEx>
          <w:tblCellMar>
            <w:top w:w="0" w:type="dxa"/>
            <w:left w:w="0" w:type="dxa"/>
            <w:bottom w:w="0" w:type="dxa"/>
            <w:right w:w="0" w:type="dxa"/>
          </w:tblCellMar>
        </w:tblPrEx>
        <w:trPr>
          <w:trHeight w:val="90" w:hRule="atLeast"/>
        </w:trPr>
        <w:tc>
          <w:tcPr>
            <w:tcW w:w="90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ascii="Times New Roman" w:hAnsi="Times New Roman" w:cs="宋体"/>
                <w:sz w:val="22"/>
                <w:szCs w:val="22"/>
              </w:rPr>
            </w:pPr>
          </w:p>
        </w:tc>
        <w:tc>
          <w:tcPr>
            <w:tcW w:w="5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cs="宋体"/>
                <w:sz w:val="22"/>
                <w:szCs w:val="22"/>
              </w:rPr>
            </w:pPr>
          </w:p>
        </w:tc>
        <w:tc>
          <w:tcPr>
            <w:tcW w:w="83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二十二、灾害防治及应急管理支出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22"/>
                <w:szCs w:val="22"/>
              </w:rPr>
            </w:pPr>
            <w:r>
              <w:rPr>
                <w:rFonts w:ascii="Times New Roman" w:hAnsi="Times New Roman" w:cs="宋体"/>
                <w:sz w:val="21"/>
                <w:szCs w:val="21"/>
                <w:lang w:bidi="ar"/>
              </w:rPr>
              <w:t xml:space="preserve"> </w:t>
            </w: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22"/>
                <w:szCs w:val="22"/>
              </w:rPr>
            </w:pPr>
            <w:r>
              <w:rPr>
                <w:rFonts w:ascii="Times New Roman" w:hAnsi="Times New Roman" w:cs="宋体"/>
                <w:sz w:val="21"/>
                <w:szCs w:val="21"/>
                <w:lang w:bidi="ar"/>
              </w:rPr>
              <w:t xml:space="preserve"> </w:t>
            </w: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22"/>
                <w:szCs w:val="22"/>
              </w:rPr>
            </w:pPr>
            <w:r>
              <w:rPr>
                <w:rFonts w:ascii="Times New Roman" w:hAnsi="Times New Roman" w:cs="宋体"/>
                <w:sz w:val="21"/>
                <w:szCs w:val="21"/>
                <w:lang w:bidi="ar"/>
              </w:rPr>
              <w:t xml:space="preserve"> </w:t>
            </w:r>
          </w:p>
        </w:tc>
        <w:tc>
          <w:tcPr>
            <w:tcW w:w="6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22"/>
                <w:szCs w:val="22"/>
              </w:rPr>
            </w:pPr>
            <w:r>
              <w:rPr>
                <w:rFonts w:ascii="Times New Roman" w:hAnsi="Times New Roman" w:cs="宋体"/>
                <w:sz w:val="21"/>
                <w:szCs w:val="21"/>
                <w:lang w:bidi="ar"/>
              </w:rPr>
              <w:t xml:space="preserve"> </w:t>
            </w:r>
          </w:p>
        </w:tc>
      </w:tr>
      <w:tr>
        <w:tblPrEx>
          <w:tblCellMar>
            <w:top w:w="0" w:type="dxa"/>
            <w:left w:w="0" w:type="dxa"/>
            <w:bottom w:w="0" w:type="dxa"/>
            <w:right w:w="0" w:type="dxa"/>
          </w:tblCellMar>
        </w:tblPrEx>
        <w:trPr>
          <w:trHeight w:val="90" w:hRule="atLeast"/>
        </w:trPr>
        <w:tc>
          <w:tcPr>
            <w:tcW w:w="90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ascii="Times New Roman" w:hAnsi="Times New Roman" w:cs="宋体"/>
                <w:sz w:val="22"/>
                <w:szCs w:val="22"/>
              </w:rPr>
            </w:pPr>
          </w:p>
        </w:tc>
        <w:tc>
          <w:tcPr>
            <w:tcW w:w="5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cs="宋体"/>
                <w:sz w:val="22"/>
                <w:szCs w:val="22"/>
              </w:rPr>
            </w:pPr>
          </w:p>
        </w:tc>
        <w:tc>
          <w:tcPr>
            <w:tcW w:w="83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二十三、其他支出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22"/>
                <w:szCs w:val="22"/>
              </w:rPr>
            </w:pPr>
            <w:r>
              <w:rPr>
                <w:rFonts w:ascii="Times New Roman" w:hAnsi="Times New Roman" w:cs="宋体"/>
                <w:sz w:val="21"/>
                <w:szCs w:val="21"/>
                <w:lang w:bidi="ar"/>
              </w:rPr>
              <w:t xml:space="preserve"> </w:t>
            </w: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22"/>
                <w:szCs w:val="22"/>
              </w:rPr>
            </w:pPr>
            <w:r>
              <w:rPr>
                <w:rFonts w:ascii="Times New Roman" w:hAnsi="Times New Roman" w:cs="宋体"/>
                <w:sz w:val="21"/>
                <w:szCs w:val="21"/>
                <w:lang w:bidi="ar"/>
              </w:rPr>
              <w:t xml:space="preserve"> </w:t>
            </w: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22"/>
                <w:szCs w:val="22"/>
              </w:rPr>
            </w:pPr>
            <w:r>
              <w:rPr>
                <w:rFonts w:ascii="Times New Roman" w:hAnsi="Times New Roman" w:cs="宋体"/>
                <w:sz w:val="21"/>
                <w:szCs w:val="21"/>
                <w:lang w:bidi="ar"/>
              </w:rPr>
              <w:t xml:space="preserve"> </w:t>
            </w:r>
          </w:p>
        </w:tc>
        <w:tc>
          <w:tcPr>
            <w:tcW w:w="6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22"/>
                <w:szCs w:val="22"/>
              </w:rPr>
            </w:pPr>
            <w:r>
              <w:rPr>
                <w:rFonts w:ascii="Times New Roman" w:hAnsi="Times New Roman" w:cs="宋体"/>
                <w:sz w:val="21"/>
                <w:szCs w:val="21"/>
                <w:lang w:bidi="ar"/>
              </w:rPr>
              <w:t xml:space="preserve"> </w:t>
            </w:r>
          </w:p>
        </w:tc>
      </w:tr>
      <w:tr>
        <w:tblPrEx>
          <w:tblCellMar>
            <w:top w:w="0" w:type="dxa"/>
            <w:left w:w="0" w:type="dxa"/>
            <w:bottom w:w="0" w:type="dxa"/>
            <w:right w:w="0" w:type="dxa"/>
          </w:tblCellMar>
        </w:tblPrEx>
        <w:trPr>
          <w:trHeight w:val="90" w:hRule="atLeast"/>
        </w:trPr>
        <w:tc>
          <w:tcPr>
            <w:tcW w:w="909"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rPr>
                <w:rFonts w:hint="default" w:ascii="Times New Roman" w:hAnsi="Times New Roman" w:cs="Arial"/>
                <w:sz w:val="20"/>
                <w:szCs w:val="20"/>
              </w:rPr>
            </w:pPr>
          </w:p>
        </w:tc>
        <w:tc>
          <w:tcPr>
            <w:tcW w:w="5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cs="Arial"/>
                <w:sz w:val="20"/>
                <w:szCs w:val="20"/>
              </w:rPr>
            </w:pPr>
          </w:p>
        </w:tc>
        <w:tc>
          <w:tcPr>
            <w:tcW w:w="83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二十四、债务还本支出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22"/>
                <w:szCs w:val="22"/>
              </w:rPr>
            </w:pPr>
            <w:r>
              <w:rPr>
                <w:rFonts w:ascii="Times New Roman" w:hAnsi="Times New Roman" w:cs="宋体"/>
                <w:sz w:val="21"/>
                <w:szCs w:val="21"/>
                <w:lang w:bidi="ar"/>
              </w:rPr>
              <w:t xml:space="preserve"> </w:t>
            </w: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22"/>
                <w:szCs w:val="22"/>
              </w:rPr>
            </w:pPr>
            <w:r>
              <w:rPr>
                <w:rFonts w:ascii="Times New Roman" w:hAnsi="Times New Roman" w:cs="宋体"/>
                <w:sz w:val="21"/>
                <w:szCs w:val="21"/>
                <w:lang w:bidi="ar"/>
              </w:rPr>
              <w:t xml:space="preserve"> </w:t>
            </w: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22"/>
                <w:szCs w:val="22"/>
              </w:rPr>
            </w:pPr>
            <w:r>
              <w:rPr>
                <w:rFonts w:ascii="Times New Roman" w:hAnsi="Times New Roman" w:cs="宋体"/>
                <w:sz w:val="21"/>
                <w:szCs w:val="21"/>
                <w:lang w:bidi="ar"/>
              </w:rPr>
              <w:t xml:space="preserve"> </w:t>
            </w:r>
          </w:p>
        </w:tc>
        <w:tc>
          <w:tcPr>
            <w:tcW w:w="6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22"/>
                <w:szCs w:val="22"/>
              </w:rPr>
            </w:pPr>
            <w:r>
              <w:rPr>
                <w:rFonts w:ascii="Times New Roman" w:hAnsi="Times New Roman" w:cs="宋体"/>
                <w:sz w:val="21"/>
                <w:szCs w:val="21"/>
                <w:lang w:bidi="ar"/>
              </w:rPr>
              <w:t xml:space="preserve"> </w:t>
            </w:r>
          </w:p>
        </w:tc>
      </w:tr>
      <w:tr>
        <w:tblPrEx>
          <w:tblCellMar>
            <w:top w:w="0" w:type="dxa"/>
            <w:left w:w="0" w:type="dxa"/>
            <w:bottom w:w="0" w:type="dxa"/>
            <w:right w:w="0" w:type="dxa"/>
          </w:tblCellMar>
        </w:tblPrEx>
        <w:trPr>
          <w:trHeight w:val="90" w:hRule="atLeast"/>
        </w:trPr>
        <w:tc>
          <w:tcPr>
            <w:tcW w:w="909"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rPr>
                <w:rFonts w:hint="default" w:ascii="Times New Roman" w:hAnsi="Times New Roman" w:cs="Arial"/>
                <w:sz w:val="20"/>
                <w:szCs w:val="20"/>
              </w:rPr>
            </w:pPr>
          </w:p>
        </w:tc>
        <w:tc>
          <w:tcPr>
            <w:tcW w:w="5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cs="Arial"/>
                <w:sz w:val="20"/>
                <w:szCs w:val="20"/>
              </w:rPr>
            </w:pPr>
          </w:p>
        </w:tc>
        <w:tc>
          <w:tcPr>
            <w:tcW w:w="83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二十五、债务付息支出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22"/>
                <w:szCs w:val="22"/>
              </w:rPr>
            </w:pPr>
            <w:r>
              <w:rPr>
                <w:rFonts w:ascii="Times New Roman" w:hAnsi="Times New Roman" w:cs="宋体"/>
                <w:sz w:val="21"/>
                <w:szCs w:val="21"/>
                <w:lang w:bidi="ar"/>
              </w:rPr>
              <w:t xml:space="preserve"> </w:t>
            </w: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22"/>
                <w:szCs w:val="22"/>
              </w:rPr>
            </w:pPr>
            <w:r>
              <w:rPr>
                <w:rFonts w:ascii="Times New Roman" w:hAnsi="Times New Roman" w:cs="宋体"/>
                <w:sz w:val="21"/>
                <w:szCs w:val="21"/>
                <w:lang w:bidi="ar"/>
              </w:rPr>
              <w:t xml:space="preserve"> </w:t>
            </w: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22"/>
                <w:szCs w:val="22"/>
              </w:rPr>
            </w:pPr>
            <w:r>
              <w:rPr>
                <w:rFonts w:ascii="Times New Roman" w:hAnsi="Times New Roman" w:cs="宋体"/>
                <w:sz w:val="21"/>
                <w:szCs w:val="21"/>
                <w:lang w:bidi="ar"/>
              </w:rPr>
              <w:t xml:space="preserve"> </w:t>
            </w:r>
          </w:p>
        </w:tc>
        <w:tc>
          <w:tcPr>
            <w:tcW w:w="6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22"/>
                <w:szCs w:val="22"/>
              </w:rPr>
            </w:pPr>
            <w:r>
              <w:rPr>
                <w:rFonts w:ascii="Times New Roman" w:hAnsi="Times New Roman" w:cs="宋体"/>
                <w:sz w:val="21"/>
                <w:szCs w:val="21"/>
                <w:lang w:bidi="ar"/>
              </w:rPr>
              <w:t xml:space="preserve"> </w:t>
            </w:r>
          </w:p>
        </w:tc>
      </w:tr>
      <w:tr>
        <w:tblPrEx>
          <w:tblCellMar>
            <w:top w:w="0" w:type="dxa"/>
            <w:left w:w="0" w:type="dxa"/>
            <w:bottom w:w="0" w:type="dxa"/>
            <w:right w:w="0" w:type="dxa"/>
          </w:tblCellMar>
        </w:tblPrEx>
        <w:trPr>
          <w:trHeight w:val="90" w:hRule="atLeast"/>
        </w:trPr>
        <w:tc>
          <w:tcPr>
            <w:tcW w:w="909"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rPr>
                <w:rFonts w:hint="default" w:ascii="Times New Roman" w:hAnsi="Times New Roman" w:cs="Arial"/>
                <w:sz w:val="20"/>
                <w:szCs w:val="20"/>
              </w:rPr>
            </w:pPr>
          </w:p>
        </w:tc>
        <w:tc>
          <w:tcPr>
            <w:tcW w:w="5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cs="Arial"/>
                <w:sz w:val="20"/>
                <w:szCs w:val="20"/>
              </w:rPr>
            </w:pPr>
          </w:p>
        </w:tc>
        <w:tc>
          <w:tcPr>
            <w:tcW w:w="83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二十六、抗疫特别国债安排的支出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22"/>
                <w:szCs w:val="22"/>
              </w:rPr>
            </w:pPr>
            <w:r>
              <w:rPr>
                <w:rFonts w:ascii="Times New Roman" w:hAnsi="Times New Roman" w:cs="宋体"/>
                <w:sz w:val="21"/>
                <w:szCs w:val="21"/>
                <w:lang w:bidi="ar"/>
              </w:rPr>
              <w:t xml:space="preserve"> </w:t>
            </w: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22"/>
                <w:szCs w:val="22"/>
              </w:rPr>
            </w:pPr>
            <w:r>
              <w:rPr>
                <w:rFonts w:ascii="Times New Roman" w:hAnsi="Times New Roman" w:cs="宋体"/>
                <w:sz w:val="21"/>
                <w:szCs w:val="21"/>
                <w:lang w:bidi="ar"/>
              </w:rPr>
              <w:t xml:space="preserve"> </w:t>
            </w: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22"/>
                <w:szCs w:val="22"/>
              </w:rPr>
            </w:pPr>
            <w:r>
              <w:rPr>
                <w:rFonts w:ascii="Times New Roman" w:hAnsi="Times New Roman" w:cs="宋体"/>
                <w:sz w:val="21"/>
                <w:szCs w:val="21"/>
                <w:lang w:bidi="ar"/>
              </w:rPr>
              <w:t xml:space="preserve"> </w:t>
            </w:r>
          </w:p>
        </w:tc>
        <w:tc>
          <w:tcPr>
            <w:tcW w:w="6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22"/>
                <w:szCs w:val="22"/>
              </w:rPr>
            </w:pPr>
            <w:r>
              <w:rPr>
                <w:rFonts w:ascii="Times New Roman" w:hAnsi="Times New Roman" w:cs="宋体"/>
                <w:sz w:val="21"/>
                <w:szCs w:val="21"/>
                <w:lang w:bidi="ar"/>
              </w:rPr>
              <w:t xml:space="preserve"> </w:t>
            </w:r>
          </w:p>
        </w:tc>
      </w:tr>
      <w:tr>
        <w:tblPrEx>
          <w:tblCellMar>
            <w:top w:w="0" w:type="dxa"/>
            <w:left w:w="0" w:type="dxa"/>
            <w:bottom w:w="0" w:type="dxa"/>
            <w:right w:w="0" w:type="dxa"/>
          </w:tblCellMar>
        </w:tblPrEx>
        <w:trPr>
          <w:trHeight w:val="90" w:hRule="atLeast"/>
        </w:trPr>
        <w:tc>
          <w:tcPr>
            <w:tcW w:w="90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ascii="Times New Roman" w:hAnsi="Times New Roman" w:cs="宋体"/>
                <w:b/>
                <w:sz w:val="22"/>
                <w:szCs w:val="22"/>
              </w:rPr>
            </w:pPr>
            <w:r>
              <w:rPr>
                <w:rFonts w:ascii="Times New Roman" w:hAnsi="Times New Roman" w:cs="宋体"/>
                <w:b/>
                <w:sz w:val="22"/>
                <w:szCs w:val="22"/>
                <w:lang w:bidi="ar"/>
              </w:rPr>
              <w:t>本年收入合计</w:t>
            </w:r>
          </w:p>
        </w:tc>
        <w:tc>
          <w:tcPr>
            <w:tcW w:w="5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22"/>
                <w:szCs w:val="22"/>
              </w:rPr>
            </w:pPr>
            <w:r>
              <w:rPr>
                <w:rFonts w:ascii="Times New Roman" w:hAnsi="Times New Roman" w:cs="宋体"/>
                <w:sz w:val="21"/>
                <w:szCs w:val="21"/>
                <w:lang w:bidi="ar"/>
              </w:rPr>
              <w:t xml:space="preserve">5,325.47 </w:t>
            </w:r>
          </w:p>
        </w:tc>
        <w:tc>
          <w:tcPr>
            <w:tcW w:w="83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ascii="Times New Roman" w:hAnsi="Times New Roman" w:cs="宋体"/>
                <w:b/>
                <w:sz w:val="22"/>
                <w:szCs w:val="22"/>
              </w:rPr>
            </w:pPr>
            <w:r>
              <w:rPr>
                <w:rFonts w:ascii="Times New Roman" w:hAnsi="Times New Roman" w:cs="宋体"/>
                <w:b/>
                <w:sz w:val="22"/>
                <w:szCs w:val="22"/>
                <w:lang w:bidi="ar"/>
              </w:rPr>
              <w:t>本年支出合计</w:t>
            </w: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22"/>
                <w:szCs w:val="22"/>
              </w:rPr>
            </w:pPr>
            <w:r>
              <w:rPr>
                <w:rFonts w:ascii="Times New Roman" w:hAnsi="Times New Roman" w:cs="宋体"/>
                <w:sz w:val="21"/>
                <w:szCs w:val="21"/>
                <w:lang w:bidi="ar"/>
              </w:rPr>
              <w:t xml:space="preserve">5,358.87 </w:t>
            </w: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22"/>
                <w:szCs w:val="22"/>
              </w:rPr>
            </w:pPr>
            <w:r>
              <w:rPr>
                <w:rFonts w:ascii="Times New Roman" w:hAnsi="Times New Roman" w:cs="宋体"/>
                <w:sz w:val="21"/>
                <w:szCs w:val="21"/>
                <w:lang w:bidi="ar"/>
              </w:rPr>
              <w:t xml:space="preserve">5,358.87 </w:t>
            </w: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22"/>
                <w:szCs w:val="22"/>
              </w:rPr>
            </w:pPr>
            <w:r>
              <w:rPr>
                <w:rFonts w:ascii="Times New Roman" w:hAnsi="Times New Roman" w:cs="宋体"/>
                <w:sz w:val="21"/>
                <w:szCs w:val="21"/>
                <w:lang w:bidi="ar"/>
              </w:rPr>
              <w:t xml:space="preserve"> </w:t>
            </w:r>
          </w:p>
        </w:tc>
        <w:tc>
          <w:tcPr>
            <w:tcW w:w="6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22"/>
                <w:szCs w:val="22"/>
              </w:rPr>
            </w:pPr>
            <w:r>
              <w:rPr>
                <w:rFonts w:ascii="Times New Roman" w:hAnsi="Times New Roman" w:cs="宋体"/>
                <w:sz w:val="21"/>
                <w:szCs w:val="21"/>
                <w:lang w:bidi="ar"/>
              </w:rPr>
              <w:t xml:space="preserve"> </w:t>
            </w:r>
          </w:p>
        </w:tc>
      </w:tr>
      <w:tr>
        <w:tblPrEx>
          <w:tblCellMar>
            <w:top w:w="0" w:type="dxa"/>
            <w:left w:w="0" w:type="dxa"/>
            <w:bottom w:w="0" w:type="dxa"/>
            <w:right w:w="0" w:type="dxa"/>
          </w:tblCellMar>
        </w:tblPrEx>
        <w:trPr>
          <w:trHeight w:val="90" w:hRule="atLeast"/>
        </w:trPr>
        <w:tc>
          <w:tcPr>
            <w:tcW w:w="90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年初财政拨款结转和结余</w:t>
            </w:r>
          </w:p>
        </w:tc>
        <w:tc>
          <w:tcPr>
            <w:tcW w:w="5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22"/>
                <w:szCs w:val="22"/>
              </w:rPr>
            </w:pPr>
            <w:r>
              <w:rPr>
                <w:rFonts w:ascii="Times New Roman" w:hAnsi="Times New Roman" w:cs="宋体"/>
                <w:sz w:val="21"/>
                <w:szCs w:val="21"/>
                <w:lang w:bidi="ar"/>
              </w:rPr>
              <w:t xml:space="preserve">71.29 </w:t>
            </w:r>
          </w:p>
        </w:tc>
        <w:tc>
          <w:tcPr>
            <w:tcW w:w="83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年末财政拨款结转和结余</w:t>
            </w: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22"/>
                <w:szCs w:val="22"/>
              </w:rPr>
            </w:pPr>
            <w:r>
              <w:rPr>
                <w:rFonts w:ascii="Times New Roman" w:hAnsi="Times New Roman" w:cs="宋体"/>
                <w:sz w:val="21"/>
                <w:szCs w:val="21"/>
                <w:lang w:bidi="ar"/>
              </w:rPr>
              <w:t xml:space="preserve">37.89 </w:t>
            </w: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22"/>
                <w:szCs w:val="22"/>
              </w:rPr>
            </w:pPr>
            <w:r>
              <w:rPr>
                <w:rFonts w:ascii="Times New Roman" w:hAnsi="Times New Roman" w:cs="宋体"/>
                <w:sz w:val="21"/>
                <w:szCs w:val="21"/>
                <w:lang w:bidi="ar"/>
              </w:rPr>
              <w:t xml:space="preserve">37.89 </w:t>
            </w: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22"/>
                <w:szCs w:val="22"/>
              </w:rPr>
            </w:pPr>
            <w:r>
              <w:rPr>
                <w:rFonts w:ascii="Times New Roman" w:hAnsi="Times New Roman" w:cs="宋体"/>
                <w:sz w:val="21"/>
                <w:szCs w:val="21"/>
                <w:lang w:bidi="ar"/>
              </w:rPr>
              <w:t xml:space="preserve"> </w:t>
            </w:r>
          </w:p>
        </w:tc>
        <w:tc>
          <w:tcPr>
            <w:tcW w:w="6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22"/>
                <w:szCs w:val="22"/>
              </w:rPr>
            </w:pPr>
            <w:r>
              <w:rPr>
                <w:rFonts w:ascii="Times New Roman" w:hAnsi="Times New Roman" w:cs="宋体"/>
                <w:sz w:val="21"/>
                <w:szCs w:val="21"/>
                <w:lang w:bidi="ar"/>
              </w:rPr>
              <w:t xml:space="preserve"> </w:t>
            </w:r>
          </w:p>
        </w:tc>
      </w:tr>
      <w:tr>
        <w:tblPrEx>
          <w:tblCellMar>
            <w:top w:w="0" w:type="dxa"/>
            <w:left w:w="0" w:type="dxa"/>
            <w:bottom w:w="0" w:type="dxa"/>
            <w:right w:w="0" w:type="dxa"/>
          </w:tblCellMar>
        </w:tblPrEx>
        <w:trPr>
          <w:trHeight w:val="90" w:hRule="atLeast"/>
        </w:trPr>
        <w:tc>
          <w:tcPr>
            <w:tcW w:w="90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 xml:space="preserve">  一般公共预算财政拨款</w:t>
            </w:r>
          </w:p>
        </w:tc>
        <w:tc>
          <w:tcPr>
            <w:tcW w:w="5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22"/>
                <w:szCs w:val="22"/>
              </w:rPr>
            </w:pPr>
            <w:r>
              <w:rPr>
                <w:rFonts w:ascii="Times New Roman" w:hAnsi="Times New Roman" w:cs="宋体"/>
                <w:sz w:val="21"/>
                <w:szCs w:val="21"/>
                <w:lang w:bidi="ar"/>
              </w:rPr>
              <w:t xml:space="preserve">71.29 </w:t>
            </w:r>
          </w:p>
        </w:tc>
        <w:tc>
          <w:tcPr>
            <w:tcW w:w="838"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rPr>
                <w:rFonts w:hint="default" w:ascii="Times New Roman" w:hAnsi="Times New Roman" w:cs="Arial"/>
                <w:sz w:val="20"/>
                <w:szCs w:val="20"/>
              </w:rPr>
            </w:pP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Times New Roman" w:hAnsi="Times New Roman" w:cs="Arial"/>
                <w:sz w:val="20"/>
                <w:szCs w:val="20"/>
              </w:rPr>
            </w:pP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Times New Roman" w:hAnsi="Times New Roman" w:cs="Arial"/>
                <w:sz w:val="20"/>
                <w:szCs w:val="20"/>
              </w:rPr>
            </w:pP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Times New Roman" w:hAnsi="Times New Roman" w:cs="Arial"/>
                <w:sz w:val="20"/>
                <w:szCs w:val="20"/>
              </w:rPr>
            </w:pPr>
          </w:p>
        </w:tc>
        <w:tc>
          <w:tcPr>
            <w:tcW w:w="6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Times New Roman" w:hAnsi="Times New Roman" w:cs="Arial"/>
                <w:sz w:val="20"/>
                <w:szCs w:val="20"/>
              </w:rPr>
            </w:pPr>
          </w:p>
        </w:tc>
      </w:tr>
      <w:tr>
        <w:tblPrEx>
          <w:tblCellMar>
            <w:top w:w="0" w:type="dxa"/>
            <w:left w:w="0" w:type="dxa"/>
            <w:bottom w:w="0" w:type="dxa"/>
            <w:right w:w="0" w:type="dxa"/>
          </w:tblCellMar>
        </w:tblPrEx>
        <w:trPr>
          <w:trHeight w:val="90" w:hRule="atLeast"/>
        </w:trPr>
        <w:tc>
          <w:tcPr>
            <w:tcW w:w="90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 xml:space="preserve">  政府性基金预算财政拨款</w:t>
            </w:r>
          </w:p>
        </w:tc>
        <w:tc>
          <w:tcPr>
            <w:tcW w:w="5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22"/>
                <w:szCs w:val="22"/>
              </w:rPr>
            </w:pPr>
            <w:r>
              <w:rPr>
                <w:rFonts w:ascii="Times New Roman" w:hAnsi="Times New Roman" w:cs="宋体"/>
                <w:sz w:val="21"/>
                <w:szCs w:val="21"/>
                <w:lang w:bidi="ar"/>
              </w:rPr>
              <w:t xml:space="preserve"> </w:t>
            </w:r>
          </w:p>
        </w:tc>
        <w:tc>
          <w:tcPr>
            <w:tcW w:w="83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ascii="Times New Roman" w:hAnsi="Times New Roman" w:cs="宋体"/>
                <w:b/>
                <w:sz w:val="22"/>
                <w:szCs w:val="22"/>
              </w:rPr>
            </w:pP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cs="宋体"/>
                <w:sz w:val="20"/>
                <w:szCs w:val="20"/>
              </w:rPr>
            </w:pP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cs="宋体"/>
                <w:sz w:val="20"/>
                <w:szCs w:val="20"/>
              </w:rPr>
            </w:pP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cs="宋体"/>
                <w:sz w:val="20"/>
                <w:szCs w:val="20"/>
              </w:rPr>
            </w:pPr>
          </w:p>
        </w:tc>
        <w:tc>
          <w:tcPr>
            <w:tcW w:w="6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cs="宋体"/>
                <w:sz w:val="22"/>
                <w:szCs w:val="22"/>
              </w:rPr>
            </w:pPr>
          </w:p>
        </w:tc>
      </w:tr>
      <w:tr>
        <w:tblPrEx>
          <w:tblCellMar>
            <w:top w:w="0" w:type="dxa"/>
            <w:left w:w="0" w:type="dxa"/>
            <w:bottom w:w="0" w:type="dxa"/>
            <w:right w:w="0" w:type="dxa"/>
          </w:tblCellMar>
        </w:tblPrEx>
        <w:trPr>
          <w:trHeight w:val="90" w:hRule="atLeast"/>
        </w:trPr>
        <w:tc>
          <w:tcPr>
            <w:tcW w:w="90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 xml:space="preserve">  国有资本经营预算财政拨款</w:t>
            </w:r>
          </w:p>
        </w:tc>
        <w:tc>
          <w:tcPr>
            <w:tcW w:w="5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22"/>
                <w:szCs w:val="22"/>
              </w:rPr>
            </w:pPr>
            <w:r>
              <w:rPr>
                <w:rFonts w:ascii="Times New Roman" w:hAnsi="Times New Roman" w:cs="宋体"/>
                <w:sz w:val="21"/>
                <w:szCs w:val="21"/>
                <w:lang w:bidi="ar"/>
              </w:rPr>
              <w:t xml:space="preserve"> </w:t>
            </w:r>
          </w:p>
        </w:tc>
        <w:tc>
          <w:tcPr>
            <w:tcW w:w="83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ascii="Times New Roman" w:hAnsi="Times New Roman" w:cs="宋体"/>
                <w:b/>
                <w:sz w:val="22"/>
                <w:szCs w:val="22"/>
              </w:rPr>
            </w:pP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cs="宋体"/>
                <w:sz w:val="20"/>
                <w:szCs w:val="20"/>
              </w:rPr>
            </w:pP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cs="宋体"/>
                <w:sz w:val="20"/>
                <w:szCs w:val="20"/>
              </w:rPr>
            </w:pP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cs="宋体"/>
                <w:sz w:val="20"/>
                <w:szCs w:val="20"/>
              </w:rPr>
            </w:pPr>
          </w:p>
        </w:tc>
        <w:tc>
          <w:tcPr>
            <w:tcW w:w="6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cs="宋体"/>
                <w:sz w:val="22"/>
                <w:szCs w:val="22"/>
              </w:rPr>
            </w:pPr>
          </w:p>
        </w:tc>
      </w:tr>
      <w:tr>
        <w:tblPrEx>
          <w:tblCellMar>
            <w:top w:w="0" w:type="dxa"/>
            <w:left w:w="0" w:type="dxa"/>
            <w:bottom w:w="0" w:type="dxa"/>
            <w:right w:w="0" w:type="dxa"/>
          </w:tblCellMar>
        </w:tblPrEx>
        <w:trPr>
          <w:trHeight w:val="90" w:hRule="atLeast"/>
        </w:trPr>
        <w:tc>
          <w:tcPr>
            <w:tcW w:w="90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ascii="Times New Roman" w:hAnsi="Times New Roman" w:cs="宋体"/>
                <w:b/>
                <w:sz w:val="22"/>
                <w:szCs w:val="22"/>
              </w:rPr>
            </w:pPr>
            <w:r>
              <w:rPr>
                <w:rFonts w:ascii="Times New Roman" w:hAnsi="Times New Roman" w:cs="宋体"/>
                <w:b/>
                <w:sz w:val="22"/>
                <w:szCs w:val="22"/>
                <w:lang w:bidi="ar"/>
              </w:rPr>
              <w:t>总计</w:t>
            </w:r>
          </w:p>
        </w:tc>
        <w:tc>
          <w:tcPr>
            <w:tcW w:w="5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22"/>
                <w:szCs w:val="22"/>
              </w:rPr>
            </w:pPr>
            <w:r>
              <w:rPr>
                <w:rFonts w:ascii="Times New Roman" w:hAnsi="Times New Roman" w:cs="宋体"/>
                <w:sz w:val="21"/>
                <w:szCs w:val="21"/>
                <w:lang w:bidi="ar"/>
              </w:rPr>
              <w:t xml:space="preserve">5,396.76 </w:t>
            </w:r>
          </w:p>
        </w:tc>
        <w:tc>
          <w:tcPr>
            <w:tcW w:w="83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ascii="Times New Roman" w:hAnsi="Times New Roman" w:cs="宋体"/>
                <w:b/>
                <w:sz w:val="22"/>
                <w:szCs w:val="22"/>
              </w:rPr>
            </w:pPr>
            <w:r>
              <w:rPr>
                <w:rFonts w:ascii="Times New Roman" w:hAnsi="Times New Roman" w:cs="宋体"/>
                <w:b/>
                <w:sz w:val="22"/>
                <w:szCs w:val="22"/>
                <w:lang w:bidi="ar"/>
              </w:rPr>
              <w:t>总计</w:t>
            </w: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20"/>
                <w:szCs w:val="20"/>
              </w:rPr>
            </w:pPr>
            <w:r>
              <w:rPr>
                <w:rFonts w:ascii="Times New Roman" w:hAnsi="Times New Roman" w:cs="宋体"/>
                <w:sz w:val="21"/>
                <w:szCs w:val="21"/>
                <w:lang w:bidi="ar"/>
              </w:rPr>
              <w:t xml:space="preserve">5,396.76 </w:t>
            </w: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20"/>
                <w:szCs w:val="20"/>
              </w:rPr>
            </w:pPr>
            <w:r>
              <w:rPr>
                <w:rFonts w:ascii="Times New Roman" w:hAnsi="Times New Roman" w:cs="宋体"/>
                <w:sz w:val="21"/>
                <w:szCs w:val="21"/>
                <w:lang w:bidi="ar"/>
              </w:rPr>
              <w:t xml:space="preserve">5,396.76 </w:t>
            </w: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20"/>
                <w:szCs w:val="20"/>
              </w:rPr>
            </w:pPr>
            <w:r>
              <w:rPr>
                <w:rFonts w:ascii="Times New Roman" w:hAnsi="Times New Roman" w:cs="宋体"/>
                <w:sz w:val="21"/>
                <w:szCs w:val="21"/>
                <w:lang w:bidi="ar"/>
              </w:rPr>
              <w:t xml:space="preserve"> </w:t>
            </w:r>
          </w:p>
        </w:tc>
        <w:tc>
          <w:tcPr>
            <w:tcW w:w="6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22"/>
                <w:szCs w:val="22"/>
              </w:rPr>
            </w:pPr>
            <w:r>
              <w:rPr>
                <w:rFonts w:ascii="Times New Roman" w:hAnsi="Times New Roman" w:cs="宋体"/>
                <w:sz w:val="21"/>
                <w:szCs w:val="21"/>
                <w:lang w:bidi="ar"/>
              </w:rPr>
              <w:t xml:space="preserve"> </w:t>
            </w:r>
          </w:p>
        </w:tc>
      </w:tr>
    </w:tbl>
    <w:p>
      <w:pPr>
        <w:rPr>
          <w:rFonts w:hint="default" w:ascii="Times New Roman" w:hAnsi="Times New Roman" w:cs="宋体"/>
          <w:sz w:val="21"/>
          <w:szCs w:val="21"/>
        </w:rPr>
      </w:pPr>
      <w:r>
        <w:rPr>
          <w:rFonts w:ascii="Times New Roman" w:hAnsi="Times New Roman" w:cs="宋体"/>
          <w:sz w:val="21"/>
          <w:szCs w:val="21"/>
          <w:lang w:bidi="ar"/>
        </w:rPr>
        <w:t>备注：1.本表反映单位本年度一般公共预算财政拨款、政府性基金预算财政拨款及国有资本经营预算财政拨款的总收支和年末结转结余情况。</w:t>
      </w:r>
      <w:r>
        <w:rPr>
          <w:rFonts w:ascii="Times New Roman" w:hAnsi="Times New Roman" w:cs="宋体"/>
          <w:sz w:val="21"/>
          <w:szCs w:val="21"/>
          <w:lang w:bidi="ar"/>
        </w:rPr>
        <w:br w:type="textWrapping"/>
      </w:r>
      <w:r>
        <w:rPr>
          <w:rFonts w:ascii="Times New Roman" w:hAnsi="Times New Roman" w:cs="宋体"/>
          <w:sz w:val="21"/>
          <w:szCs w:val="21"/>
          <w:lang w:bidi="ar"/>
        </w:rPr>
        <w:t xml:space="preserve">      2.本套报表金额单位转换时可能存在尾数误差。</w:t>
      </w:r>
      <w:r>
        <w:rPr>
          <w:rFonts w:ascii="Times New Roman" w:hAnsi="Times New Roman" w:cs="宋体"/>
          <w:sz w:val="21"/>
          <w:szCs w:val="21"/>
          <w:lang w:bidi="ar"/>
        </w:rPr>
        <w:br w:type="textWrapping"/>
      </w:r>
      <w:r>
        <w:rPr>
          <w:rFonts w:ascii="Times New Roman" w:hAnsi="Times New Roman" w:cs="宋体"/>
          <w:sz w:val="21"/>
          <w:szCs w:val="21"/>
        </w:rPr>
        <w:br w:type="textWrapping"/>
      </w:r>
    </w:p>
    <w:p>
      <w:pPr>
        <w:rPr>
          <w:rFonts w:hint="default" w:ascii="Times New Roman" w:hAnsi="Times New Roman" w:cs="宋体"/>
          <w:sz w:val="21"/>
          <w:szCs w:val="21"/>
        </w:rPr>
      </w:pPr>
      <w:r>
        <w:rPr>
          <w:rFonts w:ascii="Times New Roman" w:hAnsi="Times New Roman"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54"/>
        <w:gridCol w:w="3553"/>
        <w:gridCol w:w="3322"/>
        <w:gridCol w:w="3322"/>
        <w:gridCol w:w="3328"/>
      </w:tblGrid>
      <w:tr>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ascii="Times New Roman" w:hAnsi="Times New Roman" w:cs="宋体"/>
                <w:b/>
                <w:sz w:val="40"/>
                <w:szCs w:val="40"/>
              </w:rPr>
            </w:pPr>
            <w:r>
              <w:rPr>
                <w:rFonts w:ascii="Times New Roman" w:hAnsi="Times New Roman" w:cs="宋体"/>
                <w:b/>
                <w:sz w:val="44"/>
                <w:szCs w:val="44"/>
                <w:lang w:bidi="ar"/>
              </w:rPr>
              <w:t>一般公共预算财政拨款支出决算表</w:t>
            </w:r>
          </w:p>
        </w:tc>
      </w:tr>
      <w:tr>
        <w:tblPrEx>
          <w:tblCellMar>
            <w:top w:w="0" w:type="dxa"/>
            <w:left w:w="0" w:type="dxa"/>
            <w:bottom w:w="0" w:type="dxa"/>
            <w:right w:w="0" w:type="dxa"/>
          </w:tblCellMar>
        </w:tblPrEx>
        <w:trPr>
          <w:trHeight w:val="255" w:hRule="atLeast"/>
        </w:trPr>
        <w:tc>
          <w:tcPr>
            <w:tcW w:w="1758" w:type="pct"/>
            <w:gridSpan w:val="2"/>
            <w:vMerge w:val="restart"/>
            <w:tcBorders>
              <w:top w:val="nil"/>
              <w:left w:val="nil"/>
              <w:right w:val="nil"/>
            </w:tcBorders>
            <w:shd w:val="clear" w:color="auto" w:fill="auto"/>
            <w:noWrap/>
            <w:tcMar>
              <w:top w:w="15" w:type="dxa"/>
              <w:left w:w="15" w:type="dxa"/>
              <w:right w:w="15" w:type="dxa"/>
            </w:tcMar>
            <w:vAlign w:val="bottom"/>
          </w:tcPr>
          <w:p>
            <w:pPr>
              <w:rPr>
                <w:rFonts w:hint="default" w:ascii="Times New Roman" w:hAnsi="Times New Roman" w:cs="Arial"/>
                <w:sz w:val="20"/>
                <w:szCs w:val="20"/>
              </w:rPr>
            </w:pPr>
            <w:r>
              <w:rPr>
                <w:rFonts w:ascii="Times New Roman" w:hAnsi="Times New Roman" w:eastAsiaTheme="minorEastAsia" w:cstheme="minorEastAsia"/>
              </w:rPr>
              <w:t>公开单位</w:t>
            </w:r>
            <w:r>
              <w:rPr>
                <w:rFonts w:ascii="Times New Roman" w:hAnsi="Times New Roman" w:eastAsiaTheme="minorEastAsia" w:cstheme="minorEastAsia"/>
                <w:lang w:bidi="ar"/>
              </w:rPr>
              <w:t xml:space="preserve">： </w:t>
            </w:r>
            <w:r>
              <w:rPr>
                <w:rFonts w:ascii="Times New Roman" w:hAnsi="Times New Roman"/>
              </w:rPr>
              <w:t>垫江县生态环境局(本级)</w:t>
            </w:r>
          </w:p>
        </w:tc>
        <w:tc>
          <w:tcPr>
            <w:tcW w:w="1080"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Arial"/>
                <w:sz w:val="20"/>
                <w:szCs w:val="20"/>
              </w:rPr>
            </w:pPr>
          </w:p>
        </w:tc>
        <w:tc>
          <w:tcPr>
            <w:tcW w:w="1080"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Arial"/>
                <w:sz w:val="20"/>
                <w:szCs w:val="20"/>
              </w:rPr>
            </w:pPr>
          </w:p>
        </w:tc>
        <w:tc>
          <w:tcPr>
            <w:tcW w:w="1081"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s="宋体"/>
              </w:rPr>
            </w:pPr>
            <w:r>
              <w:rPr>
                <w:rFonts w:ascii="Times New Roman" w:hAnsi="Times New Roman" w:cs="宋体"/>
                <w:lang w:bidi="ar"/>
              </w:rPr>
              <w:t>公开05表</w:t>
            </w:r>
          </w:p>
        </w:tc>
      </w:tr>
      <w:tr>
        <w:tblPrEx>
          <w:tblCellMar>
            <w:top w:w="0" w:type="dxa"/>
            <w:left w:w="0" w:type="dxa"/>
            <w:bottom w:w="0" w:type="dxa"/>
            <w:right w:w="0" w:type="dxa"/>
          </w:tblCellMar>
        </w:tblPrEx>
        <w:trPr>
          <w:trHeight w:val="285" w:hRule="atLeast"/>
        </w:trPr>
        <w:tc>
          <w:tcPr>
            <w:tcW w:w="1758" w:type="pct"/>
            <w:gridSpan w:val="2"/>
            <w:vMerge w:val="continue"/>
            <w:tcBorders>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Arial"/>
                <w:sz w:val="22"/>
                <w:szCs w:val="22"/>
              </w:rPr>
            </w:pPr>
          </w:p>
        </w:tc>
        <w:tc>
          <w:tcPr>
            <w:tcW w:w="1080"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Arial"/>
                <w:sz w:val="22"/>
                <w:szCs w:val="22"/>
              </w:rPr>
            </w:pPr>
          </w:p>
        </w:tc>
        <w:tc>
          <w:tcPr>
            <w:tcW w:w="1080"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Arial"/>
                <w:sz w:val="22"/>
                <w:szCs w:val="22"/>
              </w:rPr>
            </w:pPr>
          </w:p>
        </w:tc>
        <w:tc>
          <w:tcPr>
            <w:tcW w:w="1081"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s="宋体"/>
              </w:rPr>
            </w:pPr>
            <w:r>
              <w:rPr>
                <w:rFonts w:ascii="Times New Roman" w:hAnsi="Times New Roman" w:cs="宋体"/>
                <w:lang w:bidi="ar"/>
              </w:rPr>
              <w:t>单位：</w:t>
            </w:r>
            <w:r>
              <w:rPr>
                <w:rFonts w:ascii="Times New Roman" w:hAnsi="Times New Roman" w:cs="宋体"/>
              </w:rPr>
              <w:t>万元</w:t>
            </w:r>
          </w:p>
        </w:tc>
      </w:tr>
      <w:tr>
        <w:tblPrEx>
          <w:tblCellMar>
            <w:top w:w="0" w:type="dxa"/>
            <w:left w:w="0" w:type="dxa"/>
            <w:bottom w:w="0" w:type="dxa"/>
            <w:right w:w="0" w:type="dxa"/>
          </w:tblCellMar>
        </w:tblPrEx>
        <w:trPr>
          <w:trHeight w:val="308" w:hRule="atLeast"/>
        </w:trPr>
        <w:tc>
          <w:tcPr>
            <w:tcW w:w="1758"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宋体"/>
                <w:b/>
                <w:sz w:val="22"/>
                <w:szCs w:val="22"/>
              </w:rPr>
            </w:pPr>
            <w:r>
              <w:rPr>
                <w:rFonts w:ascii="Times New Roman" w:hAnsi="Times New Roman" w:cs="宋体"/>
                <w:b/>
                <w:sz w:val="22"/>
                <w:szCs w:val="22"/>
                <w:lang w:bidi="ar"/>
              </w:rPr>
              <w:t>项目</w:t>
            </w:r>
          </w:p>
        </w:tc>
        <w:tc>
          <w:tcPr>
            <w:tcW w:w="3241"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宋体"/>
                <w:b/>
                <w:sz w:val="22"/>
                <w:szCs w:val="22"/>
              </w:rPr>
            </w:pPr>
            <w:r>
              <w:rPr>
                <w:rFonts w:ascii="Times New Roman" w:hAnsi="Times New Roman" w:cs="宋体"/>
                <w:b/>
                <w:sz w:val="22"/>
                <w:szCs w:val="22"/>
                <w:lang w:bidi="ar"/>
              </w:rPr>
              <w:t>本年支出</w:t>
            </w:r>
          </w:p>
        </w:tc>
      </w:tr>
      <w:tr>
        <w:tblPrEx>
          <w:tblCellMar>
            <w:top w:w="0" w:type="dxa"/>
            <w:left w:w="0" w:type="dxa"/>
            <w:bottom w:w="0" w:type="dxa"/>
            <w:right w:w="0" w:type="dxa"/>
          </w:tblCellMar>
        </w:tblPrEx>
        <w:trPr>
          <w:trHeight w:val="312" w:hRule="atLeast"/>
        </w:trPr>
        <w:tc>
          <w:tcPr>
            <w:tcW w:w="603"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宋体"/>
                <w:b/>
                <w:sz w:val="22"/>
                <w:szCs w:val="22"/>
              </w:rPr>
            </w:pPr>
            <w:r>
              <w:rPr>
                <w:rFonts w:ascii="Times New Roman" w:hAnsi="Times New Roman" w:cs="宋体"/>
                <w:b/>
                <w:sz w:val="22"/>
                <w:szCs w:val="22"/>
                <w:lang w:bidi="ar"/>
              </w:rPr>
              <w:t>功能分类科目编码</w:t>
            </w:r>
          </w:p>
        </w:tc>
        <w:tc>
          <w:tcPr>
            <w:tcW w:w="11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宋体"/>
                <w:b/>
                <w:sz w:val="22"/>
                <w:szCs w:val="22"/>
              </w:rPr>
            </w:pPr>
            <w:r>
              <w:rPr>
                <w:rFonts w:ascii="Times New Roman" w:hAnsi="Times New Roman" w:cs="宋体"/>
                <w:b/>
                <w:sz w:val="22"/>
                <w:szCs w:val="22"/>
                <w:lang w:bidi="ar"/>
              </w:rPr>
              <w:t>项目（按“项”级功能分类科目）</w:t>
            </w:r>
          </w:p>
        </w:tc>
        <w:tc>
          <w:tcPr>
            <w:tcW w:w="1080"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宋体"/>
                <w:b/>
                <w:sz w:val="22"/>
                <w:szCs w:val="22"/>
              </w:rPr>
            </w:pPr>
            <w:r>
              <w:rPr>
                <w:rFonts w:ascii="Times New Roman" w:hAnsi="Times New Roman" w:cs="宋体"/>
                <w:b/>
                <w:sz w:val="22"/>
                <w:szCs w:val="22"/>
                <w:lang w:bidi="ar"/>
              </w:rPr>
              <w:t>合计</w:t>
            </w:r>
          </w:p>
        </w:tc>
        <w:tc>
          <w:tcPr>
            <w:tcW w:w="1080"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宋体"/>
                <w:b/>
                <w:sz w:val="22"/>
                <w:szCs w:val="22"/>
              </w:rPr>
            </w:pPr>
            <w:r>
              <w:rPr>
                <w:rFonts w:ascii="Times New Roman" w:hAnsi="Times New Roman" w:cs="宋体"/>
                <w:b/>
                <w:sz w:val="22"/>
                <w:szCs w:val="22"/>
                <w:lang w:bidi="ar"/>
              </w:rPr>
              <w:t>基本支出</w:t>
            </w:r>
          </w:p>
        </w:tc>
        <w:tc>
          <w:tcPr>
            <w:tcW w:w="1081"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宋体"/>
                <w:b/>
                <w:sz w:val="22"/>
                <w:szCs w:val="22"/>
              </w:rPr>
            </w:pPr>
            <w:r>
              <w:rPr>
                <w:rFonts w:ascii="Times New Roman" w:hAnsi="Times New Roman" w:cs="宋体"/>
                <w:b/>
                <w:sz w:val="22"/>
                <w:szCs w:val="22"/>
                <w:lang w:bidi="ar"/>
              </w:rPr>
              <w:t>项目支出</w:t>
            </w:r>
          </w:p>
        </w:tc>
      </w:tr>
      <w:tr>
        <w:tblPrEx>
          <w:tblCellMar>
            <w:top w:w="0" w:type="dxa"/>
            <w:left w:w="0" w:type="dxa"/>
            <w:bottom w:w="0" w:type="dxa"/>
            <w:right w:w="0" w:type="dxa"/>
          </w:tblCellMar>
        </w:tblPrEx>
        <w:trPr>
          <w:trHeight w:val="312" w:hRule="atLeast"/>
        </w:trPr>
        <w:tc>
          <w:tcPr>
            <w:tcW w:w="603"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sz w:val="22"/>
                <w:szCs w:val="22"/>
              </w:rPr>
            </w:pPr>
          </w:p>
        </w:tc>
        <w:tc>
          <w:tcPr>
            <w:tcW w:w="11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sz w:val="22"/>
                <w:szCs w:val="22"/>
              </w:rPr>
            </w:pPr>
          </w:p>
        </w:tc>
        <w:tc>
          <w:tcPr>
            <w:tcW w:w="108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sz w:val="22"/>
                <w:szCs w:val="22"/>
              </w:rPr>
            </w:pPr>
          </w:p>
        </w:tc>
        <w:tc>
          <w:tcPr>
            <w:tcW w:w="108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sz w:val="22"/>
                <w:szCs w:val="22"/>
              </w:rPr>
            </w:pPr>
          </w:p>
        </w:tc>
        <w:tc>
          <w:tcPr>
            <w:tcW w:w="1081"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sz w:val="22"/>
                <w:szCs w:val="22"/>
              </w:rPr>
            </w:pPr>
          </w:p>
        </w:tc>
      </w:tr>
      <w:tr>
        <w:tblPrEx>
          <w:tblCellMar>
            <w:top w:w="0" w:type="dxa"/>
            <w:left w:w="0" w:type="dxa"/>
            <w:bottom w:w="0" w:type="dxa"/>
            <w:right w:w="0" w:type="dxa"/>
          </w:tblCellMar>
        </w:tblPrEx>
        <w:trPr>
          <w:trHeight w:val="615" w:hRule="atLeast"/>
        </w:trPr>
        <w:tc>
          <w:tcPr>
            <w:tcW w:w="603"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sz w:val="22"/>
                <w:szCs w:val="22"/>
              </w:rPr>
            </w:pPr>
          </w:p>
        </w:tc>
        <w:tc>
          <w:tcPr>
            <w:tcW w:w="11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sz w:val="22"/>
                <w:szCs w:val="22"/>
              </w:rPr>
            </w:pPr>
          </w:p>
        </w:tc>
        <w:tc>
          <w:tcPr>
            <w:tcW w:w="108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sz w:val="22"/>
                <w:szCs w:val="22"/>
              </w:rPr>
            </w:pPr>
          </w:p>
        </w:tc>
        <w:tc>
          <w:tcPr>
            <w:tcW w:w="108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sz w:val="22"/>
                <w:szCs w:val="22"/>
              </w:rPr>
            </w:pPr>
          </w:p>
        </w:tc>
        <w:tc>
          <w:tcPr>
            <w:tcW w:w="1081"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sz w:val="22"/>
                <w:szCs w:val="22"/>
              </w:rPr>
            </w:pPr>
          </w:p>
        </w:tc>
      </w:tr>
      <w:tr>
        <w:tblPrEx>
          <w:tblCellMar>
            <w:top w:w="0" w:type="dxa"/>
            <w:left w:w="0" w:type="dxa"/>
            <w:bottom w:w="0" w:type="dxa"/>
            <w:right w:w="0" w:type="dxa"/>
          </w:tblCellMar>
        </w:tblPrEx>
        <w:trPr>
          <w:trHeight w:val="308" w:hRule="atLeast"/>
        </w:trPr>
        <w:tc>
          <w:tcPr>
            <w:tcW w:w="1758"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宋体"/>
                <w:b/>
                <w:sz w:val="22"/>
                <w:szCs w:val="22"/>
              </w:rPr>
            </w:pPr>
            <w:r>
              <w:rPr>
                <w:rFonts w:ascii="Times New Roman" w:hAnsi="Times New Roman" w:cs="宋体"/>
                <w:b/>
                <w:sz w:val="22"/>
                <w:szCs w:val="22"/>
                <w:lang w:bidi="ar"/>
              </w:rPr>
              <w:t>合计</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sz w:val="22"/>
                <w:szCs w:val="22"/>
              </w:rPr>
            </w:pPr>
            <w:r>
              <w:rPr>
                <w:rFonts w:ascii="Times New Roman" w:hAnsi="Times New Roman" w:cs="宋体"/>
                <w:b/>
                <w:bCs/>
                <w:sz w:val="21"/>
                <w:szCs w:val="21"/>
                <w:lang w:bidi="ar"/>
              </w:rPr>
              <w:t xml:space="preserve">5,358.87 </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sz w:val="22"/>
                <w:szCs w:val="22"/>
              </w:rPr>
            </w:pPr>
            <w:r>
              <w:rPr>
                <w:rFonts w:ascii="Times New Roman" w:hAnsi="Times New Roman" w:cs="宋体"/>
                <w:b/>
                <w:bCs/>
                <w:sz w:val="21"/>
                <w:szCs w:val="21"/>
                <w:lang w:bidi="ar"/>
              </w:rPr>
              <w:t xml:space="preserve">388.48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sz w:val="22"/>
                <w:szCs w:val="22"/>
              </w:rPr>
            </w:pPr>
            <w:r>
              <w:rPr>
                <w:rFonts w:ascii="Times New Roman" w:hAnsi="Times New Roman" w:cs="宋体"/>
                <w:b/>
                <w:bCs/>
                <w:sz w:val="21"/>
                <w:szCs w:val="21"/>
                <w:lang w:bidi="ar"/>
              </w:rPr>
              <w:t xml:space="preserve">4,970.39 </w:t>
            </w:r>
          </w:p>
        </w:tc>
      </w:tr>
      <w:tr>
        <w:tblPrEx>
          <w:tblCellMar>
            <w:top w:w="0" w:type="dxa"/>
            <w:left w:w="0" w:type="dxa"/>
            <w:bottom w:w="0" w:type="dxa"/>
            <w:right w:w="0" w:type="dxa"/>
          </w:tblCellMar>
        </w:tblPrEx>
        <w:trPr>
          <w:trHeight w:val="308"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b/>
                <w:sz w:val="21"/>
                <w:szCs w:val="21"/>
                <w:lang w:bidi="ar"/>
              </w:rPr>
              <w:t>205</w:t>
            </w:r>
          </w:p>
        </w:tc>
        <w:tc>
          <w:tcPr>
            <w:tcW w:w="11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b/>
                <w:sz w:val="21"/>
                <w:szCs w:val="21"/>
                <w:lang w:bidi="ar"/>
              </w:rPr>
              <w:t>教育支出</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sz w:val="22"/>
                <w:szCs w:val="22"/>
              </w:rPr>
            </w:pPr>
            <w:r>
              <w:rPr>
                <w:rFonts w:ascii="Times New Roman" w:hAnsi="Times New Roman" w:cs="宋体"/>
                <w:b/>
                <w:sz w:val="21"/>
                <w:szCs w:val="21"/>
                <w:lang w:bidi="ar"/>
              </w:rPr>
              <w:t xml:space="preserve">0.28 </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sz w:val="22"/>
                <w:szCs w:val="22"/>
              </w:rPr>
            </w:pPr>
            <w:r>
              <w:rPr>
                <w:rFonts w:ascii="Times New Roman" w:hAnsi="Times New Roman" w:cs="宋体"/>
                <w:b/>
                <w:sz w:val="21"/>
                <w:szCs w:val="21"/>
                <w:lang w:bidi="ar"/>
              </w:rPr>
              <w:t xml:space="preserve">0.28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sz w:val="22"/>
                <w:szCs w:val="22"/>
              </w:rPr>
            </w:pPr>
            <w:r>
              <w:rPr>
                <w:rFonts w:ascii="Times New Roman" w:hAnsi="Times New Roman" w:cs="宋体"/>
                <w:sz w:val="21"/>
                <w:szCs w:val="21"/>
                <w:lang w:bidi="ar"/>
              </w:rPr>
              <w:t xml:space="preserve"> </w:t>
            </w:r>
          </w:p>
        </w:tc>
      </w:tr>
      <w:tr>
        <w:tblPrEx>
          <w:tblCellMar>
            <w:top w:w="0" w:type="dxa"/>
            <w:left w:w="0" w:type="dxa"/>
            <w:bottom w:w="0" w:type="dxa"/>
            <w:right w:w="0" w:type="dxa"/>
          </w:tblCellMar>
        </w:tblPrEx>
        <w:trPr>
          <w:trHeight w:val="308"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b/>
                <w:sz w:val="21"/>
                <w:szCs w:val="21"/>
                <w:lang w:bidi="ar"/>
              </w:rPr>
              <w:t>20508</w:t>
            </w:r>
          </w:p>
        </w:tc>
        <w:tc>
          <w:tcPr>
            <w:tcW w:w="11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b/>
                <w:sz w:val="21"/>
                <w:szCs w:val="21"/>
                <w:lang w:bidi="ar"/>
              </w:rPr>
              <w:t>进修及培训</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sz w:val="22"/>
                <w:szCs w:val="22"/>
              </w:rPr>
            </w:pPr>
            <w:r>
              <w:rPr>
                <w:rFonts w:ascii="Times New Roman" w:hAnsi="Times New Roman" w:cs="宋体"/>
                <w:b/>
                <w:sz w:val="21"/>
                <w:szCs w:val="21"/>
                <w:lang w:bidi="ar"/>
              </w:rPr>
              <w:t xml:space="preserve">0.28 </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sz w:val="22"/>
                <w:szCs w:val="22"/>
              </w:rPr>
            </w:pPr>
            <w:r>
              <w:rPr>
                <w:rFonts w:ascii="Times New Roman" w:hAnsi="Times New Roman" w:cs="宋体"/>
                <w:b/>
                <w:sz w:val="21"/>
                <w:szCs w:val="21"/>
                <w:lang w:bidi="ar"/>
              </w:rPr>
              <w:t xml:space="preserve">0.28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sz w:val="22"/>
                <w:szCs w:val="22"/>
              </w:rPr>
            </w:pPr>
            <w:r>
              <w:rPr>
                <w:rFonts w:ascii="Times New Roman" w:hAnsi="Times New Roman" w:cs="宋体"/>
                <w:sz w:val="21"/>
                <w:szCs w:val="21"/>
                <w:lang w:bidi="ar"/>
              </w:rPr>
              <w:t xml:space="preserve"> </w:t>
            </w:r>
          </w:p>
        </w:tc>
      </w:tr>
      <w:tr>
        <w:tblPrEx>
          <w:tblCellMar>
            <w:top w:w="0" w:type="dxa"/>
            <w:left w:w="0" w:type="dxa"/>
            <w:bottom w:w="0" w:type="dxa"/>
            <w:right w:w="0" w:type="dxa"/>
          </w:tblCellMar>
        </w:tblPrEx>
        <w:trPr>
          <w:trHeight w:val="308"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1"/>
                <w:szCs w:val="21"/>
                <w:lang w:bidi="ar"/>
              </w:rPr>
              <w:t>2050803</w:t>
            </w:r>
          </w:p>
        </w:tc>
        <w:tc>
          <w:tcPr>
            <w:tcW w:w="11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1"/>
                <w:szCs w:val="21"/>
                <w:lang w:bidi="ar"/>
              </w:rPr>
              <w:t>培训支出</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sz w:val="22"/>
                <w:szCs w:val="22"/>
              </w:rPr>
            </w:pPr>
            <w:r>
              <w:rPr>
                <w:rFonts w:ascii="Times New Roman" w:hAnsi="Times New Roman" w:cs="宋体"/>
                <w:sz w:val="21"/>
                <w:szCs w:val="21"/>
                <w:lang w:bidi="ar"/>
              </w:rPr>
              <w:t xml:space="preserve">0.28 </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sz w:val="22"/>
                <w:szCs w:val="22"/>
              </w:rPr>
            </w:pPr>
            <w:r>
              <w:rPr>
                <w:rFonts w:ascii="Times New Roman" w:hAnsi="Times New Roman" w:cs="宋体"/>
                <w:sz w:val="21"/>
                <w:szCs w:val="21"/>
                <w:lang w:bidi="ar"/>
              </w:rPr>
              <w:t xml:space="preserve">0.28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sz w:val="22"/>
                <w:szCs w:val="22"/>
              </w:rPr>
            </w:pPr>
            <w:r>
              <w:rPr>
                <w:rFonts w:ascii="Times New Roman" w:hAnsi="Times New Roman" w:cs="宋体"/>
                <w:sz w:val="21"/>
                <w:szCs w:val="21"/>
                <w:lang w:bidi="ar"/>
              </w:rPr>
              <w:t xml:space="preserve"> </w:t>
            </w:r>
          </w:p>
        </w:tc>
      </w:tr>
      <w:tr>
        <w:tblPrEx>
          <w:tblCellMar>
            <w:top w:w="0" w:type="dxa"/>
            <w:left w:w="0" w:type="dxa"/>
            <w:bottom w:w="0" w:type="dxa"/>
            <w:right w:w="0" w:type="dxa"/>
          </w:tblCellMar>
        </w:tblPrEx>
        <w:trPr>
          <w:trHeight w:val="308"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b/>
                <w:sz w:val="21"/>
                <w:szCs w:val="21"/>
                <w:lang w:bidi="ar"/>
              </w:rPr>
              <w:t>208</w:t>
            </w:r>
          </w:p>
        </w:tc>
        <w:tc>
          <w:tcPr>
            <w:tcW w:w="11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b/>
                <w:sz w:val="21"/>
                <w:szCs w:val="21"/>
                <w:lang w:bidi="ar"/>
              </w:rPr>
              <w:t>社会保障和就业支出</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sz w:val="22"/>
                <w:szCs w:val="22"/>
              </w:rPr>
            </w:pPr>
            <w:r>
              <w:rPr>
                <w:rFonts w:ascii="Times New Roman" w:hAnsi="Times New Roman" w:cs="宋体"/>
                <w:b/>
                <w:sz w:val="21"/>
                <w:szCs w:val="21"/>
                <w:lang w:bidi="ar"/>
              </w:rPr>
              <w:t xml:space="preserve">66.17 </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sz w:val="22"/>
                <w:szCs w:val="22"/>
              </w:rPr>
            </w:pPr>
            <w:r>
              <w:rPr>
                <w:rFonts w:ascii="Times New Roman" w:hAnsi="Times New Roman" w:cs="宋体"/>
                <w:b/>
                <w:sz w:val="21"/>
                <w:szCs w:val="21"/>
                <w:lang w:bidi="ar"/>
              </w:rPr>
              <w:t xml:space="preserve">66.17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sz w:val="22"/>
                <w:szCs w:val="22"/>
              </w:rPr>
            </w:pPr>
            <w:r>
              <w:rPr>
                <w:rFonts w:ascii="Times New Roman" w:hAnsi="Times New Roman" w:cs="宋体"/>
                <w:sz w:val="21"/>
                <w:szCs w:val="21"/>
                <w:lang w:bidi="ar"/>
              </w:rPr>
              <w:t xml:space="preserve"> </w:t>
            </w:r>
          </w:p>
        </w:tc>
      </w:tr>
      <w:tr>
        <w:tblPrEx>
          <w:tblCellMar>
            <w:top w:w="0" w:type="dxa"/>
            <w:left w:w="0" w:type="dxa"/>
            <w:bottom w:w="0" w:type="dxa"/>
            <w:right w:w="0" w:type="dxa"/>
          </w:tblCellMar>
        </w:tblPrEx>
        <w:trPr>
          <w:trHeight w:val="308"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b/>
                <w:sz w:val="21"/>
                <w:szCs w:val="21"/>
                <w:lang w:bidi="ar"/>
              </w:rPr>
              <w:t>20805</w:t>
            </w:r>
          </w:p>
        </w:tc>
        <w:tc>
          <w:tcPr>
            <w:tcW w:w="11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b/>
                <w:sz w:val="21"/>
                <w:szCs w:val="21"/>
                <w:lang w:bidi="ar"/>
              </w:rPr>
              <w:t>行政事业单位养老支出</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sz w:val="22"/>
                <w:szCs w:val="22"/>
              </w:rPr>
            </w:pPr>
            <w:r>
              <w:rPr>
                <w:rFonts w:ascii="Times New Roman" w:hAnsi="Times New Roman" w:cs="宋体"/>
                <w:b/>
                <w:sz w:val="21"/>
                <w:szCs w:val="21"/>
                <w:lang w:bidi="ar"/>
              </w:rPr>
              <w:t xml:space="preserve">66.17 </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sz w:val="22"/>
                <w:szCs w:val="22"/>
              </w:rPr>
            </w:pPr>
            <w:r>
              <w:rPr>
                <w:rFonts w:ascii="Times New Roman" w:hAnsi="Times New Roman" w:cs="宋体"/>
                <w:b/>
                <w:sz w:val="21"/>
                <w:szCs w:val="21"/>
                <w:lang w:bidi="ar"/>
              </w:rPr>
              <w:t xml:space="preserve">66.17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sz w:val="22"/>
                <w:szCs w:val="22"/>
              </w:rPr>
            </w:pPr>
            <w:r>
              <w:rPr>
                <w:rFonts w:ascii="Times New Roman" w:hAnsi="Times New Roman" w:cs="宋体"/>
                <w:sz w:val="21"/>
                <w:szCs w:val="21"/>
                <w:lang w:bidi="ar"/>
              </w:rPr>
              <w:t xml:space="preserve"> </w:t>
            </w:r>
          </w:p>
        </w:tc>
      </w:tr>
      <w:tr>
        <w:tblPrEx>
          <w:tblCellMar>
            <w:top w:w="0" w:type="dxa"/>
            <w:left w:w="0" w:type="dxa"/>
            <w:bottom w:w="0" w:type="dxa"/>
            <w:right w:w="0" w:type="dxa"/>
          </w:tblCellMar>
        </w:tblPrEx>
        <w:trPr>
          <w:trHeight w:val="308"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1"/>
                <w:szCs w:val="21"/>
                <w:lang w:bidi="ar"/>
              </w:rPr>
              <w:t>2080505</w:t>
            </w:r>
          </w:p>
        </w:tc>
        <w:tc>
          <w:tcPr>
            <w:tcW w:w="11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1"/>
                <w:szCs w:val="21"/>
                <w:lang w:bidi="ar"/>
              </w:rPr>
              <w:t>机关事业单位基本养老保险缴费支出</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sz w:val="22"/>
                <w:szCs w:val="22"/>
              </w:rPr>
            </w:pPr>
            <w:r>
              <w:rPr>
                <w:rFonts w:ascii="Times New Roman" w:hAnsi="Times New Roman" w:cs="宋体"/>
                <w:sz w:val="21"/>
                <w:szCs w:val="21"/>
                <w:lang w:bidi="ar"/>
              </w:rPr>
              <w:t xml:space="preserve">23.56 </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sz w:val="22"/>
                <w:szCs w:val="22"/>
              </w:rPr>
            </w:pPr>
            <w:r>
              <w:rPr>
                <w:rFonts w:ascii="Times New Roman" w:hAnsi="Times New Roman" w:cs="宋体"/>
                <w:sz w:val="21"/>
                <w:szCs w:val="21"/>
                <w:lang w:bidi="ar"/>
              </w:rPr>
              <w:t xml:space="preserve">23.56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sz w:val="22"/>
                <w:szCs w:val="22"/>
              </w:rPr>
            </w:pPr>
            <w:r>
              <w:rPr>
                <w:rFonts w:ascii="Times New Roman" w:hAnsi="Times New Roman" w:cs="宋体"/>
                <w:sz w:val="21"/>
                <w:szCs w:val="21"/>
                <w:lang w:bidi="ar"/>
              </w:rPr>
              <w:t xml:space="preserve"> </w:t>
            </w:r>
          </w:p>
        </w:tc>
      </w:tr>
      <w:tr>
        <w:tblPrEx>
          <w:tblCellMar>
            <w:top w:w="0" w:type="dxa"/>
            <w:left w:w="0" w:type="dxa"/>
            <w:bottom w:w="0" w:type="dxa"/>
            <w:right w:w="0" w:type="dxa"/>
          </w:tblCellMar>
        </w:tblPrEx>
        <w:trPr>
          <w:trHeight w:val="308"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1"/>
                <w:szCs w:val="21"/>
                <w:lang w:bidi="ar"/>
              </w:rPr>
              <w:t>2080506</w:t>
            </w:r>
          </w:p>
        </w:tc>
        <w:tc>
          <w:tcPr>
            <w:tcW w:w="11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1"/>
                <w:szCs w:val="21"/>
                <w:lang w:bidi="ar"/>
              </w:rPr>
              <w:t>机关事业单位职业年金缴费支出</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sz w:val="22"/>
                <w:szCs w:val="22"/>
              </w:rPr>
            </w:pPr>
            <w:r>
              <w:rPr>
                <w:rFonts w:ascii="Times New Roman" w:hAnsi="Times New Roman" w:cs="宋体"/>
                <w:sz w:val="21"/>
                <w:szCs w:val="21"/>
                <w:lang w:bidi="ar"/>
              </w:rPr>
              <w:t xml:space="preserve">11.78 </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sz w:val="22"/>
                <w:szCs w:val="22"/>
              </w:rPr>
            </w:pPr>
            <w:r>
              <w:rPr>
                <w:rFonts w:ascii="Times New Roman" w:hAnsi="Times New Roman" w:cs="宋体"/>
                <w:sz w:val="21"/>
                <w:szCs w:val="21"/>
                <w:lang w:bidi="ar"/>
              </w:rPr>
              <w:t xml:space="preserve">11.78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sz w:val="22"/>
                <w:szCs w:val="22"/>
              </w:rPr>
            </w:pPr>
            <w:r>
              <w:rPr>
                <w:rFonts w:ascii="Times New Roman" w:hAnsi="Times New Roman" w:cs="宋体"/>
                <w:sz w:val="21"/>
                <w:szCs w:val="21"/>
                <w:lang w:bidi="ar"/>
              </w:rPr>
              <w:t xml:space="preserve"> </w:t>
            </w:r>
          </w:p>
        </w:tc>
      </w:tr>
      <w:tr>
        <w:tblPrEx>
          <w:tblCellMar>
            <w:top w:w="0" w:type="dxa"/>
            <w:left w:w="0" w:type="dxa"/>
            <w:bottom w:w="0" w:type="dxa"/>
            <w:right w:w="0" w:type="dxa"/>
          </w:tblCellMar>
        </w:tblPrEx>
        <w:trPr>
          <w:trHeight w:val="308"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1"/>
                <w:szCs w:val="21"/>
                <w:lang w:bidi="ar"/>
              </w:rPr>
              <w:t>2080599</w:t>
            </w:r>
          </w:p>
        </w:tc>
        <w:tc>
          <w:tcPr>
            <w:tcW w:w="11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1"/>
                <w:szCs w:val="21"/>
                <w:lang w:bidi="ar"/>
              </w:rPr>
              <w:t>其他行政事业单位养老支出</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sz w:val="22"/>
                <w:szCs w:val="22"/>
              </w:rPr>
            </w:pPr>
            <w:r>
              <w:rPr>
                <w:rFonts w:ascii="Times New Roman" w:hAnsi="Times New Roman" w:cs="宋体"/>
                <w:sz w:val="21"/>
                <w:szCs w:val="21"/>
                <w:lang w:bidi="ar"/>
              </w:rPr>
              <w:t xml:space="preserve">30.84 </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sz w:val="22"/>
                <w:szCs w:val="22"/>
              </w:rPr>
            </w:pPr>
            <w:r>
              <w:rPr>
                <w:rFonts w:ascii="Times New Roman" w:hAnsi="Times New Roman" w:cs="宋体"/>
                <w:sz w:val="21"/>
                <w:szCs w:val="21"/>
                <w:lang w:bidi="ar"/>
              </w:rPr>
              <w:t xml:space="preserve">30.84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sz w:val="22"/>
                <w:szCs w:val="22"/>
              </w:rPr>
            </w:pPr>
            <w:r>
              <w:rPr>
                <w:rFonts w:ascii="Times New Roman" w:hAnsi="Times New Roman" w:cs="宋体"/>
                <w:sz w:val="21"/>
                <w:szCs w:val="21"/>
                <w:lang w:bidi="ar"/>
              </w:rPr>
              <w:t xml:space="preserve"> </w:t>
            </w:r>
          </w:p>
        </w:tc>
      </w:tr>
      <w:tr>
        <w:tblPrEx>
          <w:tblCellMar>
            <w:top w:w="0" w:type="dxa"/>
            <w:left w:w="0" w:type="dxa"/>
            <w:bottom w:w="0" w:type="dxa"/>
            <w:right w:w="0" w:type="dxa"/>
          </w:tblCellMar>
        </w:tblPrEx>
        <w:trPr>
          <w:trHeight w:val="308"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b/>
                <w:sz w:val="21"/>
                <w:szCs w:val="21"/>
                <w:lang w:bidi="ar"/>
              </w:rPr>
              <w:t>210</w:t>
            </w:r>
          </w:p>
        </w:tc>
        <w:tc>
          <w:tcPr>
            <w:tcW w:w="11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b/>
                <w:sz w:val="21"/>
                <w:szCs w:val="21"/>
                <w:lang w:bidi="ar"/>
              </w:rPr>
              <w:t>卫生健康支出</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sz w:val="22"/>
                <w:szCs w:val="22"/>
              </w:rPr>
            </w:pPr>
            <w:r>
              <w:rPr>
                <w:rFonts w:ascii="Times New Roman" w:hAnsi="Times New Roman" w:cs="宋体"/>
                <w:b/>
                <w:sz w:val="21"/>
                <w:szCs w:val="21"/>
                <w:lang w:bidi="ar"/>
              </w:rPr>
              <w:t xml:space="preserve">708.65 </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sz w:val="22"/>
                <w:szCs w:val="22"/>
              </w:rPr>
            </w:pPr>
            <w:r>
              <w:rPr>
                <w:rFonts w:ascii="Times New Roman" w:hAnsi="Times New Roman" w:cs="宋体"/>
                <w:b/>
                <w:sz w:val="21"/>
                <w:szCs w:val="21"/>
                <w:lang w:bidi="ar"/>
              </w:rPr>
              <w:t xml:space="preserve">14.65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sz w:val="22"/>
                <w:szCs w:val="22"/>
              </w:rPr>
            </w:pPr>
            <w:r>
              <w:rPr>
                <w:rFonts w:ascii="Times New Roman" w:hAnsi="Times New Roman" w:cs="宋体"/>
                <w:b/>
                <w:sz w:val="21"/>
                <w:szCs w:val="21"/>
                <w:lang w:bidi="ar"/>
              </w:rPr>
              <w:t xml:space="preserve">694.00 </w:t>
            </w:r>
          </w:p>
        </w:tc>
      </w:tr>
      <w:tr>
        <w:tblPrEx>
          <w:tblCellMar>
            <w:top w:w="0" w:type="dxa"/>
            <w:left w:w="0" w:type="dxa"/>
            <w:bottom w:w="0" w:type="dxa"/>
            <w:right w:w="0" w:type="dxa"/>
          </w:tblCellMar>
        </w:tblPrEx>
        <w:trPr>
          <w:trHeight w:val="308"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b/>
                <w:sz w:val="21"/>
                <w:szCs w:val="21"/>
                <w:lang w:bidi="ar"/>
              </w:rPr>
              <w:t>21004</w:t>
            </w:r>
          </w:p>
        </w:tc>
        <w:tc>
          <w:tcPr>
            <w:tcW w:w="11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b/>
                <w:sz w:val="21"/>
                <w:szCs w:val="21"/>
                <w:lang w:bidi="ar"/>
              </w:rPr>
              <w:t>公共卫生</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sz w:val="22"/>
                <w:szCs w:val="22"/>
              </w:rPr>
            </w:pPr>
            <w:r>
              <w:rPr>
                <w:rFonts w:ascii="Times New Roman" w:hAnsi="Times New Roman" w:cs="宋体"/>
                <w:b/>
                <w:sz w:val="21"/>
                <w:szCs w:val="21"/>
                <w:lang w:bidi="ar"/>
              </w:rPr>
              <w:t xml:space="preserve">694.00 </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sz w:val="22"/>
                <w:szCs w:val="22"/>
              </w:rPr>
            </w:pPr>
            <w:r>
              <w:rPr>
                <w:rFonts w:ascii="Times New Roman" w:hAnsi="Times New Roman" w:cs="宋体"/>
                <w:sz w:val="21"/>
                <w:szCs w:val="21"/>
                <w:lang w:bidi="ar"/>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sz w:val="22"/>
                <w:szCs w:val="22"/>
              </w:rPr>
            </w:pPr>
            <w:r>
              <w:rPr>
                <w:rFonts w:ascii="Times New Roman" w:hAnsi="Times New Roman" w:cs="宋体"/>
                <w:b/>
                <w:sz w:val="21"/>
                <w:szCs w:val="21"/>
                <w:lang w:bidi="ar"/>
              </w:rPr>
              <w:t xml:space="preserve">694.00 </w:t>
            </w:r>
          </w:p>
        </w:tc>
      </w:tr>
      <w:tr>
        <w:tblPrEx>
          <w:tblCellMar>
            <w:top w:w="0" w:type="dxa"/>
            <w:left w:w="0" w:type="dxa"/>
            <w:bottom w:w="0" w:type="dxa"/>
            <w:right w:w="0" w:type="dxa"/>
          </w:tblCellMar>
        </w:tblPrEx>
        <w:trPr>
          <w:trHeight w:val="308"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1"/>
                <w:szCs w:val="21"/>
                <w:lang w:bidi="ar"/>
              </w:rPr>
              <w:t>2100410</w:t>
            </w:r>
          </w:p>
        </w:tc>
        <w:tc>
          <w:tcPr>
            <w:tcW w:w="11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1"/>
                <w:szCs w:val="21"/>
                <w:lang w:bidi="ar"/>
              </w:rPr>
              <w:t>突发公共卫生事件应急处理</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sz w:val="22"/>
                <w:szCs w:val="22"/>
              </w:rPr>
            </w:pPr>
            <w:r>
              <w:rPr>
                <w:rFonts w:ascii="Times New Roman" w:hAnsi="Times New Roman" w:cs="宋体"/>
                <w:sz w:val="21"/>
                <w:szCs w:val="21"/>
                <w:lang w:bidi="ar"/>
              </w:rPr>
              <w:t xml:space="preserve">694.00 </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sz w:val="22"/>
                <w:szCs w:val="22"/>
              </w:rPr>
            </w:pPr>
            <w:r>
              <w:rPr>
                <w:rFonts w:ascii="Times New Roman" w:hAnsi="Times New Roman" w:cs="宋体"/>
                <w:sz w:val="21"/>
                <w:szCs w:val="21"/>
                <w:lang w:bidi="ar"/>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sz w:val="22"/>
                <w:szCs w:val="22"/>
              </w:rPr>
            </w:pPr>
            <w:r>
              <w:rPr>
                <w:rFonts w:ascii="Times New Roman" w:hAnsi="Times New Roman" w:cs="宋体"/>
                <w:sz w:val="21"/>
                <w:szCs w:val="21"/>
                <w:lang w:bidi="ar"/>
              </w:rPr>
              <w:t xml:space="preserve">694.00 </w:t>
            </w:r>
          </w:p>
        </w:tc>
      </w:tr>
      <w:tr>
        <w:tblPrEx>
          <w:tblCellMar>
            <w:top w:w="0" w:type="dxa"/>
            <w:left w:w="0" w:type="dxa"/>
            <w:bottom w:w="0" w:type="dxa"/>
            <w:right w:w="0" w:type="dxa"/>
          </w:tblCellMar>
        </w:tblPrEx>
        <w:trPr>
          <w:trHeight w:val="308"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b/>
                <w:sz w:val="21"/>
                <w:szCs w:val="21"/>
                <w:lang w:bidi="ar"/>
              </w:rPr>
              <w:t>21011</w:t>
            </w:r>
          </w:p>
        </w:tc>
        <w:tc>
          <w:tcPr>
            <w:tcW w:w="11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b/>
                <w:sz w:val="21"/>
                <w:szCs w:val="21"/>
                <w:lang w:bidi="ar"/>
              </w:rPr>
              <w:t>行政事业单位医疗</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sz w:val="22"/>
                <w:szCs w:val="22"/>
              </w:rPr>
            </w:pPr>
            <w:r>
              <w:rPr>
                <w:rFonts w:ascii="Times New Roman" w:hAnsi="Times New Roman" w:cs="宋体"/>
                <w:b/>
                <w:sz w:val="21"/>
                <w:szCs w:val="21"/>
                <w:lang w:bidi="ar"/>
              </w:rPr>
              <w:t xml:space="preserve">14.65 </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sz w:val="22"/>
                <w:szCs w:val="22"/>
              </w:rPr>
            </w:pPr>
            <w:r>
              <w:rPr>
                <w:rFonts w:ascii="Times New Roman" w:hAnsi="Times New Roman" w:cs="宋体"/>
                <w:b/>
                <w:sz w:val="21"/>
                <w:szCs w:val="21"/>
                <w:lang w:bidi="ar"/>
              </w:rPr>
              <w:t xml:space="preserve">14.65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sz w:val="22"/>
                <w:szCs w:val="22"/>
              </w:rPr>
            </w:pPr>
            <w:r>
              <w:rPr>
                <w:rFonts w:ascii="Times New Roman" w:hAnsi="Times New Roman" w:cs="宋体"/>
                <w:sz w:val="21"/>
                <w:szCs w:val="21"/>
                <w:lang w:bidi="ar"/>
              </w:rPr>
              <w:t xml:space="preserve"> </w:t>
            </w:r>
          </w:p>
        </w:tc>
      </w:tr>
      <w:tr>
        <w:tblPrEx>
          <w:tblCellMar>
            <w:top w:w="0" w:type="dxa"/>
            <w:left w:w="0" w:type="dxa"/>
            <w:bottom w:w="0" w:type="dxa"/>
            <w:right w:w="0" w:type="dxa"/>
          </w:tblCellMar>
        </w:tblPrEx>
        <w:trPr>
          <w:trHeight w:val="308"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1"/>
                <w:szCs w:val="21"/>
                <w:lang w:bidi="ar"/>
              </w:rPr>
              <w:t>2101101</w:t>
            </w:r>
          </w:p>
        </w:tc>
        <w:tc>
          <w:tcPr>
            <w:tcW w:w="11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1"/>
                <w:szCs w:val="21"/>
                <w:lang w:bidi="ar"/>
              </w:rPr>
              <w:t>行政单位医疗</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sz w:val="22"/>
                <w:szCs w:val="22"/>
              </w:rPr>
            </w:pPr>
            <w:r>
              <w:rPr>
                <w:rFonts w:ascii="Times New Roman" w:hAnsi="Times New Roman" w:cs="宋体"/>
                <w:sz w:val="21"/>
                <w:szCs w:val="21"/>
                <w:lang w:bidi="ar"/>
              </w:rPr>
              <w:t xml:space="preserve">14.65 </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sz w:val="22"/>
                <w:szCs w:val="22"/>
              </w:rPr>
            </w:pPr>
            <w:r>
              <w:rPr>
                <w:rFonts w:ascii="Times New Roman" w:hAnsi="Times New Roman" w:cs="宋体"/>
                <w:sz w:val="21"/>
                <w:szCs w:val="21"/>
                <w:lang w:bidi="ar"/>
              </w:rPr>
              <w:t xml:space="preserve">14.65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sz w:val="22"/>
                <w:szCs w:val="22"/>
              </w:rPr>
            </w:pPr>
            <w:r>
              <w:rPr>
                <w:rFonts w:ascii="Times New Roman" w:hAnsi="Times New Roman" w:cs="宋体"/>
                <w:sz w:val="21"/>
                <w:szCs w:val="21"/>
                <w:lang w:bidi="ar"/>
              </w:rPr>
              <w:t xml:space="preserve"> </w:t>
            </w:r>
          </w:p>
        </w:tc>
      </w:tr>
      <w:tr>
        <w:tblPrEx>
          <w:tblCellMar>
            <w:top w:w="0" w:type="dxa"/>
            <w:left w:w="0" w:type="dxa"/>
            <w:bottom w:w="0" w:type="dxa"/>
            <w:right w:w="0" w:type="dxa"/>
          </w:tblCellMar>
        </w:tblPrEx>
        <w:trPr>
          <w:trHeight w:val="308"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b/>
                <w:sz w:val="21"/>
                <w:szCs w:val="21"/>
                <w:lang w:bidi="ar"/>
              </w:rPr>
              <w:t>211</w:t>
            </w:r>
          </w:p>
        </w:tc>
        <w:tc>
          <w:tcPr>
            <w:tcW w:w="11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b/>
                <w:sz w:val="21"/>
                <w:szCs w:val="21"/>
                <w:lang w:bidi="ar"/>
              </w:rPr>
              <w:t>节能环保支出</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sz w:val="22"/>
                <w:szCs w:val="22"/>
              </w:rPr>
            </w:pPr>
            <w:r>
              <w:rPr>
                <w:rFonts w:ascii="Times New Roman" w:hAnsi="Times New Roman" w:cs="宋体"/>
                <w:b/>
                <w:sz w:val="21"/>
                <w:szCs w:val="21"/>
                <w:lang w:bidi="ar"/>
              </w:rPr>
              <w:t xml:space="preserve">4,330.13 </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sz w:val="22"/>
                <w:szCs w:val="22"/>
              </w:rPr>
            </w:pPr>
            <w:r>
              <w:rPr>
                <w:rFonts w:ascii="Times New Roman" w:hAnsi="Times New Roman" w:cs="宋体"/>
                <w:b/>
                <w:sz w:val="21"/>
                <w:szCs w:val="21"/>
                <w:lang w:bidi="ar"/>
              </w:rPr>
              <w:t xml:space="preserve">292.96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sz w:val="22"/>
                <w:szCs w:val="22"/>
              </w:rPr>
            </w:pPr>
            <w:r>
              <w:rPr>
                <w:rFonts w:ascii="Times New Roman" w:hAnsi="Times New Roman" w:cs="宋体"/>
                <w:b/>
                <w:sz w:val="21"/>
                <w:szCs w:val="21"/>
                <w:lang w:bidi="ar"/>
              </w:rPr>
              <w:t xml:space="preserve">4,037.17 </w:t>
            </w:r>
          </w:p>
        </w:tc>
      </w:tr>
      <w:tr>
        <w:tblPrEx>
          <w:tblCellMar>
            <w:top w:w="0" w:type="dxa"/>
            <w:left w:w="0" w:type="dxa"/>
            <w:bottom w:w="0" w:type="dxa"/>
            <w:right w:w="0" w:type="dxa"/>
          </w:tblCellMar>
        </w:tblPrEx>
        <w:trPr>
          <w:trHeight w:val="308"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b/>
                <w:sz w:val="21"/>
                <w:szCs w:val="21"/>
                <w:lang w:bidi="ar"/>
              </w:rPr>
              <w:t>21101</w:t>
            </w:r>
          </w:p>
        </w:tc>
        <w:tc>
          <w:tcPr>
            <w:tcW w:w="11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b/>
                <w:sz w:val="21"/>
                <w:szCs w:val="21"/>
                <w:lang w:bidi="ar"/>
              </w:rPr>
              <w:t>环境保护管理事务</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sz w:val="22"/>
                <w:szCs w:val="22"/>
              </w:rPr>
            </w:pPr>
            <w:r>
              <w:rPr>
                <w:rFonts w:ascii="Times New Roman" w:hAnsi="Times New Roman" w:cs="宋体"/>
                <w:b/>
                <w:sz w:val="21"/>
                <w:szCs w:val="21"/>
                <w:lang w:bidi="ar"/>
              </w:rPr>
              <w:t xml:space="preserve">510.52 </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sz w:val="22"/>
                <w:szCs w:val="22"/>
              </w:rPr>
            </w:pPr>
            <w:r>
              <w:rPr>
                <w:rFonts w:ascii="Times New Roman" w:hAnsi="Times New Roman" w:cs="宋体"/>
                <w:b/>
                <w:sz w:val="21"/>
                <w:szCs w:val="21"/>
                <w:lang w:bidi="ar"/>
              </w:rPr>
              <w:t xml:space="preserve">292.96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sz w:val="22"/>
                <w:szCs w:val="22"/>
              </w:rPr>
            </w:pPr>
            <w:r>
              <w:rPr>
                <w:rFonts w:ascii="Times New Roman" w:hAnsi="Times New Roman" w:cs="宋体"/>
                <w:b/>
                <w:sz w:val="21"/>
                <w:szCs w:val="21"/>
                <w:lang w:bidi="ar"/>
              </w:rPr>
              <w:t xml:space="preserve">217.55 </w:t>
            </w:r>
          </w:p>
        </w:tc>
      </w:tr>
      <w:tr>
        <w:tblPrEx>
          <w:tblCellMar>
            <w:top w:w="0" w:type="dxa"/>
            <w:left w:w="0" w:type="dxa"/>
            <w:bottom w:w="0" w:type="dxa"/>
            <w:right w:w="0" w:type="dxa"/>
          </w:tblCellMar>
        </w:tblPrEx>
        <w:trPr>
          <w:trHeight w:val="308"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1"/>
                <w:szCs w:val="21"/>
                <w:lang w:bidi="ar"/>
              </w:rPr>
              <w:t>2110101</w:t>
            </w:r>
          </w:p>
        </w:tc>
        <w:tc>
          <w:tcPr>
            <w:tcW w:w="11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1"/>
                <w:szCs w:val="21"/>
                <w:lang w:bidi="ar"/>
              </w:rPr>
              <w:t>行政运行</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sz w:val="22"/>
                <w:szCs w:val="22"/>
              </w:rPr>
            </w:pPr>
            <w:r>
              <w:rPr>
                <w:rFonts w:ascii="Times New Roman" w:hAnsi="Times New Roman" w:cs="宋体"/>
                <w:sz w:val="21"/>
                <w:szCs w:val="21"/>
                <w:lang w:bidi="ar"/>
              </w:rPr>
              <w:t xml:space="preserve">290.73 </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sz w:val="22"/>
                <w:szCs w:val="22"/>
              </w:rPr>
            </w:pPr>
            <w:r>
              <w:rPr>
                <w:rFonts w:ascii="Times New Roman" w:hAnsi="Times New Roman" w:cs="宋体"/>
                <w:sz w:val="21"/>
                <w:szCs w:val="21"/>
                <w:lang w:bidi="ar"/>
              </w:rPr>
              <w:t xml:space="preserve">290.73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sz w:val="22"/>
                <w:szCs w:val="22"/>
              </w:rPr>
            </w:pPr>
            <w:r>
              <w:rPr>
                <w:rFonts w:ascii="Times New Roman" w:hAnsi="Times New Roman" w:cs="宋体"/>
                <w:sz w:val="21"/>
                <w:szCs w:val="21"/>
                <w:lang w:bidi="ar"/>
              </w:rPr>
              <w:t xml:space="preserve"> </w:t>
            </w:r>
          </w:p>
        </w:tc>
      </w:tr>
      <w:tr>
        <w:tblPrEx>
          <w:tblCellMar>
            <w:top w:w="0" w:type="dxa"/>
            <w:left w:w="0" w:type="dxa"/>
            <w:bottom w:w="0" w:type="dxa"/>
            <w:right w:w="0" w:type="dxa"/>
          </w:tblCellMar>
        </w:tblPrEx>
        <w:trPr>
          <w:trHeight w:val="308"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1"/>
                <w:szCs w:val="21"/>
                <w:lang w:bidi="ar"/>
              </w:rPr>
              <w:t>2110102</w:t>
            </w:r>
          </w:p>
        </w:tc>
        <w:tc>
          <w:tcPr>
            <w:tcW w:w="11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1"/>
                <w:szCs w:val="21"/>
                <w:lang w:bidi="ar"/>
              </w:rPr>
              <w:t>一般行政管理事务</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sz w:val="22"/>
                <w:szCs w:val="22"/>
              </w:rPr>
            </w:pPr>
            <w:r>
              <w:rPr>
                <w:rFonts w:ascii="Times New Roman" w:hAnsi="Times New Roman" w:cs="宋体"/>
                <w:sz w:val="21"/>
                <w:szCs w:val="21"/>
                <w:lang w:bidi="ar"/>
              </w:rPr>
              <w:t xml:space="preserve">7.90 </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sz w:val="22"/>
                <w:szCs w:val="22"/>
              </w:rPr>
            </w:pPr>
            <w:r>
              <w:rPr>
                <w:rFonts w:ascii="Times New Roman" w:hAnsi="Times New Roman" w:cs="宋体"/>
                <w:sz w:val="21"/>
                <w:szCs w:val="21"/>
                <w:lang w:bidi="ar"/>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sz w:val="22"/>
                <w:szCs w:val="22"/>
              </w:rPr>
            </w:pPr>
            <w:r>
              <w:rPr>
                <w:rFonts w:ascii="Times New Roman" w:hAnsi="Times New Roman" w:cs="宋体"/>
                <w:sz w:val="21"/>
                <w:szCs w:val="21"/>
                <w:lang w:bidi="ar"/>
              </w:rPr>
              <w:t xml:space="preserve">7.90 </w:t>
            </w:r>
          </w:p>
        </w:tc>
      </w:tr>
      <w:tr>
        <w:tblPrEx>
          <w:tblCellMar>
            <w:top w:w="0" w:type="dxa"/>
            <w:left w:w="0" w:type="dxa"/>
            <w:bottom w:w="0" w:type="dxa"/>
            <w:right w:w="0" w:type="dxa"/>
          </w:tblCellMar>
        </w:tblPrEx>
        <w:trPr>
          <w:trHeight w:val="308"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1"/>
                <w:szCs w:val="21"/>
                <w:lang w:bidi="ar"/>
              </w:rPr>
              <w:t>2110104</w:t>
            </w:r>
          </w:p>
        </w:tc>
        <w:tc>
          <w:tcPr>
            <w:tcW w:w="11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1"/>
                <w:szCs w:val="21"/>
                <w:lang w:bidi="ar"/>
              </w:rPr>
              <w:t>生态环境保护宣传</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sz w:val="22"/>
                <w:szCs w:val="22"/>
              </w:rPr>
            </w:pPr>
            <w:r>
              <w:rPr>
                <w:rFonts w:ascii="Times New Roman" w:hAnsi="Times New Roman" w:cs="宋体"/>
                <w:sz w:val="21"/>
                <w:szCs w:val="21"/>
                <w:lang w:bidi="ar"/>
              </w:rPr>
              <w:t xml:space="preserve">33.25 </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sz w:val="22"/>
                <w:szCs w:val="22"/>
              </w:rPr>
            </w:pPr>
            <w:r>
              <w:rPr>
                <w:rFonts w:ascii="Times New Roman" w:hAnsi="Times New Roman" w:cs="宋体"/>
                <w:sz w:val="21"/>
                <w:szCs w:val="21"/>
                <w:lang w:bidi="ar"/>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sz w:val="22"/>
                <w:szCs w:val="22"/>
              </w:rPr>
            </w:pPr>
            <w:r>
              <w:rPr>
                <w:rFonts w:ascii="Times New Roman" w:hAnsi="Times New Roman" w:cs="宋体"/>
                <w:sz w:val="21"/>
                <w:szCs w:val="21"/>
                <w:lang w:bidi="ar"/>
              </w:rPr>
              <w:t xml:space="preserve">33.25 </w:t>
            </w:r>
          </w:p>
        </w:tc>
      </w:tr>
      <w:tr>
        <w:tblPrEx>
          <w:tblCellMar>
            <w:top w:w="0" w:type="dxa"/>
            <w:left w:w="0" w:type="dxa"/>
            <w:bottom w:w="0" w:type="dxa"/>
            <w:right w:w="0" w:type="dxa"/>
          </w:tblCellMar>
        </w:tblPrEx>
        <w:trPr>
          <w:trHeight w:val="308"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1"/>
                <w:szCs w:val="21"/>
                <w:lang w:bidi="ar"/>
              </w:rPr>
              <w:t>2110105</w:t>
            </w:r>
          </w:p>
        </w:tc>
        <w:tc>
          <w:tcPr>
            <w:tcW w:w="11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1"/>
                <w:szCs w:val="21"/>
                <w:lang w:bidi="ar"/>
              </w:rPr>
              <w:t>环境保护法规、规划及标准</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sz w:val="22"/>
                <w:szCs w:val="22"/>
              </w:rPr>
            </w:pPr>
            <w:r>
              <w:rPr>
                <w:rFonts w:ascii="Times New Roman" w:hAnsi="Times New Roman" w:cs="宋体"/>
                <w:sz w:val="21"/>
                <w:szCs w:val="21"/>
                <w:lang w:bidi="ar"/>
              </w:rPr>
              <w:t xml:space="preserve">47.50 </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sz w:val="22"/>
                <w:szCs w:val="22"/>
              </w:rPr>
            </w:pPr>
            <w:r>
              <w:rPr>
                <w:rFonts w:ascii="Times New Roman" w:hAnsi="Times New Roman" w:cs="宋体"/>
                <w:sz w:val="21"/>
                <w:szCs w:val="21"/>
                <w:lang w:bidi="ar"/>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sz w:val="22"/>
                <w:szCs w:val="22"/>
              </w:rPr>
            </w:pPr>
            <w:r>
              <w:rPr>
                <w:rFonts w:ascii="Times New Roman" w:hAnsi="Times New Roman" w:cs="宋体"/>
                <w:sz w:val="21"/>
                <w:szCs w:val="21"/>
                <w:lang w:bidi="ar"/>
              </w:rPr>
              <w:t xml:space="preserve">47.50 </w:t>
            </w:r>
          </w:p>
        </w:tc>
      </w:tr>
      <w:tr>
        <w:tblPrEx>
          <w:tblCellMar>
            <w:top w:w="0" w:type="dxa"/>
            <w:left w:w="0" w:type="dxa"/>
            <w:bottom w:w="0" w:type="dxa"/>
            <w:right w:w="0" w:type="dxa"/>
          </w:tblCellMar>
        </w:tblPrEx>
        <w:trPr>
          <w:trHeight w:val="308"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1"/>
                <w:szCs w:val="21"/>
                <w:lang w:bidi="ar"/>
              </w:rPr>
              <w:t>2110199</w:t>
            </w:r>
          </w:p>
        </w:tc>
        <w:tc>
          <w:tcPr>
            <w:tcW w:w="11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1"/>
                <w:szCs w:val="21"/>
                <w:lang w:bidi="ar"/>
              </w:rPr>
              <w:t>其他环境保护管理事务支出</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sz w:val="22"/>
                <w:szCs w:val="22"/>
              </w:rPr>
            </w:pPr>
            <w:r>
              <w:rPr>
                <w:rFonts w:ascii="Times New Roman" w:hAnsi="Times New Roman" w:cs="宋体"/>
                <w:sz w:val="21"/>
                <w:szCs w:val="21"/>
                <w:lang w:bidi="ar"/>
              </w:rPr>
              <w:t xml:space="preserve">131.14 </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sz w:val="22"/>
                <w:szCs w:val="22"/>
              </w:rPr>
            </w:pPr>
            <w:r>
              <w:rPr>
                <w:rFonts w:ascii="Times New Roman" w:hAnsi="Times New Roman" w:cs="宋体"/>
                <w:sz w:val="21"/>
                <w:szCs w:val="21"/>
                <w:lang w:bidi="ar"/>
              </w:rPr>
              <w:t xml:space="preserve">2.23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sz w:val="22"/>
                <w:szCs w:val="22"/>
              </w:rPr>
            </w:pPr>
            <w:r>
              <w:rPr>
                <w:rFonts w:ascii="Times New Roman" w:hAnsi="Times New Roman" w:cs="宋体"/>
                <w:sz w:val="21"/>
                <w:szCs w:val="21"/>
                <w:lang w:bidi="ar"/>
              </w:rPr>
              <w:t xml:space="preserve">128.91 </w:t>
            </w:r>
          </w:p>
        </w:tc>
      </w:tr>
      <w:tr>
        <w:tblPrEx>
          <w:tblCellMar>
            <w:top w:w="0" w:type="dxa"/>
            <w:left w:w="0" w:type="dxa"/>
            <w:bottom w:w="0" w:type="dxa"/>
            <w:right w:w="0" w:type="dxa"/>
          </w:tblCellMar>
        </w:tblPrEx>
        <w:trPr>
          <w:trHeight w:val="308"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b/>
                <w:sz w:val="21"/>
                <w:szCs w:val="21"/>
                <w:lang w:bidi="ar"/>
              </w:rPr>
              <w:t>21103</w:t>
            </w:r>
          </w:p>
        </w:tc>
        <w:tc>
          <w:tcPr>
            <w:tcW w:w="11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b/>
                <w:sz w:val="21"/>
                <w:szCs w:val="21"/>
                <w:lang w:bidi="ar"/>
              </w:rPr>
              <w:t>污染防治</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sz w:val="22"/>
                <w:szCs w:val="22"/>
              </w:rPr>
            </w:pPr>
            <w:r>
              <w:rPr>
                <w:rFonts w:ascii="Times New Roman" w:hAnsi="Times New Roman" w:cs="宋体"/>
                <w:b/>
                <w:sz w:val="21"/>
                <w:szCs w:val="21"/>
                <w:lang w:bidi="ar"/>
              </w:rPr>
              <w:t xml:space="preserve">3,730.60 </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sz w:val="22"/>
                <w:szCs w:val="22"/>
              </w:rPr>
            </w:pPr>
            <w:r>
              <w:rPr>
                <w:rFonts w:ascii="Times New Roman" w:hAnsi="Times New Roman" w:cs="宋体"/>
                <w:sz w:val="21"/>
                <w:szCs w:val="21"/>
                <w:lang w:bidi="ar"/>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sz w:val="22"/>
                <w:szCs w:val="22"/>
              </w:rPr>
            </w:pPr>
            <w:r>
              <w:rPr>
                <w:rFonts w:ascii="Times New Roman" w:hAnsi="Times New Roman" w:cs="宋体"/>
                <w:b/>
                <w:sz w:val="21"/>
                <w:szCs w:val="21"/>
                <w:lang w:bidi="ar"/>
              </w:rPr>
              <w:t xml:space="preserve">3,730.60 </w:t>
            </w:r>
          </w:p>
        </w:tc>
      </w:tr>
      <w:tr>
        <w:tblPrEx>
          <w:tblCellMar>
            <w:top w:w="0" w:type="dxa"/>
            <w:left w:w="0" w:type="dxa"/>
            <w:bottom w:w="0" w:type="dxa"/>
            <w:right w:w="0" w:type="dxa"/>
          </w:tblCellMar>
        </w:tblPrEx>
        <w:trPr>
          <w:trHeight w:val="308"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1"/>
                <w:szCs w:val="21"/>
                <w:lang w:bidi="ar"/>
              </w:rPr>
              <w:t>2110301</w:t>
            </w:r>
          </w:p>
        </w:tc>
        <w:tc>
          <w:tcPr>
            <w:tcW w:w="11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1"/>
                <w:szCs w:val="21"/>
                <w:lang w:bidi="ar"/>
              </w:rPr>
              <w:t>大气</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sz w:val="22"/>
                <w:szCs w:val="22"/>
              </w:rPr>
            </w:pPr>
            <w:r>
              <w:rPr>
                <w:rFonts w:ascii="Times New Roman" w:hAnsi="Times New Roman" w:cs="宋体"/>
                <w:sz w:val="21"/>
                <w:szCs w:val="21"/>
                <w:lang w:bidi="ar"/>
              </w:rPr>
              <w:t xml:space="preserve">326.45 </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sz w:val="22"/>
                <w:szCs w:val="22"/>
              </w:rPr>
            </w:pPr>
            <w:r>
              <w:rPr>
                <w:rFonts w:ascii="Times New Roman" w:hAnsi="Times New Roman" w:cs="宋体"/>
                <w:sz w:val="21"/>
                <w:szCs w:val="21"/>
                <w:lang w:bidi="ar"/>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sz w:val="22"/>
                <w:szCs w:val="22"/>
              </w:rPr>
            </w:pPr>
            <w:r>
              <w:rPr>
                <w:rFonts w:ascii="Times New Roman" w:hAnsi="Times New Roman" w:cs="宋体"/>
                <w:sz w:val="21"/>
                <w:szCs w:val="21"/>
                <w:lang w:bidi="ar"/>
              </w:rPr>
              <w:t xml:space="preserve">326.45 </w:t>
            </w:r>
          </w:p>
        </w:tc>
      </w:tr>
      <w:tr>
        <w:tblPrEx>
          <w:tblCellMar>
            <w:top w:w="0" w:type="dxa"/>
            <w:left w:w="0" w:type="dxa"/>
            <w:bottom w:w="0" w:type="dxa"/>
            <w:right w:w="0" w:type="dxa"/>
          </w:tblCellMar>
        </w:tblPrEx>
        <w:trPr>
          <w:trHeight w:val="308"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1"/>
                <w:szCs w:val="21"/>
                <w:lang w:bidi="ar"/>
              </w:rPr>
              <w:t>2110302</w:t>
            </w:r>
          </w:p>
        </w:tc>
        <w:tc>
          <w:tcPr>
            <w:tcW w:w="11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1"/>
                <w:szCs w:val="21"/>
                <w:lang w:bidi="ar"/>
              </w:rPr>
              <w:t>水体</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sz w:val="22"/>
                <w:szCs w:val="22"/>
              </w:rPr>
            </w:pPr>
            <w:r>
              <w:rPr>
                <w:rFonts w:ascii="Times New Roman" w:hAnsi="Times New Roman" w:cs="宋体"/>
                <w:sz w:val="21"/>
                <w:szCs w:val="21"/>
                <w:lang w:bidi="ar"/>
              </w:rPr>
              <w:t xml:space="preserve">351.72 </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sz w:val="22"/>
                <w:szCs w:val="22"/>
              </w:rPr>
            </w:pPr>
            <w:r>
              <w:rPr>
                <w:rFonts w:ascii="Times New Roman" w:hAnsi="Times New Roman" w:cs="宋体"/>
                <w:sz w:val="21"/>
                <w:szCs w:val="21"/>
                <w:lang w:bidi="ar"/>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sz w:val="22"/>
                <w:szCs w:val="22"/>
              </w:rPr>
            </w:pPr>
            <w:r>
              <w:rPr>
                <w:rFonts w:ascii="Times New Roman" w:hAnsi="Times New Roman" w:cs="宋体"/>
                <w:sz w:val="21"/>
                <w:szCs w:val="21"/>
                <w:lang w:bidi="ar"/>
              </w:rPr>
              <w:t xml:space="preserve">351.72 </w:t>
            </w:r>
          </w:p>
        </w:tc>
      </w:tr>
      <w:tr>
        <w:tblPrEx>
          <w:tblCellMar>
            <w:top w:w="0" w:type="dxa"/>
            <w:left w:w="0" w:type="dxa"/>
            <w:bottom w:w="0" w:type="dxa"/>
            <w:right w:w="0" w:type="dxa"/>
          </w:tblCellMar>
        </w:tblPrEx>
        <w:trPr>
          <w:trHeight w:val="308"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1"/>
                <w:szCs w:val="21"/>
                <w:lang w:bidi="ar"/>
              </w:rPr>
              <w:t>2110303</w:t>
            </w:r>
          </w:p>
        </w:tc>
        <w:tc>
          <w:tcPr>
            <w:tcW w:w="11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1"/>
                <w:szCs w:val="21"/>
                <w:lang w:bidi="ar"/>
              </w:rPr>
              <w:t>噪声</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sz w:val="22"/>
                <w:szCs w:val="22"/>
              </w:rPr>
            </w:pPr>
            <w:r>
              <w:rPr>
                <w:rFonts w:ascii="Times New Roman" w:hAnsi="Times New Roman" w:cs="宋体"/>
                <w:sz w:val="21"/>
                <w:szCs w:val="21"/>
                <w:lang w:bidi="ar"/>
              </w:rPr>
              <w:t xml:space="preserve">7.85 </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sz w:val="22"/>
                <w:szCs w:val="22"/>
              </w:rPr>
            </w:pPr>
            <w:r>
              <w:rPr>
                <w:rFonts w:ascii="Times New Roman" w:hAnsi="Times New Roman" w:cs="宋体"/>
                <w:sz w:val="21"/>
                <w:szCs w:val="21"/>
                <w:lang w:bidi="ar"/>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sz w:val="22"/>
                <w:szCs w:val="22"/>
              </w:rPr>
            </w:pPr>
            <w:r>
              <w:rPr>
                <w:rFonts w:ascii="Times New Roman" w:hAnsi="Times New Roman" w:cs="宋体"/>
                <w:sz w:val="21"/>
                <w:szCs w:val="21"/>
                <w:lang w:bidi="ar"/>
              </w:rPr>
              <w:t xml:space="preserve">7.85 </w:t>
            </w:r>
          </w:p>
        </w:tc>
      </w:tr>
      <w:tr>
        <w:tblPrEx>
          <w:tblCellMar>
            <w:top w:w="0" w:type="dxa"/>
            <w:left w:w="0" w:type="dxa"/>
            <w:bottom w:w="0" w:type="dxa"/>
            <w:right w:w="0" w:type="dxa"/>
          </w:tblCellMar>
        </w:tblPrEx>
        <w:trPr>
          <w:trHeight w:val="308"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1"/>
                <w:szCs w:val="21"/>
                <w:lang w:bidi="ar"/>
              </w:rPr>
              <w:t>2110399</w:t>
            </w:r>
          </w:p>
        </w:tc>
        <w:tc>
          <w:tcPr>
            <w:tcW w:w="11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1"/>
                <w:szCs w:val="21"/>
                <w:lang w:bidi="ar"/>
              </w:rPr>
              <w:t>其他污染防治支出</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sz w:val="22"/>
                <w:szCs w:val="22"/>
              </w:rPr>
            </w:pPr>
            <w:r>
              <w:rPr>
                <w:rFonts w:ascii="Times New Roman" w:hAnsi="Times New Roman" w:cs="宋体"/>
                <w:sz w:val="21"/>
                <w:szCs w:val="21"/>
                <w:lang w:bidi="ar"/>
              </w:rPr>
              <w:t xml:space="preserve">3,044.58 </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sz w:val="22"/>
                <w:szCs w:val="22"/>
              </w:rPr>
            </w:pPr>
            <w:r>
              <w:rPr>
                <w:rFonts w:ascii="Times New Roman" w:hAnsi="Times New Roman" w:cs="宋体"/>
                <w:sz w:val="21"/>
                <w:szCs w:val="21"/>
                <w:lang w:bidi="ar"/>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sz w:val="22"/>
                <w:szCs w:val="22"/>
              </w:rPr>
            </w:pPr>
            <w:r>
              <w:rPr>
                <w:rFonts w:ascii="Times New Roman" w:hAnsi="Times New Roman" w:cs="宋体"/>
                <w:sz w:val="21"/>
                <w:szCs w:val="21"/>
                <w:lang w:bidi="ar"/>
              </w:rPr>
              <w:t xml:space="preserve">3,044.58 </w:t>
            </w:r>
          </w:p>
        </w:tc>
      </w:tr>
      <w:tr>
        <w:tblPrEx>
          <w:tblCellMar>
            <w:top w:w="0" w:type="dxa"/>
            <w:left w:w="0" w:type="dxa"/>
            <w:bottom w:w="0" w:type="dxa"/>
            <w:right w:w="0" w:type="dxa"/>
          </w:tblCellMar>
        </w:tblPrEx>
        <w:trPr>
          <w:trHeight w:val="308"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b/>
                <w:sz w:val="21"/>
                <w:szCs w:val="21"/>
                <w:lang w:bidi="ar"/>
              </w:rPr>
              <w:t>21199</w:t>
            </w:r>
          </w:p>
        </w:tc>
        <w:tc>
          <w:tcPr>
            <w:tcW w:w="11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b/>
                <w:sz w:val="21"/>
                <w:szCs w:val="21"/>
                <w:lang w:bidi="ar"/>
              </w:rPr>
              <w:t>其他节能环保支出</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sz w:val="22"/>
                <w:szCs w:val="22"/>
              </w:rPr>
            </w:pPr>
            <w:r>
              <w:rPr>
                <w:rFonts w:ascii="Times New Roman" w:hAnsi="Times New Roman" w:cs="宋体"/>
                <w:b/>
                <w:sz w:val="21"/>
                <w:szCs w:val="21"/>
                <w:lang w:bidi="ar"/>
              </w:rPr>
              <w:t xml:space="preserve">89.02 </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sz w:val="22"/>
                <w:szCs w:val="22"/>
              </w:rPr>
            </w:pPr>
            <w:r>
              <w:rPr>
                <w:rFonts w:ascii="Times New Roman" w:hAnsi="Times New Roman" w:cs="宋体"/>
                <w:sz w:val="21"/>
                <w:szCs w:val="21"/>
                <w:lang w:bidi="ar"/>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sz w:val="22"/>
                <w:szCs w:val="22"/>
              </w:rPr>
            </w:pPr>
            <w:r>
              <w:rPr>
                <w:rFonts w:ascii="Times New Roman" w:hAnsi="Times New Roman" w:cs="宋体"/>
                <w:b/>
                <w:sz w:val="21"/>
                <w:szCs w:val="21"/>
                <w:lang w:bidi="ar"/>
              </w:rPr>
              <w:t xml:space="preserve">89.02 </w:t>
            </w:r>
          </w:p>
        </w:tc>
      </w:tr>
      <w:tr>
        <w:tblPrEx>
          <w:tblCellMar>
            <w:top w:w="0" w:type="dxa"/>
            <w:left w:w="0" w:type="dxa"/>
            <w:bottom w:w="0" w:type="dxa"/>
            <w:right w:w="0" w:type="dxa"/>
          </w:tblCellMar>
        </w:tblPrEx>
        <w:trPr>
          <w:trHeight w:val="308"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1"/>
                <w:szCs w:val="21"/>
                <w:lang w:bidi="ar"/>
              </w:rPr>
              <w:t>2119999</w:t>
            </w:r>
          </w:p>
        </w:tc>
        <w:tc>
          <w:tcPr>
            <w:tcW w:w="11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1"/>
                <w:szCs w:val="21"/>
                <w:lang w:bidi="ar"/>
              </w:rPr>
              <w:t>其他节能环保支出</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sz w:val="22"/>
                <w:szCs w:val="22"/>
              </w:rPr>
            </w:pPr>
            <w:r>
              <w:rPr>
                <w:rFonts w:ascii="Times New Roman" w:hAnsi="Times New Roman" w:cs="宋体"/>
                <w:sz w:val="21"/>
                <w:szCs w:val="21"/>
                <w:lang w:bidi="ar"/>
              </w:rPr>
              <w:t xml:space="preserve">89.02 </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sz w:val="22"/>
                <w:szCs w:val="22"/>
              </w:rPr>
            </w:pPr>
            <w:r>
              <w:rPr>
                <w:rFonts w:ascii="Times New Roman" w:hAnsi="Times New Roman" w:cs="宋体"/>
                <w:sz w:val="21"/>
                <w:szCs w:val="21"/>
                <w:lang w:bidi="ar"/>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sz w:val="22"/>
                <w:szCs w:val="22"/>
              </w:rPr>
            </w:pPr>
            <w:r>
              <w:rPr>
                <w:rFonts w:ascii="Times New Roman" w:hAnsi="Times New Roman" w:cs="宋体"/>
                <w:sz w:val="21"/>
                <w:szCs w:val="21"/>
                <w:lang w:bidi="ar"/>
              </w:rPr>
              <w:t xml:space="preserve">89.02 </w:t>
            </w:r>
          </w:p>
        </w:tc>
      </w:tr>
      <w:tr>
        <w:tblPrEx>
          <w:tblCellMar>
            <w:top w:w="0" w:type="dxa"/>
            <w:left w:w="0" w:type="dxa"/>
            <w:bottom w:w="0" w:type="dxa"/>
            <w:right w:w="0" w:type="dxa"/>
          </w:tblCellMar>
        </w:tblPrEx>
        <w:trPr>
          <w:trHeight w:val="308"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b/>
                <w:sz w:val="21"/>
                <w:szCs w:val="21"/>
                <w:lang w:bidi="ar"/>
              </w:rPr>
              <w:t>212</w:t>
            </w:r>
          </w:p>
        </w:tc>
        <w:tc>
          <w:tcPr>
            <w:tcW w:w="11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b/>
                <w:sz w:val="21"/>
                <w:szCs w:val="21"/>
                <w:lang w:bidi="ar"/>
              </w:rPr>
              <w:t>城乡社区支出</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sz w:val="22"/>
                <w:szCs w:val="22"/>
              </w:rPr>
            </w:pPr>
            <w:r>
              <w:rPr>
                <w:rFonts w:ascii="Times New Roman" w:hAnsi="Times New Roman" w:cs="宋体"/>
                <w:b/>
                <w:sz w:val="21"/>
                <w:szCs w:val="21"/>
                <w:lang w:bidi="ar"/>
              </w:rPr>
              <w:t xml:space="preserve">239.22 </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sz w:val="22"/>
                <w:szCs w:val="22"/>
              </w:rPr>
            </w:pPr>
            <w:r>
              <w:rPr>
                <w:rFonts w:ascii="Times New Roman" w:hAnsi="Times New Roman" w:cs="宋体"/>
                <w:sz w:val="21"/>
                <w:szCs w:val="21"/>
                <w:lang w:bidi="ar"/>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sz w:val="22"/>
                <w:szCs w:val="22"/>
              </w:rPr>
            </w:pPr>
            <w:r>
              <w:rPr>
                <w:rFonts w:ascii="Times New Roman" w:hAnsi="Times New Roman" w:cs="宋体"/>
                <w:b/>
                <w:sz w:val="21"/>
                <w:szCs w:val="21"/>
                <w:lang w:bidi="ar"/>
              </w:rPr>
              <w:t xml:space="preserve">239.22 </w:t>
            </w:r>
          </w:p>
        </w:tc>
      </w:tr>
      <w:tr>
        <w:tblPrEx>
          <w:tblCellMar>
            <w:top w:w="0" w:type="dxa"/>
            <w:left w:w="0" w:type="dxa"/>
            <w:bottom w:w="0" w:type="dxa"/>
            <w:right w:w="0" w:type="dxa"/>
          </w:tblCellMar>
        </w:tblPrEx>
        <w:trPr>
          <w:trHeight w:val="308"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b/>
                <w:sz w:val="21"/>
                <w:szCs w:val="21"/>
                <w:lang w:bidi="ar"/>
              </w:rPr>
              <w:t>21201</w:t>
            </w:r>
          </w:p>
        </w:tc>
        <w:tc>
          <w:tcPr>
            <w:tcW w:w="11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b/>
                <w:sz w:val="21"/>
                <w:szCs w:val="21"/>
                <w:lang w:bidi="ar"/>
              </w:rPr>
              <w:t>城乡社区管理事务</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sz w:val="22"/>
                <w:szCs w:val="22"/>
              </w:rPr>
            </w:pPr>
            <w:r>
              <w:rPr>
                <w:rFonts w:ascii="Times New Roman" w:hAnsi="Times New Roman" w:cs="宋体"/>
                <w:b/>
                <w:sz w:val="21"/>
                <w:szCs w:val="21"/>
                <w:lang w:bidi="ar"/>
              </w:rPr>
              <w:t xml:space="preserve">239.22 </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sz w:val="22"/>
                <w:szCs w:val="22"/>
              </w:rPr>
            </w:pPr>
            <w:r>
              <w:rPr>
                <w:rFonts w:ascii="Times New Roman" w:hAnsi="Times New Roman" w:cs="宋体"/>
                <w:sz w:val="21"/>
                <w:szCs w:val="21"/>
                <w:lang w:bidi="ar"/>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sz w:val="22"/>
                <w:szCs w:val="22"/>
              </w:rPr>
            </w:pPr>
            <w:r>
              <w:rPr>
                <w:rFonts w:ascii="Times New Roman" w:hAnsi="Times New Roman" w:cs="宋体"/>
                <w:b/>
                <w:sz w:val="21"/>
                <w:szCs w:val="21"/>
                <w:lang w:bidi="ar"/>
              </w:rPr>
              <w:t xml:space="preserve">239.22 </w:t>
            </w:r>
          </w:p>
        </w:tc>
      </w:tr>
      <w:tr>
        <w:tblPrEx>
          <w:tblCellMar>
            <w:top w:w="0" w:type="dxa"/>
            <w:left w:w="0" w:type="dxa"/>
            <w:bottom w:w="0" w:type="dxa"/>
            <w:right w:w="0" w:type="dxa"/>
          </w:tblCellMar>
        </w:tblPrEx>
        <w:trPr>
          <w:trHeight w:val="308"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1"/>
                <w:szCs w:val="21"/>
                <w:lang w:bidi="ar"/>
              </w:rPr>
              <w:t>2120199</w:t>
            </w:r>
          </w:p>
        </w:tc>
        <w:tc>
          <w:tcPr>
            <w:tcW w:w="11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1"/>
                <w:szCs w:val="21"/>
                <w:lang w:bidi="ar"/>
              </w:rPr>
              <w:t>其他城乡社区管理事务支出</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sz w:val="22"/>
                <w:szCs w:val="22"/>
              </w:rPr>
            </w:pPr>
            <w:r>
              <w:rPr>
                <w:rFonts w:ascii="Times New Roman" w:hAnsi="Times New Roman" w:cs="宋体"/>
                <w:sz w:val="21"/>
                <w:szCs w:val="21"/>
                <w:lang w:bidi="ar"/>
              </w:rPr>
              <w:t xml:space="preserve">239.22 </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sz w:val="22"/>
                <w:szCs w:val="22"/>
              </w:rPr>
            </w:pPr>
            <w:r>
              <w:rPr>
                <w:rFonts w:ascii="Times New Roman" w:hAnsi="Times New Roman" w:cs="宋体"/>
                <w:sz w:val="21"/>
                <w:szCs w:val="21"/>
                <w:lang w:bidi="ar"/>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sz w:val="22"/>
                <w:szCs w:val="22"/>
              </w:rPr>
            </w:pPr>
            <w:r>
              <w:rPr>
                <w:rFonts w:ascii="Times New Roman" w:hAnsi="Times New Roman" w:cs="宋体"/>
                <w:sz w:val="21"/>
                <w:szCs w:val="21"/>
                <w:lang w:bidi="ar"/>
              </w:rPr>
              <w:t xml:space="preserve">239.22 </w:t>
            </w:r>
          </w:p>
        </w:tc>
      </w:tr>
      <w:tr>
        <w:tblPrEx>
          <w:tblCellMar>
            <w:top w:w="0" w:type="dxa"/>
            <w:left w:w="0" w:type="dxa"/>
            <w:bottom w:w="0" w:type="dxa"/>
            <w:right w:w="0" w:type="dxa"/>
          </w:tblCellMar>
        </w:tblPrEx>
        <w:trPr>
          <w:trHeight w:val="308"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b/>
                <w:sz w:val="21"/>
                <w:szCs w:val="21"/>
                <w:lang w:bidi="ar"/>
              </w:rPr>
              <w:t>221</w:t>
            </w:r>
          </w:p>
        </w:tc>
        <w:tc>
          <w:tcPr>
            <w:tcW w:w="11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b/>
                <w:sz w:val="21"/>
                <w:szCs w:val="21"/>
                <w:lang w:bidi="ar"/>
              </w:rPr>
              <w:t>住房保障支出</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sz w:val="22"/>
                <w:szCs w:val="22"/>
              </w:rPr>
            </w:pPr>
            <w:r>
              <w:rPr>
                <w:rFonts w:ascii="Times New Roman" w:hAnsi="Times New Roman" w:cs="宋体"/>
                <w:b/>
                <w:sz w:val="21"/>
                <w:szCs w:val="21"/>
                <w:lang w:bidi="ar"/>
              </w:rPr>
              <w:t xml:space="preserve">14.41 </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sz w:val="22"/>
                <w:szCs w:val="22"/>
              </w:rPr>
            </w:pPr>
            <w:r>
              <w:rPr>
                <w:rFonts w:ascii="Times New Roman" w:hAnsi="Times New Roman" w:cs="宋体"/>
                <w:b/>
                <w:sz w:val="21"/>
                <w:szCs w:val="21"/>
                <w:lang w:bidi="ar"/>
              </w:rPr>
              <w:t xml:space="preserve">14.41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sz w:val="22"/>
                <w:szCs w:val="22"/>
              </w:rPr>
            </w:pPr>
            <w:r>
              <w:rPr>
                <w:rFonts w:ascii="Times New Roman" w:hAnsi="Times New Roman" w:cs="宋体"/>
                <w:sz w:val="21"/>
                <w:szCs w:val="21"/>
                <w:lang w:bidi="ar"/>
              </w:rPr>
              <w:t xml:space="preserve"> </w:t>
            </w:r>
          </w:p>
        </w:tc>
      </w:tr>
      <w:tr>
        <w:tblPrEx>
          <w:tblCellMar>
            <w:top w:w="0" w:type="dxa"/>
            <w:left w:w="0" w:type="dxa"/>
            <w:bottom w:w="0" w:type="dxa"/>
            <w:right w:w="0" w:type="dxa"/>
          </w:tblCellMar>
        </w:tblPrEx>
        <w:trPr>
          <w:trHeight w:val="308"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b/>
                <w:sz w:val="21"/>
                <w:szCs w:val="21"/>
                <w:lang w:bidi="ar"/>
              </w:rPr>
              <w:t>22102</w:t>
            </w:r>
          </w:p>
        </w:tc>
        <w:tc>
          <w:tcPr>
            <w:tcW w:w="11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b/>
                <w:sz w:val="21"/>
                <w:szCs w:val="21"/>
                <w:lang w:bidi="ar"/>
              </w:rPr>
              <w:t>住房改革支出</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sz w:val="22"/>
                <w:szCs w:val="22"/>
              </w:rPr>
            </w:pPr>
            <w:r>
              <w:rPr>
                <w:rFonts w:ascii="Times New Roman" w:hAnsi="Times New Roman" w:cs="宋体"/>
                <w:b/>
                <w:sz w:val="21"/>
                <w:szCs w:val="21"/>
                <w:lang w:bidi="ar"/>
              </w:rPr>
              <w:t xml:space="preserve">14.41 </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sz w:val="22"/>
                <w:szCs w:val="22"/>
              </w:rPr>
            </w:pPr>
            <w:r>
              <w:rPr>
                <w:rFonts w:ascii="Times New Roman" w:hAnsi="Times New Roman" w:cs="宋体"/>
                <w:b/>
                <w:sz w:val="21"/>
                <w:szCs w:val="21"/>
                <w:lang w:bidi="ar"/>
              </w:rPr>
              <w:t xml:space="preserve">14.41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sz w:val="22"/>
                <w:szCs w:val="22"/>
              </w:rPr>
            </w:pPr>
            <w:r>
              <w:rPr>
                <w:rFonts w:ascii="Times New Roman" w:hAnsi="Times New Roman" w:cs="宋体"/>
                <w:sz w:val="21"/>
                <w:szCs w:val="21"/>
                <w:lang w:bidi="ar"/>
              </w:rPr>
              <w:t xml:space="preserve"> </w:t>
            </w:r>
          </w:p>
        </w:tc>
      </w:tr>
      <w:tr>
        <w:tblPrEx>
          <w:tblCellMar>
            <w:top w:w="0" w:type="dxa"/>
            <w:left w:w="0" w:type="dxa"/>
            <w:bottom w:w="0" w:type="dxa"/>
            <w:right w:w="0" w:type="dxa"/>
          </w:tblCellMar>
        </w:tblPrEx>
        <w:trPr>
          <w:trHeight w:val="308"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1"/>
                <w:szCs w:val="21"/>
                <w:lang w:bidi="ar"/>
              </w:rPr>
              <w:t>2210201</w:t>
            </w:r>
          </w:p>
        </w:tc>
        <w:tc>
          <w:tcPr>
            <w:tcW w:w="11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1"/>
                <w:szCs w:val="21"/>
                <w:lang w:bidi="ar"/>
              </w:rPr>
              <w:t>住房公积金</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sz w:val="22"/>
                <w:szCs w:val="22"/>
              </w:rPr>
            </w:pPr>
            <w:r>
              <w:rPr>
                <w:rFonts w:ascii="Times New Roman" w:hAnsi="Times New Roman" w:cs="宋体"/>
                <w:sz w:val="21"/>
                <w:szCs w:val="21"/>
                <w:lang w:bidi="ar"/>
              </w:rPr>
              <w:t xml:space="preserve">14.41 </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sz w:val="22"/>
                <w:szCs w:val="22"/>
              </w:rPr>
            </w:pPr>
            <w:r>
              <w:rPr>
                <w:rFonts w:ascii="Times New Roman" w:hAnsi="Times New Roman" w:cs="宋体"/>
                <w:sz w:val="21"/>
                <w:szCs w:val="21"/>
                <w:lang w:bidi="ar"/>
              </w:rPr>
              <w:t xml:space="preserve">14.41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sz w:val="22"/>
                <w:szCs w:val="22"/>
              </w:rPr>
            </w:pPr>
            <w:r>
              <w:rPr>
                <w:rFonts w:ascii="Times New Roman" w:hAnsi="Times New Roman" w:cs="宋体"/>
                <w:sz w:val="21"/>
                <w:szCs w:val="21"/>
                <w:lang w:bidi="ar"/>
              </w:rPr>
              <w:t xml:space="preserve"> </w:t>
            </w:r>
          </w:p>
        </w:tc>
      </w:tr>
    </w:tbl>
    <w:p>
      <w:pPr>
        <w:rPr>
          <w:rFonts w:hint="default" w:ascii="Times New Roman" w:hAnsi="Times New Roman" w:cs="宋体"/>
          <w:sz w:val="21"/>
          <w:szCs w:val="21"/>
        </w:rPr>
      </w:pPr>
      <w:r>
        <w:rPr>
          <w:rFonts w:ascii="Times New Roman" w:hAnsi="Times New Roman" w:cs="宋体"/>
          <w:sz w:val="21"/>
          <w:szCs w:val="21"/>
          <w:lang w:bidi="ar"/>
        </w:rPr>
        <w:t>备注：1.本表反映单位本年度一般公共预算财政拨款支出情况。</w:t>
      </w:r>
      <w:r>
        <w:rPr>
          <w:rFonts w:ascii="Times New Roman" w:hAnsi="Times New Roman" w:cs="宋体"/>
          <w:sz w:val="21"/>
          <w:szCs w:val="21"/>
          <w:lang w:bidi="ar"/>
        </w:rPr>
        <w:br w:type="textWrapping"/>
      </w:r>
      <w:r>
        <w:rPr>
          <w:rFonts w:ascii="Times New Roman" w:hAnsi="Times New Roman" w:cs="宋体"/>
          <w:sz w:val="21"/>
          <w:szCs w:val="21"/>
          <w:lang w:bidi="ar"/>
        </w:rPr>
        <w:t xml:space="preserve">      2.本套报表金额单位转换时可能存在尾数误差。</w:t>
      </w:r>
      <w:r>
        <w:rPr>
          <w:rFonts w:ascii="Times New Roman" w:hAnsi="Times New Roman" w:cs="宋体"/>
          <w:sz w:val="21"/>
          <w:szCs w:val="21"/>
          <w:lang w:bidi="ar"/>
        </w:rPr>
        <w:br w:type="textWrapping"/>
      </w:r>
      <w:r>
        <w:rPr>
          <w:rFonts w:ascii="Times New Roman" w:hAnsi="Times New Roman" w:cs="宋体"/>
          <w:sz w:val="21"/>
          <w:szCs w:val="21"/>
        </w:rPr>
        <w:br w:type="textWrapping"/>
      </w:r>
    </w:p>
    <w:p>
      <w:pPr>
        <w:ind w:firstLine="630" w:firstLineChars="300"/>
        <w:rPr>
          <w:rFonts w:hint="default" w:ascii="Times New Roman" w:hAnsi="Times New Roman" w:cs="宋体"/>
          <w:sz w:val="21"/>
          <w:szCs w:val="21"/>
        </w:rPr>
      </w:pPr>
      <w:r>
        <w:rPr>
          <w:rFonts w:ascii="Times New Roman" w:hAnsi="Times New Roman"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730"/>
        <w:gridCol w:w="3330"/>
        <w:gridCol w:w="1182"/>
        <w:gridCol w:w="730"/>
        <w:gridCol w:w="2230"/>
        <w:gridCol w:w="1007"/>
        <w:gridCol w:w="730"/>
        <w:gridCol w:w="4210"/>
        <w:gridCol w:w="1230"/>
      </w:tblGrid>
      <w:tr>
        <w:tblPrEx>
          <w:tblCellMar>
            <w:top w:w="0" w:type="dxa"/>
            <w:left w:w="0" w:type="dxa"/>
            <w:bottom w:w="0" w:type="dxa"/>
            <w:right w:w="0" w:type="dxa"/>
          </w:tblCellMar>
        </w:tblPrEx>
        <w:trPr>
          <w:trHeight w:val="5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ascii="Times New Roman" w:hAnsi="Times New Roman" w:cs="宋体"/>
                <w:b/>
                <w:sz w:val="40"/>
                <w:szCs w:val="40"/>
              </w:rPr>
            </w:pPr>
            <w:r>
              <w:rPr>
                <w:rFonts w:ascii="Times New Roman" w:hAnsi="Times New Roman" w:cs="宋体"/>
                <w:b/>
                <w:sz w:val="44"/>
                <w:szCs w:val="44"/>
                <w:lang w:bidi="ar"/>
              </w:rPr>
              <w:t>一般公共预算财政拨款基本支出决算表</w:t>
            </w:r>
          </w:p>
        </w:tc>
      </w:tr>
      <w:tr>
        <w:tblPrEx>
          <w:tblCellMar>
            <w:top w:w="0" w:type="dxa"/>
            <w:left w:w="0" w:type="dxa"/>
            <w:bottom w:w="0" w:type="dxa"/>
            <w:right w:w="0" w:type="dxa"/>
          </w:tblCellMar>
        </w:tblPrEx>
        <w:trPr>
          <w:trHeight w:val="302" w:hRule="atLeast"/>
        </w:trPr>
        <w:tc>
          <w:tcPr>
            <w:tcW w:w="1073" w:type="pct"/>
            <w:gridSpan w:val="2"/>
            <w:vMerge w:val="restart"/>
            <w:tcBorders>
              <w:top w:val="nil"/>
              <w:left w:val="nil"/>
              <w:right w:val="nil"/>
            </w:tcBorders>
            <w:shd w:val="clear" w:color="auto" w:fill="auto"/>
            <w:noWrap/>
            <w:tcMar>
              <w:top w:w="15" w:type="dxa"/>
              <w:left w:w="15" w:type="dxa"/>
              <w:right w:w="15" w:type="dxa"/>
            </w:tcMar>
            <w:vAlign w:val="bottom"/>
          </w:tcPr>
          <w:p>
            <w:pPr>
              <w:rPr>
                <w:rFonts w:hint="default" w:ascii="Times New Roman" w:hAnsi="Times New Roman" w:cs="Arial"/>
                <w:sz w:val="22"/>
                <w:szCs w:val="22"/>
              </w:rPr>
            </w:pPr>
            <w:r>
              <w:rPr>
                <w:rFonts w:ascii="Times New Roman" w:hAnsi="Times New Roman" w:eastAsiaTheme="minorEastAsia" w:cstheme="minorEastAsia"/>
              </w:rPr>
              <w:t>公开单位</w:t>
            </w:r>
            <w:r>
              <w:rPr>
                <w:rFonts w:ascii="Times New Roman" w:hAnsi="Times New Roman" w:eastAsiaTheme="minorEastAsia" w:cstheme="minorEastAsia"/>
                <w:lang w:bidi="ar"/>
              </w:rPr>
              <w:t xml:space="preserve">： </w:t>
            </w:r>
            <w:r>
              <w:rPr>
                <w:rFonts w:ascii="Times New Roman" w:hAnsi="Times New Roman"/>
              </w:rPr>
              <w:t>垫江县生态环境局(本级)</w:t>
            </w:r>
          </w:p>
        </w:tc>
        <w:tc>
          <w:tcPr>
            <w:tcW w:w="634"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Arial"/>
                <w:sz w:val="20"/>
                <w:szCs w:val="20"/>
              </w:rPr>
            </w:pPr>
          </w:p>
        </w:tc>
        <w:tc>
          <w:tcPr>
            <w:tcW w:w="251"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Arial"/>
                <w:sz w:val="20"/>
                <w:szCs w:val="20"/>
              </w:rPr>
            </w:pPr>
          </w:p>
        </w:tc>
        <w:tc>
          <w:tcPr>
            <w:tcW w:w="522"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Arial"/>
                <w:sz w:val="20"/>
                <w:szCs w:val="20"/>
              </w:rPr>
            </w:pPr>
          </w:p>
        </w:tc>
        <w:tc>
          <w:tcPr>
            <w:tcW w:w="616"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Arial"/>
                <w:sz w:val="20"/>
                <w:szCs w:val="20"/>
              </w:rPr>
            </w:pPr>
          </w:p>
        </w:tc>
        <w:tc>
          <w:tcPr>
            <w:tcW w:w="338"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Arial"/>
                <w:sz w:val="20"/>
                <w:szCs w:val="20"/>
              </w:rPr>
            </w:pPr>
          </w:p>
        </w:tc>
        <w:tc>
          <w:tcPr>
            <w:tcW w:w="1002"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Arial"/>
                <w:sz w:val="20"/>
                <w:szCs w:val="20"/>
              </w:rPr>
            </w:pPr>
          </w:p>
        </w:tc>
        <w:tc>
          <w:tcPr>
            <w:tcW w:w="560"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s="宋体"/>
              </w:rPr>
            </w:pPr>
            <w:r>
              <w:rPr>
                <w:rFonts w:ascii="Times New Roman" w:hAnsi="Times New Roman" w:cs="宋体"/>
                <w:lang w:bidi="ar"/>
              </w:rPr>
              <w:t>公开06表</w:t>
            </w:r>
          </w:p>
        </w:tc>
      </w:tr>
      <w:tr>
        <w:tblPrEx>
          <w:tblCellMar>
            <w:top w:w="0" w:type="dxa"/>
            <w:left w:w="0" w:type="dxa"/>
            <w:bottom w:w="0" w:type="dxa"/>
            <w:right w:w="0" w:type="dxa"/>
          </w:tblCellMar>
        </w:tblPrEx>
        <w:trPr>
          <w:trHeight w:val="302" w:hRule="atLeast"/>
        </w:trPr>
        <w:tc>
          <w:tcPr>
            <w:tcW w:w="1073" w:type="pct"/>
            <w:gridSpan w:val="2"/>
            <w:vMerge w:val="continue"/>
            <w:tcBorders>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Arial"/>
                <w:sz w:val="22"/>
                <w:szCs w:val="22"/>
              </w:rPr>
            </w:pPr>
          </w:p>
        </w:tc>
        <w:tc>
          <w:tcPr>
            <w:tcW w:w="634"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Arial"/>
                <w:sz w:val="22"/>
                <w:szCs w:val="22"/>
              </w:rPr>
            </w:pPr>
          </w:p>
        </w:tc>
        <w:tc>
          <w:tcPr>
            <w:tcW w:w="251"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Arial"/>
                <w:sz w:val="22"/>
                <w:szCs w:val="22"/>
              </w:rPr>
            </w:pPr>
          </w:p>
        </w:tc>
        <w:tc>
          <w:tcPr>
            <w:tcW w:w="522"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Arial"/>
                <w:sz w:val="22"/>
                <w:szCs w:val="22"/>
              </w:rPr>
            </w:pPr>
          </w:p>
        </w:tc>
        <w:tc>
          <w:tcPr>
            <w:tcW w:w="616"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Arial"/>
                <w:sz w:val="22"/>
                <w:szCs w:val="22"/>
              </w:rPr>
            </w:pPr>
          </w:p>
        </w:tc>
        <w:tc>
          <w:tcPr>
            <w:tcW w:w="338"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Arial"/>
                <w:sz w:val="22"/>
                <w:szCs w:val="22"/>
              </w:rPr>
            </w:pPr>
          </w:p>
        </w:tc>
        <w:tc>
          <w:tcPr>
            <w:tcW w:w="1002"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Arial"/>
                <w:sz w:val="22"/>
                <w:szCs w:val="22"/>
              </w:rPr>
            </w:pPr>
          </w:p>
        </w:tc>
        <w:tc>
          <w:tcPr>
            <w:tcW w:w="560"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s="宋体"/>
              </w:rPr>
            </w:pPr>
            <w:r>
              <w:rPr>
                <w:rFonts w:ascii="Times New Roman" w:hAnsi="Times New Roman" w:cs="宋体"/>
                <w:lang w:bidi="ar"/>
              </w:rPr>
              <w:t>单位：</w:t>
            </w:r>
            <w:r>
              <w:rPr>
                <w:rFonts w:ascii="Times New Roman" w:hAnsi="Times New Roman" w:cs="宋体"/>
              </w:rPr>
              <w:t>万元</w:t>
            </w:r>
          </w:p>
        </w:tc>
      </w:tr>
      <w:tr>
        <w:tblPrEx>
          <w:tblCellMar>
            <w:top w:w="0" w:type="dxa"/>
            <w:left w:w="0" w:type="dxa"/>
            <w:bottom w:w="0" w:type="dxa"/>
            <w:right w:w="0" w:type="dxa"/>
          </w:tblCellMar>
        </w:tblPrEx>
        <w:trPr>
          <w:trHeight w:val="311" w:hRule="atLeast"/>
        </w:trPr>
        <w:tc>
          <w:tcPr>
            <w:tcW w:w="1708" w:type="pct"/>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ascii="Times New Roman" w:hAnsi="Times New Roman" w:cs="宋体"/>
                <w:b/>
                <w:sz w:val="22"/>
                <w:szCs w:val="22"/>
              </w:rPr>
            </w:pPr>
            <w:r>
              <w:rPr>
                <w:rFonts w:ascii="Times New Roman" w:hAnsi="Times New Roman" w:cs="宋体"/>
                <w:b/>
                <w:sz w:val="22"/>
                <w:szCs w:val="22"/>
                <w:lang w:bidi="ar"/>
              </w:rPr>
              <w:t>人员经费</w:t>
            </w:r>
          </w:p>
        </w:tc>
        <w:tc>
          <w:tcPr>
            <w:tcW w:w="3291" w:type="pct"/>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ascii="Times New Roman" w:hAnsi="Times New Roman" w:cs="宋体"/>
                <w:b/>
                <w:sz w:val="22"/>
                <w:szCs w:val="22"/>
              </w:rPr>
            </w:pPr>
            <w:r>
              <w:rPr>
                <w:rFonts w:ascii="Times New Roman" w:hAnsi="Times New Roman" w:cs="宋体"/>
                <w:b/>
                <w:sz w:val="22"/>
                <w:szCs w:val="22"/>
                <w:lang w:bidi="ar"/>
              </w:rPr>
              <w:t>公用经费</w:t>
            </w:r>
          </w:p>
        </w:tc>
      </w:tr>
      <w:tr>
        <w:tblPrEx>
          <w:tblCellMar>
            <w:top w:w="0" w:type="dxa"/>
            <w:left w:w="0" w:type="dxa"/>
            <w:bottom w:w="0" w:type="dxa"/>
            <w:right w:w="0" w:type="dxa"/>
          </w:tblCellMar>
        </w:tblPrEx>
        <w:trPr>
          <w:trHeight w:val="312" w:hRule="atLeast"/>
        </w:trPr>
        <w:tc>
          <w:tcPr>
            <w:tcW w:w="289"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宋体"/>
                <w:b/>
                <w:sz w:val="22"/>
                <w:szCs w:val="22"/>
              </w:rPr>
            </w:pPr>
            <w:r>
              <w:rPr>
                <w:rFonts w:ascii="Times New Roman" w:hAnsi="Times New Roman" w:cs="宋体"/>
                <w:b/>
                <w:sz w:val="22"/>
                <w:szCs w:val="22"/>
                <w:lang w:bidi="ar"/>
              </w:rPr>
              <w:t>经济分类科目编码</w:t>
            </w:r>
          </w:p>
        </w:tc>
        <w:tc>
          <w:tcPr>
            <w:tcW w:w="78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宋体"/>
                <w:b/>
                <w:sz w:val="22"/>
                <w:szCs w:val="22"/>
              </w:rPr>
            </w:pPr>
            <w:r>
              <w:rPr>
                <w:rFonts w:ascii="Times New Roman" w:hAnsi="Times New Roman" w:cs="宋体"/>
                <w:b/>
                <w:sz w:val="22"/>
                <w:szCs w:val="22"/>
                <w:lang w:bidi="ar"/>
              </w:rPr>
              <w:t>经济分类科目（按“款”级功能分类科目）</w:t>
            </w:r>
          </w:p>
        </w:tc>
        <w:tc>
          <w:tcPr>
            <w:tcW w:w="63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宋体"/>
                <w:b/>
                <w:sz w:val="22"/>
                <w:szCs w:val="22"/>
              </w:rPr>
            </w:pPr>
            <w:r>
              <w:rPr>
                <w:rFonts w:ascii="Times New Roman" w:hAnsi="Times New Roman" w:cs="宋体"/>
                <w:b/>
                <w:sz w:val="22"/>
                <w:szCs w:val="22"/>
                <w:lang w:bidi="ar"/>
              </w:rPr>
              <w:t>金额</w:t>
            </w:r>
          </w:p>
        </w:tc>
        <w:tc>
          <w:tcPr>
            <w:tcW w:w="251"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宋体"/>
                <w:b/>
                <w:sz w:val="22"/>
                <w:szCs w:val="22"/>
              </w:rPr>
            </w:pPr>
            <w:r>
              <w:rPr>
                <w:rFonts w:ascii="Times New Roman" w:hAnsi="Times New Roman" w:cs="宋体"/>
                <w:b/>
                <w:sz w:val="22"/>
                <w:szCs w:val="22"/>
                <w:lang w:bidi="ar"/>
              </w:rPr>
              <w:t>经济分类科目编码</w:t>
            </w:r>
          </w:p>
        </w:tc>
        <w:tc>
          <w:tcPr>
            <w:tcW w:w="522"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宋体"/>
                <w:b/>
                <w:sz w:val="22"/>
                <w:szCs w:val="22"/>
              </w:rPr>
            </w:pPr>
            <w:r>
              <w:rPr>
                <w:rFonts w:ascii="Times New Roman" w:hAnsi="Times New Roman" w:cs="宋体"/>
                <w:b/>
                <w:sz w:val="22"/>
                <w:szCs w:val="22"/>
                <w:lang w:bidi="ar"/>
              </w:rPr>
              <w:t>经济分类科目（按“款”级功能分类科目）</w:t>
            </w:r>
          </w:p>
        </w:tc>
        <w:tc>
          <w:tcPr>
            <w:tcW w:w="61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宋体"/>
                <w:b/>
                <w:sz w:val="22"/>
                <w:szCs w:val="22"/>
              </w:rPr>
            </w:pPr>
            <w:r>
              <w:rPr>
                <w:rFonts w:ascii="Times New Roman" w:hAnsi="Times New Roman" w:cs="宋体"/>
                <w:b/>
                <w:sz w:val="22"/>
                <w:szCs w:val="22"/>
                <w:lang w:bidi="ar"/>
              </w:rPr>
              <w:t>金额</w:t>
            </w:r>
          </w:p>
        </w:tc>
        <w:tc>
          <w:tcPr>
            <w:tcW w:w="338"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宋体"/>
                <w:b/>
                <w:sz w:val="22"/>
                <w:szCs w:val="22"/>
              </w:rPr>
            </w:pPr>
            <w:r>
              <w:rPr>
                <w:rFonts w:ascii="Times New Roman" w:hAnsi="Times New Roman" w:cs="宋体"/>
                <w:b/>
                <w:sz w:val="22"/>
                <w:szCs w:val="22"/>
                <w:lang w:bidi="ar"/>
              </w:rPr>
              <w:t>经济分类科目编码</w:t>
            </w:r>
          </w:p>
        </w:tc>
        <w:tc>
          <w:tcPr>
            <w:tcW w:w="1002"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宋体"/>
                <w:b/>
                <w:sz w:val="22"/>
                <w:szCs w:val="22"/>
              </w:rPr>
            </w:pPr>
            <w:r>
              <w:rPr>
                <w:rFonts w:ascii="Times New Roman" w:hAnsi="Times New Roman" w:cs="宋体"/>
                <w:b/>
                <w:sz w:val="22"/>
                <w:szCs w:val="22"/>
                <w:lang w:bidi="ar"/>
              </w:rPr>
              <w:t>经济分类科目（按“款”级功能分类科目）</w:t>
            </w:r>
          </w:p>
        </w:tc>
        <w:tc>
          <w:tcPr>
            <w:tcW w:w="560"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宋体"/>
                <w:b/>
                <w:sz w:val="22"/>
                <w:szCs w:val="22"/>
              </w:rPr>
            </w:pPr>
            <w:r>
              <w:rPr>
                <w:rFonts w:ascii="Times New Roman" w:hAnsi="Times New Roman" w:cs="宋体"/>
                <w:b/>
                <w:sz w:val="22"/>
                <w:szCs w:val="22"/>
                <w:lang w:bidi="ar"/>
              </w:rPr>
              <w:t>金额</w:t>
            </w:r>
          </w:p>
        </w:tc>
      </w:tr>
      <w:tr>
        <w:tblPrEx>
          <w:tblCellMar>
            <w:top w:w="0" w:type="dxa"/>
            <w:left w:w="0" w:type="dxa"/>
            <w:bottom w:w="0" w:type="dxa"/>
            <w:right w:w="0" w:type="dxa"/>
          </w:tblCellMar>
        </w:tblPrEx>
        <w:trPr>
          <w:trHeight w:val="799" w:hRule="atLeast"/>
        </w:trPr>
        <w:tc>
          <w:tcPr>
            <w:tcW w:w="289"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sz w:val="22"/>
                <w:szCs w:val="22"/>
              </w:rPr>
            </w:pPr>
          </w:p>
        </w:tc>
        <w:tc>
          <w:tcPr>
            <w:tcW w:w="7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sz w:val="22"/>
                <w:szCs w:val="22"/>
              </w:rPr>
            </w:pPr>
          </w:p>
        </w:tc>
        <w:tc>
          <w:tcPr>
            <w:tcW w:w="63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sz w:val="22"/>
                <w:szCs w:val="22"/>
              </w:rPr>
            </w:pPr>
          </w:p>
        </w:tc>
        <w:tc>
          <w:tcPr>
            <w:tcW w:w="251"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sz w:val="22"/>
                <w:szCs w:val="22"/>
              </w:rPr>
            </w:pPr>
          </w:p>
        </w:tc>
        <w:tc>
          <w:tcPr>
            <w:tcW w:w="522"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sz w:val="22"/>
                <w:szCs w:val="22"/>
              </w:rPr>
            </w:pPr>
          </w:p>
        </w:tc>
        <w:tc>
          <w:tcPr>
            <w:tcW w:w="61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sz w:val="22"/>
                <w:szCs w:val="22"/>
              </w:rPr>
            </w:pPr>
          </w:p>
        </w:tc>
        <w:tc>
          <w:tcPr>
            <w:tcW w:w="338"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sz w:val="22"/>
                <w:szCs w:val="22"/>
              </w:rPr>
            </w:pPr>
          </w:p>
        </w:tc>
        <w:tc>
          <w:tcPr>
            <w:tcW w:w="1002"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sz w:val="22"/>
                <w:szCs w:val="22"/>
              </w:rPr>
            </w:pPr>
          </w:p>
        </w:tc>
        <w:tc>
          <w:tcPr>
            <w:tcW w:w="56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sz w:val="22"/>
                <w:szCs w:val="22"/>
              </w:rPr>
            </w:pPr>
          </w:p>
        </w:tc>
      </w:tr>
      <w:tr>
        <w:tblPrEx>
          <w:tblCellMar>
            <w:top w:w="0" w:type="dxa"/>
            <w:left w:w="0" w:type="dxa"/>
            <w:bottom w:w="0" w:type="dxa"/>
            <w:right w:w="0" w:type="dxa"/>
          </w:tblCellMar>
        </w:tblPrEx>
        <w:trPr>
          <w:trHeight w:val="311" w:hRule="atLeast"/>
        </w:trPr>
        <w:tc>
          <w:tcPr>
            <w:tcW w:w="28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301</w:t>
            </w:r>
          </w:p>
        </w:tc>
        <w:tc>
          <w:tcPr>
            <w:tcW w:w="78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工资福利支出</w:t>
            </w:r>
          </w:p>
        </w:tc>
        <w:tc>
          <w:tcPr>
            <w:tcW w:w="6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22"/>
                <w:szCs w:val="22"/>
              </w:rPr>
            </w:pPr>
            <w:r>
              <w:rPr>
                <w:rFonts w:ascii="Times New Roman" w:hAnsi="Times New Roman" w:cs="宋体"/>
                <w:sz w:val="21"/>
                <w:szCs w:val="21"/>
                <w:lang w:bidi="ar"/>
              </w:rPr>
              <w:t xml:space="preserve">291.79 </w:t>
            </w:r>
          </w:p>
        </w:tc>
        <w:tc>
          <w:tcPr>
            <w:tcW w:w="25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302</w:t>
            </w:r>
          </w:p>
        </w:tc>
        <w:tc>
          <w:tcPr>
            <w:tcW w:w="52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商品和服务支出</w:t>
            </w: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22"/>
                <w:szCs w:val="22"/>
              </w:rPr>
            </w:pPr>
            <w:r>
              <w:rPr>
                <w:rFonts w:ascii="Times New Roman" w:hAnsi="Times New Roman" w:cs="宋体"/>
                <w:sz w:val="21"/>
                <w:szCs w:val="21"/>
                <w:lang w:bidi="ar"/>
              </w:rPr>
              <w:t xml:space="preserve">65.40 </w:t>
            </w:r>
          </w:p>
        </w:tc>
        <w:tc>
          <w:tcPr>
            <w:tcW w:w="33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310</w:t>
            </w:r>
          </w:p>
        </w:tc>
        <w:tc>
          <w:tcPr>
            <w:tcW w:w="100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资本性支出</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22"/>
                <w:szCs w:val="22"/>
              </w:rPr>
            </w:pPr>
            <w:r>
              <w:rPr>
                <w:rFonts w:ascii="Times New Roman" w:hAnsi="Times New Roman" w:cs="宋体"/>
                <w:sz w:val="21"/>
                <w:szCs w:val="21"/>
                <w:lang w:bidi="ar"/>
              </w:rPr>
              <w:t xml:space="preserve">0.45 </w:t>
            </w:r>
          </w:p>
        </w:tc>
      </w:tr>
      <w:tr>
        <w:tblPrEx>
          <w:tblCellMar>
            <w:top w:w="0" w:type="dxa"/>
            <w:left w:w="0" w:type="dxa"/>
            <w:bottom w:w="0" w:type="dxa"/>
            <w:right w:w="0" w:type="dxa"/>
          </w:tblCellMar>
        </w:tblPrEx>
        <w:trPr>
          <w:trHeight w:val="311" w:hRule="atLeast"/>
        </w:trPr>
        <w:tc>
          <w:tcPr>
            <w:tcW w:w="28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30101</w:t>
            </w:r>
          </w:p>
        </w:tc>
        <w:tc>
          <w:tcPr>
            <w:tcW w:w="78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 xml:space="preserve">  基本工资</w:t>
            </w:r>
          </w:p>
        </w:tc>
        <w:tc>
          <w:tcPr>
            <w:tcW w:w="6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22"/>
                <w:szCs w:val="22"/>
              </w:rPr>
            </w:pPr>
            <w:r>
              <w:rPr>
                <w:rFonts w:ascii="Times New Roman" w:hAnsi="Times New Roman" w:cs="宋体"/>
                <w:sz w:val="21"/>
                <w:szCs w:val="21"/>
                <w:lang w:bidi="ar"/>
              </w:rPr>
              <w:t xml:space="preserve">60.85 </w:t>
            </w:r>
          </w:p>
        </w:tc>
        <w:tc>
          <w:tcPr>
            <w:tcW w:w="25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30201</w:t>
            </w:r>
          </w:p>
        </w:tc>
        <w:tc>
          <w:tcPr>
            <w:tcW w:w="52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 xml:space="preserve">  办公费</w:t>
            </w: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22"/>
                <w:szCs w:val="22"/>
              </w:rPr>
            </w:pPr>
            <w:r>
              <w:rPr>
                <w:rFonts w:ascii="Times New Roman" w:hAnsi="Times New Roman" w:cs="宋体"/>
                <w:sz w:val="21"/>
                <w:szCs w:val="21"/>
                <w:lang w:bidi="ar"/>
              </w:rPr>
              <w:t xml:space="preserve">1.35 </w:t>
            </w:r>
          </w:p>
        </w:tc>
        <w:tc>
          <w:tcPr>
            <w:tcW w:w="33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31001</w:t>
            </w:r>
          </w:p>
        </w:tc>
        <w:tc>
          <w:tcPr>
            <w:tcW w:w="100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 xml:space="preserve">  房屋建筑物购建</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22"/>
                <w:szCs w:val="22"/>
              </w:rPr>
            </w:pPr>
            <w:r>
              <w:rPr>
                <w:rFonts w:ascii="Times New Roman" w:hAnsi="Times New Roman" w:cs="宋体"/>
                <w:sz w:val="21"/>
                <w:szCs w:val="21"/>
                <w:lang w:bidi="ar"/>
              </w:rPr>
              <w:t xml:space="preserve"> </w:t>
            </w:r>
          </w:p>
        </w:tc>
      </w:tr>
      <w:tr>
        <w:tblPrEx>
          <w:tblCellMar>
            <w:top w:w="0" w:type="dxa"/>
            <w:left w:w="0" w:type="dxa"/>
            <w:bottom w:w="0" w:type="dxa"/>
            <w:right w:w="0" w:type="dxa"/>
          </w:tblCellMar>
        </w:tblPrEx>
        <w:trPr>
          <w:trHeight w:val="311" w:hRule="atLeast"/>
        </w:trPr>
        <w:tc>
          <w:tcPr>
            <w:tcW w:w="28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30102</w:t>
            </w:r>
          </w:p>
        </w:tc>
        <w:tc>
          <w:tcPr>
            <w:tcW w:w="78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 xml:space="preserve">  津贴补贴</w:t>
            </w:r>
          </w:p>
        </w:tc>
        <w:tc>
          <w:tcPr>
            <w:tcW w:w="6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22"/>
                <w:szCs w:val="22"/>
              </w:rPr>
            </w:pPr>
            <w:r>
              <w:rPr>
                <w:rFonts w:ascii="Times New Roman" w:hAnsi="Times New Roman" w:cs="宋体"/>
                <w:sz w:val="21"/>
                <w:szCs w:val="21"/>
                <w:lang w:bidi="ar"/>
              </w:rPr>
              <w:t xml:space="preserve">40.06 </w:t>
            </w:r>
          </w:p>
        </w:tc>
        <w:tc>
          <w:tcPr>
            <w:tcW w:w="25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30202</w:t>
            </w:r>
          </w:p>
        </w:tc>
        <w:tc>
          <w:tcPr>
            <w:tcW w:w="52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 xml:space="preserve">  印刷费</w:t>
            </w: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22"/>
                <w:szCs w:val="22"/>
              </w:rPr>
            </w:pPr>
            <w:r>
              <w:rPr>
                <w:rFonts w:ascii="Times New Roman" w:hAnsi="Times New Roman" w:cs="宋体"/>
                <w:sz w:val="21"/>
                <w:szCs w:val="21"/>
                <w:lang w:bidi="ar"/>
              </w:rPr>
              <w:t xml:space="preserve"> </w:t>
            </w:r>
          </w:p>
        </w:tc>
        <w:tc>
          <w:tcPr>
            <w:tcW w:w="33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31002</w:t>
            </w:r>
          </w:p>
        </w:tc>
        <w:tc>
          <w:tcPr>
            <w:tcW w:w="100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 xml:space="preserve">  办公设备购置</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22"/>
                <w:szCs w:val="22"/>
              </w:rPr>
            </w:pPr>
            <w:r>
              <w:rPr>
                <w:rFonts w:ascii="Times New Roman" w:hAnsi="Times New Roman" w:cs="宋体"/>
                <w:sz w:val="21"/>
                <w:szCs w:val="21"/>
                <w:lang w:bidi="ar"/>
              </w:rPr>
              <w:t xml:space="preserve">0.45 </w:t>
            </w:r>
          </w:p>
        </w:tc>
      </w:tr>
      <w:tr>
        <w:tblPrEx>
          <w:tblCellMar>
            <w:top w:w="0" w:type="dxa"/>
            <w:left w:w="0" w:type="dxa"/>
            <w:bottom w:w="0" w:type="dxa"/>
            <w:right w:w="0" w:type="dxa"/>
          </w:tblCellMar>
        </w:tblPrEx>
        <w:trPr>
          <w:trHeight w:val="311" w:hRule="atLeast"/>
        </w:trPr>
        <w:tc>
          <w:tcPr>
            <w:tcW w:w="28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30103</w:t>
            </w:r>
          </w:p>
        </w:tc>
        <w:tc>
          <w:tcPr>
            <w:tcW w:w="78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 xml:space="preserve">  奖金</w:t>
            </w:r>
          </w:p>
        </w:tc>
        <w:tc>
          <w:tcPr>
            <w:tcW w:w="6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22"/>
                <w:szCs w:val="22"/>
              </w:rPr>
            </w:pPr>
            <w:r>
              <w:rPr>
                <w:rFonts w:ascii="Times New Roman" w:hAnsi="Times New Roman" w:cs="宋体"/>
                <w:sz w:val="21"/>
                <w:szCs w:val="21"/>
                <w:lang w:bidi="ar"/>
              </w:rPr>
              <w:t xml:space="preserve">103.59 </w:t>
            </w:r>
          </w:p>
        </w:tc>
        <w:tc>
          <w:tcPr>
            <w:tcW w:w="25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30203</w:t>
            </w:r>
          </w:p>
        </w:tc>
        <w:tc>
          <w:tcPr>
            <w:tcW w:w="52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 xml:space="preserve">  咨询费</w:t>
            </w: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22"/>
                <w:szCs w:val="22"/>
              </w:rPr>
            </w:pPr>
            <w:r>
              <w:rPr>
                <w:rFonts w:ascii="Times New Roman" w:hAnsi="Times New Roman" w:cs="宋体"/>
                <w:sz w:val="21"/>
                <w:szCs w:val="21"/>
                <w:lang w:bidi="ar"/>
              </w:rPr>
              <w:t xml:space="preserve"> </w:t>
            </w:r>
          </w:p>
        </w:tc>
        <w:tc>
          <w:tcPr>
            <w:tcW w:w="33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31003</w:t>
            </w:r>
          </w:p>
        </w:tc>
        <w:tc>
          <w:tcPr>
            <w:tcW w:w="100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 xml:space="preserve">  专用设备购置</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22"/>
                <w:szCs w:val="22"/>
              </w:rPr>
            </w:pPr>
            <w:r>
              <w:rPr>
                <w:rFonts w:ascii="Times New Roman" w:hAnsi="Times New Roman" w:cs="宋体"/>
                <w:sz w:val="21"/>
                <w:szCs w:val="21"/>
                <w:lang w:bidi="ar"/>
              </w:rPr>
              <w:t xml:space="preserve"> </w:t>
            </w:r>
          </w:p>
        </w:tc>
      </w:tr>
      <w:tr>
        <w:tblPrEx>
          <w:tblCellMar>
            <w:top w:w="0" w:type="dxa"/>
            <w:left w:w="0" w:type="dxa"/>
            <w:bottom w:w="0" w:type="dxa"/>
            <w:right w:w="0" w:type="dxa"/>
          </w:tblCellMar>
        </w:tblPrEx>
        <w:trPr>
          <w:trHeight w:val="311" w:hRule="atLeast"/>
        </w:trPr>
        <w:tc>
          <w:tcPr>
            <w:tcW w:w="28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30106</w:t>
            </w:r>
          </w:p>
        </w:tc>
        <w:tc>
          <w:tcPr>
            <w:tcW w:w="78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 xml:space="preserve">  伙食补助费</w:t>
            </w:r>
          </w:p>
        </w:tc>
        <w:tc>
          <w:tcPr>
            <w:tcW w:w="6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22"/>
                <w:szCs w:val="22"/>
              </w:rPr>
            </w:pPr>
            <w:r>
              <w:rPr>
                <w:rFonts w:ascii="Times New Roman" w:hAnsi="Times New Roman" w:cs="宋体"/>
                <w:sz w:val="21"/>
                <w:szCs w:val="21"/>
                <w:lang w:bidi="ar"/>
              </w:rPr>
              <w:t xml:space="preserve"> </w:t>
            </w:r>
          </w:p>
        </w:tc>
        <w:tc>
          <w:tcPr>
            <w:tcW w:w="25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30204</w:t>
            </w:r>
          </w:p>
        </w:tc>
        <w:tc>
          <w:tcPr>
            <w:tcW w:w="52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 xml:space="preserve">  手续费</w:t>
            </w: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22"/>
                <w:szCs w:val="22"/>
              </w:rPr>
            </w:pPr>
            <w:r>
              <w:rPr>
                <w:rFonts w:ascii="Times New Roman" w:hAnsi="Times New Roman" w:cs="宋体"/>
                <w:sz w:val="21"/>
                <w:szCs w:val="21"/>
                <w:lang w:bidi="ar"/>
              </w:rPr>
              <w:t xml:space="preserve"> </w:t>
            </w:r>
          </w:p>
        </w:tc>
        <w:tc>
          <w:tcPr>
            <w:tcW w:w="33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31005</w:t>
            </w:r>
          </w:p>
        </w:tc>
        <w:tc>
          <w:tcPr>
            <w:tcW w:w="100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 xml:space="preserve">  基础设施建设</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22"/>
                <w:szCs w:val="22"/>
              </w:rPr>
            </w:pPr>
            <w:r>
              <w:rPr>
                <w:rFonts w:ascii="Times New Roman" w:hAnsi="Times New Roman" w:cs="宋体"/>
                <w:sz w:val="21"/>
                <w:szCs w:val="21"/>
                <w:lang w:bidi="ar"/>
              </w:rPr>
              <w:t xml:space="preserve"> </w:t>
            </w:r>
          </w:p>
        </w:tc>
      </w:tr>
      <w:tr>
        <w:tblPrEx>
          <w:tblCellMar>
            <w:top w:w="0" w:type="dxa"/>
            <w:left w:w="0" w:type="dxa"/>
            <w:bottom w:w="0" w:type="dxa"/>
            <w:right w:w="0" w:type="dxa"/>
          </w:tblCellMar>
        </w:tblPrEx>
        <w:trPr>
          <w:trHeight w:val="311" w:hRule="atLeast"/>
        </w:trPr>
        <w:tc>
          <w:tcPr>
            <w:tcW w:w="28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30107</w:t>
            </w:r>
          </w:p>
        </w:tc>
        <w:tc>
          <w:tcPr>
            <w:tcW w:w="78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 xml:space="preserve">  绩效工资</w:t>
            </w:r>
          </w:p>
        </w:tc>
        <w:tc>
          <w:tcPr>
            <w:tcW w:w="6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22"/>
                <w:szCs w:val="22"/>
              </w:rPr>
            </w:pPr>
            <w:r>
              <w:rPr>
                <w:rFonts w:ascii="Times New Roman" w:hAnsi="Times New Roman" w:cs="宋体"/>
                <w:sz w:val="21"/>
                <w:szCs w:val="21"/>
                <w:lang w:bidi="ar"/>
              </w:rPr>
              <w:t xml:space="preserve"> </w:t>
            </w:r>
          </w:p>
        </w:tc>
        <w:tc>
          <w:tcPr>
            <w:tcW w:w="25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30205</w:t>
            </w:r>
          </w:p>
        </w:tc>
        <w:tc>
          <w:tcPr>
            <w:tcW w:w="52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 xml:space="preserve">  水费</w:t>
            </w: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22"/>
                <w:szCs w:val="22"/>
              </w:rPr>
            </w:pPr>
            <w:r>
              <w:rPr>
                <w:rFonts w:ascii="Times New Roman" w:hAnsi="Times New Roman" w:cs="宋体"/>
                <w:sz w:val="21"/>
                <w:szCs w:val="21"/>
                <w:lang w:bidi="ar"/>
              </w:rPr>
              <w:t xml:space="preserve">0.30 </w:t>
            </w:r>
          </w:p>
        </w:tc>
        <w:tc>
          <w:tcPr>
            <w:tcW w:w="33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31006</w:t>
            </w:r>
          </w:p>
        </w:tc>
        <w:tc>
          <w:tcPr>
            <w:tcW w:w="100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 xml:space="preserve">  大型修缮</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22"/>
                <w:szCs w:val="22"/>
              </w:rPr>
            </w:pPr>
            <w:r>
              <w:rPr>
                <w:rFonts w:ascii="Times New Roman" w:hAnsi="Times New Roman" w:cs="宋体"/>
                <w:sz w:val="21"/>
                <w:szCs w:val="21"/>
                <w:lang w:bidi="ar"/>
              </w:rPr>
              <w:t xml:space="preserve"> </w:t>
            </w:r>
          </w:p>
        </w:tc>
      </w:tr>
      <w:tr>
        <w:tblPrEx>
          <w:tblCellMar>
            <w:top w:w="0" w:type="dxa"/>
            <w:left w:w="0" w:type="dxa"/>
            <w:bottom w:w="0" w:type="dxa"/>
            <w:right w:w="0" w:type="dxa"/>
          </w:tblCellMar>
        </w:tblPrEx>
        <w:trPr>
          <w:trHeight w:val="333" w:hRule="atLeast"/>
        </w:trPr>
        <w:tc>
          <w:tcPr>
            <w:tcW w:w="28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30108</w:t>
            </w:r>
          </w:p>
        </w:tc>
        <w:tc>
          <w:tcPr>
            <w:tcW w:w="78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 xml:space="preserve">  机关事业单位基本养老保险缴费</w:t>
            </w:r>
          </w:p>
        </w:tc>
        <w:tc>
          <w:tcPr>
            <w:tcW w:w="6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22"/>
                <w:szCs w:val="22"/>
              </w:rPr>
            </w:pPr>
            <w:r>
              <w:rPr>
                <w:rFonts w:ascii="Times New Roman" w:hAnsi="Times New Roman" w:cs="宋体"/>
                <w:sz w:val="21"/>
                <w:szCs w:val="21"/>
                <w:lang w:bidi="ar"/>
              </w:rPr>
              <w:t xml:space="preserve">23.56 </w:t>
            </w:r>
          </w:p>
        </w:tc>
        <w:tc>
          <w:tcPr>
            <w:tcW w:w="25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30206</w:t>
            </w:r>
          </w:p>
        </w:tc>
        <w:tc>
          <w:tcPr>
            <w:tcW w:w="52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 xml:space="preserve">  电费</w:t>
            </w: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22"/>
                <w:szCs w:val="22"/>
              </w:rPr>
            </w:pPr>
            <w:r>
              <w:rPr>
                <w:rFonts w:ascii="Times New Roman" w:hAnsi="Times New Roman" w:cs="宋体"/>
                <w:sz w:val="21"/>
                <w:szCs w:val="21"/>
                <w:lang w:bidi="ar"/>
              </w:rPr>
              <w:t xml:space="preserve">0.98 </w:t>
            </w:r>
          </w:p>
        </w:tc>
        <w:tc>
          <w:tcPr>
            <w:tcW w:w="33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31007</w:t>
            </w:r>
          </w:p>
        </w:tc>
        <w:tc>
          <w:tcPr>
            <w:tcW w:w="100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 xml:space="preserve">  信息网络及软件购置更新</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22"/>
                <w:szCs w:val="22"/>
              </w:rPr>
            </w:pPr>
            <w:r>
              <w:rPr>
                <w:rFonts w:ascii="Times New Roman" w:hAnsi="Times New Roman" w:cs="宋体"/>
                <w:sz w:val="21"/>
                <w:szCs w:val="21"/>
                <w:lang w:bidi="ar"/>
              </w:rPr>
              <w:t xml:space="preserve"> </w:t>
            </w:r>
          </w:p>
        </w:tc>
      </w:tr>
      <w:tr>
        <w:tblPrEx>
          <w:tblCellMar>
            <w:top w:w="0" w:type="dxa"/>
            <w:left w:w="0" w:type="dxa"/>
            <w:bottom w:w="0" w:type="dxa"/>
            <w:right w:w="0" w:type="dxa"/>
          </w:tblCellMar>
        </w:tblPrEx>
        <w:trPr>
          <w:trHeight w:val="311" w:hRule="atLeast"/>
        </w:trPr>
        <w:tc>
          <w:tcPr>
            <w:tcW w:w="28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30109</w:t>
            </w:r>
          </w:p>
        </w:tc>
        <w:tc>
          <w:tcPr>
            <w:tcW w:w="78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 xml:space="preserve">  职业年金缴费</w:t>
            </w:r>
          </w:p>
        </w:tc>
        <w:tc>
          <w:tcPr>
            <w:tcW w:w="6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22"/>
                <w:szCs w:val="22"/>
              </w:rPr>
            </w:pPr>
            <w:r>
              <w:rPr>
                <w:rFonts w:ascii="Times New Roman" w:hAnsi="Times New Roman" w:cs="宋体"/>
                <w:sz w:val="21"/>
                <w:szCs w:val="21"/>
                <w:lang w:bidi="ar"/>
              </w:rPr>
              <w:t xml:space="preserve">11.78 </w:t>
            </w:r>
          </w:p>
        </w:tc>
        <w:tc>
          <w:tcPr>
            <w:tcW w:w="25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30207</w:t>
            </w:r>
          </w:p>
        </w:tc>
        <w:tc>
          <w:tcPr>
            <w:tcW w:w="52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 xml:space="preserve">  邮电费</w:t>
            </w: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22"/>
                <w:szCs w:val="22"/>
              </w:rPr>
            </w:pPr>
            <w:r>
              <w:rPr>
                <w:rFonts w:ascii="Times New Roman" w:hAnsi="Times New Roman" w:cs="宋体"/>
                <w:sz w:val="21"/>
                <w:szCs w:val="21"/>
                <w:lang w:bidi="ar"/>
              </w:rPr>
              <w:t xml:space="preserve">3.39 </w:t>
            </w:r>
          </w:p>
        </w:tc>
        <w:tc>
          <w:tcPr>
            <w:tcW w:w="33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31008</w:t>
            </w:r>
          </w:p>
        </w:tc>
        <w:tc>
          <w:tcPr>
            <w:tcW w:w="100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 xml:space="preserve">  物资储备</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22"/>
                <w:szCs w:val="22"/>
              </w:rPr>
            </w:pPr>
            <w:r>
              <w:rPr>
                <w:rFonts w:ascii="Times New Roman" w:hAnsi="Times New Roman" w:cs="宋体"/>
                <w:sz w:val="21"/>
                <w:szCs w:val="21"/>
                <w:lang w:bidi="ar"/>
              </w:rPr>
              <w:t xml:space="preserve"> </w:t>
            </w:r>
          </w:p>
        </w:tc>
      </w:tr>
      <w:tr>
        <w:tblPrEx>
          <w:tblCellMar>
            <w:top w:w="0" w:type="dxa"/>
            <w:left w:w="0" w:type="dxa"/>
            <w:bottom w:w="0" w:type="dxa"/>
            <w:right w:w="0" w:type="dxa"/>
          </w:tblCellMar>
        </w:tblPrEx>
        <w:trPr>
          <w:trHeight w:val="364" w:hRule="atLeast"/>
        </w:trPr>
        <w:tc>
          <w:tcPr>
            <w:tcW w:w="28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30110</w:t>
            </w:r>
          </w:p>
        </w:tc>
        <w:tc>
          <w:tcPr>
            <w:tcW w:w="78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 xml:space="preserve">  职工基本医疗保险缴费</w:t>
            </w:r>
          </w:p>
        </w:tc>
        <w:tc>
          <w:tcPr>
            <w:tcW w:w="6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22"/>
                <w:szCs w:val="22"/>
              </w:rPr>
            </w:pPr>
            <w:r>
              <w:rPr>
                <w:rFonts w:ascii="Times New Roman" w:hAnsi="Times New Roman" w:cs="宋体"/>
                <w:sz w:val="21"/>
                <w:szCs w:val="21"/>
                <w:lang w:bidi="ar"/>
              </w:rPr>
              <w:t xml:space="preserve">14.65 </w:t>
            </w:r>
          </w:p>
        </w:tc>
        <w:tc>
          <w:tcPr>
            <w:tcW w:w="25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30208</w:t>
            </w:r>
          </w:p>
        </w:tc>
        <w:tc>
          <w:tcPr>
            <w:tcW w:w="52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 xml:space="preserve">  取暖费</w:t>
            </w: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22"/>
                <w:szCs w:val="22"/>
              </w:rPr>
            </w:pPr>
            <w:r>
              <w:rPr>
                <w:rFonts w:ascii="Times New Roman" w:hAnsi="Times New Roman" w:cs="宋体"/>
                <w:sz w:val="21"/>
                <w:szCs w:val="21"/>
                <w:lang w:bidi="ar"/>
              </w:rPr>
              <w:t xml:space="preserve"> </w:t>
            </w:r>
          </w:p>
        </w:tc>
        <w:tc>
          <w:tcPr>
            <w:tcW w:w="33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31009</w:t>
            </w:r>
          </w:p>
        </w:tc>
        <w:tc>
          <w:tcPr>
            <w:tcW w:w="100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 xml:space="preserve">  土地补偿</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22"/>
                <w:szCs w:val="22"/>
              </w:rPr>
            </w:pPr>
            <w:r>
              <w:rPr>
                <w:rFonts w:ascii="Times New Roman" w:hAnsi="Times New Roman" w:cs="宋体"/>
                <w:sz w:val="21"/>
                <w:szCs w:val="21"/>
                <w:lang w:bidi="ar"/>
              </w:rPr>
              <w:t xml:space="preserve"> </w:t>
            </w:r>
          </w:p>
        </w:tc>
      </w:tr>
      <w:tr>
        <w:tblPrEx>
          <w:tblCellMar>
            <w:top w:w="0" w:type="dxa"/>
            <w:left w:w="0" w:type="dxa"/>
            <w:bottom w:w="0" w:type="dxa"/>
            <w:right w:w="0" w:type="dxa"/>
          </w:tblCellMar>
        </w:tblPrEx>
        <w:trPr>
          <w:trHeight w:val="311" w:hRule="atLeast"/>
        </w:trPr>
        <w:tc>
          <w:tcPr>
            <w:tcW w:w="28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30111</w:t>
            </w:r>
          </w:p>
        </w:tc>
        <w:tc>
          <w:tcPr>
            <w:tcW w:w="78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 xml:space="preserve">  公务员医疗补助缴费</w:t>
            </w:r>
          </w:p>
        </w:tc>
        <w:tc>
          <w:tcPr>
            <w:tcW w:w="6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22"/>
                <w:szCs w:val="22"/>
              </w:rPr>
            </w:pPr>
            <w:r>
              <w:rPr>
                <w:rFonts w:ascii="Times New Roman" w:hAnsi="Times New Roman" w:cs="宋体"/>
                <w:sz w:val="21"/>
                <w:szCs w:val="21"/>
                <w:lang w:bidi="ar"/>
              </w:rPr>
              <w:t xml:space="preserve"> </w:t>
            </w:r>
          </w:p>
        </w:tc>
        <w:tc>
          <w:tcPr>
            <w:tcW w:w="25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30209</w:t>
            </w:r>
          </w:p>
        </w:tc>
        <w:tc>
          <w:tcPr>
            <w:tcW w:w="52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 xml:space="preserve">  物业管理费</w:t>
            </w: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22"/>
                <w:szCs w:val="22"/>
              </w:rPr>
            </w:pPr>
            <w:r>
              <w:rPr>
                <w:rFonts w:ascii="Times New Roman" w:hAnsi="Times New Roman" w:cs="宋体"/>
                <w:sz w:val="21"/>
                <w:szCs w:val="21"/>
                <w:lang w:bidi="ar"/>
              </w:rPr>
              <w:t xml:space="preserve"> </w:t>
            </w:r>
          </w:p>
        </w:tc>
        <w:tc>
          <w:tcPr>
            <w:tcW w:w="33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31010</w:t>
            </w:r>
          </w:p>
        </w:tc>
        <w:tc>
          <w:tcPr>
            <w:tcW w:w="100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 xml:space="preserve">  安置补助</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22"/>
                <w:szCs w:val="22"/>
              </w:rPr>
            </w:pPr>
            <w:r>
              <w:rPr>
                <w:rFonts w:ascii="Times New Roman" w:hAnsi="Times New Roman" w:cs="宋体"/>
                <w:sz w:val="21"/>
                <w:szCs w:val="21"/>
                <w:lang w:bidi="ar"/>
              </w:rPr>
              <w:t xml:space="preserve"> </w:t>
            </w:r>
          </w:p>
        </w:tc>
      </w:tr>
      <w:tr>
        <w:tblPrEx>
          <w:tblCellMar>
            <w:top w:w="0" w:type="dxa"/>
            <w:left w:w="0" w:type="dxa"/>
            <w:bottom w:w="0" w:type="dxa"/>
            <w:right w:w="0" w:type="dxa"/>
          </w:tblCellMar>
        </w:tblPrEx>
        <w:trPr>
          <w:trHeight w:val="333" w:hRule="atLeast"/>
        </w:trPr>
        <w:tc>
          <w:tcPr>
            <w:tcW w:w="28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30112</w:t>
            </w:r>
          </w:p>
        </w:tc>
        <w:tc>
          <w:tcPr>
            <w:tcW w:w="78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 xml:space="preserve">  其他社会保障缴费</w:t>
            </w:r>
          </w:p>
        </w:tc>
        <w:tc>
          <w:tcPr>
            <w:tcW w:w="6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22"/>
                <w:szCs w:val="22"/>
              </w:rPr>
            </w:pPr>
            <w:r>
              <w:rPr>
                <w:rFonts w:ascii="Times New Roman" w:hAnsi="Times New Roman" w:cs="宋体"/>
                <w:sz w:val="21"/>
                <w:szCs w:val="21"/>
                <w:lang w:bidi="ar"/>
              </w:rPr>
              <w:t xml:space="preserve">13.93 </w:t>
            </w:r>
          </w:p>
        </w:tc>
        <w:tc>
          <w:tcPr>
            <w:tcW w:w="25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30211</w:t>
            </w:r>
          </w:p>
        </w:tc>
        <w:tc>
          <w:tcPr>
            <w:tcW w:w="52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 xml:space="preserve">  差旅费</w:t>
            </w: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22"/>
                <w:szCs w:val="22"/>
              </w:rPr>
            </w:pPr>
            <w:r>
              <w:rPr>
                <w:rFonts w:ascii="Times New Roman" w:hAnsi="Times New Roman" w:cs="宋体"/>
                <w:sz w:val="21"/>
                <w:szCs w:val="21"/>
                <w:lang w:bidi="ar"/>
              </w:rPr>
              <w:t xml:space="preserve">8.47 </w:t>
            </w:r>
          </w:p>
        </w:tc>
        <w:tc>
          <w:tcPr>
            <w:tcW w:w="33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31011</w:t>
            </w:r>
          </w:p>
        </w:tc>
        <w:tc>
          <w:tcPr>
            <w:tcW w:w="100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 xml:space="preserve">  地上附着物和青苗补偿</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22"/>
                <w:szCs w:val="22"/>
              </w:rPr>
            </w:pPr>
            <w:r>
              <w:rPr>
                <w:rFonts w:ascii="Times New Roman" w:hAnsi="Times New Roman" w:cs="宋体"/>
                <w:sz w:val="21"/>
                <w:szCs w:val="21"/>
                <w:lang w:bidi="ar"/>
              </w:rPr>
              <w:t xml:space="preserve"> </w:t>
            </w:r>
          </w:p>
        </w:tc>
      </w:tr>
      <w:tr>
        <w:tblPrEx>
          <w:tblCellMar>
            <w:top w:w="0" w:type="dxa"/>
            <w:left w:w="0" w:type="dxa"/>
            <w:bottom w:w="0" w:type="dxa"/>
            <w:right w:w="0" w:type="dxa"/>
          </w:tblCellMar>
        </w:tblPrEx>
        <w:trPr>
          <w:trHeight w:val="311" w:hRule="atLeast"/>
        </w:trPr>
        <w:tc>
          <w:tcPr>
            <w:tcW w:w="28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30113</w:t>
            </w:r>
          </w:p>
        </w:tc>
        <w:tc>
          <w:tcPr>
            <w:tcW w:w="78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 xml:space="preserve">  住房公积金</w:t>
            </w:r>
          </w:p>
        </w:tc>
        <w:tc>
          <w:tcPr>
            <w:tcW w:w="6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22"/>
                <w:szCs w:val="22"/>
              </w:rPr>
            </w:pPr>
            <w:r>
              <w:rPr>
                <w:rFonts w:ascii="Times New Roman" w:hAnsi="Times New Roman" w:cs="宋体"/>
                <w:sz w:val="21"/>
                <w:szCs w:val="21"/>
                <w:lang w:bidi="ar"/>
              </w:rPr>
              <w:t xml:space="preserve">14.41 </w:t>
            </w:r>
          </w:p>
        </w:tc>
        <w:tc>
          <w:tcPr>
            <w:tcW w:w="25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30212</w:t>
            </w:r>
          </w:p>
        </w:tc>
        <w:tc>
          <w:tcPr>
            <w:tcW w:w="52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 xml:space="preserve">  因公出国（境）费用</w:t>
            </w: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22"/>
                <w:szCs w:val="22"/>
              </w:rPr>
            </w:pPr>
            <w:r>
              <w:rPr>
                <w:rFonts w:ascii="Times New Roman" w:hAnsi="Times New Roman" w:cs="宋体"/>
                <w:sz w:val="21"/>
                <w:szCs w:val="21"/>
                <w:lang w:bidi="ar"/>
              </w:rPr>
              <w:t xml:space="preserve"> </w:t>
            </w:r>
          </w:p>
        </w:tc>
        <w:tc>
          <w:tcPr>
            <w:tcW w:w="33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31012</w:t>
            </w:r>
          </w:p>
        </w:tc>
        <w:tc>
          <w:tcPr>
            <w:tcW w:w="100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 xml:space="preserve">  拆迁补偿</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22"/>
                <w:szCs w:val="22"/>
              </w:rPr>
            </w:pPr>
            <w:r>
              <w:rPr>
                <w:rFonts w:ascii="Times New Roman" w:hAnsi="Times New Roman" w:cs="宋体"/>
                <w:sz w:val="21"/>
                <w:szCs w:val="21"/>
                <w:lang w:bidi="ar"/>
              </w:rPr>
              <w:t xml:space="preserve"> </w:t>
            </w:r>
          </w:p>
        </w:tc>
      </w:tr>
      <w:tr>
        <w:tblPrEx>
          <w:tblCellMar>
            <w:top w:w="0" w:type="dxa"/>
            <w:left w:w="0" w:type="dxa"/>
            <w:bottom w:w="0" w:type="dxa"/>
            <w:right w:w="0" w:type="dxa"/>
          </w:tblCellMar>
        </w:tblPrEx>
        <w:trPr>
          <w:trHeight w:val="311" w:hRule="atLeast"/>
        </w:trPr>
        <w:tc>
          <w:tcPr>
            <w:tcW w:w="28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30114</w:t>
            </w:r>
          </w:p>
        </w:tc>
        <w:tc>
          <w:tcPr>
            <w:tcW w:w="78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 xml:space="preserve">  医疗费</w:t>
            </w:r>
          </w:p>
        </w:tc>
        <w:tc>
          <w:tcPr>
            <w:tcW w:w="6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22"/>
                <w:szCs w:val="22"/>
              </w:rPr>
            </w:pPr>
            <w:r>
              <w:rPr>
                <w:rFonts w:ascii="Times New Roman" w:hAnsi="Times New Roman" w:cs="宋体"/>
                <w:sz w:val="21"/>
                <w:szCs w:val="21"/>
                <w:lang w:bidi="ar"/>
              </w:rPr>
              <w:t xml:space="preserve">4.32 </w:t>
            </w:r>
          </w:p>
        </w:tc>
        <w:tc>
          <w:tcPr>
            <w:tcW w:w="25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30213</w:t>
            </w:r>
          </w:p>
        </w:tc>
        <w:tc>
          <w:tcPr>
            <w:tcW w:w="52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 xml:space="preserve">  维修（护）费</w:t>
            </w: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22"/>
                <w:szCs w:val="22"/>
              </w:rPr>
            </w:pPr>
            <w:r>
              <w:rPr>
                <w:rFonts w:ascii="Times New Roman" w:hAnsi="Times New Roman" w:cs="宋体"/>
                <w:sz w:val="21"/>
                <w:szCs w:val="21"/>
                <w:lang w:bidi="ar"/>
              </w:rPr>
              <w:t xml:space="preserve"> </w:t>
            </w:r>
          </w:p>
        </w:tc>
        <w:tc>
          <w:tcPr>
            <w:tcW w:w="33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31013</w:t>
            </w:r>
          </w:p>
        </w:tc>
        <w:tc>
          <w:tcPr>
            <w:tcW w:w="100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 xml:space="preserve">  公务用车购置</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22"/>
                <w:szCs w:val="22"/>
              </w:rPr>
            </w:pPr>
            <w:r>
              <w:rPr>
                <w:rFonts w:ascii="Times New Roman" w:hAnsi="Times New Roman" w:cs="宋体"/>
                <w:sz w:val="21"/>
                <w:szCs w:val="21"/>
                <w:lang w:bidi="ar"/>
              </w:rPr>
              <w:t xml:space="preserve"> </w:t>
            </w:r>
          </w:p>
        </w:tc>
      </w:tr>
      <w:tr>
        <w:tblPrEx>
          <w:tblCellMar>
            <w:top w:w="0" w:type="dxa"/>
            <w:left w:w="0" w:type="dxa"/>
            <w:bottom w:w="0" w:type="dxa"/>
            <w:right w:w="0" w:type="dxa"/>
          </w:tblCellMar>
        </w:tblPrEx>
        <w:trPr>
          <w:trHeight w:val="311" w:hRule="atLeast"/>
        </w:trPr>
        <w:tc>
          <w:tcPr>
            <w:tcW w:w="28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30199</w:t>
            </w:r>
          </w:p>
        </w:tc>
        <w:tc>
          <w:tcPr>
            <w:tcW w:w="78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 xml:space="preserve">  其他工资福利支出</w:t>
            </w:r>
          </w:p>
        </w:tc>
        <w:tc>
          <w:tcPr>
            <w:tcW w:w="6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22"/>
                <w:szCs w:val="22"/>
              </w:rPr>
            </w:pPr>
            <w:r>
              <w:rPr>
                <w:rFonts w:ascii="Times New Roman" w:hAnsi="Times New Roman" w:cs="宋体"/>
                <w:sz w:val="21"/>
                <w:szCs w:val="21"/>
                <w:lang w:bidi="ar"/>
              </w:rPr>
              <w:t xml:space="preserve">4.63 </w:t>
            </w:r>
          </w:p>
        </w:tc>
        <w:tc>
          <w:tcPr>
            <w:tcW w:w="25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30214</w:t>
            </w:r>
          </w:p>
        </w:tc>
        <w:tc>
          <w:tcPr>
            <w:tcW w:w="52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 xml:space="preserve">  租赁费</w:t>
            </w: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22"/>
                <w:szCs w:val="22"/>
              </w:rPr>
            </w:pPr>
            <w:r>
              <w:rPr>
                <w:rFonts w:ascii="Times New Roman" w:hAnsi="Times New Roman" w:cs="宋体"/>
                <w:sz w:val="21"/>
                <w:szCs w:val="21"/>
                <w:lang w:bidi="ar"/>
              </w:rPr>
              <w:t xml:space="preserve"> </w:t>
            </w:r>
          </w:p>
        </w:tc>
        <w:tc>
          <w:tcPr>
            <w:tcW w:w="33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31019</w:t>
            </w:r>
          </w:p>
        </w:tc>
        <w:tc>
          <w:tcPr>
            <w:tcW w:w="100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 xml:space="preserve">  其他交通工具购置</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22"/>
                <w:szCs w:val="22"/>
              </w:rPr>
            </w:pPr>
            <w:r>
              <w:rPr>
                <w:rFonts w:ascii="Times New Roman" w:hAnsi="Times New Roman" w:cs="宋体"/>
                <w:sz w:val="21"/>
                <w:szCs w:val="21"/>
                <w:lang w:bidi="ar"/>
              </w:rPr>
              <w:t xml:space="preserve"> </w:t>
            </w:r>
          </w:p>
        </w:tc>
      </w:tr>
      <w:tr>
        <w:tblPrEx>
          <w:tblCellMar>
            <w:top w:w="0" w:type="dxa"/>
            <w:left w:w="0" w:type="dxa"/>
            <w:bottom w:w="0" w:type="dxa"/>
            <w:right w:w="0" w:type="dxa"/>
          </w:tblCellMar>
        </w:tblPrEx>
        <w:trPr>
          <w:trHeight w:val="311" w:hRule="atLeast"/>
        </w:trPr>
        <w:tc>
          <w:tcPr>
            <w:tcW w:w="28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303</w:t>
            </w:r>
          </w:p>
        </w:tc>
        <w:tc>
          <w:tcPr>
            <w:tcW w:w="78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对个人和家庭的补助</w:t>
            </w:r>
          </w:p>
        </w:tc>
        <w:tc>
          <w:tcPr>
            <w:tcW w:w="6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22"/>
                <w:szCs w:val="22"/>
              </w:rPr>
            </w:pPr>
            <w:r>
              <w:rPr>
                <w:rFonts w:ascii="Times New Roman" w:hAnsi="Times New Roman" w:cs="宋体"/>
                <w:sz w:val="21"/>
                <w:szCs w:val="21"/>
                <w:lang w:bidi="ar"/>
              </w:rPr>
              <w:t xml:space="preserve">30.84 </w:t>
            </w:r>
          </w:p>
        </w:tc>
        <w:tc>
          <w:tcPr>
            <w:tcW w:w="25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30215</w:t>
            </w:r>
          </w:p>
        </w:tc>
        <w:tc>
          <w:tcPr>
            <w:tcW w:w="52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 xml:space="preserve">  会议费</w:t>
            </w: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22"/>
                <w:szCs w:val="22"/>
              </w:rPr>
            </w:pPr>
            <w:r>
              <w:rPr>
                <w:rFonts w:ascii="Times New Roman" w:hAnsi="Times New Roman" w:cs="宋体"/>
                <w:sz w:val="21"/>
                <w:szCs w:val="21"/>
                <w:lang w:bidi="ar"/>
              </w:rPr>
              <w:t xml:space="preserve">0.74 </w:t>
            </w:r>
          </w:p>
        </w:tc>
        <w:tc>
          <w:tcPr>
            <w:tcW w:w="33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31021</w:t>
            </w:r>
          </w:p>
        </w:tc>
        <w:tc>
          <w:tcPr>
            <w:tcW w:w="100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 xml:space="preserve">  文物和陈列品购置</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22"/>
                <w:szCs w:val="22"/>
              </w:rPr>
            </w:pPr>
            <w:r>
              <w:rPr>
                <w:rFonts w:ascii="Times New Roman" w:hAnsi="Times New Roman" w:cs="宋体"/>
                <w:sz w:val="21"/>
                <w:szCs w:val="21"/>
                <w:lang w:bidi="ar"/>
              </w:rPr>
              <w:t xml:space="preserve"> </w:t>
            </w:r>
          </w:p>
        </w:tc>
      </w:tr>
      <w:tr>
        <w:tblPrEx>
          <w:tblCellMar>
            <w:top w:w="0" w:type="dxa"/>
            <w:left w:w="0" w:type="dxa"/>
            <w:bottom w:w="0" w:type="dxa"/>
            <w:right w:w="0" w:type="dxa"/>
          </w:tblCellMar>
        </w:tblPrEx>
        <w:trPr>
          <w:trHeight w:val="311" w:hRule="atLeast"/>
        </w:trPr>
        <w:tc>
          <w:tcPr>
            <w:tcW w:w="28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30301</w:t>
            </w:r>
          </w:p>
        </w:tc>
        <w:tc>
          <w:tcPr>
            <w:tcW w:w="78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 xml:space="preserve">  离休费</w:t>
            </w:r>
          </w:p>
        </w:tc>
        <w:tc>
          <w:tcPr>
            <w:tcW w:w="6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22"/>
                <w:szCs w:val="22"/>
              </w:rPr>
            </w:pPr>
            <w:r>
              <w:rPr>
                <w:rFonts w:ascii="Times New Roman" w:hAnsi="Times New Roman" w:cs="宋体"/>
                <w:sz w:val="21"/>
                <w:szCs w:val="21"/>
                <w:lang w:bidi="ar"/>
              </w:rPr>
              <w:t xml:space="preserve"> </w:t>
            </w:r>
          </w:p>
        </w:tc>
        <w:tc>
          <w:tcPr>
            <w:tcW w:w="25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30216</w:t>
            </w:r>
          </w:p>
        </w:tc>
        <w:tc>
          <w:tcPr>
            <w:tcW w:w="52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 xml:space="preserve">  培训费</w:t>
            </w: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22"/>
                <w:szCs w:val="22"/>
              </w:rPr>
            </w:pPr>
            <w:r>
              <w:rPr>
                <w:rFonts w:ascii="Times New Roman" w:hAnsi="Times New Roman" w:cs="宋体"/>
                <w:sz w:val="21"/>
                <w:szCs w:val="21"/>
                <w:lang w:bidi="ar"/>
              </w:rPr>
              <w:t xml:space="preserve">0.28 </w:t>
            </w:r>
          </w:p>
        </w:tc>
        <w:tc>
          <w:tcPr>
            <w:tcW w:w="33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31022</w:t>
            </w:r>
          </w:p>
        </w:tc>
        <w:tc>
          <w:tcPr>
            <w:tcW w:w="100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 xml:space="preserve">  无形资产购置</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22"/>
                <w:szCs w:val="22"/>
              </w:rPr>
            </w:pPr>
            <w:r>
              <w:rPr>
                <w:rFonts w:ascii="Times New Roman" w:hAnsi="Times New Roman" w:cs="宋体"/>
                <w:sz w:val="21"/>
                <w:szCs w:val="21"/>
                <w:lang w:bidi="ar"/>
              </w:rPr>
              <w:t xml:space="preserve"> </w:t>
            </w:r>
          </w:p>
        </w:tc>
      </w:tr>
      <w:tr>
        <w:tblPrEx>
          <w:tblCellMar>
            <w:top w:w="0" w:type="dxa"/>
            <w:left w:w="0" w:type="dxa"/>
            <w:bottom w:w="0" w:type="dxa"/>
            <w:right w:w="0" w:type="dxa"/>
          </w:tblCellMar>
        </w:tblPrEx>
        <w:trPr>
          <w:trHeight w:val="311" w:hRule="atLeast"/>
        </w:trPr>
        <w:tc>
          <w:tcPr>
            <w:tcW w:w="28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30302</w:t>
            </w:r>
          </w:p>
        </w:tc>
        <w:tc>
          <w:tcPr>
            <w:tcW w:w="78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 xml:space="preserve">  退休费</w:t>
            </w:r>
          </w:p>
        </w:tc>
        <w:tc>
          <w:tcPr>
            <w:tcW w:w="6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22"/>
                <w:szCs w:val="22"/>
              </w:rPr>
            </w:pPr>
            <w:r>
              <w:rPr>
                <w:rFonts w:ascii="Times New Roman" w:hAnsi="Times New Roman" w:cs="宋体"/>
                <w:sz w:val="21"/>
                <w:szCs w:val="21"/>
                <w:lang w:bidi="ar"/>
              </w:rPr>
              <w:t xml:space="preserve"> </w:t>
            </w:r>
          </w:p>
        </w:tc>
        <w:tc>
          <w:tcPr>
            <w:tcW w:w="25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30217</w:t>
            </w:r>
          </w:p>
        </w:tc>
        <w:tc>
          <w:tcPr>
            <w:tcW w:w="52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 xml:space="preserve">  公务接待费</w:t>
            </w: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22"/>
                <w:szCs w:val="22"/>
              </w:rPr>
            </w:pPr>
            <w:r>
              <w:rPr>
                <w:rFonts w:ascii="Times New Roman" w:hAnsi="Times New Roman" w:cs="宋体"/>
                <w:sz w:val="21"/>
                <w:szCs w:val="21"/>
                <w:lang w:bidi="ar"/>
              </w:rPr>
              <w:t xml:space="preserve">6.50 </w:t>
            </w:r>
          </w:p>
        </w:tc>
        <w:tc>
          <w:tcPr>
            <w:tcW w:w="33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31099</w:t>
            </w:r>
          </w:p>
        </w:tc>
        <w:tc>
          <w:tcPr>
            <w:tcW w:w="100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 xml:space="preserve">  其他资本性支出</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22"/>
                <w:szCs w:val="22"/>
              </w:rPr>
            </w:pPr>
            <w:r>
              <w:rPr>
                <w:rFonts w:ascii="Times New Roman" w:hAnsi="Times New Roman" w:cs="宋体"/>
                <w:sz w:val="21"/>
                <w:szCs w:val="21"/>
                <w:lang w:bidi="ar"/>
              </w:rPr>
              <w:t xml:space="preserve"> </w:t>
            </w:r>
          </w:p>
        </w:tc>
      </w:tr>
      <w:tr>
        <w:tblPrEx>
          <w:tblCellMar>
            <w:top w:w="0" w:type="dxa"/>
            <w:left w:w="0" w:type="dxa"/>
            <w:bottom w:w="0" w:type="dxa"/>
            <w:right w:w="0" w:type="dxa"/>
          </w:tblCellMar>
        </w:tblPrEx>
        <w:trPr>
          <w:trHeight w:val="311" w:hRule="atLeast"/>
        </w:trPr>
        <w:tc>
          <w:tcPr>
            <w:tcW w:w="28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30303</w:t>
            </w:r>
          </w:p>
        </w:tc>
        <w:tc>
          <w:tcPr>
            <w:tcW w:w="78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 xml:space="preserve">  退职（役）费</w:t>
            </w:r>
          </w:p>
        </w:tc>
        <w:tc>
          <w:tcPr>
            <w:tcW w:w="6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22"/>
                <w:szCs w:val="22"/>
              </w:rPr>
            </w:pPr>
            <w:r>
              <w:rPr>
                <w:rFonts w:ascii="Times New Roman" w:hAnsi="Times New Roman" w:cs="宋体"/>
                <w:sz w:val="21"/>
                <w:szCs w:val="21"/>
                <w:lang w:bidi="ar"/>
              </w:rPr>
              <w:t xml:space="preserve"> </w:t>
            </w:r>
          </w:p>
        </w:tc>
        <w:tc>
          <w:tcPr>
            <w:tcW w:w="25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30218</w:t>
            </w:r>
          </w:p>
        </w:tc>
        <w:tc>
          <w:tcPr>
            <w:tcW w:w="52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 xml:space="preserve">  专用材料费</w:t>
            </w: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22"/>
                <w:szCs w:val="22"/>
              </w:rPr>
            </w:pPr>
            <w:r>
              <w:rPr>
                <w:rFonts w:ascii="Times New Roman" w:hAnsi="Times New Roman" w:cs="宋体"/>
                <w:sz w:val="21"/>
                <w:szCs w:val="21"/>
                <w:lang w:bidi="ar"/>
              </w:rPr>
              <w:t xml:space="preserve"> </w:t>
            </w:r>
          </w:p>
        </w:tc>
        <w:tc>
          <w:tcPr>
            <w:tcW w:w="33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312</w:t>
            </w:r>
          </w:p>
        </w:tc>
        <w:tc>
          <w:tcPr>
            <w:tcW w:w="100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对企业补助</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22"/>
                <w:szCs w:val="22"/>
              </w:rPr>
            </w:pPr>
            <w:r>
              <w:rPr>
                <w:rFonts w:ascii="Times New Roman" w:hAnsi="Times New Roman" w:cs="宋体"/>
                <w:sz w:val="21"/>
                <w:szCs w:val="21"/>
                <w:lang w:bidi="ar"/>
              </w:rPr>
              <w:t xml:space="preserve"> </w:t>
            </w:r>
          </w:p>
        </w:tc>
      </w:tr>
      <w:tr>
        <w:tblPrEx>
          <w:tblCellMar>
            <w:top w:w="0" w:type="dxa"/>
            <w:left w:w="0" w:type="dxa"/>
            <w:bottom w:w="0" w:type="dxa"/>
            <w:right w:w="0" w:type="dxa"/>
          </w:tblCellMar>
        </w:tblPrEx>
        <w:trPr>
          <w:trHeight w:val="311" w:hRule="atLeast"/>
        </w:trPr>
        <w:tc>
          <w:tcPr>
            <w:tcW w:w="28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30304</w:t>
            </w:r>
          </w:p>
        </w:tc>
        <w:tc>
          <w:tcPr>
            <w:tcW w:w="78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 xml:space="preserve">  抚恤金</w:t>
            </w:r>
          </w:p>
        </w:tc>
        <w:tc>
          <w:tcPr>
            <w:tcW w:w="6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22"/>
                <w:szCs w:val="22"/>
              </w:rPr>
            </w:pPr>
            <w:r>
              <w:rPr>
                <w:rFonts w:ascii="Times New Roman" w:hAnsi="Times New Roman" w:cs="宋体"/>
                <w:sz w:val="21"/>
                <w:szCs w:val="21"/>
                <w:lang w:bidi="ar"/>
              </w:rPr>
              <w:t xml:space="preserve"> </w:t>
            </w:r>
          </w:p>
        </w:tc>
        <w:tc>
          <w:tcPr>
            <w:tcW w:w="25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30224</w:t>
            </w:r>
          </w:p>
        </w:tc>
        <w:tc>
          <w:tcPr>
            <w:tcW w:w="52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 xml:space="preserve">  被装购置费</w:t>
            </w: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22"/>
                <w:szCs w:val="22"/>
              </w:rPr>
            </w:pPr>
            <w:r>
              <w:rPr>
                <w:rFonts w:ascii="Times New Roman" w:hAnsi="Times New Roman" w:cs="宋体"/>
                <w:sz w:val="21"/>
                <w:szCs w:val="21"/>
                <w:lang w:bidi="ar"/>
              </w:rPr>
              <w:t xml:space="preserve"> </w:t>
            </w:r>
          </w:p>
        </w:tc>
        <w:tc>
          <w:tcPr>
            <w:tcW w:w="33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31201</w:t>
            </w:r>
          </w:p>
        </w:tc>
        <w:tc>
          <w:tcPr>
            <w:tcW w:w="100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 xml:space="preserve">  资本金注入</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22"/>
                <w:szCs w:val="22"/>
              </w:rPr>
            </w:pPr>
            <w:r>
              <w:rPr>
                <w:rFonts w:ascii="Times New Roman" w:hAnsi="Times New Roman" w:cs="宋体"/>
                <w:sz w:val="21"/>
                <w:szCs w:val="21"/>
                <w:lang w:bidi="ar"/>
              </w:rPr>
              <w:t xml:space="preserve"> </w:t>
            </w:r>
          </w:p>
        </w:tc>
      </w:tr>
      <w:tr>
        <w:tblPrEx>
          <w:tblCellMar>
            <w:top w:w="0" w:type="dxa"/>
            <w:left w:w="0" w:type="dxa"/>
            <w:bottom w:w="0" w:type="dxa"/>
            <w:right w:w="0" w:type="dxa"/>
          </w:tblCellMar>
        </w:tblPrEx>
        <w:trPr>
          <w:trHeight w:val="311" w:hRule="atLeast"/>
        </w:trPr>
        <w:tc>
          <w:tcPr>
            <w:tcW w:w="28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30305</w:t>
            </w:r>
          </w:p>
        </w:tc>
        <w:tc>
          <w:tcPr>
            <w:tcW w:w="78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 xml:space="preserve">  生活补助</w:t>
            </w:r>
          </w:p>
        </w:tc>
        <w:tc>
          <w:tcPr>
            <w:tcW w:w="6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22"/>
                <w:szCs w:val="22"/>
              </w:rPr>
            </w:pPr>
            <w:r>
              <w:rPr>
                <w:rFonts w:ascii="Times New Roman" w:hAnsi="Times New Roman" w:cs="宋体"/>
                <w:sz w:val="21"/>
                <w:szCs w:val="21"/>
                <w:lang w:bidi="ar"/>
              </w:rPr>
              <w:t xml:space="preserve">26.60 </w:t>
            </w:r>
          </w:p>
        </w:tc>
        <w:tc>
          <w:tcPr>
            <w:tcW w:w="25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30225</w:t>
            </w:r>
          </w:p>
        </w:tc>
        <w:tc>
          <w:tcPr>
            <w:tcW w:w="52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 xml:space="preserve">  专用燃料费</w:t>
            </w: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22"/>
                <w:szCs w:val="22"/>
              </w:rPr>
            </w:pPr>
            <w:r>
              <w:rPr>
                <w:rFonts w:ascii="Times New Roman" w:hAnsi="Times New Roman" w:cs="宋体"/>
                <w:sz w:val="21"/>
                <w:szCs w:val="21"/>
                <w:lang w:bidi="ar"/>
              </w:rPr>
              <w:t xml:space="preserve"> </w:t>
            </w:r>
          </w:p>
        </w:tc>
        <w:tc>
          <w:tcPr>
            <w:tcW w:w="33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31203</w:t>
            </w:r>
          </w:p>
        </w:tc>
        <w:tc>
          <w:tcPr>
            <w:tcW w:w="100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 xml:space="preserve">  政府投资基金股权投资</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22"/>
                <w:szCs w:val="22"/>
              </w:rPr>
            </w:pPr>
            <w:r>
              <w:rPr>
                <w:rFonts w:ascii="Times New Roman" w:hAnsi="Times New Roman" w:cs="宋体"/>
                <w:sz w:val="21"/>
                <w:szCs w:val="21"/>
                <w:lang w:bidi="ar"/>
              </w:rPr>
              <w:t xml:space="preserve"> </w:t>
            </w:r>
          </w:p>
        </w:tc>
      </w:tr>
      <w:tr>
        <w:tblPrEx>
          <w:tblCellMar>
            <w:top w:w="0" w:type="dxa"/>
            <w:left w:w="0" w:type="dxa"/>
            <w:bottom w:w="0" w:type="dxa"/>
            <w:right w:w="0" w:type="dxa"/>
          </w:tblCellMar>
        </w:tblPrEx>
        <w:trPr>
          <w:trHeight w:val="311" w:hRule="atLeast"/>
        </w:trPr>
        <w:tc>
          <w:tcPr>
            <w:tcW w:w="28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30306</w:t>
            </w:r>
          </w:p>
        </w:tc>
        <w:tc>
          <w:tcPr>
            <w:tcW w:w="78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 xml:space="preserve">  救济费</w:t>
            </w:r>
          </w:p>
        </w:tc>
        <w:tc>
          <w:tcPr>
            <w:tcW w:w="6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22"/>
                <w:szCs w:val="22"/>
              </w:rPr>
            </w:pPr>
            <w:r>
              <w:rPr>
                <w:rFonts w:ascii="Times New Roman" w:hAnsi="Times New Roman" w:cs="宋体"/>
                <w:sz w:val="21"/>
                <w:szCs w:val="21"/>
                <w:lang w:bidi="ar"/>
              </w:rPr>
              <w:t xml:space="preserve"> </w:t>
            </w:r>
          </w:p>
        </w:tc>
        <w:tc>
          <w:tcPr>
            <w:tcW w:w="25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30226</w:t>
            </w:r>
          </w:p>
        </w:tc>
        <w:tc>
          <w:tcPr>
            <w:tcW w:w="52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 xml:space="preserve">  劳务费</w:t>
            </w: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22"/>
                <w:szCs w:val="22"/>
              </w:rPr>
            </w:pPr>
            <w:r>
              <w:rPr>
                <w:rFonts w:ascii="Times New Roman" w:hAnsi="Times New Roman" w:cs="宋体"/>
                <w:sz w:val="21"/>
                <w:szCs w:val="21"/>
                <w:lang w:bidi="ar"/>
              </w:rPr>
              <w:t xml:space="preserve">0.07 </w:t>
            </w:r>
          </w:p>
        </w:tc>
        <w:tc>
          <w:tcPr>
            <w:tcW w:w="33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31204</w:t>
            </w:r>
          </w:p>
        </w:tc>
        <w:tc>
          <w:tcPr>
            <w:tcW w:w="100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 xml:space="preserve">  费用补贴</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22"/>
                <w:szCs w:val="22"/>
              </w:rPr>
            </w:pPr>
            <w:r>
              <w:rPr>
                <w:rFonts w:ascii="Times New Roman" w:hAnsi="Times New Roman" w:cs="宋体"/>
                <w:sz w:val="21"/>
                <w:szCs w:val="21"/>
                <w:lang w:bidi="ar"/>
              </w:rPr>
              <w:t xml:space="preserve"> </w:t>
            </w:r>
          </w:p>
        </w:tc>
      </w:tr>
      <w:tr>
        <w:tblPrEx>
          <w:tblCellMar>
            <w:top w:w="0" w:type="dxa"/>
            <w:left w:w="0" w:type="dxa"/>
            <w:bottom w:w="0" w:type="dxa"/>
            <w:right w:w="0" w:type="dxa"/>
          </w:tblCellMar>
        </w:tblPrEx>
        <w:trPr>
          <w:trHeight w:val="311" w:hRule="atLeast"/>
        </w:trPr>
        <w:tc>
          <w:tcPr>
            <w:tcW w:w="28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30307</w:t>
            </w:r>
          </w:p>
        </w:tc>
        <w:tc>
          <w:tcPr>
            <w:tcW w:w="78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 xml:space="preserve">  医疗费补助</w:t>
            </w:r>
          </w:p>
        </w:tc>
        <w:tc>
          <w:tcPr>
            <w:tcW w:w="6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22"/>
                <w:szCs w:val="22"/>
              </w:rPr>
            </w:pPr>
            <w:r>
              <w:rPr>
                <w:rFonts w:ascii="Times New Roman" w:hAnsi="Times New Roman" w:cs="宋体"/>
                <w:sz w:val="21"/>
                <w:szCs w:val="21"/>
                <w:lang w:bidi="ar"/>
              </w:rPr>
              <w:t xml:space="preserve">2.00 </w:t>
            </w:r>
          </w:p>
        </w:tc>
        <w:tc>
          <w:tcPr>
            <w:tcW w:w="25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30227</w:t>
            </w:r>
          </w:p>
        </w:tc>
        <w:tc>
          <w:tcPr>
            <w:tcW w:w="52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 xml:space="preserve">  委托业务费</w:t>
            </w: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22"/>
                <w:szCs w:val="22"/>
              </w:rPr>
            </w:pPr>
            <w:r>
              <w:rPr>
                <w:rFonts w:ascii="Times New Roman" w:hAnsi="Times New Roman" w:cs="宋体"/>
                <w:sz w:val="21"/>
                <w:szCs w:val="21"/>
                <w:lang w:bidi="ar"/>
              </w:rPr>
              <w:t xml:space="preserve"> </w:t>
            </w:r>
          </w:p>
        </w:tc>
        <w:tc>
          <w:tcPr>
            <w:tcW w:w="33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31205</w:t>
            </w:r>
          </w:p>
        </w:tc>
        <w:tc>
          <w:tcPr>
            <w:tcW w:w="100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 xml:space="preserve">  利息补贴</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22"/>
                <w:szCs w:val="22"/>
              </w:rPr>
            </w:pPr>
            <w:r>
              <w:rPr>
                <w:rFonts w:ascii="Times New Roman" w:hAnsi="Times New Roman" w:cs="宋体"/>
                <w:sz w:val="21"/>
                <w:szCs w:val="21"/>
                <w:lang w:bidi="ar"/>
              </w:rPr>
              <w:t xml:space="preserve"> </w:t>
            </w:r>
          </w:p>
        </w:tc>
      </w:tr>
      <w:tr>
        <w:tblPrEx>
          <w:tblCellMar>
            <w:top w:w="0" w:type="dxa"/>
            <w:left w:w="0" w:type="dxa"/>
            <w:bottom w:w="0" w:type="dxa"/>
            <w:right w:w="0" w:type="dxa"/>
          </w:tblCellMar>
        </w:tblPrEx>
        <w:trPr>
          <w:trHeight w:val="311" w:hRule="atLeast"/>
        </w:trPr>
        <w:tc>
          <w:tcPr>
            <w:tcW w:w="28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30308</w:t>
            </w:r>
          </w:p>
        </w:tc>
        <w:tc>
          <w:tcPr>
            <w:tcW w:w="78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 xml:space="preserve">  助学金</w:t>
            </w:r>
          </w:p>
        </w:tc>
        <w:tc>
          <w:tcPr>
            <w:tcW w:w="6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22"/>
                <w:szCs w:val="22"/>
              </w:rPr>
            </w:pPr>
            <w:r>
              <w:rPr>
                <w:rFonts w:ascii="Times New Roman" w:hAnsi="Times New Roman" w:cs="宋体"/>
                <w:sz w:val="21"/>
                <w:szCs w:val="21"/>
                <w:lang w:bidi="ar"/>
              </w:rPr>
              <w:t xml:space="preserve"> </w:t>
            </w:r>
          </w:p>
        </w:tc>
        <w:tc>
          <w:tcPr>
            <w:tcW w:w="25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30228</w:t>
            </w:r>
          </w:p>
        </w:tc>
        <w:tc>
          <w:tcPr>
            <w:tcW w:w="52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 xml:space="preserve">  工会经费</w:t>
            </w: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22"/>
                <w:szCs w:val="22"/>
              </w:rPr>
            </w:pPr>
            <w:r>
              <w:rPr>
                <w:rFonts w:ascii="Times New Roman" w:hAnsi="Times New Roman" w:cs="宋体"/>
                <w:sz w:val="21"/>
                <w:szCs w:val="21"/>
                <w:lang w:bidi="ar"/>
              </w:rPr>
              <w:t xml:space="preserve">10.02 </w:t>
            </w:r>
          </w:p>
        </w:tc>
        <w:tc>
          <w:tcPr>
            <w:tcW w:w="33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31299</w:t>
            </w:r>
          </w:p>
        </w:tc>
        <w:tc>
          <w:tcPr>
            <w:tcW w:w="100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 xml:space="preserve">  其他对企业补助</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22"/>
                <w:szCs w:val="22"/>
              </w:rPr>
            </w:pPr>
            <w:r>
              <w:rPr>
                <w:rFonts w:ascii="Times New Roman" w:hAnsi="Times New Roman" w:cs="宋体"/>
                <w:sz w:val="21"/>
                <w:szCs w:val="21"/>
                <w:lang w:bidi="ar"/>
              </w:rPr>
              <w:t xml:space="preserve"> </w:t>
            </w:r>
          </w:p>
        </w:tc>
      </w:tr>
      <w:tr>
        <w:tblPrEx>
          <w:tblCellMar>
            <w:top w:w="0" w:type="dxa"/>
            <w:left w:w="0" w:type="dxa"/>
            <w:bottom w:w="0" w:type="dxa"/>
            <w:right w:w="0" w:type="dxa"/>
          </w:tblCellMar>
        </w:tblPrEx>
        <w:trPr>
          <w:trHeight w:val="311" w:hRule="atLeast"/>
        </w:trPr>
        <w:tc>
          <w:tcPr>
            <w:tcW w:w="28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30309</w:t>
            </w:r>
          </w:p>
        </w:tc>
        <w:tc>
          <w:tcPr>
            <w:tcW w:w="78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 xml:space="preserve">  奖励金</w:t>
            </w:r>
          </w:p>
        </w:tc>
        <w:tc>
          <w:tcPr>
            <w:tcW w:w="6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22"/>
                <w:szCs w:val="22"/>
              </w:rPr>
            </w:pPr>
            <w:r>
              <w:rPr>
                <w:rFonts w:ascii="Times New Roman" w:hAnsi="Times New Roman" w:cs="宋体"/>
                <w:sz w:val="21"/>
                <w:szCs w:val="21"/>
                <w:lang w:bidi="ar"/>
              </w:rPr>
              <w:t xml:space="preserve">2.24 </w:t>
            </w:r>
          </w:p>
        </w:tc>
        <w:tc>
          <w:tcPr>
            <w:tcW w:w="25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30229</w:t>
            </w:r>
          </w:p>
        </w:tc>
        <w:tc>
          <w:tcPr>
            <w:tcW w:w="52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 xml:space="preserve">  福利费</w:t>
            </w: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22"/>
                <w:szCs w:val="22"/>
              </w:rPr>
            </w:pPr>
            <w:r>
              <w:rPr>
                <w:rFonts w:ascii="Times New Roman" w:hAnsi="Times New Roman" w:cs="宋体"/>
                <w:sz w:val="21"/>
                <w:szCs w:val="21"/>
                <w:lang w:bidi="ar"/>
              </w:rPr>
              <w:t xml:space="preserve">3.11 </w:t>
            </w:r>
          </w:p>
        </w:tc>
        <w:tc>
          <w:tcPr>
            <w:tcW w:w="33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399</w:t>
            </w:r>
          </w:p>
        </w:tc>
        <w:tc>
          <w:tcPr>
            <w:tcW w:w="100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其他支出</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22"/>
                <w:szCs w:val="22"/>
              </w:rPr>
            </w:pPr>
            <w:r>
              <w:rPr>
                <w:rFonts w:ascii="Times New Roman" w:hAnsi="Times New Roman" w:cs="宋体"/>
                <w:sz w:val="21"/>
                <w:szCs w:val="21"/>
                <w:lang w:bidi="ar"/>
              </w:rPr>
              <w:t xml:space="preserve"> </w:t>
            </w:r>
          </w:p>
        </w:tc>
      </w:tr>
      <w:tr>
        <w:tblPrEx>
          <w:tblCellMar>
            <w:top w:w="0" w:type="dxa"/>
            <w:left w:w="0" w:type="dxa"/>
            <w:bottom w:w="0" w:type="dxa"/>
            <w:right w:w="0" w:type="dxa"/>
          </w:tblCellMar>
        </w:tblPrEx>
        <w:trPr>
          <w:trHeight w:val="311" w:hRule="atLeast"/>
        </w:trPr>
        <w:tc>
          <w:tcPr>
            <w:tcW w:w="28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30310</w:t>
            </w:r>
          </w:p>
        </w:tc>
        <w:tc>
          <w:tcPr>
            <w:tcW w:w="78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 xml:space="preserve">  个人农业生产补贴</w:t>
            </w:r>
          </w:p>
        </w:tc>
        <w:tc>
          <w:tcPr>
            <w:tcW w:w="6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22"/>
                <w:szCs w:val="22"/>
              </w:rPr>
            </w:pPr>
            <w:r>
              <w:rPr>
                <w:rFonts w:ascii="Times New Roman" w:hAnsi="Times New Roman" w:cs="宋体"/>
                <w:sz w:val="21"/>
                <w:szCs w:val="21"/>
                <w:lang w:bidi="ar"/>
              </w:rPr>
              <w:t xml:space="preserve"> </w:t>
            </w:r>
          </w:p>
        </w:tc>
        <w:tc>
          <w:tcPr>
            <w:tcW w:w="25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30231</w:t>
            </w:r>
          </w:p>
        </w:tc>
        <w:tc>
          <w:tcPr>
            <w:tcW w:w="52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 xml:space="preserve">  公务用车运行维护费</w:t>
            </w: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22"/>
                <w:szCs w:val="22"/>
              </w:rPr>
            </w:pPr>
            <w:r>
              <w:rPr>
                <w:rFonts w:ascii="Times New Roman" w:hAnsi="Times New Roman" w:cs="宋体"/>
                <w:sz w:val="21"/>
                <w:szCs w:val="21"/>
                <w:lang w:bidi="ar"/>
              </w:rPr>
              <w:t xml:space="preserve">0.47 </w:t>
            </w:r>
          </w:p>
        </w:tc>
        <w:tc>
          <w:tcPr>
            <w:tcW w:w="33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39907</w:t>
            </w:r>
          </w:p>
        </w:tc>
        <w:tc>
          <w:tcPr>
            <w:tcW w:w="100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 xml:space="preserve">  国家赔偿费用支出</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22"/>
                <w:szCs w:val="22"/>
              </w:rPr>
            </w:pPr>
            <w:r>
              <w:rPr>
                <w:rFonts w:ascii="Times New Roman" w:hAnsi="Times New Roman" w:cs="宋体"/>
                <w:sz w:val="21"/>
                <w:szCs w:val="21"/>
                <w:lang w:bidi="ar"/>
              </w:rPr>
              <w:t xml:space="preserve"> </w:t>
            </w:r>
          </w:p>
        </w:tc>
      </w:tr>
      <w:tr>
        <w:tblPrEx>
          <w:tblCellMar>
            <w:top w:w="0" w:type="dxa"/>
            <w:left w:w="0" w:type="dxa"/>
            <w:bottom w:w="0" w:type="dxa"/>
            <w:right w:w="0" w:type="dxa"/>
          </w:tblCellMar>
        </w:tblPrEx>
        <w:trPr>
          <w:trHeight w:val="311" w:hRule="atLeast"/>
        </w:trPr>
        <w:tc>
          <w:tcPr>
            <w:tcW w:w="28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30311</w:t>
            </w:r>
          </w:p>
        </w:tc>
        <w:tc>
          <w:tcPr>
            <w:tcW w:w="78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 xml:space="preserve">  代缴社会保险费</w:t>
            </w:r>
          </w:p>
        </w:tc>
        <w:tc>
          <w:tcPr>
            <w:tcW w:w="6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22"/>
                <w:szCs w:val="22"/>
              </w:rPr>
            </w:pPr>
            <w:r>
              <w:rPr>
                <w:rFonts w:ascii="Times New Roman" w:hAnsi="Times New Roman" w:cs="宋体"/>
                <w:sz w:val="21"/>
                <w:szCs w:val="21"/>
                <w:lang w:bidi="ar"/>
              </w:rPr>
              <w:t xml:space="preserve"> </w:t>
            </w:r>
          </w:p>
        </w:tc>
        <w:tc>
          <w:tcPr>
            <w:tcW w:w="25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30239</w:t>
            </w:r>
          </w:p>
        </w:tc>
        <w:tc>
          <w:tcPr>
            <w:tcW w:w="52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 xml:space="preserve">  其他交通费用</w:t>
            </w: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22"/>
                <w:szCs w:val="22"/>
              </w:rPr>
            </w:pPr>
            <w:r>
              <w:rPr>
                <w:rFonts w:ascii="Times New Roman" w:hAnsi="Times New Roman" w:cs="宋体"/>
                <w:sz w:val="21"/>
                <w:szCs w:val="21"/>
                <w:lang w:bidi="ar"/>
              </w:rPr>
              <w:t xml:space="preserve">14.32 </w:t>
            </w:r>
          </w:p>
        </w:tc>
        <w:tc>
          <w:tcPr>
            <w:tcW w:w="33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39908</w:t>
            </w:r>
          </w:p>
        </w:tc>
        <w:tc>
          <w:tcPr>
            <w:tcW w:w="100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 xml:space="preserve">  对民间非营利组织和群众性自治组织补贴</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22"/>
                <w:szCs w:val="22"/>
              </w:rPr>
            </w:pPr>
            <w:r>
              <w:rPr>
                <w:rFonts w:ascii="Times New Roman" w:hAnsi="Times New Roman" w:cs="宋体"/>
                <w:sz w:val="21"/>
                <w:szCs w:val="21"/>
                <w:lang w:bidi="ar"/>
              </w:rPr>
              <w:t xml:space="preserve"> </w:t>
            </w:r>
          </w:p>
        </w:tc>
      </w:tr>
      <w:tr>
        <w:tblPrEx>
          <w:tblCellMar>
            <w:top w:w="0" w:type="dxa"/>
            <w:left w:w="0" w:type="dxa"/>
            <w:bottom w:w="0" w:type="dxa"/>
            <w:right w:w="0" w:type="dxa"/>
          </w:tblCellMar>
        </w:tblPrEx>
        <w:trPr>
          <w:trHeight w:val="311" w:hRule="atLeast"/>
        </w:trPr>
        <w:tc>
          <w:tcPr>
            <w:tcW w:w="28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30399</w:t>
            </w:r>
          </w:p>
        </w:tc>
        <w:tc>
          <w:tcPr>
            <w:tcW w:w="78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 xml:space="preserve">  其他对个人和家庭的补助</w:t>
            </w:r>
          </w:p>
        </w:tc>
        <w:tc>
          <w:tcPr>
            <w:tcW w:w="6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22"/>
                <w:szCs w:val="22"/>
              </w:rPr>
            </w:pPr>
            <w:r>
              <w:rPr>
                <w:rFonts w:ascii="Times New Roman" w:hAnsi="Times New Roman" w:cs="宋体"/>
                <w:sz w:val="21"/>
                <w:szCs w:val="21"/>
                <w:lang w:bidi="ar"/>
              </w:rPr>
              <w:t xml:space="preserve"> </w:t>
            </w:r>
          </w:p>
        </w:tc>
        <w:tc>
          <w:tcPr>
            <w:tcW w:w="25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30240</w:t>
            </w:r>
          </w:p>
        </w:tc>
        <w:tc>
          <w:tcPr>
            <w:tcW w:w="52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 xml:space="preserve">  税金及附加费用</w:t>
            </w: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22"/>
                <w:szCs w:val="22"/>
              </w:rPr>
            </w:pPr>
            <w:r>
              <w:rPr>
                <w:rFonts w:ascii="Times New Roman" w:hAnsi="Times New Roman" w:cs="宋体"/>
                <w:sz w:val="21"/>
                <w:szCs w:val="21"/>
                <w:lang w:bidi="ar"/>
              </w:rPr>
              <w:t xml:space="preserve"> </w:t>
            </w:r>
          </w:p>
        </w:tc>
        <w:tc>
          <w:tcPr>
            <w:tcW w:w="33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39909</w:t>
            </w:r>
          </w:p>
        </w:tc>
        <w:tc>
          <w:tcPr>
            <w:tcW w:w="100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 xml:space="preserve">  经常性赠与</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22"/>
                <w:szCs w:val="22"/>
              </w:rPr>
            </w:pPr>
            <w:r>
              <w:rPr>
                <w:rFonts w:ascii="Times New Roman" w:hAnsi="Times New Roman" w:cs="宋体"/>
                <w:sz w:val="21"/>
                <w:szCs w:val="21"/>
                <w:lang w:bidi="ar"/>
              </w:rPr>
              <w:t xml:space="preserve"> </w:t>
            </w:r>
          </w:p>
        </w:tc>
      </w:tr>
      <w:tr>
        <w:tblPrEx>
          <w:tblCellMar>
            <w:top w:w="0" w:type="dxa"/>
            <w:left w:w="0" w:type="dxa"/>
            <w:bottom w:w="0" w:type="dxa"/>
            <w:right w:w="0" w:type="dxa"/>
          </w:tblCellMar>
        </w:tblPrEx>
        <w:trPr>
          <w:trHeight w:val="311" w:hRule="atLeast"/>
        </w:trPr>
        <w:tc>
          <w:tcPr>
            <w:tcW w:w="28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ascii="Times New Roman" w:hAnsi="Times New Roman" w:cs="宋体"/>
                <w:sz w:val="22"/>
                <w:szCs w:val="22"/>
              </w:rPr>
            </w:pPr>
          </w:p>
        </w:tc>
        <w:tc>
          <w:tcPr>
            <w:tcW w:w="78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ascii="Times New Roman" w:hAnsi="Times New Roman" w:cs="宋体"/>
                <w:sz w:val="22"/>
                <w:szCs w:val="22"/>
              </w:rPr>
            </w:pPr>
          </w:p>
        </w:tc>
        <w:tc>
          <w:tcPr>
            <w:tcW w:w="6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Times New Roman" w:hAnsi="Times New Roman" w:cs="Arial"/>
                <w:sz w:val="20"/>
                <w:szCs w:val="20"/>
              </w:rPr>
            </w:pPr>
          </w:p>
        </w:tc>
        <w:tc>
          <w:tcPr>
            <w:tcW w:w="25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30299</w:t>
            </w:r>
          </w:p>
        </w:tc>
        <w:tc>
          <w:tcPr>
            <w:tcW w:w="52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 xml:space="preserve">  其他商品和服务支出</w:t>
            </w: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22"/>
                <w:szCs w:val="22"/>
              </w:rPr>
            </w:pPr>
            <w:r>
              <w:rPr>
                <w:rFonts w:ascii="Times New Roman" w:hAnsi="Times New Roman" w:cs="宋体"/>
                <w:sz w:val="21"/>
                <w:szCs w:val="21"/>
                <w:lang w:bidi="ar"/>
              </w:rPr>
              <w:t xml:space="preserve">15.41 </w:t>
            </w:r>
          </w:p>
        </w:tc>
        <w:tc>
          <w:tcPr>
            <w:tcW w:w="33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39910</w:t>
            </w:r>
          </w:p>
        </w:tc>
        <w:tc>
          <w:tcPr>
            <w:tcW w:w="100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 xml:space="preserve">  资本性赠与</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22"/>
                <w:szCs w:val="22"/>
              </w:rPr>
            </w:pPr>
            <w:r>
              <w:rPr>
                <w:rFonts w:ascii="Times New Roman" w:hAnsi="Times New Roman" w:cs="宋体"/>
                <w:sz w:val="21"/>
                <w:szCs w:val="21"/>
                <w:lang w:bidi="ar"/>
              </w:rPr>
              <w:t xml:space="preserve"> </w:t>
            </w:r>
          </w:p>
        </w:tc>
      </w:tr>
      <w:tr>
        <w:tblPrEx>
          <w:tblCellMar>
            <w:top w:w="0" w:type="dxa"/>
            <w:left w:w="0" w:type="dxa"/>
            <w:bottom w:w="0" w:type="dxa"/>
            <w:right w:w="0" w:type="dxa"/>
          </w:tblCellMar>
        </w:tblPrEx>
        <w:trPr>
          <w:trHeight w:val="311" w:hRule="atLeast"/>
        </w:trPr>
        <w:tc>
          <w:tcPr>
            <w:tcW w:w="28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ascii="Times New Roman" w:hAnsi="Times New Roman" w:cs="宋体"/>
                <w:sz w:val="22"/>
                <w:szCs w:val="22"/>
              </w:rPr>
            </w:pPr>
          </w:p>
        </w:tc>
        <w:tc>
          <w:tcPr>
            <w:tcW w:w="78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ascii="Times New Roman" w:hAnsi="Times New Roman" w:cs="宋体"/>
                <w:sz w:val="22"/>
                <w:szCs w:val="22"/>
              </w:rPr>
            </w:pPr>
          </w:p>
        </w:tc>
        <w:tc>
          <w:tcPr>
            <w:tcW w:w="6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Times New Roman" w:hAnsi="Times New Roman" w:cs="Arial"/>
                <w:sz w:val="20"/>
                <w:szCs w:val="20"/>
              </w:rPr>
            </w:pPr>
          </w:p>
        </w:tc>
        <w:tc>
          <w:tcPr>
            <w:tcW w:w="25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307</w:t>
            </w:r>
          </w:p>
        </w:tc>
        <w:tc>
          <w:tcPr>
            <w:tcW w:w="52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债务利息及费用支出</w:t>
            </w: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22"/>
                <w:szCs w:val="22"/>
              </w:rPr>
            </w:pPr>
            <w:r>
              <w:rPr>
                <w:rFonts w:ascii="Times New Roman" w:hAnsi="Times New Roman" w:cs="宋体"/>
                <w:sz w:val="21"/>
                <w:szCs w:val="21"/>
                <w:lang w:bidi="ar"/>
              </w:rPr>
              <w:t xml:space="preserve"> </w:t>
            </w:r>
          </w:p>
        </w:tc>
        <w:tc>
          <w:tcPr>
            <w:tcW w:w="33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39999</w:t>
            </w:r>
          </w:p>
        </w:tc>
        <w:tc>
          <w:tcPr>
            <w:tcW w:w="100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 xml:space="preserve">  其他支出</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22"/>
                <w:szCs w:val="22"/>
              </w:rPr>
            </w:pPr>
            <w:r>
              <w:rPr>
                <w:rFonts w:ascii="Times New Roman" w:hAnsi="Times New Roman" w:cs="宋体"/>
                <w:sz w:val="21"/>
                <w:szCs w:val="21"/>
                <w:lang w:bidi="ar"/>
              </w:rPr>
              <w:t xml:space="preserve"> </w:t>
            </w:r>
          </w:p>
        </w:tc>
      </w:tr>
      <w:tr>
        <w:tblPrEx>
          <w:tblCellMar>
            <w:top w:w="0" w:type="dxa"/>
            <w:left w:w="0" w:type="dxa"/>
            <w:bottom w:w="0" w:type="dxa"/>
            <w:right w:w="0" w:type="dxa"/>
          </w:tblCellMar>
        </w:tblPrEx>
        <w:trPr>
          <w:trHeight w:val="311" w:hRule="atLeast"/>
        </w:trPr>
        <w:tc>
          <w:tcPr>
            <w:tcW w:w="28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ascii="Times New Roman" w:hAnsi="Times New Roman" w:cs="宋体"/>
                <w:sz w:val="22"/>
                <w:szCs w:val="22"/>
              </w:rPr>
            </w:pPr>
          </w:p>
        </w:tc>
        <w:tc>
          <w:tcPr>
            <w:tcW w:w="78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ascii="Times New Roman" w:hAnsi="Times New Roman" w:cs="宋体"/>
                <w:sz w:val="22"/>
                <w:szCs w:val="22"/>
              </w:rPr>
            </w:pPr>
          </w:p>
        </w:tc>
        <w:tc>
          <w:tcPr>
            <w:tcW w:w="6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Times New Roman" w:hAnsi="Times New Roman" w:cs="Arial"/>
                <w:sz w:val="20"/>
                <w:szCs w:val="20"/>
              </w:rPr>
            </w:pPr>
          </w:p>
        </w:tc>
        <w:tc>
          <w:tcPr>
            <w:tcW w:w="25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30701</w:t>
            </w:r>
          </w:p>
        </w:tc>
        <w:tc>
          <w:tcPr>
            <w:tcW w:w="52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 xml:space="preserve">  国内债务付息</w:t>
            </w: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22"/>
                <w:szCs w:val="22"/>
              </w:rPr>
            </w:pPr>
            <w:r>
              <w:rPr>
                <w:rFonts w:ascii="Times New Roman" w:hAnsi="Times New Roman" w:cs="宋体"/>
                <w:sz w:val="21"/>
                <w:szCs w:val="21"/>
                <w:lang w:bidi="ar"/>
              </w:rPr>
              <w:t xml:space="preserve"> </w:t>
            </w:r>
          </w:p>
        </w:tc>
        <w:tc>
          <w:tcPr>
            <w:tcW w:w="33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ascii="Times New Roman" w:hAnsi="Times New Roman" w:cs="宋体"/>
                <w:sz w:val="22"/>
                <w:szCs w:val="22"/>
              </w:rPr>
            </w:pPr>
          </w:p>
        </w:tc>
        <w:tc>
          <w:tcPr>
            <w:tcW w:w="100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ascii="Times New Roman" w:hAnsi="Times New Roman" w:cs="宋体"/>
                <w:sz w:val="22"/>
                <w:szCs w:val="22"/>
              </w:rPr>
            </w:pP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cs="宋体"/>
                <w:sz w:val="22"/>
                <w:szCs w:val="22"/>
              </w:rPr>
            </w:pPr>
          </w:p>
        </w:tc>
      </w:tr>
      <w:tr>
        <w:tblPrEx>
          <w:tblCellMar>
            <w:top w:w="0" w:type="dxa"/>
            <w:left w:w="0" w:type="dxa"/>
            <w:bottom w:w="0" w:type="dxa"/>
            <w:right w:w="0" w:type="dxa"/>
          </w:tblCellMar>
        </w:tblPrEx>
        <w:trPr>
          <w:trHeight w:val="311" w:hRule="atLeast"/>
        </w:trPr>
        <w:tc>
          <w:tcPr>
            <w:tcW w:w="28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ascii="Times New Roman" w:hAnsi="Times New Roman" w:cs="宋体"/>
                <w:sz w:val="22"/>
                <w:szCs w:val="22"/>
              </w:rPr>
            </w:pPr>
          </w:p>
        </w:tc>
        <w:tc>
          <w:tcPr>
            <w:tcW w:w="78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ascii="Times New Roman" w:hAnsi="Times New Roman" w:cs="宋体"/>
                <w:sz w:val="22"/>
                <w:szCs w:val="22"/>
              </w:rPr>
            </w:pPr>
          </w:p>
        </w:tc>
        <w:tc>
          <w:tcPr>
            <w:tcW w:w="6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Times New Roman" w:hAnsi="Times New Roman" w:cs="Arial"/>
                <w:sz w:val="20"/>
                <w:szCs w:val="20"/>
              </w:rPr>
            </w:pPr>
          </w:p>
        </w:tc>
        <w:tc>
          <w:tcPr>
            <w:tcW w:w="25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30702</w:t>
            </w:r>
          </w:p>
        </w:tc>
        <w:tc>
          <w:tcPr>
            <w:tcW w:w="52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 xml:space="preserve">  国外债务付息</w:t>
            </w: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22"/>
                <w:szCs w:val="22"/>
              </w:rPr>
            </w:pPr>
            <w:r>
              <w:rPr>
                <w:rFonts w:ascii="Times New Roman" w:hAnsi="Times New Roman" w:cs="宋体"/>
                <w:sz w:val="21"/>
                <w:szCs w:val="21"/>
                <w:lang w:bidi="ar"/>
              </w:rPr>
              <w:t xml:space="preserve"> </w:t>
            </w:r>
          </w:p>
        </w:tc>
        <w:tc>
          <w:tcPr>
            <w:tcW w:w="33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ascii="Times New Roman" w:hAnsi="Times New Roman" w:cs="宋体"/>
                <w:sz w:val="22"/>
                <w:szCs w:val="22"/>
              </w:rPr>
            </w:pPr>
          </w:p>
        </w:tc>
        <w:tc>
          <w:tcPr>
            <w:tcW w:w="100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ascii="Times New Roman" w:hAnsi="Times New Roman" w:cs="宋体"/>
                <w:sz w:val="22"/>
                <w:szCs w:val="22"/>
              </w:rPr>
            </w:pP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cs="宋体"/>
                <w:sz w:val="22"/>
                <w:szCs w:val="22"/>
              </w:rPr>
            </w:pPr>
          </w:p>
        </w:tc>
      </w:tr>
      <w:tr>
        <w:tblPrEx>
          <w:tblCellMar>
            <w:top w:w="0" w:type="dxa"/>
            <w:left w:w="0" w:type="dxa"/>
            <w:bottom w:w="0" w:type="dxa"/>
            <w:right w:w="0" w:type="dxa"/>
          </w:tblCellMar>
        </w:tblPrEx>
        <w:trPr>
          <w:trHeight w:val="311" w:hRule="atLeast"/>
        </w:trPr>
        <w:tc>
          <w:tcPr>
            <w:tcW w:w="28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ascii="Times New Roman" w:hAnsi="Times New Roman" w:cs="宋体"/>
                <w:sz w:val="22"/>
                <w:szCs w:val="22"/>
              </w:rPr>
            </w:pPr>
          </w:p>
        </w:tc>
        <w:tc>
          <w:tcPr>
            <w:tcW w:w="78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ascii="Times New Roman" w:hAnsi="Times New Roman" w:cs="宋体"/>
                <w:sz w:val="22"/>
                <w:szCs w:val="22"/>
              </w:rPr>
            </w:pPr>
          </w:p>
        </w:tc>
        <w:tc>
          <w:tcPr>
            <w:tcW w:w="6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Times New Roman" w:hAnsi="Times New Roman" w:cs="Arial"/>
                <w:sz w:val="20"/>
                <w:szCs w:val="20"/>
              </w:rPr>
            </w:pPr>
          </w:p>
        </w:tc>
        <w:tc>
          <w:tcPr>
            <w:tcW w:w="25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30703</w:t>
            </w:r>
          </w:p>
        </w:tc>
        <w:tc>
          <w:tcPr>
            <w:tcW w:w="52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 xml:space="preserve">  国内债务发行费用</w:t>
            </w: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22"/>
                <w:szCs w:val="22"/>
              </w:rPr>
            </w:pPr>
            <w:r>
              <w:rPr>
                <w:rFonts w:ascii="Times New Roman" w:hAnsi="Times New Roman" w:cs="宋体"/>
                <w:sz w:val="21"/>
                <w:szCs w:val="21"/>
                <w:lang w:bidi="ar"/>
              </w:rPr>
              <w:t xml:space="preserve"> </w:t>
            </w:r>
          </w:p>
        </w:tc>
        <w:tc>
          <w:tcPr>
            <w:tcW w:w="33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ascii="Times New Roman" w:hAnsi="Times New Roman" w:cs="宋体"/>
                <w:sz w:val="22"/>
                <w:szCs w:val="22"/>
              </w:rPr>
            </w:pPr>
          </w:p>
        </w:tc>
        <w:tc>
          <w:tcPr>
            <w:tcW w:w="100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ascii="Times New Roman" w:hAnsi="Times New Roman" w:cs="宋体"/>
                <w:sz w:val="22"/>
                <w:szCs w:val="22"/>
              </w:rPr>
            </w:pP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cs="宋体"/>
                <w:sz w:val="22"/>
                <w:szCs w:val="22"/>
              </w:rPr>
            </w:pPr>
          </w:p>
        </w:tc>
      </w:tr>
      <w:tr>
        <w:tblPrEx>
          <w:tblCellMar>
            <w:top w:w="0" w:type="dxa"/>
            <w:left w:w="0" w:type="dxa"/>
            <w:bottom w:w="0" w:type="dxa"/>
            <w:right w:w="0" w:type="dxa"/>
          </w:tblCellMar>
        </w:tblPrEx>
        <w:trPr>
          <w:trHeight w:val="311" w:hRule="atLeast"/>
        </w:trPr>
        <w:tc>
          <w:tcPr>
            <w:tcW w:w="28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ascii="Times New Roman" w:hAnsi="Times New Roman" w:cs="宋体"/>
                <w:sz w:val="22"/>
                <w:szCs w:val="22"/>
              </w:rPr>
            </w:pPr>
          </w:p>
        </w:tc>
        <w:tc>
          <w:tcPr>
            <w:tcW w:w="78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ascii="Times New Roman" w:hAnsi="Times New Roman" w:cs="宋体"/>
                <w:sz w:val="22"/>
                <w:szCs w:val="22"/>
              </w:rPr>
            </w:pPr>
          </w:p>
        </w:tc>
        <w:tc>
          <w:tcPr>
            <w:tcW w:w="6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Times New Roman" w:hAnsi="Times New Roman" w:cs="Arial"/>
                <w:sz w:val="20"/>
                <w:szCs w:val="20"/>
              </w:rPr>
            </w:pPr>
          </w:p>
        </w:tc>
        <w:tc>
          <w:tcPr>
            <w:tcW w:w="25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30704</w:t>
            </w:r>
          </w:p>
        </w:tc>
        <w:tc>
          <w:tcPr>
            <w:tcW w:w="52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 xml:space="preserve">  国外债务发行费用</w:t>
            </w: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22"/>
                <w:szCs w:val="22"/>
              </w:rPr>
            </w:pPr>
            <w:r>
              <w:rPr>
                <w:rFonts w:ascii="Times New Roman" w:hAnsi="Times New Roman" w:cs="宋体"/>
                <w:sz w:val="21"/>
                <w:szCs w:val="21"/>
                <w:lang w:bidi="ar"/>
              </w:rPr>
              <w:t xml:space="preserve"> </w:t>
            </w:r>
          </w:p>
        </w:tc>
        <w:tc>
          <w:tcPr>
            <w:tcW w:w="33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ascii="Times New Roman" w:hAnsi="Times New Roman" w:cs="宋体"/>
                <w:sz w:val="22"/>
                <w:szCs w:val="22"/>
              </w:rPr>
            </w:pPr>
          </w:p>
        </w:tc>
        <w:tc>
          <w:tcPr>
            <w:tcW w:w="100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ascii="Times New Roman" w:hAnsi="Times New Roman" w:cs="宋体"/>
                <w:sz w:val="22"/>
                <w:szCs w:val="22"/>
              </w:rPr>
            </w:pP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cs="宋体"/>
                <w:sz w:val="22"/>
                <w:szCs w:val="22"/>
              </w:rPr>
            </w:pPr>
          </w:p>
        </w:tc>
      </w:tr>
      <w:tr>
        <w:tblPrEx>
          <w:tblCellMar>
            <w:top w:w="0" w:type="dxa"/>
            <w:left w:w="0" w:type="dxa"/>
            <w:bottom w:w="0" w:type="dxa"/>
            <w:right w:w="0" w:type="dxa"/>
          </w:tblCellMar>
        </w:tblPrEx>
        <w:trPr>
          <w:trHeight w:val="321" w:hRule="atLeast"/>
        </w:trPr>
        <w:tc>
          <w:tcPr>
            <w:tcW w:w="1073" w:type="pct"/>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ascii="Times New Roman" w:hAnsi="Times New Roman" w:cs="宋体"/>
                <w:b/>
                <w:sz w:val="22"/>
                <w:szCs w:val="22"/>
              </w:rPr>
            </w:pPr>
            <w:r>
              <w:rPr>
                <w:rFonts w:ascii="Times New Roman" w:hAnsi="Times New Roman" w:cs="宋体"/>
                <w:b/>
                <w:sz w:val="22"/>
                <w:szCs w:val="22"/>
                <w:lang w:bidi="ar"/>
              </w:rPr>
              <w:t>人员经费合计</w:t>
            </w:r>
          </w:p>
        </w:tc>
        <w:tc>
          <w:tcPr>
            <w:tcW w:w="63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Times New Roman" w:hAnsi="Times New Roman" w:cs="Arial"/>
                <w:sz w:val="20"/>
                <w:szCs w:val="20"/>
              </w:rPr>
            </w:pPr>
            <w:r>
              <w:rPr>
                <w:rFonts w:ascii="Times New Roman" w:hAnsi="Times New Roman" w:cs="宋体"/>
                <w:sz w:val="21"/>
                <w:szCs w:val="21"/>
                <w:lang w:bidi="ar"/>
              </w:rPr>
              <w:t xml:space="preserve">322.63 </w:t>
            </w:r>
          </w:p>
        </w:tc>
        <w:tc>
          <w:tcPr>
            <w:tcW w:w="2731" w:type="pct"/>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ascii="Times New Roman" w:hAnsi="Times New Roman" w:cs="宋体"/>
                <w:b/>
                <w:sz w:val="22"/>
                <w:szCs w:val="22"/>
              </w:rPr>
            </w:pPr>
            <w:r>
              <w:rPr>
                <w:rFonts w:ascii="Times New Roman" w:hAnsi="Times New Roman" w:cs="宋体"/>
                <w:b/>
                <w:sz w:val="22"/>
                <w:szCs w:val="22"/>
                <w:lang w:bidi="ar"/>
              </w:rPr>
              <w:t>公用经费合计</w:t>
            </w:r>
          </w:p>
        </w:tc>
        <w:tc>
          <w:tcPr>
            <w:tcW w:w="56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22"/>
                <w:szCs w:val="22"/>
              </w:rPr>
            </w:pPr>
            <w:r>
              <w:rPr>
                <w:rFonts w:ascii="Times New Roman" w:hAnsi="Times New Roman" w:cs="宋体"/>
                <w:sz w:val="21"/>
                <w:szCs w:val="21"/>
                <w:lang w:bidi="ar"/>
              </w:rPr>
              <w:t xml:space="preserve">65.85 </w:t>
            </w:r>
          </w:p>
        </w:tc>
      </w:tr>
    </w:tbl>
    <w:p>
      <w:pPr>
        <w:rPr>
          <w:rFonts w:hint="default" w:ascii="Times New Roman" w:hAnsi="Times New Roman" w:cs="宋体"/>
          <w:sz w:val="21"/>
          <w:szCs w:val="21"/>
        </w:rPr>
      </w:pPr>
      <w:r>
        <w:rPr>
          <w:rFonts w:ascii="Times New Roman" w:hAnsi="Times New Roman" w:cs="宋体"/>
          <w:sz w:val="21"/>
          <w:szCs w:val="21"/>
          <w:lang w:bidi="ar"/>
        </w:rPr>
        <w:t>备注：1.本表反映单位本年度一般公共预算财政拨款基本支出明细情况。</w:t>
      </w:r>
      <w:r>
        <w:rPr>
          <w:rFonts w:ascii="Times New Roman" w:hAnsi="Times New Roman" w:cs="宋体"/>
          <w:sz w:val="21"/>
          <w:szCs w:val="21"/>
          <w:lang w:bidi="ar"/>
        </w:rPr>
        <w:br w:type="textWrapping"/>
      </w:r>
      <w:r>
        <w:rPr>
          <w:rFonts w:ascii="Times New Roman" w:hAnsi="Times New Roman" w:cs="宋体"/>
          <w:sz w:val="21"/>
          <w:szCs w:val="21"/>
          <w:lang w:bidi="ar"/>
        </w:rPr>
        <w:t xml:space="preserve">      2.本套报表金额单位转换时可能存在尾数误差。</w:t>
      </w:r>
      <w:r>
        <w:rPr>
          <w:rFonts w:ascii="Times New Roman" w:hAnsi="Times New Roman" w:cs="宋体"/>
          <w:sz w:val="21"/>
          <w:szCs w:val="21"/>
          <w:lang w:bidi="ar"/>
        </w:rPr>
        <w:br w:type="textWrapping"/>
      </w:r>
      <w:r>
        <w:rPr>
          <w:rFonts w:ascii="Times New Roman" w:hAnsi="Times New Roman" w:cs="宋体"/>
          <w:sz w:val="21"/>
          <w:szCs w:val="21"/>
        </w:rPr>
        <w:br w:type="textWrapping"/>
      </w:r>
    </w:p>
    <w:p>
      <w:pPr>
        <w:rPr>
          <w:rFonts w:hint="default" w:ascii="Times New Roman" w:hAnsi="Times New Roman" w:cs="宋体"/>
          <w:sz w:val="21"/>
          <w:szCs w:val="21"/>
        </w:rPr>
      </w:pPr>
      <w:r>
        <w:rPr>
          <w:rFonts w:ascii="Times New Roman" w:hAnsi="Times New Roman"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55"/>
        <w:gridCol w:w="3088"/>
        <w:gridCol w:w="1707"/>
        <w:gridCol w:w="1707"/>
        <w:gridCol w:w="1707"/>
        <w:gridCol w:w="1707"/>
        <w:gridCol w:w="1772"/>
        <w:gridCol w:w="1836"/>
      </w:tblGrid>
      <w:tr>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ascii="Times New Roman" w:hAnsi="Times New Roman" w:cs="宋体"/>
                <w:b/>
                <w:sz w:val="40"/>
                <w:szCs w:val="40"/>
              </w:rPr>
            </w:pPr>
            <w:r>
              <w:rPr>
                <w:rFonts w:ascii="Times New Roman" w:hAnsi="Times New Roman" w:cs="宋体"/>
                <w:b/>
                <w:sz w:val="44"/>
                <w:szCs w:val="44"/>
                <w:lang w:bidi="ar"/>
              </w:rPr>
              <w:t>政府性基金预算财政拨款收入支出决算表</w:t>
            </w:r>
          </w:p>
        </w:tc>
      </w:tr>
      <w:tr>
        <w:tblPrEx>
          <w:tblCellMar>
            <w:top w:w="0" w:type="dxa"/>
            <w:left w:w="0" w:type="dxa"/>
            <w:bottom w:w="0" w:type="dxa"/>
            <w:right w:w="0" w:type="dxa"/>
          </w:tblCellMar>
        </w:tblPrEx>
        <w:trPr>
          <w:trHeight w:val="329" w:hRule="atLeast"/>
        </w:trPr>
        <w:tc>
          <w:tcPr>
            <w:tcW w:w="1607" w:type="pct"/>
            <w:gridSpan w:val="2"/>
            <w:vMerge w:val="restart"/>
            <w:tcBorders>
              <w:top w:val="nil"/>
              <w:left w:val="nil"/>
              <w:right w:val="nil"/>
            </w:tcBorders>
            <w:shd w:val="clear" w:color="auto" w:fill="auto"/>
            <w:noWrap/>
            <w:tcMar>
              <w:top w:w="15" w:type="dxa"/>
              <w:left w:w="15" w:type="dxa"/>
              <w:right w:w="15" w:type="dxa"/>
            </w:tcMar>
            <w:vAlign w:val="bottom"/>
          </w:tcPr>
          <w:p>
            <w:pPr>
              <w:rPr>
                <w:rFonts w:hint="default" w:ascii="Times New Roman" w:hAnsi="Times New Roman" w:cs="Arial"/>
                <w:sz w:val="20"/>
                <w:szCs w:val="20"/>
              </w:rPr>
            </w:pPr>
            <w:r>
              <w:rPr>
                <w:rFonts w:ascii="Times New Roman" w:hAnsi="Times New Roman" w:eastAsiaTheme="minorEastAsia" w:cstheme="minorEastAsia"/>
              </w:rPr>
              <w:t>公开单位</w:t>
            </w:r>
            <w:r>
              <w:rPr>
                <w:rFonts w:ascii="Times New Roman" w:hAnsi="Times New Roman" w:eastAsiaTheme="minorEastAsia" w:cstheme="minorEastAsia"/>
                <w:lang w:bidi="ar"/>
              </w:rPr>
              <w:t xml:space="preserve">： </w:t>
            </w:r>
            <w:r>
              <w:rPr>
                <w:rFonts w:ascii="Times New Roman" w:hAnsi="Times New Roman"/>
              </w:rPr>
              <w:t>垫江县生态环境局(本级)</w:t>
            </w: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Arial"/>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Arial"/>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Arial"/>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Arial"/>
                <w:sz w:val="20"/>
                <w:szCs w:val="20"/>
              </w:rPr>
            </w:pPr>
          </w:p>
        </w:tc>
        <w:tc>
          <w:tcPr>
            <w:tcW w:w="574"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Arial"/>
                <w:sz w:val="20"/>
                <w:szCs w:val="20"/>
              </w:rPr>
            </w:pPr>
          </w:p>
        </w:tc>
        <w:tc>
          <w:tcPr>
            <w:tcW w:w="593"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s="宋体"/>
              </w:rPr>
            </w:pPr>
            <w:r>
              <w:rPr>
                <w:rFonts w:ascii="Times New Roman" w:hAnsi="Times New Roman" w:cs="宋体"/>
                <w:lang w:bidi="ar"/>
              </w:rPr>
              <w:t>公开07表</w:t>
            </w:r>
          </w:p>
        </w:tc>
      </w:tr>
      <w:tr>
        <w:tblPrEx>
          <w:tblCellMar>
            <w:top w:w="0" w:type="dxa"/>
            <w:left w:w="0" w:type="dxa"/>
            <w:bottom w:w="0" w:type="dxa"/>
            <w:right w:w="0" w:type="dxa"/>
          </w:tblCellMar>
        </w:tblPrEx>
        <w:trPr>
          <w:trHeight w:val="329" w:hRule="atLeast"/>
        </w:trPr>
        <w:tc>
          <w:tcPr>
            <w:tcW w:w="1607" w:type="pct"/>
            <w:gridSpan w:val="2"/>
            <w:vMerge w:val="continue"/>
            <w:tcBorders>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Arial"/>
                <w:sz w:val="22"/>
                <w:szCs w:val="22"/>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Arial"/>
                <w:sz w:val="22"/>
                <w:szCs w:val="22"/>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Arial"/>
                <w:sz w:val="22"/>
                <w:szCs w:val="22"/>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Arial"/>
                <w:sz w:val="22"/>
                <w:szCs w:val="22"/>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Arial"/>
                <w:sz w:val="22"/>
                <w:szCs w:val="22"/>
              </w:rPr>
            </w:pPr>
          </w:p>
        </w:tc>
        <w:tc>
          <w:tcPr>
            <w:tcW w:w="574"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Arial"/>
                <w:sz w:val="22"/>
                <w:szCs w:val="22"/>
              </w:rPr>
            </w:pPr>
          </w:p>
        </w:tc>
        <w:tc>
          <w:tcPr>
            <w:tcW w:w="593"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s="宋体"/>
              </w:rPr>
            </w:pPr>
            <w:r>
              <w:rPr>
                <w:rFonts w:ascii="Times New Roman" w:hAnsi="Times New Roman" w:cs="宋体"/>
                <w:lang w:bidi="ar"/>
              </w:rPr>
              <w:t>单位：</w:t>
            </w:r>
            <w:r>
              <w:rPr>
                <w:rFonts w:ascii="Times New Roman" w:hAnsi="Times New Roman" w:cs="宋体"/>
              </w:rPr>
              <w:t>万元</w:t>
            </w:r>
          </w:p>
        </w:tc>
      </w:tr>
      <w:tr>
        <w:tblPrEx>
          <w:tblCellMar>
            <w:top w:w="0" w:type="dxa"/>
            <w:left w:w="0" w:type="dxa"/>
            <w:bottom w:w="0" w:type="dxa"/>
            <w:right w:w="0" w:type="dxa"/>
          </w:tblCellMar>
        </w:tblPrEx>
        <w:trPr>
          <w:trHeight w:val="339"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宋体"/>
                <w:b/>
                <w:sz w:val="22"/>
                <w:szCs w:val="22"/>
              </w:rPr>
            </w:pPr>
            <w:r>
              <w:rPr>
                <w:rFonts w:ascii="Times New Roman" w:hAnsi="Times New Roman" w:cs="宋体"/>
                <w:b/>
                <w:sz w:val="22"/>
                <w:szCs w:val="22"/>
                <w:lang w:bidi="ar"/>
              </w:rPr>
              <w:t>项目</w:t>
            </w:r>
          </w:p>
        </w:tc>
        <w:tc>
          <w:tcPr>
            <w:tcW w:w="555" w:type="pct"/>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宋体"/>
                <w:b/>
                <w:sz w:val="22"/>
                <w:szCs w:val="22"/>
              </w:rPr>
            </w:pPr>
            <w:r>
              <w:rPr>
                <w:rFonts w:ascii="Times New Roman" w:hAnsi="Times New Roman" w:cs="宋体"/>
                <w:b/>
                <w:sz w:val="22"/>
                <w:szCs w:val="22"/>
                <w:lang w:bidi="ar"/>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宋体"/>
                <w:b/>
                <w:sz w:val="22"/>
                <w:szCs w:val="22"/>
              </w:rPr>
            </w:pPr>
            <w:r>
              <w:rPr>
                <w:rFonts w:ascii="Times New Roman" w:hAnsi="Times New Roman" w:cs="宋体"/>
                <w:b/>
                <w:sz w:val="22"/>
                <w:szCs w:val="22"/>
                <w:lang w:bidi="ar"/>
              </w:rPr>
              <w:t>本年收入</w:t>
            </w:r>
          </w:p>
        </w:tc>
        <w:tc>
          <w:tcPr>
            <w:tcW w:w="1686"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宋体"/>
                <w:b/>
                <w:sz w:val="22"/>
                <w:szCs w:val="22"/>
              </w:rPr>
            </w:pPr>
            <w:r>
              <w:rPr>
                <w:rFonts w:ascii="Times New Roman" w:hAnsi="Times New Roman" w:cs="宋体"/>
                <w:b/>
                <w:sz w:val="22"/>
                <w:szCs w:val="22"/>
                <w:lang w:bidi="ar"/>
              </w:rPr>
              <w:t>本年支出</w:t>
            </w:r>
          </w:p>
        </w:tc>
        <w:tc>
          <w:tcPr>
            <w:tcW w:w="59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宋体"/>
                <w:b/>
                <w:sz w:val="22"/>
                <w:szCs w:val="22"/>
              </w:rPr>
            </w:pPr>
            <w:r>
              <w:rPr>
                <w:rFonts w:ascii="Times New Roman" w:hAnsi="Times New Roman" w:cs="宋体"/>
                <w:b/>
                <w:sz w:val="22"/>
                <w:szCs w:val="22"/>
                <w:lang w:bidi="ar"/>
              </w:rPr>
              <w:t>年末结转和结余</w:t>
            </w:r>
          </w:p>
        </w:tc>
      </w:tr>
      <w:tr>
        <w:tblPrEx>
          <w:tblCellMar>
            <w:top w:w="0" w:type="dxa"/>
            <w:left w:w="0" w:type="dxa"/>
            <w:bottom w:w="0" w:type="dxa"/>
            <w:right w:w="0" w:type="dxa"/>
          </w:tblCellMar>
        </w:tblPrEx>
        <w:trPr>
          <w:trHeight w:val="335" w:hRule="atLeast"/>
        </w:trPr>
        <w:tc>
          <w:tcPr>
            <w:tcW w:w="60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宋体"/>
                <w:b/>
                <w:sz w:val="22"/>
                <w:szCs w:val="22"/>
              </w:rPr>
            </w:pPr>
            <w:r>
              <w:rPr>
                <w:rFonts w:ascii="Times New Roman" w:hAnsi="Times New Roman" w:cs="宋体"/>
                <w:b/>
                <w:sz w:val="22"/>
                <w:szCs w:val="22"/>
                <w:lang w:bidi="ar"/>
              </w:rPr>
              <w:t>功能分类科目编码</w:t>
            </w:r>
          </w:p>
        </w:tc>
        <w:tc>
          <w:tcPr>
            <w:tcW w:w="100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宋体"/>
                <w:b/>
                <w:sz w:val="22"/>
                <w:szCs w:val="22"/>
              </w:rPr>
            </w:pPr>
            <w:r>
              <w:rPr>
                <w:rFonts w:ascii="Times New Roman" w:hAnsi="Times New Roman" w:cs="宋体"/>
                <w:b/>
                <w:sz w:val="22"/>
                <w:szCs w:val="22"/>
                <w:lang w:bidi="ar"/>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sz w:val="22"/>
                <w:szCs w:val="22"/>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sz w:val="22"/>
                <w:szCs w:val="22"/>
              </w:rPr>
            </w:pP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宋体"/>
                <w:b/>
                <w:sz w:val="22"/>
                <w:szCs w:val="22"/>
              </w:rPr>
            </w:pPr>
            <w:r>
              <w:rPr>
                <w:rFonts w:ascii="Times New Roman" w:hAnsi="Times New Roman" w:cs="宋体"/>
                <w:b/>
                <w:sz w:val="22"/>
                <w:szCs w:val="22"/>
                <w:lang w:bidi="ar"/>
              </w:rPr>
              <w:t>合计</w:t>
            </w: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宋体"/>
                <w:b/>
                <w:sz w:val="22"/>
                <w:szCs w:val="22"/>
              </w:rPr>
            </w:pPr>
            <w:r>
              <w:rPr>
                <w:rFonts w:ascii="Times New Roman" w:hAnsi="Times New Roman" w:cs="宋体"/>
                <w:b/>
                <w:sz w:val="22"/>
                <w:szCs w:val="22"/>
                <w:lang w:bidi="ar"/>
              </w:rPr>
              <w:t>基本支出</w:t>
            </w:r>
          </w:p>
        </w:tc>
        <w:tc>
          <w:tcPr>
            <w:tcW w:w="57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宋体"/>
                <w:b/>
                <w:sz w:val="22"/>
                <w:szCs w:val="22"/>
              </w:rPr>
            </w:pPr>
            <w:r>
              <w:rPr>
                <w:rFonts w:ascii="Times New Roman" w:hAnsi="Times New Roman" w:cs="宋体"/>
                <w:b/>
                <w:sz w:val="22"/>
                <w:szCs w:val="22"/>
                <w:lang w:bidi="ar"/>
              </w:rPr>
              <w:t>项目支出</w:t>
            </w:r>
          </w:p>
        </w:tc>
        <w:tc>
          <w:tcPr>
            <w:tcW w:w="59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sz w:val="22"/>
                <w:szCs w:val="22"/>
              </w:rPr>
            </w:pPr>
          </w:p>
        </w:tc>
      </w:tr>
      <w:tr>
        <w:tblPrEx>
          <w:tblCellMar>
            <w:top w:w="0" w:type="dxa"/>
            <w:left w:w="0" w:type="dxa"/>
            <w:bottom w:w="0" w:type="dxa"/>
            <w:right w:w="0" w:type="dxa"/>
          </w:tblCellMar>
        </w:tblPrEx>
        <w:trPr>
          <w:trHeight w:val="33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sz w:val="22"/>
                <w:szCs w:val="22"/>
              </w:rPr>
            </w:pPr>
          </w:p>
        </w:tc>
        <w:tc>
          <w:tcPr>
            <w:tcW w:w="10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sz w:val="22"/>
                <w:szCs w:val="22"/>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sz w:val="22"/>
                <w:szCs w:val="22"/>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sz w:val="22"/>
                <w:szCs w:val="22"/>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sz w:val="22"/>
                <w:szCs w:val="22"/>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sz w:val="22"/>
                <w:szCs w:val="22"/>
              </w:rPr>
            </w:pPr>
          </w:p>
        </w:tc>
        <w:tc>
          <w:tcPr>
            <w:tcW w:w="57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sz w:val="22"/>
                <w:szCs w:val="22"/>
              </w:rPr>
            </w:pPr>
          </w:p>
        </w:tc>
        <w:tc>
          <w:tcPr>
            <w:tcW w:w="59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sz w:val="22"/>
                <w:szCs w:val="22"/>
              </w:rPr>
            </w:pPr>
          </w:p>
        </w:tc>
      </w:tr>
      <w:tr>
        <w:tblPrEx>
          <w:tblCellMar>
            <w:top w:w="0" w:type="dxa"/>
            <w:left w:w="0" w:type="dxa"/>
            <w:bottom w:w="0" w:type="dxa"/>
            <w:right w:w="0" w:type="dxa"/>
          </w:tblCellMar>
        </w:tblPrEx>
        <w:trPr>
          <w:trHeight w:val="64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sz w:val="22"/>
                <w:szCs w:val="22"/>
              </w:rPr>
            </w:pPr>
          </w:p>
        </w:tc>
        <w:tc>
          <w:tcPr>
            <w:tcW w:w="10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sz w:val="22"/>
                <w:szCs w:val="22"/>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sz w:val="22"/>
                <w:szCs w:val="22"/>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sz w:val="22"/>
                <w:szCs w:val="22"/>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sz w:val="22"/>
                <w:szCs w:val="22"/>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sz w:val="22"/>
                <w:szCs w:val="22"/>
              </w:rPr>
            </w:pPr>
          </w:p>
        </w:tc>
        <w:tc>
          <w:tcPr>
            <w:tcW w:w="57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sz w:val="22"/>
                <w:szCs w:val="22"/>
              </w:rPr>
            </w:pPr>
          </w:p>
        </w:tc>
        <w:tc>
          <w:tcPr>
            <w:tcW w:w="59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sz w:val="22"/>
                <w:szCs w:val="22"/>
              </w:rPr>
            </w:pPr>
          </w:p>
        </w:tc>
      </w:tr>
      <w:tr>
        <w:tblPrEx>
          <w:tblCellMar>
            <w:top w:w="0" w:type="dxa"/>
            <w:left w:w="0" w:type="dxa"/>
            <w:bottom w:w="0" w:type="dxa"/>
            <w:right w:w="0" w:type="dxa"/>
          </w:tblCellMar>
        </w:tblPrEx>
        <w:trPr>
          <w:trHeight w:val="339" w:hRule="atLeast"/>
        </w:trPr>
        <w:tc>
          <w:tcPr>
            <w:tcW w:w="1607"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宋体"/>
                <w:b/>
                <w:sz w:val="22"/>
                <w:szCs w:val="22"/>
              </w:rPr>
            </w:pPr>
            <w:r>
              <w:rPr>
                <w:rFonts w:ascii="Times New Roman" w:hAnsi="Times New Roman" w:cs="宋体"/>
                <w:b/>
                <w:sz w:val="22"/>
                <w:szCs w:val="22"/>
                <w:lang w:bidi="ar"/>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sz w:val="22"/>
                <w:szCs w:val="22"/>
              </w:rPr>
            </w:pPr>
            <w:r>
              <w:rPr>
                <w:rFonts w:ascii="Times New Roman" w:hAnsi="Times New Roman" w:cs="宋体"/>
                <w:b/>
                <w:bCs/>
                <w:sz w:val="21"/>
                <w:szCs w:val="21"/>
                <w:lang w:bidi="ar"/>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sz w:val="22"/>
                <w:szCs w:val="22"/>
              </w:rPr>
            </w:pPr>
            <w:r>
              <w:rPr>
                <w:rFonts w:ascii="Times New Roman" w:hAnsi="Times New Roman" w:cs="宋体"/>
                <w:b/>
                <w:bCs/>
                <w:sz w:val="21"/>
                <w:szCs w:val="21"/>
                <w:lang w:bidi="ar"/>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sz w:val="22"/>
                <w:szCs w:val="22"/>
              </w:rPr>
            </w:pPr>
            <w:r>
              <w:rPr>
                <w:rFonts w:ascii="Times New Roman" w:hAnsi="Times New Roman" w:cs="宋体"/>
                <w:b/>
                <w:bCs/>
                <w:sz w:val="21"/>
                <w:szCs w:val="21"/>
                <w:lang w:bidi="ar"/>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sz w:val="22"/>
                <w:szCs w:val="22"/>
              </w:rPr>
            </w:pPr>
            <w:r>
              <w:rPr>
                <w:rFonts w:ascii="Times New Roman" w:hAnsi="Times New Roman" w:cs="宋体"/>
                <w:b/>
                <w:bCs/>
                <w:sz w:val="21"/>
                <w:szCs w:val="21"/>
                <w:lang w:bidi="ar"/>
              </w:rPr>
              <w:t xml:space="preserve"> </w:t>
            </w:r>
          </w:p>
        </w:tc>
        <w:tc>
          <w:tcPr>
            <w:tcW w:w="57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sz w:val="22"/>
                <w:szCs w:val="22"/>
              </w:rPr>
            </w:pPr>
            <w:r>
              <w:rPr>
                <w:rFonts w:ascii="Times New Roman" w:hAnsi="Times New Roman" w:cs="宋体"/>
                <w:b/>
                <w:bCs/>
                <w:sz w:val="21"/>
                <w:szCs w:val="21"/>
                <w:lang w:bidi="ar"/>
              </w:rPr>
              <w:t xml:space="preserve"> </w:t>
            </w:r>
          </w:p>
        </w:tc>
        <w:tc>
          <w:tcPr>
            <w:tcW w:w="59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sz w:val="22"/>
                <w:szCs w:val="22"/>
              </w:rPr>
            </w:pPr>
            <w:r>
              <w:rPr>
                <w:rFonts w:ascii="Times New Roman" w:hAnsi="Times New Roman" w:cs="宋体"/>
                <w:b/>
                <w:bCs/>
                <w:sz w:val="21"/>
                <w:szCs w:val="21"/>
                <w:lang w:bidi="ar"/>
              </w:rPr>
              <w:t xml:space="preserve"> </w:t>
            </w:r>
          </w:p>
        </w:tc>
      </w:tr>
    </w:tbl>
    <w:p>
      <w:pPr>
        <w:rPr>
          <w:rFonts w:hint="default" w:ascii="Times New Roman" w:hAnsi="Times New Roman" w:cs="宋体"/>
          <w:sz w:val="21"/>
          <w:szCs w:val="21"/>
        </w:rPr>
      </w:pPr>
      <w:r>
        <w:rPr>
          <w:rFonts w:ascii="Times New Roman" w:hAnsi="Times New Roman" w:cs="宋体"/>
          <w:sz w:val="21"/>
          <w:szCs w:val="21"/>
          <w:lang w:bidi="ar"/>
        </w:rPr>
        <w:t>备注：本表反映单位本年度政府性基金预算财政拨款收入支出及结转和结余情况。本单位无政府性基金收支，故本表无数据。</w:t>
      </w:r>
      <w:r>
        <w:rPr>
          <w:rFonts w:ascii="Times New Roman" w:hAnsi="Times New Roman" w:cs="宋体"/>
          <w:sz w:val="21"/>
          <w:szCs w:val="21"/>
          <w:lang w:bidi="ar"/>
        </w:rPr>
        <w:br w:type="textWrapping"/>
      </w:r>
      <w:r>
        <w:rPr>
          <w:rFonts w:ascii="Times New Roman" w:hAnsi="Times New Roman" w:cs="宋体"/>
          <w:sz w:val="21"/>
          <w:szCs w:val="21"/>
        </w:rPr>
        <w:br w:type="textWrapping"/>
      </w:r>
    </w:p>
    <w:p>
      <w:pPr>
        <w:rPr>
          <w:rFonts w:hint="default" w:ascii="Times New Roman" w:hAnsi="Times New Roman" w:cs="宋体"/>
          <w:sz w:val="21"/>
          <w:szCs w:val="21"/>
        </w:rPr>
      </w:pPr>
      <w:r>
        <w:rPr>
          <w:rFonts w:ascii="Times New Roman" w:hAnsi="Times New Roman"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85"/>
        <w:gridCol w:w="3060"/>
        <w:gridCol w:w="3276"/>
        <w:gridCol w:w="3752"/>
        <w:gridCol w:w="3406"/>
      </w:tblGrid>
      <w:tr>
        <w:tblPrEx>
          <w:tblCellMar>
            <w:top w:w="0" w:type="dxa"/>
            <w:left w:w="0" w:type="dxa"/>
            <w:bottom w:w="0" w:type="dxa"/>
            <w:right w:w="0" w:type="dxa"/>
          </w:tblCellMar>
        </w:tblPrEx>
        <w:trPr>
          <w:trHeight w:val="65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ascii="Times New Roman" w:hAnsi="Times New Roman" w:cs="宋体"/>
                <w:b/>
                <w:sz w:val="40"/>
                <w:szCs w:val="40"/>
              </w:rPr>
            </w:pPr>
            <w:r>
              <w:rPr>
                <w:rFonts w:ascii="Times New Roman" w:hAnsi="Times New Roman" w:cs="宋体"/>
                <w:b/>
                <w:sz w:val="44"/>
                <w:szCs w:val="44"/>
                <w:lang w:bidi="ar"/>
              </w:rPr>
              <w:t>国有资本经营预算财政拨款支出决算表</w:t>
            </w:r>
          </w:p>
        </w:tc>
      </w:tr>
      <w:tr>
        <w:tblPrEx>
          <w:tblCellMar>
            <w:top w:w="0" w:type="dxa"/>
            <w:left w:w="0" w:type="dxa"/>
            <w:bottom w:w="0" w:type="dxa"/>
            <w:right w:w="0" w:type="dxa"/>
          </w:tblCellMar>
        </w:tblPrEx>
        <w:trPr>
          <w:trHeight w:val="332" w:hRule="atLeast"/>
        </w:trPr>
        <w:tc>
          <w:tcPr>
            <w:tcW w:w="1608" w:type="pct"/>
            <w:gridSpan w:val="2"/>
            <w:vMerge w:val="restart"/>
            <w:tcBorders>
              <w:top w:val="nil"/>
              <w:left w:val="nil"/>
              <w:right w:val="nil"/>
            </w:tcBorders>
            <w:shd w:val="clear" w:color="auto" w:fill="auto"/>
            <w:noWrap/>
            <w:tcMar>
              <w:top w:w="15" w:type="dxa"/>
              <w:left w:w="15" w:type="dxa"/>
              <w:right w:w="15" w:type="dxa"/>
            </w:tcMar>
            <w:vAlign w:val="bottom"/>
          </w:tcPr>
          <w:p>
            <w:pPr>
              <w:rPr>
                <w:rFonts w:hint="default" w:ascii="Times New Roman" w:hAnsi="Times New Roman" w:cs="Arial"/>
                <w:sz w:val="20"/>
                <w:szCs w:val="20"/>
              </w:rPr>
            </w:pPr>
            <w:r>
              <w:rPr>
                <w:rFonts w:ascii="Times New Roman" w:hAnsi="Times New Roman" w:eastAsiaTheme="minorEastAsia" w:cstheme="minorEastAsia"/>
              </w:rPr>
              <w:t>公开单位</w:t>
            </w:r>
            <w:r>
              <w:rPr>
                <w:rFonts w:ascii="Times New Roman" w:hAnsi="Times New Roman" w:eastAsiaTheme="minorEastAsia" w:cstheme="minorEastAsia"/>
                <w:lang w:bidi="ar"/>
              </w:rPr>
              <w:t xml:space="preserve">： </w:t>
            </w:r>
            <w:r>
              <w:rPr>
                <w:rFonts w:ascii="Times New Roman" w:hAnsi="Times New Roman"/>
              </w:rPr>
              <w:t>垫江县生态环境局(本级)</w:t>
            </w:r>
          </w:p>
        </w:tc>
        <w:tc>
          <w:tcPr>
            <w:tcW w:w="1065"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Arial"/>
                <w:sz w:val="20"/>
                <w:szCs w:val="20"/>
              </w:rPr>
            </w:pPr>
          </w:p>
        </w:tc>
        <w:tc>
          <w:tcPr>
            <w:tcW w:w="1220"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Arial"/>
                <w:sz w:val="20"/>
                <w:szCs w:val="20"/>
              </w:rPr>
            </w:pPr>
          </w:p>
        </w:tc>
        <w:tc>
          <w:tcPr>
            <w:tcW w:w="1106"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s="宋体"/>
              </w:rPr>
            </w:pPr>
            <w:r>
              <w:rPr>
                <w:rFonts w:ascii="Times New Roman" w:hAnsi="Times New Roman" w:cs="宋体"/>
                <w:lang w:bidi="ar"/>
              </w:rPr>
              <w:t>公开08表</w:t>
            </w:r>
          </w:p>
        </w:tc>
      </w:tr>
      <w:tr>
        <w:tblPrEx>
          <w:tblCellMar>
            <w:top w:w="0" w:type="dxa"/>
            <w:left w:w="0" w:type="dxa"/>
            <w:bottom w:w="0" w:type="dxa"/>
            <w:right w:w="0" w:type="dxa"/>
          </w:tblCellMar>
        </w:tblPrEx>
        <w:trPr>
          <w:trHeight w:val="332" w:hRule="atLeast"/>
        </w:trPr>
        <w:tc>
          <w:tcPr>
            <w:tcW w:w="1608" w:type="pct"/>
            <w:gridSpan w:val="2"/>
            <w:vMerge w:val="continue"/>
            <w:tcBorders>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Arial"/>
                <w:sz w:val="22"/>
                <w:szCs w:val="22"/>
              </w:rPr>
            </w:pPr>
          </w:p>
        </w:tc>
        <w:tc>
          <w:tcPr>
            <w:tcW w:w="1065"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Arial"/>
                <w:sz w:val="22"/>
                <w:szCs w:val="22"/>
              </w:rPr>
            </w:pPr>
          </w:p>
        </w:tc>
        <w:tc>
          <w:tcPr>
            <w:tcW w:w="1220"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Arial"/>
                <w:sz w:val="22"/>
                <w:szCs w:val="22"/>
              </w:rPr>
            </w:pPr>
          </w:p>
        </w:tc>
        <w:tc>
          <w:tcPr>
            <w:tcW w:w="1106"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s="宋体"/>
              </w:rPr>
            </w:pPr>
            <w:r>
              <w:rPr>
                <w:rFonts w:ascii="Times New Roman" w:hAnsi="Times New Roman" w:cs="宋体"/>
                <w:lang w:bidi="ar"/>
              </w:rPr>
              <w:t>单位：</w:t>
            </w:r>
            <w:r>
              <w:rPr>
                <w:rFonts w:ascii="Times New Roman" w:hAnsi="Times New Roman" w:cs="宋体"/>
              </w:rPr>
              <w:t>万元</w:t>
            </w:r>
          </w:p>
        </w:tc>
      </w:tr>
      <w:tr>
        <w:tblPrEx>
          <w:tblCellMar>
            <w:top w:w="0" w:type="dxa"/>
            <w:left w:w="0" w:type="dxa"/>
            <w:bottom w:w="0" w:type="dxa"/>
            <w:right w:w="0" w:type="dxa"/>
          </w:tblCellMar>
        </w:tblPrEx>
        <w:trPr>
          <w:trHeight w:val="422" w:hRule="atLeast"/>
        </w:trPr>
        <w:tc>
          <w:tcPr>
            <w:tcW w:w="1608"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ascii="Times New Roman" w:hAnsi="Times New Roman" w:cs="宋体"/>
                <w:b/>
                <w:sz w:val="22"/>
                <w:szCs w:val="22"/>
              </w:rPr>
            </w:pPr>
            <w:r>
              <w:rPr>
                <w:rFonts w:ascii="Times New Roman" w:hAnsi="Times New Roman" w:cs="宋体"/>
                <w:b/>
                <w:sz w:val="22"/>
                <w:szCs w:val="22"/>
                <w:lang w:bidi="ar"/>
              </w:rPr>
              <w:t>项目</w:t>
            </w:r>
          </w:p>
        </w:tc>
        <w:tc>
          <w:tcPr>
            <w:tcW w:w="3391" w:type="pct"/>
            <w:gridSpan w:val="3"/>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ascii="Times New Roman" w:hAnsi="Times New Roman" w:cs="宋体"/>
                <w:b/>
                <w:sz w:val="22"/>
                <w:szCs w:val="22"/>
              </w:rPr>
            </w:pPr>
            <w:r>
              <w:rPr>
                <w:rFonts w:ascii="Times New Roman" w:hAnsi="Times New Roman" w:cs="宋体"/>
                <w:b/>
                <w:sz w:val="22"/>
                <w:szCs w:val="22"/>
                <w:lang w:bidi="ar"/>
              </w:rPr>
              <w:t>本年支出</w:t>
            </w:r>
          </w:p>
        </w:tc>
      </w:tr>
      <w:tr>
        <w:tblPrEx>
          <w:tblCellMar>
            <w:top w:w="0" w:type="dxa"/>
            <w:left w:w="0" w:type="dxa"/>
            <w:bottom w:w="0" w:type="dxa"/>
            <w:right w:w="0" w:type="dxa"/>
          </w:tblCellMar>
        </w:tblPrEx>
        <w:trPr>
          <w:trHeight w:val="339" w:hRule="atLeast"/>
        </w:trPr>
        <w:tc>
          <w:tcPr>
            <w:tcW w:w="613"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宋体"/>
                <w:b/>
                <w:sz w:val="22"/>
                <w:szCs w:val="22"/>
              </w:rPr>
            </w:pPr>
            <w:r>
              <w:rPr>
                <w:rFonts w:ascii="Times New Roman" w:hAnsi="Times New Roman" w:cs="宋体"/>
                <w:b/>
                <w:sz w:val="22"/>
                <w:szCs w:val="22"/>
                <w:lang w:bidi="ar"/>
              </w:rPr>
              <w:t>功能分类科目编码</w:t>
            </w:r>
          </w:p>
        </w:tc>
        <w:tc>
          <w:tcPr>
            <w:tcW w:w="99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宋体"/>
                <w:b/>
                <w:sz w:val="22"/>
                <w:szCs w:val="22"/>
              </w:rPr>
            </w:pPr>
            <w:r>
              <w:rPr>
                <w:rFonts w:ascii="Times New Roman" w:hAnsi="Times New Roman" w:cs="宋体"/>
                <w:b/>
                <w:sz w:val="22"/>
                <w:szCs w:val="22"/>
                <w:lang w:bidi="ar"/>
              </w:rPr>
              <w:t>科目名称</w:t>
            </w:r>
          </w:p>
        </w:tc>
        <w:tc>
          <w:tcPr>
            <w:tcW w:w="1065"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宋体"/>
                <w:b/>
                <w:sz w:val="22"/>
                <w:szCs w:val="22"/>
              </w:rPr>
            </w:pPr>
            <w:r>
              <w:rPr>
                <w:rFonts w:ascii="Times New Roman" w:hAnsi="Times New Roman" w:cs="宋体"/>
                <w:b/>
                <w:sz w:val="22"/>
                <w:szCs w:val="22"/>
                <w:lang w:bidi="ar"/>
              </w:rPr>
              <w:t>合计</w:t>
            </w:r>
          </w:p>
        </w:tc>
        <w:tc>
          <w:tcPr>
            <w:tcW w:w="1220"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宋体"/>
                <w:b/>
                <w:sz w:val="22"/>
                <w:szCs w:val="22"/>
              </w:rPr>
            </w:pPr>
            <w:r>
              <w:rPr>
                <w:rFonts w:ascii="Times New Roman" w:hAnsi="Times New Roman" w:cs="宋体"/>
                <w:b/>
                <w:sz w:val="22"/>
                <w:szCs w:val="22"/>
                <w:lang w:bidi="ar"/>
              </w:rPr>
              <w:t>基本支出</w:t>
            </w:r>
          </w:p>
        </w:tc>
        <w:tc>
          <w:tcPr>
            <w:tcW w:w="110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宋体"/>
                <w:b/>
                <w:sz w:val="22"/>
                <w:szCs w:val="22"/>
              </w:rPr>
            </w:pPr>
            <w:r>
              <w:rPr>
                <w:rFonts w:ascii="Times New Roman" w:hAnsi="Times New Roman" w:cs="宋体"/>
                <w:b/>
                <w:sz w:val="22"/>
                <w:szCs w:val="22"/>
                <w:lang w:bidi="ar"/>
              </w:rPr>
              <w:t>项目支出</w:t>
            </w:r>
          </w:p>
        </w:tc>
      </w:tr>
      <w:tr>
        <w:tblPrEx>
          <w:tblCellMar>
            <w:top w:w="0" w:type="dxa"/>
            <w:left w:w="0" w:type="dxa"/>
            <w:bottom w:w="0" w:type="dxa"/>
            <w:right w:w="0" w:type="dxa"/>
          </w:tblCellMar>
        </w:tblPrEx>
        <w:trPr>
          <w:trHeight w:val="339" w:hRule="atLeast"/>
        </w:trPr>
        <w:tc>
          <w:tcPr>
            <w:tcW w:w="613"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sz w:val="22"/>
                <w:szCs w:val="22"/>
              </w:rPr>
            </w:pPr>
          </w:p>
        </w:tc>
        <w:tc>
          <w:tcPr>
            <w:tcW w:w="99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sz w:val="22"/>
                <w:szCs w:val="22"/>
              </w:rPr>
            </w:pPr>
          </w:p>
        </w:tc>
        <w:tc>
          <w:tcPr>
            <w:tcW w:w="1065"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sz w:val="22"/>
                <w:szCs w:val="22"/>
              </w:rPr>
            </w:pPr>
          </w:p>
        </w:tc>
        <w:tc>
          <w:tcPr>
            <w:tcW w:w="122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sz w:val="22"/>
                <w:szCs w:val="22"/>
              </w:rPr>
            </w:pPr>
          </w:p>
        </w:tc>
        <w:tc>
          <w:tcPr>
            <w:tcW w:w="110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sz w:val="22"/>
                <w:szCs w:val="22"/>
              </w:rPr>
            </w:pPr>
          </w:p>
        </w:tc>
      </w:tr>
      <w:tr>
        <w:tblPrEx>
          <w:tblCellMar>
            <w:top w:w="0" w:type="dxa"/>
            <w:left w:w="0" w:type="dxa"/>
            <w:bottom w:w="0" w:type="dxa"/>
            <w:right w:w="0" w:type="dxa"/>
          </w:tblCellMar>
        </w:tblPrEx>
        <w:trPr>
          <w:trHeight w:val="339" w:hRule="atLeast"/>
        </w:trPr>
        <w:tc>
          <w:tcPr>
            <w:tcW w:w="613"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sz w:val="22"/>
                <w:szCs w:val="22"/>
              </w:rPr>
            </w:pPr>
          </w:p>
        </w:tc>
        <w:tc>
          <w:tcPr>
            <w:tcW w:w="99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sz w:val="22"/>
                <w:szCs w:val="22"/>
              </w:rPr>
            </w:pPr>
          </w:p>
        </w:tc>
        <w:tc>
          <w:tcPr>
            <w:tcW w:w="1065"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sz w:val="22"/>
                <w:szCs w:val="22"/>
              </w:rPr>
            </w:pPr>
          </w:p>
        </w:tc>
        <w:tc>
          <w:tcPr>
            <w:tcW w:w="122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sz w:val="22"/>
                <w:szCs w:val="22"/>
              </w:rPr>
            </w:pPr>
          </w:p>
        </w:tc>
        <w:tc>
          <w:tcPr>
            <w:tcW w:w="110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sz w:val="22"/>
                <w:szCs w:val="22"/>
              </w:rPr>
            </w:pPr>
          </w:p>
        </w:tc>
      </w:tr>
      <w:tr>
        <w:tblPrEx>
          <w:tblCellMar>
            <w:top w:w="0" w:type="dxa"/>
            <w:left w:w="0" w:type="dxa"/>
            <w:bottom w:w="0" w:type="dxa"/>
            <w:right w:w="0" w:type="dxa"/>
          </w:tblCellMar>
        </w:tblPrEx>
        <w:trPr>
          <w:trHeight w:val="312" w:hRule="atLeast"/>
        </w:trPr>
        <w:tc>
          <w:tcPr>
            <w:tcW w:w="613"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sz w:val="22"/>
                <w:szCs w:val="22"/>
              </w:rPr>
            </w:pPr>
          </w:p>
        </w:tc>
        <w:tc>
          <w:tcPr>
            <w:tcW w:w="99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sz w:val="22"/>
                <w:szCs w:val="22"/>
              </w:rPr>
            </w:pPr>
          </w:p>
        </w:tc>
        <w:tc>
          <w:tcPr>
            <w:tcW w:w="1065"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sz w:val="22"/>
                <w:szCs w:val="22"/>
              </w:rPr>
            </w:pPr>
          </w:p>
        </w:tc>
        <w:tc>
          <w:tcPr>
            <w:tcW w:w="122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sz w:val="22"/>
                <w:szCs w:val="22"/>
              </w:rPr>
            </w:pPr>
          </w:p>
        </w:tc>
        <w:tc>
          <w:tcPr>
            <w:tcW w:w="110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sz w:val="22"/>
                <w:szCs w:val="22"/>
              </w:rPr>
            </w:pPr>
          </w:p>
        </w:tc>
      </w:tr>
      <w:tr>
        <w:tblPrEx>
          <w:tblCellMar>
            <w:top w:w="0" w:type="dxa"/>
            <w:left w:w="0" w:type="dxa"/>
            <w:bottom w:w="0" w:type="dxa"/>
            <w:right w:w="0" w:type="dxa"/>
          </w:tblCellMar>
        </w:tblPrEx>
        <w:trPr>
          <w:trHeight w:val="611" w:hRule="atLeast"/>
        </w:trPr>
        <w:tc>
          <w:tcPr>
            <w:tcW w:w="1608"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宋体"/>
                <w:b/>
                <w:sz w:val="22"/>
                <w:szCs w:val="22"/>
              </w:rPr>
            </w:pPr>
            <w:r>
              <w:rPr>
                <w:rFonts w:ascii="Times New Roman" w:hAnsi="Times New Roman" w:cs="宋体"/>
                <w:b/>
                <w:sz w:val="22"/>
                <w:szCs w:val="22"/>
                <w:lang w:bidi="ar"/>
              </w:rPr>
              <w:t>合计</w:t>
            </w:r>
          </w:p>
        </w:tc>
        <w:tc>
          <w:tcPr>
            <w:tcW w:w="106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sz w:val="22"/>
                <w:szCs w:val="22"/>
              </w:rPr>
            </w:pPr>
            <w:r>
              <w:rPr>
                <w:rFonts w:ascii="Times New Roman" w:hAnsi="Times New Roman" w:cs="宋体"/>
                <w:b/>
                <w:bCs/>
                <w:sz w:val="21"/>
                <w:szCs w:val="21"/>
                <w:lang w:bidi="ar"/>
              </w:rPr>
              <w:t xml:space="preserve"> </w:t>
            </w:r>
          </w:p>
        </w:tc>
        <w:tc>
          <w:tcPr>
            <w:tcW w:w="122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cs="宋体"/>
                <w:b/>
                <w:sz w:val="22"/>
                <w:szCs w:val="22"/>
              </w:rPr>
            </w:pPr>
          </w:p>
        </w:tc>
        <w:tc>
          <w:tcPr>
            <w:tcW w:w="11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sz w:val="22"/>
                <w:szCs w:val="22"/>
              </w:rPr>
            </w:pPr>
            <w:r>
              <w:rPr>
                <w:rFonts w:ascii="Times New Roman" w:hAnsi="Times New Roman" w:cs="宋体"/>
                <w:b/>
                <w:bCs/>
                <w:sz w:val="21"/>
                <w:szCs w:val="21"/>
                <w:lang w:bidi="ar"/>
              </w:rPr>
              <w:t xml:space="preserve"> </w:t>
            </w:r>
          </w:p>
        </w:tc>
      </w:tr>
    </w:tbl>
    <w:p>
      <w:pPr>
        <w:rPr>
          <w:rFonts w:hint="default" w:ascii="Times New Roman" w:hAnsi="Times New Roman" w:cs="宋体"/>
          <w:sz w:val="21"/>
          <w:szCs w:val="21"/>
          <w:lang w:bidi="ar"/>
        </w:rPr>
      </w:pPr>
      <w:r>
        <w:rPr>
          <w:rFonts w:ascii="Times New Roman" w:hAnsi="Times New Roman" w:cs="宋体"/>
          <w:sz w:val="21"/>
          <w:szCs w:val="21"/>
          <w:lang w:bidi="ar"/>
        </w:rPr>
        <w:t>备注：本表反映单位本年度国有资本经营预算财政拨款支出情况。本单位无国有资本经营收支，故本表无数据。</w:t>
      </w:r>
      <w:r>
        <w:rPr>
          <w:rFonts w:ascii="Times New Roman" w:hAnsi="Times New Roman" w:cs="宋体"/>
          <w:sz w:val="21"/>
          <w:szCs w:val="21"/>
          <w:lang w:bidi="ar"/>
        </w:rPr>
        <w:br w:type="textWrapping"/>
      </w:r>
      <w:r>
        <w:rPr>
          <w:rFonts w:ascii="Times New Roman" w:hAnsi="Times New Roman" w:cs="宋体"/>
          <w:sz w:val="21"/>
          <w:szCs w:val="21"/>
        </w:rPr>
        <w:br w:type="textWrapping"/>
      </w:r>
    </w:p>
    <w:p>
      <w:pPr>
        <w:rPr>
          <w:rFonts w:hint="default" w:ascii="Times New Roman" w:hAnsi="Times New Roman" w:cs="宋体"/>
          <w:sz w:val="21"/>
          <w:szCs w:val="21"/>
        </w:rPr>
      </w:pPr>
      <w:r>
        <w:rPr>
          <w:rFonts w:ascii="Times New Roman" w:hAnsi="Times New Roman"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4020"/>
        <w:gridCol w:w="2295"/>
        <w:gridCol w:w="1920"/>
        <w:gridCol w:w="5180"/>
        <w:gridCol w:w="1964"/>
      </w:tblGrid>
      <w:tr>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ascii="Times New Roman" w:hAnsi="Times New Roman" w:cs="宋体"/>
                <w:b/>
                <w:sz w:val="40"/>
                <w:szCs w:val="40"/>
              </w:rPr>
            </w:pPr>
            <w:r>
              <w:rPr>
                <w:rFonts w:ascii="Times New Roman" w:hAnsi="Times New Roman" w:cs="宋体"/>
                <w:b/>
                <w:sz w:val="44"/>
                <w:szCs w:val="44"/>
                <w:lang w:bidi="ar"/>
              </w:rPr>
              <w:t>机构运行信息表</w:t>
            </w:r>
          </w:p>
        </w:tc>
      </w:tr>
      <w:tr>
        <w:tblPrEx>
          <w:tblCellMar>
            <w:top w:w="0" w:type="dxa"/>
            <w:left w:w="0" w:type="dxa"/>
            <w:bottom w:w="0" w:type="dxa"/>
            <w:right w:w="0" w:type="dxa"/>
          </w:tblCellMar>
        </w:tblPrEx>
        <w:trPr>
          <w:trHeight w:val="255" w:hRule="atLeast"/>
        </w:trPr>
        <w:tc>
          <w:tcPr>
            <w:tcW w:w="1163"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Arial"/>
                <w:sz w:val="20"/>
                <w:szCs w:val="20"/>
              </w:rPr>
            </w:pPr>
          </w:p>
        </w:tc>
        <w:tc>
          <w:tcPr>
            <w:tcW w:w="861" w:type="pct"/>
            <w:tcBorders>
              <w:top w:val="nil"/>
              <w:left w:val="nil"/>
              <w:bottom w:val="nil"/>
              <w:right w:val="nil"/>
            </w:tcBorders>
            <w:shd w:val="clear" w:color="auto" w:fill="auto"/>
            <w:noWrap/>
            <w:tcMar>
              <w:top w:w="15" w:type="dxa"/>
              <w:left w:w="15" w:type="dxa"/>
              <w:right w:w="15" w:type="dxa"/>
            </w:tcMar>
            <w:vAlign w:val="bottom"/>
          </w:tcPr>
          <w:p>
            <w:pPr>
              <w:jc w:val="center"/>
              <w:rPr>
                <w:rFonts w:hint="default" w:ascii="Times New Roman" w:hAnsi="Times New Roman" w:cs="Arial"/>
                <w:sz w:val="20"/>
                <w:szCs w:val="20"/>
              </w:rPr>
            </w:pPr>
          </w:p>
        </w:tc>
        <w:tc>
          <w:tcPr>
            <w:tcW w:w="739" w:type="pct"/>
            <w:tcBorders>
              <w:top w:val="nil"/>
              <w:left w:val="nil"/>
              <w:bottom w:val="nil"/>
              <w:right w:val="nil"/>
            </w:tcBorders>
            <w:shd w:val="clear" w:color="auto" w:fill="auto"/>
            <w:noWrap/>
            <w:tcMar>
              <w:top w:w="15" w:type="dxa"/>
              <w:left w:w="15" w:type="dxa"/>
              <w:right w:w="15" w:type="dxa"/>
            </w:tcMar>
            <w:vAlign w:val="bottom"/>
          </w:tcPr>
          <w:p>
            <w:pPr>
              <w:jc w:val="right"/>
              <w:rPr>
                <w:rFonts w:hint="default" w:ascii="Times New Roman" w:hAnsi="Times New Roman" w:cs="Arial"/>
                <w:sz w:val="20"/>
                <w:szCs w:val="20"/>
              </w:rPr>
            </w:pPr>
          </w:p>
        </w:tc>
        <w:tc>
          <w:tcPr>
            <w:tcW w:w="1484"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Arial"/>
                <w:sz w:val="20"/>
                <w:szCs w:val="20"/>
              </w:rPr>
            </w:pPr>
          </w:p>
        </w:tc>
        <w:tc>
          <w:tcPr>
            <w:tcW w:w="750"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s="宋体"/>
              </w:rPr>
            </w:pPr>
            <w:r>
              <w:rPr>
                <w:rFonts w:ascii="Times New Roman" w:hAnsi="Times New Roman" w:cs="宋体"/>
                <w:lang w:bidi="ar"/>
              </w:rPr>
              <w:t>公开09表</w:t>
            </w:r>
          </w:p>
        </w:tc>
      </w:tr>
      <w:tr>
        <w:tblPrEx>
          <w:tblCellMar>
            <w:top w:w="0" w:type="dxa"/>
            <w:left w:w="0" w:type="dxa"/>
            <w:bottom w:w="0" w:type="dxa"/>
            <w:right w:w="0" w:type="dxa"/>
          </w:tblCellMar>
        </w:tblPrEx>
        <w:trPr>
          <w:trHeight w:val="285" w:hRule="atLeast"/>
        </w:trPr>
        <w:tc>
          <w:tcPr>
            <w:tcW w:w="1163" w:type="pct"/>
            <w:tcBorders>
              <w:top w:val="nil"/>
              <w:left w:val="nil"/>
              <w:bottom w:val="nil"/>
              <w:right w:val="nil"/>
            </w:tcBorders>
            <w:shd w:val="clear" w:color="auto" w:fill="auto"/>
            <w:noWrap/>
            <w:tcMar>
              <w:top w:w="15" w:type="dxa"/>
              <w:left w:w="15" w:type="dxa"/>
              <w:right w:w="15" w:type="dxa"/>
            </w:tcMar>
            <w:vAlign w:val="bottom"/>
          </w:tcPr>
          <w:p>
            <w:pPr>
              <w:textAlignment w:val="bottom"/>
              <w:rPr>
                <w:rFonts w:hint="default" w:ascii="Times New Roman" w:hAnsi="Times New Roman" w:cs="Arial"/>
                <w:sz w:val="22"/>
                <w:szCs w:val="22"/>
              </w:rPr>
            </w:pPr>
            <w:r>
              <w:rPr>
                <w:rFonts w:ascii="Times New Roman" w:hAnsi="Times New Roman" w:eastAsiaTheme="minorEastAsia" w:cstheme="minorEastAsia"/>
              </w:rPr>
              <w:t>公开单位</w:t>
            </w:r>
            <w:r>
              <w:rPr>
                <w:rFonts w:ascii="Times New Roman" w:hAnsi="Times New Roman" w:eastAsiaTheme="minorEastAsia" w:cstheme="minorEastAsia"/>
                <w:lang w:bidi="ar"/>
              </w:rPr>
              <w:t xml:space="preserve">： </w:t>
            </w:r>
            <w:r>
              <w:rPr>
                <w:rFonts w:ascii="Times New Roman" w:hAnsi="Times New Roman"/>
              </w:rPr>
              <w:t>垫江县生态环境局(本级)</w:t>
            </w:r>
          </w:p>
        </w:tc>
        <w:tc>
          <w:tcPr>
            <w:tcW w:w="861" w:type="pct"/>
            <w:tcBorders>
              <w:top w:val="nil"/>
              <w:left w:val="nil"/>
              <w:bottom w:val="nil"/>
              <w:right w:val="nil"/>
            </w:tcBorders>
            <w:shd w:val="clear" w:color="auto" w:fill="auto"/>
            <w:noWrap/>
            <w:tcMar>
              <w:top w:w="15" w:type="dxa"/>
              <w:left w:w="15" w:type="dxa"/>
              <w:right w:w="15" w:type="dxa"/>
            </w:tcMar>
            <w:vAlign w:val="bottom"/>
          </w:tcPr>
          <w:p>
            <w:pPr>
              <w:jc w:val="center"/>
              <w:rPr>
                <w:rFonts w:hint="default" w:ascii="Times New Roman" w:hAnsi="Times New Roman" w:cs="宋体"/>
                <w:sz w:val="22"/>
                <w:szCs w:val="22"/>
              </w:rPr>
            </w:pPr>
          </w:p>
        </w:tc>
        <w:tc>
          <w:tcPr>
            <w:tcW w:w="739" w:type="pct"/>
            <w:tcBorders>
              <w:top w:val="nil"/>
              <w:left w:val="nil"/>
              <w:bottom w:val="nil"/>
              <w:right w:val="nil"/>
            </w:tcBorders>
            <w:shd w:val="clear" w:color="auto" w:fill="auto"/>
            <w:noWrap/>
            <w:tcMar>
              <w:top w:w="15" w:type="dxa"/>
              <w:left w:w="15" w:type="dxa"/>
              <w:right w:w="15" w:type="dxa"/>
            </w:tcMar>
            <w:vAlign w:val="bottom"/>
          </w:tcPr>
          <w:p>
            <w:pPr>
              <w:jc w:val="right"/>
              <w:rPr>
                <w:rFonts w:hint="default" w:ascii="Times New Roman" w:hAnsi="Times New Roman" w:cs="Arial"/>
                <w:sz w:val="22"/>
                <w:szCs w:val="22"/>
              </w:rPr>
            </w:pPr>
          </w:p>
        </w:tc>
        <w:tc>
          <w:tcPr>
            <w:tcW w:w="1484"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Arial"/>
                <w:sz w:val="22"/>
                <w:szCs w:val="22"/>
              </w:rPr>
            </w:pPr>
          </w:p>
        </w:tc>
        <w:tc>
          <w:tcPr>
            <w:tcW w:w="750"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s="宋体"/>
              </w:rPr>
            </w:pPr>
            <w:r>
              <w:rPr>
                <w:rFonts w:ascii="Times New Roman" w:hAnsi="Times New Roman" w:cs="宋体"/>
                <w:lang w:bidi="ar"/>
              </w:rPr>
              <w:t>单位：</w:t>
            </w:r>
            <w:r>
              <w:rPr>
                <w:rFonts w:ascii="Times New Roman" w:hAnsi="Times New Roman" w:cs="宋体"/>
              </w:rPr>
              <w:t>万元</w:t>
            </w:r>
          </w:p>
        </w:tc>
      </w:tr>
      <w:tr>
        <w:tblPrEx>
          <w:tblCellMar>
            <w:top w:w="0" w:type="dxa"/>
            <w:left w:w="0" w:type="dxa"/>
            <w:bottom w:w="0" w:type="dxa"/>
            <w:right w:w="0" w:type="dxa"/>
          </w:tblCellMar>
        </w:tblPrEx>
        <w:trPr>
          <w:trHeight w:val="308" w:hRule="atLeast"/>
        </w:trPr>
        <w:tc>
          <w:tcPr>
            <w:tcW w:w="1163" w:type="pct"/>
            <w:tcBorders>
              <w:top w:val="single" w:color="000000" w:sz="4" w:space="0"/>
              <w:left w:val="single" w:color="000000" w:sz="4" w:space="0"/>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ascii="Times New Roman" w:hAnsi="Times New Roman" w:cs="宋体"/>
                <w:b/>
                <w:sz w:val="22"/>
                <w:szCs w:val="22"/>
              </w:rPr>
            </w:pPr>
            <w:r>
              <w:rPr>
                <w:rFonts w:ascii="Times New Roman" w:hAnsi="Times New Roman" w:cs="宋体"/>
                <w:b/>
                <w:sz w:val="22"/>
                <w:szCs w:val="22"/>
                <w:lang w:bidi="ar"/>
              </w:rPr>
              <w:t>项  目</w:t>
            </w:r>
          </w:p>
        </w:tc>
        <w:tc>
          <w:tcPr>
            <w:tcW w:w="86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ascii="Times New Roman" w:hAnsi="Times New Roman" w:cs="宋体"/>
                <w:b/>
                <w:sz w:val="22"/>
                <w:szCs w:val="22"/>
              </w:rPr>
            </w:pPr>
            <w:r>
              <w:rPr>
                <w:rFonts w:ascii="Times New Roman" w:hAnsi="Times New Roman" w:cs="宋体"/>
                <w:b/>
                <w:sz w:val="22"/>
                <w:szCs w:val="22"/>
                <w:lang w:bidi="ar"/>
              </w:rPr>
              <w:t>预算数</w:t>
            </w:r>
          </w:p>
        </w:tc>
        <w:tc>
          <w:tcPr>
            <w:tcW w:w="739" w:type="pct"/>
            <w:tcBorders>
              <w:top w:val="single" w:color="000000" w:sz="4" w:space="0"/>
              <w:left w:val="nil"/>
              <w:bottom w:val="nil"/>
              <w:right w:val="single" w:color="000000" w:sz="4" w:space="0"/>
            </w:tcBorders>
            <w:shd w:val="clear" w:color="FFFFFF" w:fill="C0C0C0"/>
            <w:noWrap/>
            <w:tcMar>
              <w:top w:w="15" w:type="dxa"/>
              <w:left w:w="15" w:type="dxa"/>
              <w:right w:w="15" w:type="dxa"/>
            </w:tcMar>
            <w:vAlign w:val="center"/>
          </w:tcPr>
          <w:p>
            <w:pPr>
              <w:jc w:val="center"/>
              <w:textAlignment w:val="center"/>
              <w:rPr>
                <w:rFonts w:hint="default" w:ascii="Times New Roman" w:hAnsi="Times New Roman" w:cs="宋体"/>
                <w:b/>
                <w:sz w:val="22"/>
                <w:szCs w:val="22"/>
              </w:rPr>
            </w:pPr>
            <w:r>
              <w:rPr>
                <w:rFonts w:ascii="Times New Roman" w:hAnsi="Times New Roman" w:cs="宋体"/>
                <w:b/>
                <w:sz w:val="22"/>
                <w:szCs w:val="22"/>
                <w:lang w:bidi="ar"/>
              </w:rPr>
              <w:t>决算数</w:t>
            </w:r>
          </w:p>
        </w:tc>
        <w:tc>
          <w:tcPr>
            <w:tcW w:w="1484" w:type="pct"/>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ascii="Times New Roman" w:hAnsi="Times New Roman" w:cs="宋体"/>
                <w:b/>
                <w:sz w:val="22"/>
                <w:szCs w:val="22"/>
              </w:rPr>
            </w:pPr>
            <w:r>
              <w:rPr>
                <w:rFonts w:ascii="Times New Roman" w:hAnsi="Times New Roman" w:cs="宋体"/>
                <w:b/>
                <w:sz w:val="22"/>
                <w:szCs w:val="22"/>
                <w:lang w:bidi="ar"/>
              </w:rPr>
              <w:t>项  目</w:t>
            </w:r>
          </w:p>
        </w:tc>
        <w:tc>
          <w:tcPr>
            <w:tcW w:w="750" w:type="pct"/>
            <w:tcBorders>
              <w:top w:val="single" w:color="000000" w:sz="4" w:space="0"/>
              <w:left w:val="nil"/>
              <w:bottom w:val="nil"/>
              <w:right w:val="single" w:color="000000" w:sz="4" w:space="0"/>
            </w:tcBorders>
            <w:shd w:val="clear" w:color="FFFFFF" w:fill="C0C0C0"/>
            <w:noWrap/>
            <w:tcMar>
              <w:top w:w="15" w:type="dxa"/>
              <w:left w:w="15" w:type="dxa"/>
              <w:right w:w="15" w:type="dxa"/>
            </w:tcMar>
            <w:vAlign w:val="center"/>
          </w:tcPr>
          <w:p>
            <w:pPr>
              <w:jc w:val="center"/>
              <w:textAlignment w:val="center"/>
              <w:rPr>
                <w:rFonts w:hint="default" w:ascii="Times New Roman" w:hAnsi="Times New Roman" w:cs="宋体"/>
                <w:b/>
                <w:sz w:val="22"/>
                <w:szCs w:val="22"/>
              </w:rPr>
            </w:pPr>
            <w:r>
              <w:rPr>
                <w:rFonts w:ascii="Times New Roman" w:hAnsi="Times New Roman" w:cs="宋体"/>
                <w:b/>
                <w:sz w:val="22"/>
                <w:szCs w:val="22"/>
                <w:lang w:bidi="ar"/>
              </w:rPr>
              <w:t>决算数</w:t>
            </w:r>
          </w:p>
        </w:tc>
      </w:tr>
      <w:tr>
        <w:tblPrEx>
          <w:tblCellMar>
            <w:top w:w="0" w:type="dxa"/>
            <w:left w:w="0" w:type="dxa"/>
            <w:bottom w:w="0" w:type="dxa"/>
            <w:right w:w="0" w:type="dxa"/>
          </w:tblCellMar>
        </w:tblPrEx>
        <w:trPr>
          <w:trHeight w:val="308" w:hRule="atLeast"/>
        </w:trPr>
        <w:tc>
          <w:tcPr>
            <w:tcW w:w="1163" w:type="pct"/>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一、“三公”经费支出</w:t>
            </w:r>
          </w:p>
        </w:tc>
        <w:tc>
          <w:tcPr>
            <w:tcW w:w="861"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ascii="Times New Roman" w:hAnsi="Times New Roman" w:cs="宋体"/>
                <w:sz w:val="22"/>
                <w:szCs w:val="22"/>
              </w:rPr>
            </w:pPr>
            <w:r>
              <w:rPr>
                <w:rFonts w:ascii="Times New Roman" w:hAnsi="Times New Roman" w:cs="宋体"/>
                <w:sz w:val="22"/>
                <w:szCs w:val="22"/>
                <w:lang w:bidi="ar"/>
              </w:rPr>
              <w:t>—</w:t>
            </w:r>
          </w:p>
        </w:tc>
        <w:tc>
          <w:tcPr>
            <w:tcW w:w="739"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ascii="Times New Roman" w:hAnsi="Times New Roman" w:cs="宋体"/>
                <w:sz w:val="22"/>
                <w:szCs w:val="22"/>
              </w:rPr>
            </w:pPr>
            <w:r>
              <w:rPr>
                <w:rFonts w:ascii="Times New Roman" w:hAnsi="Times New Roman" w:cs="宋体"/>
                <w:sz w:val="22"/>
                <w:szCs w:val="22"/>
                <w:lang w:bidi="ar"/>
              </w:rPr>
              <w:t>—</w:t>
            </w:r>
          </w:p>
        </w:tc>
        <w:tc>
          <w:tcPr>
            <w:tcW w:w="1484"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四、机关运行经费</w:t>
            </w:r>
          </w:p>
        </w:tc>
        <w:tc>
          <w:tcPr>
            <w:tcW w:w="7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Times New Roman" w:hAnsi="Times New Roman" w:cs="Arial"/>
                <w:sz w:val="20"/>
                <w:szCs w:val="20"/>
              </w:rPr>
            </w:pPr>
            <w:r>
              <w:rPr>
                <w:rFonts w:ascii="Times New Roman" w:hAnsi="Times New Roman" w:cs="宋体"/>
                <w:sz w:val="21"/>
                <w:szCs w:val="21"/>
                <w:lang w:bidi="ar"/>
              </w:rPr>
              <w:t xml:space="preserve">65.85 </w:t>
            </w:r>
          </w:p>
        </w:tc>
      </w:tr>
      <w:tr>
        <w:tblPrEx>
          <w:tblCellMar>
            <w:top w:w="0" w:type="dxa"/>
            <w:left w:w="0" w:type="dxa"/>
            <w:bottom w:w="0" w:type="dxa"/>
            <w:right w:w="0" w:type="dxa"/>
          </w:tblCellMar>
        </w:tblPrEx>
        <w:trPr>
          <w:trHeight w:val="308" w:hRule="atLeast"/>
        </w:trPr>
        <w:tc>
          <w:tcPr>
            <w:tcW w:w="1163" w:type="pct"/>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 xml:space="preserve">  （一）支出合计</w:t>
            </w:r>
          </w:p>
        </w:tc>
        <w:tc>
          <w:tcPr>
            <w:tcW w:w="861"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Times New Roman" w:hAnsi="Times New Roman" w:cs="Arial"/>
                <w:sz w:val="20"/>
                <w:szCs w:val="20"/>
              </w:rPr>
            </w:pPr>
            <w:r>
              <w:rPr>
                <w:rFonts w:ascii="Times New Roman" w:hAnsi="Times New Roman" w:cs="宋体"/>
                <w:sz w:val="21"/>
                <w:szCs w:val="21"/>
                <w:lang w:bidi="ar"/>
              </w:rPr>
              <w:t xml:space="preserve">6.96 </w:t>
            </w:r>
          </w:p>
        </w:tc>
        <w:tc>
          <w:tcPr>
            <w:tcW w:w="739"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Times New Roman" w:hAnsi="Times New Roman" w:cs="Arial"/>
                <w:sz w:val="20"/>
                <w:szCs w:val="20"/>
              </w:rPr>
            </w:pPr>
            <w:r>
              <w:rPr>
                <w:rFonts w:ascii="Times New Roman" w:hAnsi="Times New Roman" w:cs="宋体"/>
                <w:sz w:val="21"/>
                <w:szCs w:val="21"/>
                <w:lang w:bidi="ar"/>
              </w:rPr>
              <w:t xml:space="preserve">6.96 </w:t>
            </w:r>
          </w:p>
        </w:tc>
        <w:tc>
          <w:tcPr>
            <w:tcW w:w="1484"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 xml:space="preserve">  （一）行政单位</w:t>
            </w:r>
          </w:p>
        </w:tc>
        <w:tc>
          <w:tcPr>
            <w:tcW w:w="7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Times New Roman" w:hAnsi="Times New Roman" w:cs="Arial"/>
                <w:sz w:val="20"/>
                <w:szCs w:val="20"/>
              </w:rPr>
            </w:pPr>
            <w:r>
              <w:rPr>
                <w:rFonts w:ascii="Times New Roman" w:hAnsi="Times New Roman" w:cs="宋体"/>
                <w:sz w:val="21"/>
                <w:szCs w:val="21"/>
                <w:lang w:bidi="ar"/>
              </w:rPr>
              <w:t xml:space="preserve">65.85 </w:t>
            </w:r>
          </w:p>
        </w:tc>
      </w:tr>
      <w:tr>
        <w:tblPrEx>
          <w:tblCellMar>
            <w:top w:w="0" w:type="dxa"/>
            <w:left w:w="0" w:type="dxa"/>
            <w:bottom w:w="0" w:type="dxa"/>
            <w:right w:w="0" w:type="dxa"/>
          </w:tblCellMar>
        </w:tblPrEx>
        <w:trPr>
          <w:trHeight w:val="308" w:hRule="atLeast"/>
        </w:trPr>
        <w:tc>
          <w:tcPr>
            <w:tcW w:w="1163" w:type="pct"/>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 xml:space="preserve">     1．因公出国（境）费</w:t>
            </w:r>
          </w:p>
        </w:tc>
        <w:tc>
          <w:tcPr>
            <w:tcW w:w="861"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Times New Roman" w:hAnsi="Times New Roman" w:cs="Arial"/>
                <w:sz w:val="20"/>
                <w:szCs w:val="20"/>
              </w:rPr>
            </w:pPr>
            <w:r>
              <w:rPr>
                <w:rFonts w:ascii="Times New Roman" w:hAnsi="Times New Roman" w:cs="宋体"/>
                <w:sz w:val="21"/>
                <w:szCs w:val="21"/>
                <w:lang w:bidi="ar"/>
              </w:rPr>
              <w:t xml:space="preserve"> </w:t>
            </w:r>
          </w:p>
        </w:tc>
        <w:tc>
          <w:tcPr>
            <w:tcW w:w="739"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Times New Roman" w:hAnsi="Times New Roman" w:cs="Arial"/>
                <w:sz w:val="20"/>
                <w:szCs w:val="20"/>
              </w:rPr>
            </w:pPr>
            <w:r>
              <w:rPr>
                <w:rFonts w:ascii="Times New Roman" w:hAnsi="Times New Roman" w:cs="宋体"/>
                <w:sz w:val="21"/>
                <w:szCs w:val="21"/>
                <w:lang w:bidi="ar"/>
              </w:rPr>
              <w:t xml:space="preserve"> </w:t>
            </w:r>
          </w:p>
        </w:tc>
        <w:tc>
          <w:tcPr>
            <w:tcW w:w="1484"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 xml:space="preserve">  （二）参照公务员法管理事业单位</w:t>
            </w:r>
          </w:p>
        </w:tc>
        <w:tc>
          <w:tcPr>
            <w:tcW w:w="7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Times New Roman" w:hAnsi="Times New Roman" w:cs="Arial"/>
                <w:sz w:val="20"/>
                <w:szCs w:val="20"/>
              </w:rPr>
            </w:pPr>
            <w:r>
              <w:rPr>
                <w:rFonts w:ascii="Times New Roman" w:hAnsi="Times New Roman" w:cs="宋体"/>
                <w:sz w:val="21"/>
                <w:szCs w:val="21"/>
                <w:lang w:bidi="ar"/>
              </w:rPr>
              <w:t xml:space="preserve"> </w:t>
            </w:r>
          </w:p>
        </w:tc>
      </w:tr>
      <w:tr>
        <w:tblPrEx>
          <w:tblCellMar>
            <w:top w:w="0" w:type="dxa"/>
            <w:left w:w="0" w:type="dxa"/>
            <w:bottom w:w="0" w:type="dxa"/>
            <w:right w:w="0" w:type="dxa"/>
          </w:tblCellMar>
        </w:tblPrEx>
        <w:trPr>
          <w:trHeight w:val="308" w:hRule="atLeast"/>
        </w:trPr>
        <w:tc>
          <w:tcPr>
            <w:tcW w:w="1163" w:type="pct"/>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 xml:space="preserve">     2．公务用车购置及运行维护费</w:t>
            </w:r>
          </w:p>
        </w:tc>
        <w:tc>
          <w:tcPr>
            <w:tcW w:w="861"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Times New Roman" w:hAnsi="Times New Roman" w:cs="Arial"/>
                <w:sz w:val="20"/>
                <w:szCs w:val="20"/>
              </w:rPr>
            </w:pPr>
            <w:r>
              <w:rPr>
                <w:rFonts w:ascii="Times New Roman" w:hAnsi="Times New Roman" w:cs="宋体"/>
                <w:sz w:val="21"/>
                <w:szCs w:val="21"/>
                <w:lang w:bidi="ar"/>
              </w:rPr>
              <w:t xml:space="preserve">0.47 </w:t>
            </w:r>
          </w:p>
        </w:tc>
        <w:tc>
          <w:tcPr>
            <w:tcW w:w="739"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Times New Roman" w:hAnsi="Times New Roman" w:cs="Arial"/>
                <w:sz w:val="20"/>
                <w:szCs w:val="20"/>
              </w:rPr>
            </w:pPr>
            <w:r>
              <w:rPr>
                <w:rFonts w:ascii="Times New Roman" w:hAnsi="Times New Roman" w:cs="宋体"/>
                <w:sz w:val="21"/>
                <w:szCs w:val="21"/>
                <w:lang w:bidi="ar"/>
              </w:rPr>
              <w:t xml:space="preserve">0.47 </w:t>
            </w:r>
          </w:p>
        </w:tc>
        <w:tc>
          <w:tcPr>
            <w:tcW w:w="1484"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五、资产信息</w:t>
            </w:r>
          </w:p>
        </w:tc>
        <w:tc>
          <w:tcPr>
            <w:tcW w:w="7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ascii="Times New Roman" w:hAnsi="Times New Roman" w:cs="宋体"/>
                <w:sz w:val="22"/>
                <w:szCs w:val="22"/>
              </w:rPr>
            </w:pPr>
            <w:r>
              <w:rPr>
                <w:rFonts w:ascii="Times New Roman" w:hAnsi="Times New Roman" w:cs="宋体"/>
                <w:sz w:val="22"/>
                <w:szCs w:val="22"/>
                <w:lang w:bidi="ar"/>
              </w:rPr>
              <w:t>—</w:t>
            </w:r>
          </w:p>
        </w:tc>
      </w:tr>
      <w:tr>
        <w:tblPrEx>
          <w:tblCellMar>
            <w:top w:w="0" w:type="dxa"/>
            <w:left w:w="0" w:type="dxa"/>
            <w:bottom w:w="0" w:type="dxa"/>
            <w:right w:w="0" w:type="dxa"/>
          </w:tblCellMar>
        </w:tblPrEx>
        <w:trPr>
          <w:trHeight w:val="308" w:hRule="atLeast"/>
        </w:trPr>
        <w:tc>
          <w:tcPr>
            <w:tcW w:w="1163" w:type="pct"/>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 xml:space="preserve">      （1）公务用车购置费</w:t>
            </w:r>
          </w:p>
        </w:tc>
        <w:tc>
          <w:tcPr>
            <w:tcW w:w="861"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Times New Roman" w:hAnsi="Times New Roman" w:cs="Arial"/>
                <w:sz w:val="20"/>
                <w:szCs w:val="20"/>
              </w:rPr>
            </w:pPr>
            <w:r>
              <w:rPr>
                <w:rFonts w:ascii="Times New Roman" w:hAnsi="Times New Roman" w:cs="宋体"/>
                <w:sz w:val="21"/>
                <w:szCs w:val="21"/>
                <w:lang w:bidi="ar"/>
              </w:rPr>
              <w:t xml:space="preserve"> </w:t>
            </w:r>
          </w:p>
        </w:tc>
        <w:tc>
          <w:tcPr>
            <w:tcW w:w="739"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Times New Roman" w:hAnsi="Times New Roman" w:cs="Arial"/>
                <w:sz w:val="20"/>
                <w:szCs w:val="20"/>
              </w:rPr>
            </w:pPr>
            <w:r>
              <w:rPr>
                <w:rFonts w:ascii="Times New Roman" w:hAnsi="Times New Roman" w:cs="宋体"/>
                <w:sz w:val="21"/>
                <w:szCs w:val="21"/>
                <w:lang w:bidi="ar"/>
              </w:rPr>
              <w:t xml:space="preserve"> </w:t>
            </w:r>
          </w:p>
        </w:tc>
        <w:tc>
          <w:tcPr>
            <w:tcW w:w="1484" w:type="pct"/>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 xml:space="preserve">  （一）车辆数合计（辆）</w:t>
            </w:r>
          </w:p>
        </w:tc>
        <w:tc>
          <w:tcPr>
            <w:tcW w:w="7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Times New Roman" w:hAnsi="Times New Roman" w:cs="Arial"/>
                <w:sz w:val="20"/>
                <w:szCs w:val="20"/>
              </w:rPr>
            </w:pPr>
            <w:r>
              <w:rPr>
                <w:rFonts w:ascii="Times New Roman" w:hAnsi="Times New Roman" w:cs="宋体"/>
                <w:sz w:val="21"/>
                <w:szCs w:val="21"/>
                <w:lang w:bidi="ar"/>
              </w:rPr>
              <w:t xml:space="preserve">1 </w:t>
            </w:r>
          </w:p>
        </w:tc>
      </w:tr>
      <w:tr>
        <w:tblPrEx>
          <w:tblCellMar>
            <w:top w:w="0" w:type="dxa"/>
            <w:left w:w="0" w:type="dxa"/>
            <w:bottom w:w="0" w:type="dxa"/>
            <w:right w:w="0" w:type="dxa"/>
          </w:tblCellMar>
        </w:tblPrEx>
        <w:trPr>
          <w:trHeight w:val="308" w:hRule="atLeast"/>
        </w:trPr>
        <w:tc>
          <w:tcPr>
            <w:tcW w:w="1163" w:type="pct"/>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 xml:space="preserve">      （2）公务用车运行维护费</w:t>
            </w:r>
          </w:p>
        </w:tc>
        <w:tc>
          <w:tcPr>
            <w:tcW w:w="861"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Times New Roman" w:hAnsi="Times New Roman" w:cs="Arial"/>
                <w:sz w:val="20"/>
                <w:szCs w:val="20"/>
              </w:rPr>
            </w:pPr>
            <w:r>
              <w:rPr>
                <w:rFonts w:ascii="Times New Roman" w:hAnsi="Times New Roman" w:cs="宋体"/>
                <w:sz w:val="21"/>
                <w:szCs w:val="21"/>
                <w:lang w:bidi="ar"/>
              </w:rPr>
              <w:t xml:space="preserve">0.47 </w:t>
            </w:r>
          </w:p>
        </w:tc>
        <w:tc>
          <w:tcPr>
            <w:tcW w:w="739"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Times New Roman" w:hAnsi="Times New Roman" w:cs="Arial"/>
                <w:sz w:val="20"/>
                <w:szCs w:val="20"/>
              </w:rPr>
            </w:pPr>
            <w:r>
              <w:rPr>
                <w:rFonts w:ascii="Times New Roman" w:hAnsi="Times New Roman" w:cs="宋体"/>
                <w:sz w:val="21"/>
                <w:szCs w:val="21"/>
                <w:lang w:bidi="ar"/>
              </w:rPr>
              <w:t xml:space="preserve">0.47 </w:t>
            </w:r>
          </w:p>
        </w:tc>
        <w:tc>
          <w:tcPr>
            <w:tcW w:w="1484" w:type="pct"/>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 xml:space="preserve">     1．副部（省）级及以上领导用车</w:t>
            </w:r>
          </w:p>
        </w:tc>
        <w:tc>
          <w:tcPr>
            <w:tcW w:w="7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Times New Roman" w:hAnsi="Times New Roman" w:cs="Arial"/>
                <w:sz w:val="20"/>
                <w:szCs w:val="20"/>
              </w:rPr>
            </w:pPr>
            <w:r>
              <w:rPr>
                <w:rFonts w:ascii="Times New Roman" w:hAnsi="Times New Roman" w:cs="宋体"/>
                <w:sz w:val="21"/>
                <w:szCs w:val="21"/>
                <w:lang w:bidi="ar"/>
              </w:rPr>
              <w:t xml:space="preserve"> </w:t>
            </w:r>
          </w:p>
        </w:tc>
      </w:tr>
      <w:tr>
        <w:tblPrEx>
          <w:tblCellMar>
            <w:top w:w="0" w:type="dxa"/>
            <w:left w:w="0" w:type="dxa"/>
            <w:bottom w:w="0" w:type="dxa"/>
            <w:right w:w="0" w:type="dxa"/>
          </w:tblCellMar>
        </w:tblPrEx>
        <w:trPr>
          <w:trHeight w:val="308" w:hRule="atLeast"/>
        </w:trPr>
        <w:tc>
          <w:tcPr>
            <w:tcW w:w="1163" w:type="pct"/>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 xml:space="preserve">     3．公务接待费</w:t>
            </w:r>
          </w:p>
        </w:tc>
        <w:tc>
          <w:tcPr>
            <w:tcW w:w="861"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Times New Roman" w:hAnsi="Times New Roman" w:cs="Arial"/>
                <w:sz w:val="20"/>
                <w:szCs w:val="20"/>
              </w:rPr>
            </w:pPr>
            <w:r>
              <w:rPr>
                <w:rFonts w:ascii="Times New Roman" w:hAnsi="Times New Roman" w:cs="宋体"/>
                <w:sz w:val="21"/>
                <w:szCs w:val="21"/>
                <w:lang w:bidi="ar"/>
              </w:rPr>
              <w:t xml:space="preserve">6.50 </w:t>
            </w:r>
          </w:p>
        </w:tc>
        <w:tc>
          <w:tcPr>
            <w:tcW w:w="739"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Times New Roman" w:hAnsi="Times New Roman" w:cs="Arial"/>
                <w:sz w:val="20"/>
                <w:szCs w:val="20"/>
              </w:rPr>
            </w:pPr>
            <w:r>
              <w:rPr>
                <w:rFonts w:ascii="Times New Roman" w:hAnsi="Times New Roman" w:cs="宋体"/>
                <w:sz w:val="21"/>
                <w:szCs w:val="21"/>
                <w:lang w:bidi="ar"/>
              </w:rPr>
              <w:t xml:space="preserve">6.50 </w:t>
            </w:r>
          </w:p>
        </w:tc>
        <w:tc>
          <w:tcPr>
            <w:tcW w:w="1484" w:type="pct"/>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 xml:space="preserve">     2．主要领导干部用车</w:t>
            </w:r>
          </w:p>
        </w:tc>
        <w:tc>
          <w:tcPr>
            <w:tcW w:w="7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Times New Roman" w:hAnsi="Times New Roman" w:cs="Arial"/>
                <w:sz w:val="20"/>
                <w:szCs w:val="20"/>
              </w:rPr>
            </w:pPr>
            <w:r>
              <w:rPr>
                <w:rFonts w:ascii="Times New Roman" w:hAnsi="Times New Roman" w:cs="宋体"/>
                <w:sz w:val="21"/>
                <w:szCs w:val="21"/>
                <w:lang w:bidi="ar"/>
              </w:rPr>
              <w:t xml:space="preserve"> </w:t>
            </w:r>
          </w:p>
        </w:tc>
      </w:tr>
      <w:tr>
        <w:tblPrEx>
          <w:tblCellMar>
            <w:top w:w="0" w:type="dxa"/>
            <w:left w:w="0" w:type="dxa"/>
            <w:bottom w:w="0" w:type="dxa"/>
            <w:right w:w="0" w:type="dxa"/>
          </w:tblCellMar>
        </w:tblPrEx>
        <w:trPr>
          <w:trHeight w:val="308" w:hRule="atLeast"/>
        </w:trPr>
        <w:tc>
          <w:tcPr>
            <w:tcW w:w="1163" w:type="pct"/>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 xml:space="preserve">      （1）国内接待费</w:t>
            </w:r>
          </w:p>
        </w:tc>
        <w:tc>
          <w:tcPr>
            <w:tcW w:w="86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ascii="Times New Roman" w:hAnsi="Times New Roman" w:cs="宋体"/>
                <w:sz w:val="22"/>
                <w:szCs w:val="22"/>
              </w:rPr>
            </w:pPr>
            <w:r>
              <w:rPr>
                <w:rFonts w:ascii="Times New Roman" w:hAnsi="Times New Roman" w:cs="宋体"/>
                <w:sz w:val="22"/>
                <w:szCs w:val="22"/>
                <w:lang w:bidi="ar"/>
              </w:rPr>
              <w:t>—</w:t>
            </w:r>
          </w:p>
        </w:tc>
        <w:tc>
          <w:tcPr>
            <w:tcW w:w="739"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Times New Roman" w:hAnsi="Times New Roman" w:cs="Arial"/>
                <w:sz w:val="20"/>
                <w:szCs w:val="20"/>
              </w:rPr>
            </w:pPr>
            <w:r>
              <w:rPr>
                <w:rFonts w:ascii="Times New Roman" w:hAnsi="Times New Roman" w:cs="宋体"/>
                <w:sz w:val="21"/>
                <w:szCs w:val="21"/>
                <w:lang w:bidi="ar"/>
              </w:rPr>
              <w:t xml:space="preserve">6.50 </w:t>
            </w:r>
          </w:p>
        </w:tc>
        <w:tc>
          <w:tcPr>
            <w:tcW w:w="1484" w:type="pct"/>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 xml:space="preserve">     3．机要通信用车</w:t>
            </w:r>
          </w:p>
        </w:tc>
        <w:tc>
          <w:tcPr>
            <w:tcW w:w="7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Times New Roman" w:hAnsi="Times New Roman" w:cs="Arial"/>
                <w:sz w:val="20"/>
                <w:szCs w:val="20"/>
              </w:rPr>
            </w:pPr>
            <w:r>
              <w:rPr>
                <w:rFonts w:ascii="Times New Roman" w:hAnsi="Times New Roman" w:cs="宋体"/>
                <w:sz w:val="21"/>
                <w:szCs w:val="21"/>
                <w:lang w:bidi="ar"/>
              </w:rPr>
              <w:t xml:space="preserve"> </w:t>
            </w:r>
          </w:p>
        </w:tc>
      </w:tr>
      <w:tr>
        <w:tblPrEx>
          <w:tblCellMar>
            <w:top w:w="0" w:type="dxa"/>
            <w:left w:w="0" w:type="dxa"/>
            <w:bottom w:w="0" w:type="dxa"/>
            <w:right w:w="0" w:type="dxa"/>
          </w:tblCellMar>
        </w:tblPrEx>
        <w:trPr>
          <w:trHeight w:val="308" w:hRule="atLeast"/>
        </w:trPr>
        <w:tc>
          <w:tcPr>
            <w:tcW w:w="1163" w:type="pct"/>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 xml:space="preserve">           其中：外事接待费</w:t>
            </w:r>
          </w:p>
        </w:tc>
        <w:tc>
          <w:tcPr>
            <w:tcW w:w="86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ascii="Times New Roman" w:hAnsi="Times New Roman" w:cs="宋体"/>
                <w:sz w:val="22"/>
                <w:szCs w:val="22"/>
              </w:rPr>
            </w:pPr>
            <w:r>
              <w:rPr>
                <w:rFonts w:ascii="Times New Roman" w:hAnsi="Times New Roman" w:cs="宋体"/>
                <w:sz w:val="22"/>
                <w:szCs w:val="22"/>
                <w:lang w:bidi="ar"/>
              </w:rPr>
              <w:t>—</w:t>
            </w:r>
          </w:p>
        </w:tc>
        <w:tc>
          <w:tcPr>
            <w:tcW w:w="739"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Times New Roman" w:hAnsi="Times New Roman" w:cs="Arial"/>
                <w:sz w:val="20"/>
                <w:szCs w:val="20"/>
              </w:rPr>
            </w:pPr>
            <w:r>
              <w:rPr>
                <w:rFonts w:ascii="Times New Roman" w:hAnsi="Times New Roman" w:cs="宋体"/>
                <w:sz w:val="21"/>
                <w:szCs w:val="21"/>
                <w:lang w:bidi="ar"/>
              </w:rPr>
              <w:t xml:space="preserve"> </w:t>
            </w:r>
          </w:p>
        </w:tc>
        <w:tc>
          <w:tcPr>
            <w:tcW w:w="1484" w:type="pct"/>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 xml:space="preserve">     4．应急保障用车</w:t>
            </w:r>
          </w:p>
        </w:tc>
        <w:tc>
          <w:tcPr>
            <w:tcW w:w="7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Times New Roman" w:hAnsi="Times New Roman" w:cs="Arial"/>
                <w:sz w:val="20"/>
                <w:szCs w:val="20"/>
              </w:rPr>
            </w:pPr>
            <w:r>
              <w:rPr>
                <w:rFonts w:ascii="Times New Roman" w:hAnsi="Times New Roman" w:cs="宋体"/>
                <w:sz w:val="21"/>
                <w:szCs w:val="21"/>
                <w:lang w:bidi="ar"/>
              </w:rPr>
              <w:t xml:space="preserve"> </w:t>
            </w:r>
          </w:p>
        </w:tc>
      </w:tr>
      <w:tr>
        <w:tblPrEx>
          <w:tblCellMar>
            <w:top w:w="0" w:type="dxa"/>
            <w:left w:w="0" w:type="dxa"/>
            <w:bottom w:w="0" w:type="dxa"/>
            <w:right w:w="0" w:type="dxa"/>
          </w:tblCellMar>
        </w:tblPrEx>
        <w:trPr>
          <w:trHeight w:val="308" w:hRule="atLeast"/>
        </w:trPr>
        <w:tc>
          <w:tcPr>
            <w:tcW w:w="1163" w:type="pct"/>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 xml:space="preserve">      （2）国（境）外接待费</w:t>
            </w:r>
          </w:p>
        </w:tc>
        <w:tc>
          <w:tcPr>
            <w:tcW w:w="86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ascii="Times New Roman" w:hAnsi="Times New Roman" w:cs="宋体"/>
                <w:sz w:val="22"/>
                <w:szCs w:val="22"/>
              </w:rPr>
            </w:pPr>
            <w:r>
              <w:rPr>
                <w:rFonts w:ascii="Times New Roman" w:hAnsi="Times New Roman" w:cs="宋体"/>
                <w:sz w:val="22"/>
                <w:szCs w:val="22"/>
                <w:lang w:bidi="ar"/>
              </w:rPr>
              <w:t>—</w:t>
            </w:r>
          </w:p>
        </w:tc>
        <w:tc>
          <w:tcPr>
            <w:tcW w:w="739"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Times New Roman" w:hAnsi="Times New Roman" w:cs="Arial"/>
                <w:sz w:val="20"/>
                <w:szCs w:val="20"/>
              </w:rPr>
            </w:pPr>
            <w:r>
              <w:rPr>
                <w:rFonts w:ascii="Times New Roman" w:hAnsi="Times New Roman" w:cs="宋体"/>
                <w:sz w:val="21"/>
                <w:szCs w:val="21"/>
                <w:lang w:bidi="ar"/>
              </w:rPr>
              <w:t xml:space="preserve"> </w:t>
            </w:r>
          </w:p>
        </w:tc>
        <w:tc>
          <w:tcPr>
            <w:tcW w:w="1484" w:type="pct"/>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 xml:space="preserve">     5．执法执勤用车</w:t>
            </w:r>
          </w:p>
        </w:tc>
        <w:tc>
          <w:tcPr>
            <w:tcW w:w="7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Times New Roman" w:hAnsi="Times New Roman" w:cs="Arial"/>
                <w:sz w:val="20"/>
                <w:szCs w:val="20"/>
              </w:rPr>
            </w:pPr>
            <w:r>
              <w:rPr>
                <w:rFonts w:ascii="Times New Roman" w:hAnsi="Times New Roman" w:cs="宋体"/>
                <w:sz w:val="21"/>
                <w:szCs w:val="21"/>
                <w:lang w:bidi="ar"/>
              </w:rPr>
              <w:t xml:space="preserve"> </w:t>
            </w:r>
          </w:p>
        </w:tc>
      </w:tr>
      <w:tr>
        <w:tblPrEx>
          <w:tblCellMar>
            <w:top w:w="0" w:type="dxa"/>
            <w:left w:w="0" w:type="dxa"/>
            <w:bottom w:w="0" w:type="dxa"/>
            <w:right w:w="0" w:type="dxa"/>
          </w:tblCellMar>
        </w:tblPrEx>
        <w:trPr>
          <w:trHeight w:val="308" w:hRule="atLeast"/>
        </w:trPr>
        <w:tc>
          <w:tcPr>
            <w:tcW w:w="1163" w:type="pct"/>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 xml:space="preserve">  （二）相关统计数</w:t>
            </w:r>
          </w:p>
        </w:tc>
        <w:tc>
          <w:tcPr>
            <w:tcW w:w="86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ascii="Times New Roman" w:hAnsi="Times New Roman" w:cs="宋体"/>
                <w:sz w:val="22"/>
                <w:szCs w:val="22"/>
              </w:rPr>
            </w:pPr>
            <w:r>
              <w:rPr>
                <w:rFonts w:ascii="Times New Roman" w:hAnsi="Times New Roman" w:cs="宋体"/>
                <w:sz w:val="22"/>
                <w:szCs w:val="22"/>
                <w:lang w:bidi="ar"/>
              </w:rPr>
              <w:t>—</w:t>
            </w:r>
          </w:p>
        </w:tc>
        <w:tc>
          <w:tcPr>
            <w:tcW w:w="739"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ascii="Times New Roman" w:hAnsi="Times New Roman" w:cs="宋体"/>
                <w:sz w:val="22"/>
                <w:szCs w:val="22"/>
              </w:rPr>
            </w:pPr>
            <w:r>
              <w:rPr>
                <w:rFonts w:ascii="Times New Roman" w:hAnsi="Times New Roman" w:cs="宋体"/>
                <w:sz w:val="22"/>
                <w:szCs w:val="22"/>
                <w:lang w:bidi="ar"/>
              </w:rPr>
              <w:t>—</w:t>
            </w:r>
          </w:p>
        </w:tc>
        <w:tc>
          <w:tcPr>
            <w:tcW w:w="1484" w:type="pct"/>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 xml:space="preserve">     6．特种专业技术用车</w:t>
            </w:r>
          </w:p>
        </w:tc>
        <w:tc>
          <w:tcPr>
            <w:tcW w:w="7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Times New Roman" w:hAnsi="Times New Roman" w:cs="Arial"/>
                <w:sz w:val="20"/>
                <w:szCs w:val="20"/>
              </w:rPr>
            </w:pPr>
            <w:r>
              <w:rPr>
                <w:rFonts w:ascii="Times New Roman" w:hAnsi="Times New Roman" w:cs="宋体"/>
                <w:sz w:val="21"/>
                <w:szCs w:val="21"/>
                <w:lang w:bidi="ar"/>
              </w:rPr>
              <w:t xml:space="preserve">1 </w:t>
            </w:r>
          </w:p>
        </w:tc>
      </w:tr>
      <w:tr>
        <w:tblPrEx>
          <w:tblCellMar>
            <w:top w:w="0" w:type="dxa"/>
            <w:left w:w="0" w:type="dxa"/>
            <w:bottom w:w="0" w:type="dxa"/>
            <w:right w:w="0" w:type="dxa"/>
          </w:tblCellMar>
        </w:tblPrEx>
        <w:trPr>
          <w:trHeight w:val="308" w:hRule="atLeast"/>
        </w:trPr>
        <w:tc>
          <w:tcPr>
            <w:tcW w:w="1163" w:type="pct"/>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 xml:space="preserve">     1．因公出国（境）团组数（个）</w:t>
            </w:r>
          </w:p>
        </w:tc>
        <w:tc>
          <w:tcPr>
            <w:tcW w:w="86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ascii="Times New Roman" w:hAnsi="Times New Roman" w:cs="宋体"/>
                <w:sz w:val="22"/>
                <w:szCs w:val="22"/>
              </w:rPr>
            </w:pPr>
            <w:r>
              <w:rPr>
                <w:rFonts w:ascii="Times New Roman" w:hAnsi="Times New Roman" w:cs="宋体"/>
                <w:sz w:val="22"/>
                <w:szCs w:val="22"/>
                <w:lang w:bidi="ar"/>
              </w:rPr>
              <w:t>—</w:t>
            </w:r>
          </w:p>
        </w:tc>
        <w:tc>
          <w:tcPr>
            <w:tcW w:w="739"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Times New Roman" w:hAnsi="Times New Roman" w:cs="Arial"/>
                <w:sz w:val="20"/>
                <w:szCs w:val="20"/>
              </w:rPr>
            </w:pPr>
            <w:r>
              <w:rPr>
                <w:rFonts w:ascii="Times New Roman" w:hAnsi="Times New Roman" w:cs="宋体"/>
                <w:sz w:val="21"/>
                <w:szCs w:val="21"/>
                <w:lang w:bidi="ar"/>
              </w:rPr>
              <w:t xml:space="preserve"> </w:t>
            </w:r>
          </w:p>
        </w:tc>
        <w:tc>
          <w:tcPr>
            <w:tcW w:w="1484" w:type="pct"/>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 xml:space="preserve">     7．离退休干部用车</w:t>
            </w:r>
          </w:p>
        </w:tc>
        <w:tc>
          <w:tcPr>
            <w:tcW w:w="7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Times New Roman" w:hAnsi="Times New Roman" w:cs="Arial"/>
                <w:sz w:val="20"/>
                <w:szCs w:val="20"/>
              </w:rPr>
            </w:pPr>
            <w:r>
              <w:rPr>
                <w:rFonts w:ascii="Times New Roman" w:hAnsi="Times New Roman" w:cs="宋体"/>
                <w:sz w:val="21"/>
                <w:szCs w:val="21"/>
                <w:lang w:bidi="ar"/>
              </w:rPr>
              <w:t xml:space="preserve"> </w:t>
            </w:r>
          </w:p>
        </w:tc>
      </w:tr>
      <w:tr>
        <w:tblPrEx>
          <w:tblCellMar>
            <w:top w:w="0" w:type="dxa"/>
            <w:left w:w="0" w:type="dxa"/>
            <w:bottom w:w="0" w:type="dxa"/>
            <w:right w:w="0" w:type="dxa"/>
          </w:tblCellMar>
        </w:tblPrEx>
        <w:trPr>
          <w:trHeight w:val="308" w:hRule="atLeast"/>
        </w:trPr>
        <w:tc>
          <w:tcPr>
            <w:tcW w:w="1163" w:type="pct"/>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 xml:space="preserve">     2．因公出国（境）人次数（人）</w:t>
            </w:r>
          </w:p>
        </w:tc>
        <w:tc>
          <w:tcPr>
            <w:tcW w:w="86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ascii="Times New Roman" w:hAnsi="Times New Roman" w:cs="宋体"/>
                <w:sz w:val="22"/>
                <w:szCs w:val="22"/>
              </w:rPr>
            </w:pPr>
            <w:r>
              <w:rPr>
                <w:rFonts w:ascii="Times New Roman" w:hAnsi="Times New Roman" w:cs="宋体"/>
                <w:sz w:val="22"/>
                <w:szCs w:val="22"/>
                <w:lang w:bidi="ar"/>
              </w:rPr>
              <w:t>—</w:t>
            </w:r>
          </w:p>
        </w:tc>
        <w:tc>
          <w:tcPr>
            <w:tcW w:w="739"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Times New Roman" w:hAnsi="Times New Roman" w:cs="Arial"/>
                <w:sz w:val="20"/>
                <w:szCs w:val="20"/>
              </w:rPr>
            </w:pPr>
            <w:r>
              <w:rPr>
                <w:rFonts w:ascii="Times New Roman" w:hAnsi="Times New Roman" w:cs="宋体"/>
                <w:sz w:val="21"/>
                <w:szCs w:val="21"/>
                <w:lang w:bidi="ar"/>
              </w:rPr>
              <w:t xml:space="preserve"> </w:t>
            </w:r>
          </w:p>
        </w:tc>
        <w:tc>
          <w:tcPr>
            <w:tcW w:w="1484" w:type="pct"/>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 xml:space="preserve">     8．其他用车</w:t>
            </w:r>
          </w:p>
        </w:tc>
        <w:tc>
          <w:tcPr>
            <w:tcW w:w="7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Times New Roman" w:hAnsi="Times New Roman" w:cs="Arial"/>
                <w:sz w:val="20"/>
                <w:szCs w:val="20"/>
              </w:rPr>
            </w:pPr>
            <w:r>
              <w:rPr>
                <w:rFonts w:ascii="Times New Roman" w:hAnsi="Times New Roman" w:cs="宋体"/>
                <w:sz w:val="21"/>
                <w:szCs w:val="21"/>
                <w:lang w:bidi="ar"/>
              </w:rPr>
              <w:t xml:space="preserve"> </w:t>
            </w:r>
          </w:p>
        </w:tc>
      </w:tr>
      <w:tr>
        <w:tblPrEx>
          <w:tblCellMar>
            <w:top w:w="0" w:type="dxa"/>
            <w:left w:w="0" w:type="dxa"/>
            <w:bottom w:w="0" w:type="dxa"/>
            <w:right w:w="0" w:type="dxa"/>
          </w:tblCellMar>
        </w:tblPrEx>
        <w:trPr>
          <w:trHeight w:val="308" w:hRule="atLeast"/>
        </w:trPr>
        <w:tc>
          <w:tcPr>
            <w:tcW w:w="1163" w:type="pct"/>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 xml:space="preserve">     3．公务用车购置数（辆）</w:t>
            </w:r>
          </w:p>
        </w:tc>
        <w:tc>
          <w:tcPr>
            <w:tcW w:w="86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ascii="Times New Roman" w:hAnsi="Times New Roman" w:cs="宋体"/>
                <w:sz w:val="22"/>
                <w:szCs w:val="22"/>
              </w:rPr>
            </w:pPr>
            <w:r>
              <w:rPr>
                <w:rFonts w:ascii="Times New Roman" w:hAnsi="Times New Roman" w:cs="宋体"/>
                <w:sz w:val="22"/>
                <w:szCs w:val="22"/>
                <w:lang w:bidi="ar"/>
              </w:rPr>
              <w:t>—</w:t>
            </w:r>
          </w:p>
        </w:tc>
        <w:tc>
          <w:tcPr>
            <w:tcW w:w="739"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Times New Roman" w:hAnsi="Times New Roman" w:cs="Arial"/>
                <w:sz w:val="20"/>
                <w:szCs w:val="20"/>
              </w:rPr>
            </w:pPr>
            <w:r>
              <w:rPr>
                <w:rFonts w:ascii="Times New Roman" w:hAnsi="Times New Roman" w:cs="宋体"/>
                <w:sz w:val="21"/>
                <w:szCs w:val="21"/>
                <w:lang w:bidi="ar"/>
              </w:rPr>
              <w:t xml:space="preserve"> </w:t>
            </w:r>
          </w:p>
        </w:tc>
        <w:tc>
          <w:tcPr>
            <w:tcW w:w="1484" w:type="pct"/>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 xml:space="preserve">  （二）单价100万元（含）以上设备（不含车辆）</w:t>
            </w:r>
          </w:p>
        </w:tc>
        <w:tc>
          <w:tcPr>
            <w:tcW w:w="7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Times New Roman" w:hAnsi="Times New Roman" w:cs="Arial"/>
                <w:sz w:val="20"/>
                <w:szCs w:val="20"/>
              </w:rPr>
            </w:pPr>
            <w:r>
              <w:rPr>
                <w:rFonts w:ascii="Times New Roman" w:hAnsi="Times New Roman" w:cs="宋体"/>
                <w:sz w:val="21"/>
                <w:szCs w:val="21"/>
                <w:lang w:bidi="ar"/>
              </w:rPr>
              <w:t xml:space="preserve"> </w:t>
            </w:r>
          </w:p>
        </w:tc>
      </w:tr>
      <w:tr>
        <w:tblPrEx>
          <w:tblCellMar>
            <w:top w:w="0" w:type="dxa"/>
            <w:left w:w="0" w:type="dxa"/>
            <w:bottom w:w="0" w:type="dxa"/>
            <w:right w:w="0" w:type="dxa"/>
          </w:tblCellMar>
        </w:tblPrEx>
        <w:trPr>
          <w:trHeight w:val="308" w:hRule="atLeast"/>
        </w:trPr>
        <w:tc>
          <w:tcPr>
            <w:tcW w:w="1163" w:type="pct"/>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 xml:space="preserve">     4．公务用车保有量（辆）</w:t>
            </w:r>
          </w:p>
        </w:tc>
        <w:tc>
          <w:tcPr>
            <w:tcW w:w="86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ascii="Times New Roman" w:hAnsi="Times New Roman" w:cs="宋体"/>
                <w:sz w:val="22"/>
                <w:szCs w:val="22"/>
              </w:rPr>
            </w:pPr>
            <w:r>
              <w:rPr>
                <w:rFonts w:ascii="Times New Roman" w:hAnsi="Times New Roman" w:cs="宋体"/>
                <w:sz w:val="22"/>
                <w:szCs w:val="22"/>
                <w:lang w:bidi="ar"/>
              </w:rPr>
              <w:t>—</w:t>
            </w:r>
          </w:p>
        </w:tc>
        <w:tc>
          <w:tcPr>
            <w:tcW w:w="739"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Times New Roman" w:hAnsi="Times New Roman" w:cs="Arial"/>
                <w:sz w:val="20"/>
                <w:szCs w:val="20"/>
              </w:rPr>
            </w:pPr>
            <w:r>
              <w:rPr>
                <w:rFonts w:ascii="Times New Roman" w:hAnsi="Times New Roman" w:cs="宋体"/>
                <w:sz w:val="21"/>
                <w:szCs w:val="21"/>
                <w:lang w:bidi="ar"/>
              </w:rPr>
              <w:t xml:space="preserve">1 </w:t>
            </w:r>
          </w:p>
        </w:tc>
        <w:tc>
          <w:tcPr>
            <w:tcW w:w="1484"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六、政府采购支出信息</w:t>
            </w:r>
          </w:p>
        </w:tc>
        <w:tc>
          <w:tcPr>
            <w:tcW w:w="7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ascii="Times New Roman" w:hAnsi="Times New Roman" w:cs="宋体"/>
                <w:sz w:val="22"/>
                <w:szCs w:val="22"/>
              </w:rPr>
            </w:pPr>
            <w:r>
              <w:rPr>
                <w:rFonts w:ascii="Times New Roman" w:hAnsi="Times New Roman" w:cs="宋体"/>
                <w:sz w:val="22"/>
                <w:szCs w:val="22"/>
                <w:lang w:bidi="ar"/>
              </w:rPr>
              <w:t>—</w:t>
            </w:r>
          </w:p>
        </w:tc>
      </w:tr>
      <w:tr>
        <w:tblPrEx>
          <w:tblCellMar>
            <w:top w:w="0" w:type="dxa"/>
            <w:left w:w="0" w:type="dxa"/>
            <w:bottom w:w="0" w:type="dxa"/>
            <w:right w:w="0" w:type="dxa"/>
          </w:tblCellMar>
        </w:tblPrEx>
        <w:trPr>
          <w:trHeight w:val="308" w:hRule="atLeast"/>
        </w:trPr>
        <w:tc>
          <w:tcPr>
            <w:tcW w:w="1163" w:type="pct"/>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 xml:space="preserve">     5．国内公务接待批次（个）</w:t>
            </w:r>
          </w:p>
        </w:tc>
        <w:tc>
          <w:tcPr>
            <w:tcW w:w="86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ascii="Times New Roman" w:hAnsi="Times New Roman" w:cs="宋体"/>
                <w:sz w:val="22"/>
                <w:szCs w:val="22"/>
              </w:rPr>
            </w:pPr>
            <w:r>
              <w:rPr>
                <w:rFonts w:ascii="Times New Roman" w:hAnsi="Times New Roman" w:cs="宋体"/>
                <w:sz w:val="22"/>
                <w:szCs w:val="22"/>
                <w:lang w:bidi="ar"/>
              </w:rPr>
              <w:t>—</w:t>
            </w:r>
          </w:p>
        </w:tc>
        <w:tc>
          <w:tcPr>
            <w:tcW w:w="739"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Times New Roman" w:hAnsi="Times New Roman" w:cs="Arial"/>
                <w:sz w:val="20"/>
                <w:szCs w:val="20"/>
              </w:rPr>
            </w:pPr>
            <w:r>
              <w:rPr>
                <w:rFonts w:ascii="Times New Roman" w:hAnsi="Times New Roman" w:cs="宋体"/>
                <w:sz w:val="21"/>
                <w:szCs w:val="21"/>
                <w:lang w:bidi="ar"/>
              </w:rPr>
              <w:t xml:space="preserve">73 </w:t>
            </w:r>
          </w:p>
        </w:tc>
        <w:tc>
          <w:tcPr>
            <w:tcW w:w="1484"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 xml:space="preserve">  （一）政府采购支出合计</w:t>
            </w:r>
          </w:p>
        </w:tc>
        <w:tc>
          <w:tcPr>
            <w:tcW w:w="7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Times New Roman" w:hAnsi="Times New Roman" w:cs="Arial"/>
                <w:sz w:val="20"/>
                <w:szCs w:val="20"/>
              </w:rPr>
            </w:pPr>
            <w:r>
              <w:rPr>
                <w:rFonts w:ascii="Times New Roman" w:hAnsi="Times New Roman" w:cs="宋体"/>
                <w:sz w:val="21"/>
                <w:szCs w:val="21"/>
                <w:lang w:bidi="ar"/>
              </w:rPr>
              <w:t xml:space="preserve">1,104.48 </w:t>
            </w:r>
          </w:p>
        </w:tc>
      </w:tr>
      <w:tr>
        <w:tblPrEx>
          <w:tblCellMar>
            <w:top w:w="0" w:type="dxa"/>
            <w:left w:w="0" w:type="dxa"/>
            <w:bottom w:w="0" w:type="dxa"/>
            <w:right w:w="0" w:type="dxa"/>
          </w:tblCellMar>
        </w:tblPrEx>
        <w:trPr>
          <w:trHeight w:val="308" w:hRule="atLeast"/>
        </w:trPr>
        <w:tc>
          <w:tcPr>
            <w:tcW w:w="1163" w:type="pct"/>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 xml:space="preserve">        其中：外事接待批次（个）</w:t>
            </w:r>
          </w:p>
        </w:tc>
        <w:tc>
          <w:tcPr>
            <w:tcW w:w="86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ascii="Times New Roman" w:hAnsi="Times New Roman" w:cs="宋体"/>
                <w:sz w:val="22"/>
                <w:szCs w:val="22"/>
              </w:rPr>
            </w:pPr>
            <w:r>
              <w:rPr>
                <w:rFonts w:ascii="Times New Roman" w:hAnsi="Times New Roman" w:cs="宋体"/>
                <w:sz w:val="22"/>
                <w:szCs w:val="22"/>
                <w:lang w:bidi="ar"/>
              </w:rPr>
              <w:t>—</w:t>
            </w:r>
          </w:p>
        </w:tc>
        <w:tc>
          <w:tcPr>
            <w:tcW w:w="739"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Times New Roman" w:hAnsi="Times New Roman" w:cs="Arial"/>
                <w:sz w:val="20"/>
                <w:szCs w:val="20"/>
              </w:rPr>
            </w:pPr>
            <w:r>
              <w:rPr>
                <w:rFonts w:ascii="Times New Roman" w:hAnsi="Times New Roman" w:cs="宋体"/>
                <w:sz w:val="21"/>
                <w:szCs w:val="21"/>
                <w:lang w:bidi="ar"/>
              </w:rPr>
              <w:t xml:space="preserve"> </w:t>
            </w:r>
          </w:p>
        </w:tc>
        <w:tc>
          <w:tcPr>
            <w:tcW w:w="1484"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 xml:space="preserve">     1．政府采购货物支出</w:t>
            </w:r>
          </w:p>
        </w:tc>
        <w:tc>
          <w:tcPr>
            <w:tcW w:w="7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Times New Roman" w:hAnsi="Times New Roman" w:cs="Arial"/>
                <w:sz w:val="20"/>
                <w:szCs w:val="20"/>
              </w:rPr>
            </w:pPr>
            <w:r>
              <w:rPr>
                <w:rFonts w:ascii="Times New Roman" w:hAnsi="Times New Roman" w:cs="宋体"/>
                <w:sz w:val="21"/>
                <w:szCs w:val="21"/>
                <w:lang w:bidi="ar"/>
              </w:rPr>
              <w:t xml:space="preserve">58.00 </w:t>
            </w:r>
          </w:p>
        </w:tc>
      </w:tr>
      <w:tr>
        <w:tblPrEx>
          <w:tblCellMar>
            <w:top w:w="0" w:type="dxa"/>
            <w:left w:w="0" w:type="dxa"/>
            <w:bottom w:w="0" w:type="dxa"/>
            <w:right w:w="0" w:type="dxa"/>
          </w:tblCellMar>
        </w:tblPrEx>
        <w:trPr>
          <w:trHeight w:val="308" w:hRule="atLeast"/>
        </w:trPr>
        <w:tc>
          <w:tcPr>
            <w:tcW w:w="1163" w:type="pct"/>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 xml:space="preserve">     6．国内公务接待人次（人）</w:t>
            </w:r>
          </w:p>
        </w:tc>
        <w:tc>
          <w:tcPr>
            <w:tcW w:w="86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ascii="Times New Roman" w:hAnsi="Times New Roman" w:cs="宋体"/>
                <w:sz w:val="22"/>
                <w:szCs w:val="22"/>
              </w:rPr>
            </w:pPr>
            <w:r>
              <w:rPr>
                <w:rFonts w:ascii="Times New Roman" w:hAnsi="Times New Roman" w:cs="宋体"/>
                <w:sz w:val="22"/>
                <w:szCs w:val="22"/>
                <w:lang w:bidi="ar"/>
              </w:rPr>
              <w:t>—</w:t>
            </w:r>
          </w:p>
        </w:tc>
        <w:tc>
          <w:tcPr>
            <w:tcW w:w="739"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Times New Roman" w:hAnsi="Times New Roman" w:cs="Arial"/>
                <w:sz w:val="20"/>
                <w:szCs w:val="20"/>
              </w:rPr>
            </w:pPr>
            <w:r>
              <w:rPr>
                <w:rFonts w:ascii="Times New Roman" w:hAnsi="Times New Roman" w:cs="宋体"/>
                <w:sz w:val="21"/>
                <w:szCs w:val="21"/>
                <w:lang w:bidi="ar"/>
              </w:rPr>
              <w:t xml:space="preserve">766 </w:t>
            </w:r>
          </w:p>
        </w:tc>
        <w:tc>
          <w:tcPr>
            <w:tcW w:w="1484"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 xml:space="preserve">     2．政府采购工程支出</w:t>
            </w:r>
          </w:p>
        </w:tc>
        <w:tc>
          <w:tcPr>
            <w:tcW w:w="7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Times New Roman" w:hAnsi="Times New Roman" w:cs="Arial"/>
                <w:sz w:val="20"/>
                <w:szCs w:val="20"/>
              </w:rPr>
            </w:pPr>
            <w:r>
              <w:rPr>
                <w:rFonts w:ascii="Times New Roman" w:hAnsi="Times New Roman" w:cs="宋体"/>
                <w:sz w:val="21"/>
                <w:szCs w:val="21"/>
                <w:lang w:bidi="ar"/>
              </w:rPr>
              <w:t xml:space="preserve"> </w:t>
            </w:r>
          </w:p>
        </w:tc>
      </w:tr>
      <w:tr>
        <w:tblPrEx>
          <w:tblCellMar>
            <w:top w:w="0" w:type="dxa"/>
            <w:left w:w="0" w:type="dxa"/>
            <w:bottom w:w="0" w:type="dxa"/>
            <w:right w:w="0" w:type="dxa"/>
          </w:tblCellMar>
        </w:tblPrEx>
        <w:trPr>
          <w:trHeight w:val="308" w:hRule="atLeast"/>
        </w:trPr>
        <w:tc>
          <w:tcPr>
            <w:tcW w:w="1163" w:type="pct"/>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 xml:space="preserve">        其中：外事接待人次（人）</w:t>
            </w:r>
          </w:p>
        </w:tc>
        <w:tc>
          <w:tcPr>
            <w:tcW w:w="86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ascii="Times New Roman" w:hAnsi="Times New Roman" w:cs="宋体"/>
                <w:sz w:val="22"/>
                <w:szCs w:val="22"/>
              </w:rPr>
            </w:pPr>
            <w:r>
              <w:rPr>
                <w:rFonts w:ascii="Times New Roman" w:hAnsi="Times New Roman" w:cs="宋体"/>
                <w:sz w:val="22"/>
                <w:szCs w:val="22"/>
                <w:lang w:bidi="ar"/>
              </w:rPr>
              <w:t>—</w:t>
            </w:r>
          </w:p>
        </w:tc>
        <w:tc>
          <w:tcPr>
            <w:tcW w:w="739"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Times New Roman" w:hAnsi="Times New Roman" w:cs="Arial"/>
                <w:sz w:val="20"/>
                <w:szCs w:val="20"/>
              </w:rPr>
            </w:pPr>
            <w:r>
              <w:rPr>
                <w:rFonts w:ascii="Times New Roman" w:hAnsi="Times New Roman" w:cs="宋体"/>
                <w:sz w:val="21"/>
                <w:szCs w:val="21"/>
                <w:lang w:bidi="ar"/>
              </w:rPr>
              <w:t xml:space="preserve"> </w:t>
            </w:r>
          </w:p>
        </w:tc>
        <w:tc>
          <w:tcPr>
            <w:tcW w:w="1484"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 xml:space="preserve">     3．政府采购服务支出</w:t>
            </w:r>
          </w:p>
        </w:tc>
        <w:tc>
          <w:tcPr>
            <w:tcW w:w="7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Times New Roman" w:hAnsi="Times New Roman" w:cs="Arial"/>
                <w:sz w:val="20"/>
                <w:szCs w:val="20"/>
              </w:rPr>
            </w:pPr>
            <w:r>
              <w:rPr>
                <w:rFonts w:ascii="Times New Roman" w:hAnsi="Times New Roman" w:cs="宋体"/>
                <w:sz w:val="21"/>
                <w:szCs w:val="21"/>
                <w:lang w:bidi="ar"/>
              </w:rPr>
              <w:t xml:space="preserve">1,046.48 </w:t>
            </w:r>
          </w:p>
        </w:tc>
      </w:tr>
      <w:tr>
        <w:tblPrEx>
          <w:tblCellMar>
            <w:top w:w="0" w:type="dxa"/>
            <w:left w:w="0" w:type="dxa"/>
            <w:bottom w:w="0" w:type="dxa"/>
            <w:right w:w="0" w:type="dxa"/>
          </w:tblCellMar>
        </w:tblPrEx>
        <w:trPr>
          <w:trHeight w:val="308" w:hRule="atLeast"/>
        </w:trPr>
        <w:tc>
          <w:tcPr>
            <w:tcW w:w="1163" w:type="pct"/>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 xml:space="preserve">     7．国（境）外公务接待批次（个）</w:t>
            </w:r>
          </w:p>
        </w:tc>
        <w:tc>
          <w:tcPr>
            <w:tcW w:w="86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ascii="Times New Roman" w:hAnsi="Times New Roman" w:cs="宋体"/>
                <w:sz w:val="22"/>
                <w:szCs w:val="22"/>
              </w:rPr>
            </w:pPr>
            <w:r>
              <w:rPr>
                <w:rFonts w:ascii="Times New Roman" w:hAnsi="Times New Roman" w:cs="宋体"/>
                <w:sz w:val="22"/>
                <w:szCs w:val="22"/>
                <w:lang w:bidi="ar"/>
              </w:rPr>
              <w:t>—</w:t>
            </w:r>
          </w:p>
        </w:tc>
        <w:tc>
          <w:tcPr>
            <w:tcW w:w="739"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Times New Roman" w:hAnsi="Times New Roman" w:cs="Arial"/>
                <w:sz w:val="20"/>
                <w:szCs w:val="20"/>
              </w:rPr>
            </w:pPr>
            <w:r>
              <w:rPr>
                <w:rFonts w:ascii="Times New Roman" w:hAnsi="Times New Roman" w:cs="宋体"/>
                <w:sz w:val="21"/>
                <w:szCs w:val="21"/>
                <w:lang w:bidi="ar"/>
              </w:rPr>
              <w:t xml:space="preserve"> </w:t>
            </w:r>
          </w:p>
        </w:tc>
        <w:tc>
          <w:tcPr>
            <w:tcW w:w="1484"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 xml:space="preserve">  （二）政府采购授予中小企业合同金额</w:t>
            </w:r>
          </w:p>
        </w:tc>
        <w:tc>
          <w:tcPr>
            <w:tcW w:w="7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Times New Roman" w:hAnsi="Times New Roman" w:cs="Arial"/>
                <w:sz w:val="20"/>
                <w:szCs w:val="20"/>
              </w:rPr>
            </w:pPr>
            <w:r>
              <w:rPr>
                <w:rFonts w:ascii="Times New Roman" w:hAnsi="Times New Roman" w:cs="宋体"/>
                <w:sz w:val="21"/>
                <w:szCs w:val="21"/>
                <w:lang w:bidi="ar"/>
              </w:rPr>
              <w:t xml:space="preserve">1,104.48 </w:t>
            </w:r>
          </w:p>
        </w:tc>
      </w:tr>
      <w:tr>
        <w:tblPrEx>
          <w:tblCellMar>
            <w:top w:w="0" w:type="dxa"/>
            <w:left w:w="0" w:type="dxa"/>
            <w:bottom w:w="0" w:type="dxa"/>
            <w:right w:w="0" w:type="dxa"/>
          </w:tblCellMar>
        </w:tblPrEx>
        <w:trPr>
          <w:trHeight w:val="308" w:hRule="atLeast"/>
        </w:trPr>
        <w:tc>
          <w:tcPr>
            <w:tcW w:w="1163" w:type="pct"/>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 xml:space="preserve">     8．国（境）外公务接待人次（人）</w:t>
            </w:r>
          </w:p>
        </w:tc>
        <w:tc>
          <w:tcPr>
            <w:tcW w:w="86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ascii="Times New Roman" w:hAnsi="Times New Roman" w:cs="宋体"/>
                <w:sz w:val="22"/>
                <w:szCs w:val="22"/>
              </w:rPr>
            </w:pPr>
            <w:r>
              <w:rPr>
                <w:rFonts w:ascii="Times New Roman" w:hAnsi="Times New Roman" w:cs="宋体"/>
                <w:sz w:val="22"/>
                <w:szCs w:val="22"/>
                <w:lang w:bidi="ar"/>
              </w:rPr>
              <w:t>—</w:t>
            </w:r>
          </w:p>
        </w:tc>
        <w:tc>
          <w:tcPr>
            <w:tcW w:w="739"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Times New Roman" w:hAnsi="Times New Roman" w:cs="Arial"/>
                <w:sz w:val="20"/>
                <w:szCs w:val="20"/>
              </w:rPr>
            </w:pPr>
            <w:r>
              <w:rPr>
                <w:rFonts w:ascii="Times New Roman" w:hAnsi="Times New Roman" w:cs="宋体"/>
                <w:sz w:val="21"/>
                <w:szCs w:val="21"/>
                <w:lang w:bidi="ar"/>
              </w:rPr>
              <w:t xml:space="preserve"> </w:t>
            </w:r>
          </w:p>
        </w:tc>
        <w:tc>
          <w:tcPr>
            <w:tcW w:w="1484"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 xml:space="preserve">        其中：授予小微企业合同金额</w:t>
            </w:r>
          </w:p>
        </w:tc>
        <w:tc>
          <w:tcPr>
            <w:tcW w:w="7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Times New Roman" w:hAnsi="Times New Roman" w:cs="Arial"/>
                <w:sz w:val="20"/>
                <w:szCs w:val="20"/>
              </w:rPr>
            </w:pPr>
            <w:r>
              <w:rPr>
                <w:rFonts w:ascii="Times New Roman" w:hAnsi="Times New Roman" w:cs="宋体"/>
                <w:sz w:val="21"/>
                <w:szCs w:val="21"/>
                <w:lang w:bidi="ar"/>
              </w:rPr>
              <w:t xml:space="preserve">89.38 </w:t>
            </w:r>
          </w:p>
        </w:tc>
      </w:tr>
      <w:tr>
        <w:tblPrEx>
          <w:tblCellMar>
            <w:top w:w="0" w:type="dxa"/>
            <w:left w:w="0" w:type="dxa"/>
            <w:bottom w:w="0" w:type="dxa"/>
            <w:right w:w="0" w:type="dxa"/>
          </w:tblCellMar>
        </w:tblPrEx>
        <w:trPr>
          <w:trHeight w:val="308" w:hRule="atLeast"/>
        </w:trPr>
        <w:tc>
          <w:tcPr>
            <w:tcW w:w="1163" w:type="pct"/>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二、会议费</w:t>
            </w:r>
          </w:p>
        </w:tc>
        <w:tc>
          <w:tcPr>
            <w:tcW w:w="86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ascii="Times New Roman" w:hAnsi="Times New Roman" w:cs="宋体"/>
                <w:sz w:val="22"/>
                <w:szCs w:val="22"/>
              </w:rPr>
            </w:pPr>
            <w:r>
              <w:rPr>
                <w:rFonts w:ascii="Times New Roman" w:hAnsi="Times New Roman" w:cs="宋体"/>
                <w:sz w:val="22"/>
                <w:szCs w:val="22"/>
                <w:lang w:bidi="ar"/>
              </w:rPr>
              <w:t>—</w:t>
            </w:r>
          </w:p>
        </w:tc>
        <w:tc>
          <w:tcPr>
            <w:tcW w:w="739"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Times New Roman" w:hAnsi="Times New Roman" w:cs="Arial"/>
                <w:sz w:val="20"/>
                <w:szCs w:val="20"/>
              </w:rPr>
            </w:pPr>
            <w:r>
              <w:rPr>
                <w:rFonts w:ascii="Times New Roman" w:hAnsi="Times New Roman" w:cs="宋体"/>
                <w:sz w:val="21"/>
                <w:szCs w:val="21"/>
                <w:lang w:bidi="ar"/>
              </w:rPr>
              <w:t xml:space="preserve">0.74 </w:t>
            </w:r>
          </w:p>
        </w:tc>
        <w:tc>
          <w:tcPr>
            <w:tcW w:w="1484"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ascii="Times New Roman" w:hAnsi="Times New Roman" w:cs="宋体"/>
                <w:sz w:val="22"/>
                <w:szCs w:val="22"/>
              </w:rPr>
            </w:pPr>
          </w:p>
        </w:tc>
        <w:tc>
          <w:tcPr>
            <w:tcW w:w="7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default" w:ascii="Times New Roman" w:hAnsi="Times New Roman" w:cs="Arial"/>
                <w:sz w:val="20"/>
                <w:szCs w:val="20"/>
              </w:rPr>
            </w:pPr>
          </w:p>
        </w:tc>
      </w:tr>
      <w:tr>
        <w:tblPrEx>
          <w:tblCellMar>
            <w:top w:w="0" w:type="dxa"/>
            <w:left w:w="0" w:type="dxa"/>
            <w:bottom w:w="0" w:type="dxa"/>
            <w:right w:w="0" w:type="dxa"/>
          </w:tblCellMar>
        </w:tblPrEx>
        <w:trPr>
          <w:trHeight w:val="308" w:hRule="atLeast"/>
        </w:trPr>
        <w:tc>
          <w:tcPr>
            <w:tcW w:w="1163" w:type="pct"/>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三、培训费</w:t>
            </w:r>
          </w:p>
        </w:tc>
        <w:tc>
          <w:tcPr>
            <w:tcW w:w="86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ascii="Times New Roman" w:hAnsi="Times New Roman" w:cs="宋体"/>
                <w:sz w:val="22"/>
                <w:szCs w:val="22"/>
              </w:rPr>
            </w:pPr>
            <w:r>
              <w:rPr>
                <w:rFonts w:ascii="Times New Roman" w:hAnsi="Times New Roman" w:cs="宋体"/>
                <w:sz w:val="22"/>
                <w:szCs w:val="22"/>
                <w:lang w:bidi="ar"/>
              </w:rPr>
              <w:t>—</w:t>
            </w:r>
          </w:p>
        </w:tc>
        <w:tc>
          <w:tcPr>
            <w:tcW w:w="739"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Times New Roman" w:hAnsi="Times New Roman" w:cs="Arial"/>
                <w:sz w:val="20"/>
                <w:szCs w:val="20"/>
              </w:rPr>
            </w:pPr>
            <w:r>
              <w:rPr>
                <w:rFonts w:ascii="Times New Roman" w:hAnsi="Times New Roman" w:cs="宋体"/>
                <w:sz w:val="21"/>
                <w:szCs w:val="21"/>
                <w:lang w:bidi="ar"/>
              </w:rPr>
              <w:t xml:space="preserve">0.57 </w:t>
            </w:r>
          </w:p>
        </w:tc>
        <w:tc>
          <w:tcPr>
            <w:tcW w:w="1484"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ascii="Times New Roman" w:hAnsi="Times New Roman" w:cs="宋体"/>
                <w:sz w:val="22"/>
                <w:szCs w:val="22"/>
              </w:rPr>
            </w:pPr>
          </w:p>
        </w:tc>
        <w:tc>
          <w:tcPr>
            <w:tcW w:w="7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default" w:ascii="Times New Roman" w:hAnsi="Times New Roman" w:cs="Arial"/>
                <w:sz w:val="20"/>
                <w:szCs w:val="20"/>
              </w:rPr>
            </w:pPr>
          </w:p>
        </w:tc>
      </w:tr>
    </w:tbl>
    <w:p>
      <w:pPr>
        <w:rPr>
          <w:rFonts w:hint="default" w:ascii="Times New Roman" w:hAnsi="Times New Roman" w:cs="宋体"/>
          <w:sz w:val="21"/>
          <w:szCs w:val="21"/>
        </w:rPr>
      </w:pPr>
      <w:r>
        <w:rPr>
          <w:rFonts w:ascii="Times New Roman" w:hAnsi="Times New Roman" w:cs="宋体"/>
          <w:sz w:val="21"/>
          <w:szCs w:val="21"/>
          <w:lang w:bidi="ar"/>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ascii="Times New Roman" w:hAnsi="Times New Roman" w:cs="宋体"/>
          <w:sz w:val="21"/>
          <w:szCs w:val="21"/>
          <w:lang w:bidi="ar"/>
        </w:rPr>
        <w:br w:type="textWrapping"/>
      </w:r>
      <w:r>
        <w:rPr>
          <w:rFonts w:ascii="Times New Roman" w:hAnsi="Times New Roman" w:cs="宋体"/>
          <w:sz w:val="21"/>
          <w:szCs w:val="21"/>
          <w:lang w:bidi="ar"/>
        </w:rPr>
        <w:t xml:space="preserve">      2.本套报表金额单位转换时可能存在尾数误差。</w:t>
      </w:r>
      <w:r>
        <w:rPr>
          <w:rFonts w:ascii="Times New Roman" w:hAnsi="Times New Roman" w:cs="宋体"/>
          <w:sz w:val="21"/>
          <w:szCs w:val="21"/>
          <w:lang w:bidi="ar"/>
        </w:rPr>
        <w:br w:type="textWrapping"/>
      </w:r>
      <w:r>
        <w:rPr>
          <w:rFonts w:ascii="Times New Roman" w:hAnsi="Times New Roman" w:cs="宋体"/>
          <w:sz w:val="21"/>
          <w:szCs w:val="21"/>
        </w:rPr>
        <w:br w:type="textWrapping"/>
      </w:r>
    </w:p>
    <w:p>
      <w:pPr>
        <w:rPr>
          <w:rFonts w:hint="default" w:ascii="Times New Roman" w:hAnsi="Times New Roman" w:cs="宋体"/>
          <w:sz w:val="21"/>
          <w:szCs w:val="21"/>
          <w:lang w:bidi="ar"/>
        </w:rPr>
      </w:pPr>
    </w:p>
    <w:p>
      <w:pPr>
        <w:rPr>
          <w:rFonts w:hint="default" w:ascii="Times New Roman" w:hAnsi="Times New Roman" w:cs="宋体"/>
          <w:sz w:val="21"/>
          <w:szCs w:val="21"/>
          <w:lang w:bidi="ar"/>
        </w:rPr>
      </w:pPr>
    </w:p>
    <w:p>
      <w:pPr>
        <w:rPr>
          <w:rFonts w:hint="default" w:ascii="Times New Roman" w:hAnsi="Times New Roman" w:cs="宋体"/>
          <w:sz w:val="21"/>
          <w:szCs w:val="21"/>
          <w:lang w:bidi="ar"/>
        </w:rPr>
      </w:pPr>
    </w:p>
    <w:p>
      <w:pPr>
        <w:rPr>
          <w:rFonts w:hint="default" w:ascii="Times New Roman" w:hAnsi="Times New Roman" w:cs="宋体"/>
          <w:sz w:val="21"/>
          <w:szCs w:val="21"/>
          <w:lang w:bidi="ar"/>
        </w:rPr>
      </w:pPr>
    </w:p>
    <w:p>
      <w:pPr>
        <w:rPr>
          <w:rFonts w:hint="default" w:ascii="Times New Roman" w:hAnsi="Times New Roman" w:cs="宋体"/>
          <w:sz w:val="21"/>
          <w:szCs w:val="21"/>
          <w:lang w:bidi="ar"/>
        </w:rPr>
      </w:pPr>
    </w:p>
    <w:p>
      <w:pPr>
        <w:rPr>
          <w:rFonts w:hint="default" w:ascii="Times New Roman" w:hAnsi="Times New Roman" w:cs="宋体"/>
          <w:sz w:val="21"/>
          <w:szCs w:val="21"/>
          <w:lang w:bidi="ar"/>
        </w:rPr>
      </w:pPr>
    </w:p>
    <w:p>
      <w:pPr>
        <w:rPr>
          <w:rFonts w:hint="default" w:ascii="Times New Roman" w:hAnsi="Times New Roman" w:cs="宋体"/>
          <w:sz w:val="21"/>
          <w:szCs w:val="21"/>
          <w:lang w:bidi="ar"/>
        </w:rPr>
      </w:pPr>
    </w:p>
    <w:p>
      <w:pPr>
        <w:rPr>
          <w:rFonts w:hint="default" w:ascii="Times New Roman" w:hAnsi="Times New Roman" w:cs="宋体"/>
          <w:sz w:val="21"/>
          <w:szCs w:val="21"/>
          <w:lang w:bidi="ar"/>
        </w:rPr>
      </w:pPr>
    </w:p>
    <w:p>
      <w:pPr>
        <w:rPr>
          <w:rFonts w:hint="default" w:ascii="Times New Roman" w:hAnsi="Times New Roman" w:cs="宋体"/>
          <w:sz w:val="21"/>
          <w:szCs w:val="21"/>
          <w:lang w:bidi="ar"/>
        </w:rPr>
      </w:pPr>
    </w:p>
    <w:p>
      <w:pPr>
        <w:pStyle w:val="11"/>
        <w:autoSpaceDE w:val="0"/>
        <w:ind w:firstLine="0" w:firstLineChars="0"/>
        <w:rPr>
          <w:rFonts w:ascii="Times New Roman" w:hAnsi="Times New Roman" w:cs="宋体"/>
          <w:sz w:val="21"/>
          <w:szCs w:val="21"/>
        </w:rPr>
      </w:pPr>
    </w:p>
    <w:sectPr>
      <w:headerReference r:id="rId4" w:type="default"/>
      <w:footerReference r:id="rId5" w:type="default"/>
      <w:pgSz w:w="16840" w:h="11850" w:orient="landscape"/>
      <w:pgMar w:top="567" w:right="454" w:bottom="567" w:left="1037" w:header="0" w:footer="283"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auto"/>
    <w:pitch w:val="default"/>
    <w:sig w:usb0="00000000" w:usb1="00000000" w:usb2="00000000"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仿宋_GB2312">
    <w:altName w:val="方正仿宋_GBK"/>
    <w:panose1 w:val="00000000000000000000"/>
    <w:charset w:val="86"/>
    <w:family w:val="modern"/>
    <w:pitch w:val="default"/>
    <w:sig w:usb0="00000000" w:usb1="00000000" w:usb2="00000000" w:usb3="00000000" w:csb0="00040000" w:csb1="00000000"/>
  </w:font>
  <w:font w:name="微软雅黑">
    <w:altName w:val="方正黑体_GBK"/>
    <w:panose1 w:val="020B0503020204020204"/>
    <w:charset w:val="86"/>
    <w:family w:val="swiss"/>
    <w:pitch w:val="default"/>
    <w:sig w:usb0="00000000" w:usb1="00000000" w:usb2="00000016" w:usb3="00000000" w:csb0="0004001F" w:csb1="00000000"/>
  </w:font>
  <w:font w:name="Arial">
    <w:altName w:val="DejaVu Sans"/>
    <w:panose1 w:val="020B0604020202020204"/>
    <w:charset w:val="00"/>
    <w:family w:val="swiss"/>
    <w:pitch w:val="default"/>
    <w:sig w:usb0="00000000" w:usb1="00000000" w:usb2="00000009" w:usb3="00000000" w:csb0="000001FF" w:csb1="00000000"/>
  </w:font>
  <w:font w:name="方正书宋_GBK">
    <w:panose1 w:val="03000509000000000000"/>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3000509000000000000"/>
    <w:charset w:val="86"/>
    <w:family w:val="auto"/>
    <w:pitch w:val="default"/>
    <w:sig w:usb0="00000001" w:usb1="080E0000" w:usb2="00000000" w:usb3="00000000" w:csb0="00040000" w:csb1="00000000"/>
  </w:font>
  <w:font w:name="Noto Sans Syriac Eastern">
    <w:panose1 w:val="02040503050306020203"/>
    <w:charset w:val="86"/>
    <w:family w:val="auto"/>
    <w:pitch w:val="default"/>
    <w:sig w:usb0="00000000" w:usb1="00000000" w:usb2="00000080" w:usb3="00000000" w:csb0="203E0161" w:csb1="D7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default"/>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default"/>
                            </w:rPr>
                          </w:pPr>
                          <w:r>
                            <w:fldChar w:fldCharType="begin"/>
                          </w:r>
                          <w:r>
                            <w:instrText xml:space="preserve"> PAGE  \* MERGEFORMAT </w:instrText>
                          </w:r>
                          <w:r>
                            <w:fldChar w:fldCharType="separate"/>
                          </w:r>
                          <w:r>
                            <w:rPr>
                              <w:rFonts w:hint="default"/>
                            </w:rPr>
                            <w:t>- 14 -</w:t>
                          </w:r>
                          <w: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CzSVju&#10;0AAAAAUBAAAPAAAAAAAAAAEAIAAAADgAAABkcnMvZG93bnJldi54bWxQSwECFAAUAAAACACHTuJA&#10;OOeXwRMCAAAZBAAADgAAAAAAAAABACAAAAA1AQAAZHJzL2Uyb0RvYy54bWxQSwUGAAAAAAYABgBZ&#10;AQAAugUAAAAA&#10;">
              <v:fill on="f" focussize="0,0"/>
              <v:stroke on="f" weight="0.5pt"/>
              <v:imagedata o:title=""/>
              <o:lock v:ext="edit" aspectratio="f"/>
              <v:textbox inset="0mm,0mm,0mm,0mm" style="mso-fit-shape-to-text:t;">
                <w:txbxContent>
                  <w:p>
                    <w:pPr>
                      <w:pStyle w:val="2"/>
                      <w:rPr>
                        <w:rFonts w:hint="default"/>
                      </w:rPr>
                    </w:pPr>
                    <w:r>
                      <w:fldChar w:fldCharType="begin"/>
                    </w:r>
                    <w:r>
                      <w:instrText xml:space="preserve"> PAGE  \* MERGEFORMAT </w:instrText>
                    </w:r>
                    <w:r>
                      <w:fldChar w:fldCharType="separate"/>
                    </w:r>
                    <w:r>
                      <w:rPr>
                        <w:rFonts w:hint="default"/>
                      </w:rPr>
                      <w:t>- 14 -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both"/>
      <w:rPr>
        <w:rFonts w:hint="default"/>
      </w:rPr>
    </w:pPr>
    <w: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2"/>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15 -</w:t>
                          </w:r>
                          <w:r>
                            <w:fldChar w:fldCharType="end"/>
                          </w:r>
                          <w:r>
                            <w:t xml:space="preserve"> </w:t>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8Y1JphwCAAArBAAADgAAAAAAAAABACAAAAA1AQAAZHJzL2Uyb0RvYy54bWxQSwUG&#10;AAAAAAYABgBZAQAAwwUAAAAA&#10;">
              <v:fill on="f" focussize="0,0"/>
              <v:stroke on="f" weight="0.5pt"/>
              <v:imagedata o:title=""/>
              <o:lock v:ext="edit" aspectratio="f"/>
              <v:textbox inset="0mm,0mm,0mm,0mm" style="mso-fit-shape-to-text:t;">
                <w:txbxContent>
                  <w:p>
                    <w:pPr>
                      <w:pStyle w:val="2"/>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15 -</w:t>
                    </w:r>
                    <w:r>
                      <w:fldChar w:fldCharType="end"/>
                    </w:r>
                    <w:r>
                      <w:t xml:space="preserve"> </w:t>
                    </w:r>
                  </w:p>
                </w:txbxContent>
              </v:textbox>
            </v:shape>
          </w:pict>
        </mc:Fallback>
      </mc:AlternateContent>
    </w:r>
    <w: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true"/>
                    <wps:spPr>
                      <a:xfrm>
                        <a:off x="0" y="0"/>
                        <a:ext cx="1828800" cy="220980"/>
                      </a:xfrm>
                      <a:prstGeom prst="rect">
                        <a:avLst/>
                      </a:prstGeom>
                      <a:noFill/>
                      <a:ln w="6350">
                        <a:noFill/>
                      </a:ln>
                      <a:effectLst/>
                    </wps:spPr>
                    <wps:txbx>
                      <w:txbxContent>
                        <w:p>
                          <w:pPr>
                            <w:pStyle w:val="2"/>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FgAAAGRy&#10;cy9QSwECFAAUAAAACACHTuJAeA1UVNgAAAAKAQAADwAAAAAAAAABACAAAAA4AAAAZHJzL2Rvd25y&#10;ZXYueG1sUEsBAhQAFAAAAAgAh07iQJMZTUchAgAAKgQAAA4AAAAAAAAAAQAgAAAAPQEAAGRycy9l&#10;Mm9Eb2MueG1sUEsFBgAAAAAGAAYAWQEAANAFAAAAAA==&#10;">
              <v:fill on="f" focussize="0,0"/>
              <v:stroke on="f" weight="0.5pt"/>
              <v:imagedata o:title=""/>
              <o:lock v:ext="edit" aspectratio="f"/>
              <v:textbox inset="0mm,0mm,0mm,0mm">
                <w:txbxContent>
                  <w:p>
                    <w:pPr>
                      <w:pStyle w:val="2"/>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E36C36E"/>
    <w:multiLevelType w:val="singleLevel"/>
    <w:tmpl w:val="CE36C36E"/>
    <w:lvl w:ilvl="0" w:tentative="0">
      <w:start w:val="5"/>
      <w:numFmt w:val="chineseCounting"/>
      <w:suff w:val="nothing"/>
      <w:lvlText w:val="（%1）"/>
      <w:lvlJc w:val="left"/>
      <w:rPr>
        <w:rFonts w:hint="eastAsia"/>
      </w:rPr>
    </w:lvl>
  </w:abstractNum>
  <w:abstractNum w:abstractNumId="1">
    <w:nsid w:val="E297356A"/>
    <w:multiLevelType w:val="singleLevel"/>
    <w:tmpl w:val="E297356A"/>
    <w:lvl w:ilvl="0" w:tentative="0">
      <w:start w:val="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550ABE"/>
    <w:rsid w:val="007B419D"/>
    <w:rsid w:val="008412B7"/>
    <w:rsid w:val="0087397C"/>
    <w:rsid w:val="009B67B8"/>
    <w:rsid w:val="00B03CCD"/>
    <w:rsid w:val="00D557C4"/>
    <w:rsid w:val="00E73BB6"/>
    <w:rsid w:val="00F73F90"/>
    <w:rsid w:val="01474EBF"/>
    <w:rsid w:val="01F3521E"/>
    <w:rsid w:val="03B87EA0"/>
    <w:rsid w:val="03E3214F"/>
    <w:rsid w:val="04044A17"/>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167A3B"/>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2E4AB6"/>
    <w:rsid w:val="189079DC"/>
    <w:rsid w:val="189B0D0B"/>
    <w:rsid w:val="18B43F7C"/>
    <w:rsid w:val="194A1770"/>
    <w:rsid w:val="19B906A4"/>
    <w:rsid w:val="1B6F15B6"/>
    <w:rsid w:val="1BAA2EDC"/>
    <w:rsid w:val="1C8F513D"/>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533755C"/>
    <w:rsid w:val="25791755"/>
    <w:rsid w:val="26396DF4"/>
    <w:rsid w:val="27167136"/>
    <w:rsid w:val="27B23302"/>
    <w:rsid w:val="285414E3"/>
    <w:rsid w:val="29310A5F"/>
    <w:rsid w:val="29C37A35"/>
    <w:rsid w:val="29DD1F8A"/>
    <w:rsid w:val="2A076083"/>
    <w:rsid w:val="2A73162E"/>
    <w:rsid w:val="2B167953"/>
    <w:rsid w:val="2B200583"/>
    <w:rsid w:val="2B4A1CA1"/>
    <w:rsid w:val="2B8209DE"/>
    <w:rsid w:val="2C636760"/>
    <w:rsid w:val="2C6762A3"/>
    <w:rsid w:val="2CB923B3"/>
    <w:rsid w:val="2E122AB3"/>
    <w:rsid w:val="2FCA4B37"/>
    <w:rsid w:val="2FE029D7"/>
    <w:rsid w:val="2FF06E00"/>
    <w:rsid w:val="30586FEC"/>
    <w:rsid w:val="315F0B22"/>
    <w:rsid w:val="31D84415"/>
    <w:rsid w:val="32285F6F"/>
    <w:rsid w:val="32770556"/>
    <w:rsid w:val="329C0913"/>
    <w:rsid w:val="32AA0460"/>
    <w:rsid w:val="3337290D"/>
    <w:rsid w:val="335F7812"/>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BD247A0"/>
    <w:rsid w:val="3C566AD6"/>
    <w:rsid w:val="3C594871"/>
    <w:rsid w:val="3C6A5B02"/>
    <w:rsid w:val="3D0D6F4D"/>
    <w:rsid w:val="3D2757A1"/>
    <w:rsid w:val="3D3D4FC4"/>
    <w:rsid w:val="3DDF3AB1"/>
    <w:rsid w:val="3E1D0952"/>
    <w:rsid w:val="3E42660A"/>
    <w:rsid w:val="3E7555B1"/>
    <w:rsid w:val="3E787ED9"/>
    <w:rsid w:val="3F032E93"/>
    <w:rsid w:val="3F0527E5"/>
    <w:rsid w:val="3F2B51A8"/>
    <w:rsid w:val="3F694D83"/>
    <w:rsid w:val="3F885DCC"/>
    <w:rsid w:val="3FCD675E"/>
    <w:rsid w:val="4004000C"/>
    <w:rsid w:val="411B6CE5"/>
    <w:rsid w:val="412070D7"/>
    <w:rsid w:val="41314E40"/>
    <w:rsid w:val="41E0734B"/>
    <w:rsid w:val="426C1EA8"/>
    <w:rsid w:val="42736402"/>
    <w:rsid w:val="427E7B83"/>
    <w:rsid w:val="42E86A87"/>
    <w:rsid w:val="43307B09"/>
    <w:rsid w:val="4354300F"/>
    <w:rsid w:val="439A3EB9"/>
    <w:rsid w:val="43BB152F"/>
    <w:rsid w:val="44C37687"/>
    <w:rsid w:val="44CC4585"/>
    <w:rsid w:val="45587097"/>
    <w:rsid w:val="45CB699A"/>
    <w:rsid w:val="465B470D"/>
    <w:rsid w:val="469D6AD4"/>
    <w:rsid w:val="46C271EE"/>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B9303FB"/>
    <w:rsid w:val="4D2B3EF3"/>
    <w:rsid w:val="4DAC4ACA"/>
    <w:rsid w:val="4DBE01D2"/>
    <w:rsid w:val="4F0C6BA3"/>
    <w:rsid w:val="4F186D58"/>
    <w:rsid w:val="50F06B6E"/>
    <w:rsid w:val="518B6DE7"/>
    <w:rsid w:val="51D21804"/>
    <w:rsid w:val="52234D33"/>
    <w:rsid w:val="522F6E0C"/>
    <w:rsid w:val="52463BA1"/>
    <w:rsid w:val="52F163D4"/>
    <w:rsid w:val="531A2DB4"/>
    <w:rsid w:val="53330D54"/>
    <w:rsid w:val="53C0244D"/>
    <w:rsid w:val="53DD4D4E"/>
    <w:rsid w:val="53E578CE"/>
    <w:rsid w:val="541330F0"/>
    <w:rsid w:val="54272666"/>
    <w:rsid w:val="543B029D"/>
    <w:rsid w:val="54861779"/>
    <w:rsid w:val="552256E1"/>
    <w:rsid w:val="554E5773"/>
    <w:rsid w:val="555A3CBC"/>
    <w:rsid w:val="5582012B"/>
    <w:rsid w:val="558E4E05"/>
    <w:rsid w:val="55BE2E85"/>
    <w:rsid w:val="56530F5D"/>
    <w:rsid w:val="567700D3"/>
    <w:rsid w:val="56FF7E9E"/>
    <w:rsid w:val="578867FC"/>
    <w:rsid w:val="5842572D"/>
    <w:rsid w:val="5A3B59D6"/>
    <w:rsid w:val="5AD134D8"/>
    <w:rsid w:val="5BEF5679"/>
    <w:rsid w:val="5C263CE4"/>
    <w:rsid w:val="5C5D2777"/>
    <w:rsid w:val="5CF66BF3"/>
    <w:rsid w:val="5D290C69"/>
    <w:rsid w:val="5DCA1E57"/>
    <w:rsid w:val="5F2D4A41"/>
    <w:rsid w:val="60C74F6C"/>
    <w:rsid w:val="61025A59"/>
    <w:rsid w:val="613D5BBC"/>
    <w:rsid w:val="61536C39"/>
    <w:rsid w:val="62944DD7"/>
    <w:rsid w:val="6319381F"/>
    <w:rsid w:val="633D75DE"/>
    <w:rsid w:val="63C25DC5"/>
    <w:rsid w:val="63C62057"/>
    <w:rsid w:val="64571EF5"/>
    <w:rsid w:val="64CC2C6D"/>
    <w:rsid w:val="64FB113D"/>
    <w:rsid w:val="656152C6"/>
    <w:rsid w:val="656B57CD"/>
    <w:rsid w:val="6587477F"/>
    <w:rsid w:val="658C3A08"/>
    <w:rsid w:val="65A42F8E"/>
    <w:rsid w:val="65C031CA"/>
    <w:rsid w:val="65CE6852"/>
    <w:rsid w:val="66267C04"/>
    <w:rsid w:val="663F505A"/>
    <w:rsid w:val="66EE5541"/>
    <w:rsid w:val="67924660"/>
    <w:rsid w:val="68407834"/>
    <w:rsid w:val="6883293E"/>
    <w:rsid w:val="688412AD"/>
    <w:rsid w:val="68EB1B71"/>
    <w:rsid w:val="6AAD2300"/>
    <w:rsid w:val="6B351A26"/>
    <w:rsid w:val="6B474EF5"/>
    <w:rsid w:val="6B66355F"/>
    <w:rsid w:val="6C0A5AC5"/>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3B23C33"/>
    <w:rsid w:val="74614508"/>
    <w:rsid w:val="750837F0"/>
    <w:rsid w:val="754758CF"/>
    <w:rsid w:val="764F62AB"/>
    <w:rsid w:val="765C45EC"/>
    <w:rsid w:val="768A7619"/>
    <w:rsid w:val="772E1EBA"/>
    <w:rsid w:val="781926BC"/>
    <w:rsid w:val="796D60A4"/>
    <w:rsid w:val="79A031D5"/>
    <w:rsid w:val="7A1525F7"/>
    <w:rsid w:val="7B420052"/>
    <w:rsid w:val="7BD06A28"/>
    <w:rsid w:val="7C3A7C0B"/>
    <w:rsid w:val="7C5248E4"/>
    <w:rsid w:val="7C566698"/>
    <w:rsid w:val="7C5866A3"/>
    <w:rsid w:val="7D7406BB"/>
    <w:rsid w:val="7DE94331"/>
    <w:rsid w:val="7F446A19"/>
    <w:rsid w:val="7F7452B9"/>
    <w:rsid w:val="FBFFD6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99"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pPr>
    <w:rPr>
      <w:sz w:val="18"/>
      <w:szCs w:val="18"/>
    </w:rPr>
  </w:style>
  <w:style w:type="paragraph" w:styleId="3">
    <w:name w:val="header"/>
    <w:basedOn w:val="1"/>
    <w:qFormat/>
    <w:uiPriority w:val="0"/>
    <w:pPr>
      <w:tabs>
        <w:tab w:val="center" w:pos="4153"/>
        <w:tab w:val="right" w:pos="8306"/>
      </w:tabs>
      <w:snapToGrid w:val="0"/>
      <w:jc w:val="center"/>
    </w:pPr>
    <w:rPr>
      <w:sz w:val="18"/>
      <w:szCs w:val="18"/>
    </w:rPr>
  </w:style>
  <w:style w:type="paragraph" w:styleId="4">
    <w:name w:val="Message Header"/>
    <w:basedOn w:val="1"/>
    <w:qFormat/>
    <w:uiPriority w:val="99"/>
    <w:pPr>
      <w:widowControl w:val="0"/>
      <w:pBdr>
        <w:top w:val="single" w:color="auto" w:sz="6" w:space="1"/>
        <w:left w:val="single" w:color="auto" w:sz="6" w:space="1"/>
        <w:bottom w:val="single" w:color="auto" w:sz="6" w:space="1"/>
        <w:right w:val="single" w:color="auto" w:sz="6" w:space="1"/>
      </w:pBdr>
      <w:shd w:val="clear" w:color="auto" w:fill="7F7F7F"/>
      <w:ind w:left="1080" w:leftChars="500" w:hanging="1080" w:hangingChars="500"/>
      <w:jc w:val="both"/>
    </w:pPr>
    <w:rPr>
      <w:rFonts w:hint="default" w:ascii="Cambria" w:hAnsi="Cambria"/>
      <w:kern w:val="2"/>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37</Pages>
  <Words>10896</Words>
  <Characters>13939</Characters>
  <Lines>126</Lines>
  <Paragraphs>35</Paragraphs>
  <TotalTime>8</TotalTime>
  <ScaleCrop>false</ScaleCrop>
  <LinksUpToDate>false</LinksUpToDate>
  <CharactersWithSpaces>15303</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2024-07-11T10:00:00Z</dcterms:created>
  <dc:creator>Administrator</dc:creator>
  <cp:lastModifiedBy>生态环境局收文员</cp:lastModifiedBy>
  <dcterms:modified xsi:type="dcterms:W3CDTF">2024-09-02T14:05:45Z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BB46EABDBB2749749395447164B066B3_12</vt:lpwstr>
  </property>
</Properties>
</file>