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上半年全县经济稳健运行</w:t>
      </w:r>
    </w:p>
    <w:p>
      <w:pPr>
        <w:jc w:val="center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—2023年上半年垫江县地区生产总值数据解读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，全县上下坚持以习近平新时代中国特色社会主义思想为指导，认真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落实市委、市政府工作部署，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聚焦重点产业、重点领域、重点项目，全力推动高质量发展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全县生产供给总体稳定，市场消费持续向好，经济增长保持在合理区间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一、经济发展势头良好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实现地区生产总值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259.1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%。分产业看，第一产业实现增加值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%，对经济增长贡献率为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%；第二产业实现增加值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%，对经济增长贡献率为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61.4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%；第三产业实现增加值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亿元，增长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%，对经济增长贡献率为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三次产业结构比为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10.1：44.4：45.5。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二、重点行业稳定增长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全县蔬菜稳步提升，生猪生产持续增长，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农林牧渔业增加值同比增长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大中型工业企业和规模以上高技术、战略性新兴产业较快增长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拉动规模以上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工业增加值增长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%。建筑业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保持稳定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发展，增加值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%。批发零售业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、住宿餐饮业稳步恢复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增加值同比分别增长9.3%、7.5%，合计贡献了20.4%的经济增量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信息传输、软件和信息技术服务业增加值增长8.6%，比一季度提升7个百分点，增长势头较好。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三、新兴消费持续向好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，全县实现社会消费品零售总额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147.1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。其中，限额以上企业(单位)消费品零售额增长7.3%。限额以上单位通过互联网实现的商品零售额同比增长109.2%；智能家用电器和音像器材零售额增长21.7%。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总体来看，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上半年全县经济继续保持恢复发展态势，主要行业实现稳定增长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。但也应该看到，目前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县经济面临的不确定因素仍然较多，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部分行业面临较大下行压力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。下阶段，要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加大力度推动重点项目建设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强化各类要素保障，培育壮大优势行业，补齐发展短板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有效刺激市场消费，持续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经济社会高质量发展。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WVhNTQxY2RlMGY4NGU4MDNhMzc4ZmQ5ZGRkNGYifQ=="/>
  </w:docVars>
  <w:rsids>
    <w:rsidRoot w:val="20034320"/>
    <w:rsid w:val="01730582"/>
    <w:rsid w:val="04ED6124"/>
    <w:rsid w:val="056C683F"/>
    <w:rsid w:val="090556D8"/>
    <w:rsid w:val="135C7990"/>
    <w:rsid w:val="1F8F4381"/>
    <w:rsid w:val="20034320"/>
    <w:rsid w:val="35C40BE4"/>
    <w:rsid w:val="3D2C47ED"/>
    <w:rsid w:val="493F3E72"/>
    <w:rsid w:val="4B886E48"/>
    <w:rsid w:val="541A6591"/>
    <w:rsid w:val="621F2C55"/>
    <w:rsid w:val="6D8134CB"/>
    <w:rsid w:val="6F1624CF"/>
    <w:rsid w:val="71C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794</Characters>
  <Lines>0</Lines>
  <Paragraphs>0</Paragraphs>
  <TotalTime>16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2023-04-22T14:05:00Z</dcterms:created>
  <dc:creator>Show.真.男</dc:creator>
  <cp:lastModifiedBy>Show.真.男</cp:lastModifiedBy>
  <cp:lastPrinted>2023-07-27T08:44:00Z</cp:lastPrinted>
  <dcterms:modified xsi:type="dcterms:W3CDTF">2023-07-27T08:47:04Z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6A436B558CC94006842C8329B9600CF7_13</vt:lpwstr>
  </property>
</Properties>
</file>