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B91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重点行业稳步回升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经济运行持续向好</w:t>
      </w:r>
    </w:p>
    <w:p w14:paraId="7372A454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——2024年上半年全县主要经济指标数据解读</w:t>
      </w:r>
    </w:p>
    <w:p w14:paraId="75F1967E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9AA1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上半年，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全县上下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认真贯彻落实党中央、国务院决策部署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和市委、市政府工作安排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，全面贯彻新发展理念，扎实推动高质量发展，持续用力抓项目、强产业、稳投资、促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消费，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经济运行持续稳步提升。</w:t>
      </w:r>
    </w:p>
    <w:p w14:paraId="7E0D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一、三次产业同向发力，经济运行稳步提升</w:t>
      </w:r>
    </w:p>
    <w:p w14:paraId="5F79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，全县实现地区生产总值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277.0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6.6%，比一季度提升1个百分点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分产业看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第一产业增加值</w:t>
      </w:r>
      <w:r>
        <w:rPr>
          <w:rFonts w:hint="eastAsia" w:ascii="Times New Roman" w:hAnsi="Times New Roman" w:eastAsia="方正仿宋_GBK" w:cs="Times New Roman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25.4亿元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对经济增长的贡献率为5.0%，拉动经济增长0.3个百分点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；第二产业增加值</w:t>
      </w:r>
      <w:r>
        <w:rPr>
          <w:rFonts w:hint="eastAsia" w:ascii="Times New Roman" w:hAnsi="Times New Roman" w:eastAsia="方正仿宋_GBK" w:cs="Times New Roman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124.6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对经济增长的贡献率为52.0%，拉动经济增长3.4个百分点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；第三产业增加值</w:t>
      </w:r>
      <w:r>
        <w:rPr>
          <w:rFonts w:hint="eastAsia" w:ascii="Times New Roman" w:hAnsi="Times New Roman" w:eastAsia="方正仿宋_GBK" w:cs="Times New Roman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127.0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对经济增长的贡献率为43.1%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[1]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，拉动经济增长2.8个百分点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E94AD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二、重点行业蹄疾步稳，贡献拉动持续增强</w:t>
      </w:r>
    </w:p>
    <w:p w14:paraId="4FAD8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上半年，农业生产总体平稳，蔬菜、水果、畜禽等主要农产品供需有序，农林牧渔业增加值同比增长3.2%，拉动经济增长0.4个百分点。工业生产稳步发展，增加值增长5.8%，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对经济增长的贡献率为18.1%，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拉动经济增长1.2个百分点。建筑业持续向好，增加值增长9.8%，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对经济增长的贡献率为33.8%，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拉动经济增长2.2个百分点。批发零售业增加值增长8.7%，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对经济增长的贡献率为12.2%，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拉动经济增长0.8个百分点；租赁和商务服务业增加值增长10%，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对经济增长的贡献率为10.9%，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拉动经济增长0.7个百分点。</w:t>
      </w:r>
    </w:p>
    <w:p w14:paraId="60C1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三、项目投资较快增长，市场消费态势稳定</w:t>
      </w:r>
    </w:p>
    <w:p w14:paraId="1DC0C0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上半年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，全县固定资产投资同比增长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 w:bidi="ar-SA"/>
        </w:rPr>
        <w:t>15.0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%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，其中，民间投资增长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 w:bidi="ar-SA"/>
        </w:rPr>
        <w:t>18.8%，占全县投资比重为81%。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分领域看，基础设施投资增长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 w:bidi="ar-SA"/>
        </w:rPr>
        <w:t>13.5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%，制造业投资增长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val="en-US" w:eastAsia="zh-CN" w:bidi="ar-SA"/>
        </w:rPr>
        <w:t>48.9</w:t>
      </w:r>
      <w:r>
        <w:rPr>
          <w:rFonts w:hint="eastAsia" w:ascii="Times New Roman" w:hAnsi="Times New Roman" w:eastAsia="方正仿宋_GBK" w:cs="Times New Roman"/>
          <w:color w:val="222222"/>
          <w:sz w:val="32"/>
          <w:szCs w:val="32"/>
          <w:shd w:val="clear" w:color="auto" w:fill="FFFFFF"/>
          <w:lang w:eastAsia="zh-CN" w:bidi="ar-SA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实现社会消费品零售总额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154.8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亿元，增长5.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。线上消费持续火爆，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限额以上批零单位通过互联网实现的商品零售额同比增长260.5%，全县限额以上住餐单位通过互联网实现餐饮收入同比增长41.4%。</w:t>
      </w:r>
    </w:p>
    <w:p w14:paraId="674E7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总体来看，上半年全县</w:t>
      </w:r>
      <w:r>
        <w:rPr>
          <w:rFonts w:hint="eastAsia" w:ascii="Times New Roman" w:hAnsi="Times New Roman" w:eastAsia="方正仿宋_GBK" w:cs="Times New Roman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重点行业、重点领域持续稳定增长，</w:t>
      </w:r>
      <w:r>
        <w:rPr>
          <w:rFonts w:hint="eastAsia" w:ascii="Times New Roman" w:hAnsi="Times New Roman" w:eastAsia="方正仿宋_GBK" w:cs="Times New Roman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经济呈现回升向好态势。但也应看到，当前有效需求仍显不足，部分行业仍面临一些困难和挑战。下阶段，要全面贯彻落实各类政策，有序推动产业发展和项目建设，深挖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消费潜力、改善社会预期、防范化解风险，持续巩固经济增长基础，推动经济实现质的有效提升和量的合理增长。</w:t>
      </w:r>
    </w:p>
    <w:p w14:paraId="12E34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 w14:paraId="42E50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 w14:paraId="27819C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[1]文中GDP总量和结构性数据，有的不等于各项之和，是由于数值修约误差所致，未作机械调整。</w:t>
      </w:r>
    </w:p>
    <w:p w14:paraId="0D10617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WVhNTQxY2RlMGY4NGU4MDNhMzc4ZmQ5ZGRkNGYifQ=="/>
  </w:docVars>
  <w:rsids>
    <w:rsidRoot w:val="7F0601FE"/>
    <w:rsid w:val="0E5E1B03"/>
    <w:rsid w:val="0EAF5ADE"/>
    <w:rsid w:val="3E2D7960"/>
    <w:rsid w:val="4E950385"/>
    <w:rsid w:val="574643DD"/>
    <w:rsid w:val="5B630C7D"/>
    <w:rsid w:val="634F015B"/>
    <w:rsid w:val="72DE6AAE"/>
    <w:rsid w:val="7F0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868</Characters>
  <Lines>0</Lines>
  <Paragraphs>0</Paragraphs>
  <TotalTime>8</TotalTime>
  <ScaleCrop>false</ScaleCrop>
  <LinksUpToDate>false</LinksUpToDate>
  <CharactersWithSpaces>881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2024-04-22T02:17:00Z</dcterms:created>
  <dc:creator>yangzf</dc:creator>
  <cp:lastModifiedBy>Administrator</cp:lastModifiedBy>
  <dcterms:modified xsi:type="dcterms:W3CDTF">2024-07-23T09:00:09Z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C65A1674CED1414D9D4240EC48C836A8_13</vt:lpwstr>
  </property>
</Properties>
</file>