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F7" w:rsidRDefault="00DB6FF7">
      <w:pPr>
        <w:pStyle w:val="a7"/>
        <w:shd w:val="clear" w:color="040000" w:fill="auto"/>
        <w:spacing w:before="0" w:beforeAutospacing="0" w:after="0" w:afterAutospacing="0" w:line="594"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垫江县退役军人服务中心</w:t>
      </w:r>
    </w:p>
    <w:p w:rsidR="00A531C7" w:rsidRPr="00DB6FF7" w:rsidRDefault="00DB6FF7" w:rsidP="00DB6FF7">
      <w:pPr>
        <w:pStyle w:val="a7"/>
        <w:shd w:val="clear" w:color="040000" w:fill="auto"/>
        <w:spacing w:before="0" w:beforeAutospacing="0" w:after="0" w:afterAutospacing="0" w:line="594" w:lineRule="exact"/>
        <w:jc w:val="center"/>
        <w:rPr>
          <w:rStyle w:val="a8"/>
          <w:rFonts w:ascii="Times New Roman" w:eastAsia="方正小标宋_GBK" w:hAnsi="Times New Roman"/>
          <w:b w:val="0"/>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A531C7" w:rsidRDefault="00DB6FF7">
      <w:pPr>
        <w:pStyle w:val="a7"/>
        <w:spacing w:beforeAutospacing="0" w:after="0" w:afterAutospacing="0" w:line="594" w:lineRule="exact"/>
        <w:ind w:firstLineChars="200" w:firstLine="640"/>
        <w:rPr>
          <w:rFonts w:ascii="方正黑体_GBK" w:eastAsia="方正黑体_GBK" w:hAnsi="方正黑体_GBK" w:cs="方正黑体_GBK" w:hint="default"/>
          <w:bCs/>
          <w:sz w:val="32"/>
          <w:szCs w:val="32"/>
        </w:rPr>
      </w:pPr>
      <w:r w:rsidRPr="00DB6FF7">
        <w:rPr>
          <w:rStyle w:val="a8"/>
          <w:rFonts w:ascii="方正黑体_GBK" w:eastAsia="方正黑体_GBK" w:hAnsi="方正黑体_GBK" w:cs="方正黑体_GBK"/>
          <w:b w:val="0"/>
          <w:bCs/>
          <w:sz w:val="32"/>
          <w:szCs w:val="32"/>
          <w:shd w:val="clear" w:color="auto" w:fill="FFFFFF"/>
        </w:rPr>
        <w:t>一、单位基本情况</w:t>
      </w:r>
    </w:p>
    <w:p w:rsidR="00A531C7" w:rsidRDefault="00DB6FF7">
      <w:pPr>
        <w:pStyle w:val="a7"/>
        <w:spacing w:beforeAutospacing="0" w:after="0" w:afterAutospacing="0" w:line="594" w:lineRule="exact"/>
        <w:ind w:firstLine="420"/>
        <w:rPr>
          <w:rFonts w:ascii="方正楷体_GBK" w:eastAsia="方正楷体_GBK" w:hAnsi="方正楷体_GBK" w:cs="方正楷体_GBK" w:hint="default"/>
          <w:bCs/>
          <w:sz w:val="32"/>
          <w:szCs w:val="32"/>
        </w:rPr>
      </w:pPr>
      <w:r>
        <w:rPr>
          <w:rStyle w:val="a8"/>
          <w:rFonts w:ascii="方正楷体_GBK" w:eastAsia="方正楷体_GBK" w:hAnsi="方正楷体_GBK" w:cs="方正楷体_GBK"/>
          <w:b w:val="0"/>
          <w:bCs/>
          <w:sz w:val="32"/>
          <w:szCs w:val="32"/>
          <w:shd w:val="clear" w:color="auto" w:fill="FFFFFF"/>
        </w:rPr>
        <w:t>（一）职能职责</w:t>
      </w:r>
    </w:p>
    <w:p w:rsidR="00A531C7" w:rsidRDefault="00DB6FF7">
      <w:pPr>
        <w:widowControl w:val="0"/>
        <w:shd w:val="clear" w:color="040000" w:fill="auto"/>
        <w:spacing w:line="594" w:lineRule="exact"/>
        <w:ind w:firstLineChars="200" w:firstLine="640"/>
        <w:jc w:val="both"/>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协助做好退役军人行政关系、组织关系、供给关系转接和档案移交工作，推动将退役军人流动党员纳入党的基层组织，配合组织部门做好教育管理工作。协助做好退役军人来信来访、接待办理、心理疏导、权益咨询、政策解答、法律服务以及涉及退役军人舆情的收集、引导等工作。协助做好军属、烈属、伤病残军人、带病返乡退役军人的事务性服务工作。协助开展退役军人和其他优抚对象信息数据采集、资料管理、汇总分析等工作。负责提供就业创业服务和政策咨询，协助做好职业教育和技能培训等工作。承办自主就业退役军人招聘会、推介会、就业论坛等，搭建就业创业、困难退役军人军属帮扶援助平台。</w:t>
      </w:r>
    </w:p>
    <w:p w:rsidR="00A531C7" w:rsidRDefault="00DB6FF7">
      <w:pPr>
        <w:widowControl w:val="0"/>
        <w:shd w:val="clear" w:color="040000" w:fill="auto"/>
        <w:spacing w:line="594" w:lineRule="exact"/>
        <w:ind w:firstLineChars="200" w:firstLine="640"/>
        <w:jc w:val="both"/>
        <w:rPr>
          <w:rFonts w:ascii="方正楷体_GBK" w:eastAsia="方正楷体_GBK" w:hAnsi="方正楷体_GBK" w:cs="方正楷体_GBK" w:hint="default"/>
          <w:kern w:val="2"/>
          <w:sz w:val="32"/>
          <w:szCs w:val="32"/>
        </w:rPr>
      </w:pPr>
      <w:r>
        <w:rPr>
          <w:rFonts w:ascii="方正楷体_GBK" w:eastAsia="方正楷体_GBK" w:hAnsi="方正楷体_GBK" w:cs="方正楷体_GBK"/>
          <w:kern w:val="2"/>
          <w:sz w:val="32"/>
          <w:szCs w:val="32"/>
        </w:rPr>
        <w:t>（二）机构设置</w:t>
      </w:r>
    </w:p>
    <w:p w:rsidR="00A531C7" w:rsidRDefault="00DB6FF7">
      <w:pPr>
        <w:widowControl w:val="0"/>
        <w:shd w:val="clear" w:color="040000" w:fill="auto"/>
        <w:spacing w:line="594" w:lineRule="exact"/>
        <w:ind w:firstLineChars="200" w:firstLine="640"/>
        <w:jc w:val="both"/>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本单位为公共预算财政补助独立核算单位，人员编制</w:t>
      </w:r>
      <w:r>
        <w:rPr>
          <w:rFonts w:ascii="Times New Roman" w:eastAsia="方正仿宋_GBK" w:hAnsi="Times New Roman" w:hint="default"/>
          <w:kern w:val="2"/>
          <w:sz w:val="32"/>
          <w:szCs w:val="32"/>
        </w:rPr>
        <w:t>7</w:t>
      </w:r>
      <w:r>
        <w:rPr>
          <w:rFonts w:ascii="Times New Roman" w:eastAsia="方正仿宋_GBK" w:hAnsi="Times New Roman" w:hint="default"/>
          <w:kern w:val="2"/>
          <w:sz w:val="32"/>
          <w:szCs w:val="32"/>
        </w:rPr>
        <w:t>人，在职职工</w:t>
      </w:r>
      <w:r>
        <w:rPr>
          <w:rFonts w:ascii="Times New Roman" w:eastAsia="方正仿宋_GBK" w:hAnsi="Times New Roman" w:hint="default"/>
          <w:kern w:val="2"/>
          <w:sz w:val="32"/>
          <w:szCs w:val="32"/>
        </w:rPr>
        <w:t>7</w:t>
      </w:r>
      <w:r>
        <w:rPr>
          <w:rFonts w:ascii="Times New Roman" w:eastAsia="方正仿宋_GBK" w:hAnsi="Times New Roman" w:hint="default"/>
          <w:kern w:val="2"/>
          <w:sz w:val="32"/>
          <w:szCs w:val="32"/>
        </w:rPr>
        <w:t>人，无内设机构设置。</w:t>
      </w:r>
    </w:p>
    <w:p w:rsidR="00DB6FF7" w:rsidRDefault="00DB6FF7">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sidRPr="00DB6FF7">
        <w:rPr>
          <w:rStyle w:val="a8"/>
          <w:rFonts w:ascii="方正黑体_GBK" w:eastAsia="方正黑体_GBK" w:hAnsi="方正黑体_GBK" w:cs="方正黑体_GBK"/>
          <w:b w:val="0"/>
          <w:bCs/>
          <w:sz w:val="32"/>
          <w:szCs w:val="32"/>
          <w:shd w:val="clear" w:color="auto" w:fill="FFFFFF"/>
        </w:rPr>
        <w:t>二、单位决算收支情况说明</w:t>
      </w:r>
    </w:p>
    <w:p w:rsidR="00A531C7" w:rsidRDefault="00DB6FF7">
      <w:pPr>
        <w:pStyle w:val="a7"/>
        <w:spacing w:beforeAutospacing="0" w:after="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（一）收入支出决算总体情况说明</w:t>
      </w:r>
    </w:p>
    <w:p w:rsidR="00A531C7" w:rsidRDefault="00DB6FF7">
      <w:pPr>
        <w:pStyle w:val="a7"/>
        <w:spacing w:beforeAutospacing="0" w:after="0" w:afterAutospacing="0" w:line="594" w:lineRule="exact"/>
        <w:ind w:firstLineChars="200" w:firstLine="643"/>
        <w:rPr>
          <w:rFonts w:ascii="Times New Roman" w:eastAsia="方正仿宋_GBK" w:hAnsi="Times New Roman" w:hint="default"/>
          <w:sz w:val="32"/>
          <w:szCs w:val="32"/>
        </w:rPr>
      </w:pPr>
      <w:r>
        <w:rPr>
          <w:rStyle w:val="a8"/>
          <w:rFonts w:ascii="方正仿宋_GBK" w:eastAsia="方正仿宋_GBK" w:hAnsi="方正仿宋_GBK" w:cs="方正仿宋_GBK"/>
          <w:sz w:val="32"/>
          <w:szCs w:val="32"/>
          <w:shd w:val="clear" w:color="auto" w:fill="FFFFFF"/>
        </w:rPr>
        <w:lastRenderedPageBreak/>
        <w:t>1.总体情况。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146.21</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146.21</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w:t>
      </w:r>
      <w:r>
        <w:rPr>
          <w:rFonts w:ascii="Times New Roman" w:eastAsia="方正仿宋_GBK" w:hAnsi="Times New Roman" w:hint="default"/>
          <w:sz w:val="32"/>
          <w:szCs w:val="32"/>
          <w:shd w:val="clear" w:color="auto" w:fill="FFFFFF"/>
        </w:rPr>
        <w:t xml:space="preserve"> </w:t>
      </w:r>
    </w:p>
    <w:p w:rsidR="00A531C7" w:rsidRDefault="00DB6FF7">
      <w:pPr>
        <w:pStyle w:val="a7"/>
        <w:shd w:val="clear" w:color="040000" w:fill="auto"/>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146.21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w:t>
      </w:r>
      <w:r w:rsidRPr="00DB6FF7">
        <w:rPr>
          <w:rFonts w:ascii="Times New Roman" w:eastAsia="方正仿宋_GBK" w:hAnsi="Times New Roman"/>
          <w:sz w:val="32"/>
          <w:szCs w:val="32"/>
          <w:shd w:val="clear" w:color="auto" w:fill="FFFFFF"/>
        </w:rPr>
        <w:t>其中：财政拨款收入</w:t>
      </w:r>
      <w:r w:rsidRPr="00DB6FF7">
        <w:rPr>
          <w:rFonts w:ascii="Times New Roman" w:eastAsia="方正仿宋_GBK" w:hAnsi="Times New Roman" w:hint="default"/>
          <w:sz w:val="32"/>
          <w:szCs w:val="32"/>
          <w:shd w:val="clear" w:color="auto" w:fill="FFFFFF"/>
        </w:rPr>
        <w:t>146.21</w:t>
      </w:r>
      <w:r w:rsidRPr="00DB6FF7">
        <w:rPr>
          <w:rFonts w:ascii="Times New Roman" w:eastAsia="方正仿宋_GBK" w:hAnsi="Times New Roman" w:hint="default"/>
          <w:sz w:val="32"/>
          <w:szCs w:val="32"/>
          <w:shd w:val="clear" w:color="auto" w:fill="FFFFFF"/>
        </w:rPr>
        <w:t>万元，占</w:t>
      </w:r>
      <w:r w:rsidRPr="00DB6FF7">
        <w:rPr>
          <w:rFonts w:ascii="Times New Roman" w:eastAsia="方正仿宋_GBK" w:hAnsi="Times New Roman" w:hint="default"/>
          <w:sz w:val="32"/>
          <w:szCs w:val="32"/>
          <w:shd w:val="clear" w:color="auto" w:fill="FFFFFF"/>
        </w:rPr>
        <w:t>100.0%</w:t>
      </w:r>
      <w:r w:rsidRPr="00DB6FF7">
        <w:rPr>
          <w:rFonts w:ascii="Times New Roman" w:eastAsia="方正仿宋_GBK" w:hAnsi="Times New Roman" w:hint="default"/>
          <w:sz w:val="32"/>
          <w:szCs w:val="32"/>
          <w:shd w:val="clear" w:color="auto" w:fill="FFFFFF"/>
        </w:rPr>
        <w:t>；事业收入</w:t>
      </w:r>
      <w:r w:rsidRPr="00DB6FF7">
        <w:rPr>
          <w:rFonts w:ascii="Times New Roman" w:eastAsia="方正仿宋_GBK" w:hAnsi="Times New Roman" w:hint="default"/>
          <w:sz w:val="32"/>
          <w:szCs w:val="32"/>
          <w:shd w:val="clear" w:color="auto" w:fill="FFFFFF"/>
        </w:rPr>
        <w:t>0.00</w:t>
      </w:r>
      <w:r w:rsidRPr="00DB6FF7">
        <w:rPr>
          <w:rFonts w:ascii="Times New Roman" w:eastAsia="方正仿宋_GBK" w:hAnsi="Times New Roman" w:hint="default"/>
          <w:sz w:val="32"/>
          <w:szCs w:val="32"/>
          <w:shd w:val="clear" w:color="auto" w:fill="FFFFFF"/>
        </w:rPr>
        <w:t>万元，占</w:t>
      </w:r>
      <w:r w:rsidRPr="00DB6FF7">
        <w:rPr>
          <w:rFonts w:ascii="Times New Roman" w:eastAsia="方正仿宋_GBK" w:hAnsi="Times New Roman" w:hint="default"/>
          <w:sz w:val="32"/>
          <w:szCs w:val="32"/>
          <w:shd w:val="clear" w:color="auto" w:fill="FFFFFF"/>
        </w:rPr>
        <w:t>0.0%</w:t>
      </w:r>
      <w:r w:rsidRPr="00DB6FF7">
        <w:rPr>
          <w:rFonts w:ascii="Times New Roman" w:eastAsia="方正仿宋_GBK" w:hAnsi="Times New Roman" w:hint="default"/>
          <w:sz w:val="32"/>
          <w:szCs w:val="32"/>
          <w:shd w:val="clear" w:color="auto" w:fill="FFFFFF"/>
        </w:rPr>
        <w:t>；经营收入</w:t>
      </w:r>
      <w:r w:rsidRPr="00DB6FF7">
        <w:rPr>
          <w:rFonts w:ascii="Times New Roman" w:eastAsia="方正仿宋_GBK" w:hAnsi="Times New Roman" w:hint="default"/>
          <w:sz w:val="32"/>
          <w:szCs w:val="32"/>
          <w:shd w:val="clear" w:color="auto" w:fill="FFFFFF"/>
        </w:rPr>
        <w:t>0.00</w:t>
      </w:r>
      <w:r w:rsidRPr="00DB6FF7">
        <w:rPr>
          <w:rFonts w:ascii="Times New Roman" w:eastAsia="方正仿宋_GBK" w:hAnsi="Times New Roman" w:hint="default"/>
          <w:sz w:val="32"/>
          <w:szCs w:val="32"/>
          <w:shd w:val="clear" w:color="auto" w:fill="FFFFFF"/>
        </w:rPr>
        <w:t>万元，占</w:t>
      </w:r>
      <w:r w:rsidRPr="00DB6FF7">
        <w:rPr>
          <w:rFonts w:ascii="Times New Roman" w:eastAsia="方正仿宋_GBK" w:hAnsi="Times New Roman" w:hint="default"/>
          <w:sz w:val="32"/>
          <w:szCs w:val="32"/>
          <w:shd w:val="clear" w:color="auto" w:fill="FFFFFF"/>
        </w:rPr>
        <w:t>0.0%</w:t>
      </w:r>
      <w:r w:rsidRPr="00DB6FF7">
        <w:rPr>
          <w:rFonts w:ascii="Times New Roman" w:eastAsia="方正仿宋_GBK" w:hAnsi="Times New Roman" w:hint="default"/>
          <w:sz w:val="32"/>
          <w:szCs w:val="32"/>
          <w:shd w:val="clear" w:color="auto" w:fill="FFFFFF"/>
        </w:rPr>
        <w:t>；其他收入</w:t>
      </w:r>
      <w:r w:rsidRPr="00DB6FF7">
        <w:rPr>
          <w:rFonts w:ascii="Times New Roman" w:eastAsia="方正仿宋_GBK" w:hAnsi="Times New Roman" w:hint="default"/>
          <w:sz w:val="32"/>
          <w:szCs w:val="32"/>
          <w:shd w:val="clear" w:color="auto" w:fill="FFFFFF"/>
        </w:rPr>
        <w:t>0.00</w:t>
      </w:r>
      <w:r w:rsidRPr="00DB6FF7">
        <w:rPr>
          <w:rFonts w:ascii="Times New Roman" w:eastAsia="方正仿宋_GBK" w:hAnsi="Times New Roman" w:hint="default"/>
          <w:sz w:val="32"/>
          <w:szCs w:val="32"/>
          <w:shd w:val="clear" w:color="auto" w:fill="FFFFFF"/>
        </w:rPr>
        <w:t>万元，占</w:t>
      </w:r>
      <w:r w:rsidRPr="00DB6FF7">
        <w:rPr>
          <w:rFonts w:ascii="Times New Roman" w:eastAsia="方正仿宋_GBK" w:hAnsi="Times New Roman" w:hint="default"/>
          <w:sz w:val="32"/>
          <w:szCs w:val="32"/>
          <w:shd w:val="clear" w:color="auto" w:fill="FFFFFF"/>
        </w:rPr>
        <w:t>0.0%</w:t>
      </w:r>
      <w:r w:rsidRPr="00DB6FF7">
        <w:rPr>
          <w:rFonts w:ascii="Times New Roman" w:eastAsia="方正仿宋_GBK" w:hAnsi="Times New Roman" w:hint="default"/>
          <w:sz w:val="32"/>
          <w:szCs w:val="32"/>
          <w:shd w:val="clear" w:color="auto" w:fill="FFFFFF"/>
        </w:rPr>
        <w:t>。此外，使用非财政拨款结余和专用结余</w:t>
      </w:r>
      <w:r w:rsidRPr="00DB6FF7">
        <w:rPr>
          <w:rFonts w:ascii="Times New Roman" w:eastAsia="方正仿宋_GBK" w:hAnsi="Times New Roman" w:hint="default"/>
          <w:sz w:val="32"/>
          <w:szCs w:val="32"/>
          <w:shd w:val="clear" w:color="auto" w:fill="FFFFFF"/>
        </w:rPr>
        <w:t>0.00</w:t>
      </w:r>
      <w:r w:rsidRPr="00DB6FF7">
        <w:rPr>
          <w:rFonts w:ascii="Times New Roman" w:eastAsia="方正仿宋_GBK" w:hAnsi="Times New Roman" w:hint="default"/>
          <w:sz w:val="32"/>
          <w:szCs w:val="32"/>
          <w:shd w:val="clear" w:color="auto" w:fill="FFFFFF"/>
        </w:rPr>
        <w:t>万元，年初结转和结余</w:t>
      </w:r>
      <w:r w:rsidRPr="00DB6FF7">
        <w:rPr>
          <w:rFonts w:ascii="Times New Roman" w:eastAsia="方正仿宋_GBK" w:hAnsi="Times New Roman" w:hint="default"/>
          <w:sz w:val="32"/>
          <w:szCs w:val="32"/>
          <w:shd w:val="clear" w:color="auto" w:fill="FFFFFF"/>
        </w:rPr>
        <w:t>0.00</w:t>
      </w:r>
      <w:r w:rsidRPr="00DB6FF7">
        <w:rPr>
          <w:rFonts w:ascii="Times New Roman" w:eastAsia="方正仿宋_GBK" w:hAnsi="Times New Roman" w:hint="default"/>
          <w:sz w:val="32"/>
          <w:szCs w:val="32"/>
          <w:shd w:val="clear" w:color="auto" w:fill="FFFFFF"/>
        </w:rPr>
        <w:t>万元。</w:t>
      </w:r>
    </w:p>
    <w:p w:rsidR="00A531C7" w:rsidRDefault="00DB6FF7">
      <w:pPr>
        <w:pStyle w:val="a7"/>
        <w:shd w:val="clear" w:color="040000" w:fill="auto"/>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146.21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w:t>
      </w:r>
      <w:r w:rsidR="00E063B2">
        <w:rPr>
          <w:rFonts w:ascii="方正仿宋_GBK" w:eastAsia="方正仿宋_GBK" w:hAnsi="方正仿宋_GBK" w:cs="方正仿宋_GBK"/>
          <w:sz w:val="32"/>
          <w:szCs w:val="32"/>
          <w:shd w:val="clear" w:color="auto" w:fill="FFFFFF"/>
        </w:rPr>
        <w:t>其中：基本支出</w:t>
      </w:r>
      <w:r w:rsidR="00E063B2">
        <w:rPr>
          <w:rFonts w:ascii="方正仿宋_GBK" w:eastAsia="方正仿宋_GBK" w:hAnsi="方正仿宋_GBK" w:cs="方正仿宋_GBK"/>
          <w:sz w:val="32"/>
          <w:szCs w:val="32"/>
        </w:rPr>
        <w:t>146.21</w:t>
      </w:r>
      <w:r w:rsidR="00E063B2">
        <w:rPr>
          <w:rFonts w:ascii="方正仿宋_GBK" w:eastAsia="方正仿宋_GBK" w:hAnsi="方正仿宋_GBK" w:cs="方正仿宋_GBK"/>
          <w:sz w:val="32"/>
          <w:szCs w:val="32"/>
          <w:shd w:val="clear" w:color="auto" w:fill="FFFFFF"/>
        </w:rPr>
        <w:t>万元，占100.0%；项目支出</w:t>
      </w:r>
      <w:r w:rsidR="00E063B2">
        <w:rPr>
          <w:rFonts w:ascii="方正仿宋_GBK" w:eastAsia="方正仿宋_GBK" w:hAnsi="方正仿宋_GBK" w:cs="方正仿宋_GBK"/>
          <w:sz w:val="32"/>
          <w:szCs w:val="32"/>
        </w:rPr>
        <w:t>0.00</w:t>
      </w:r>
      <w:r w:rsidR="00E063B2">
        <w:rPr>
          <w:rFonts w:ascii="方正仿宋_GBK" w:eastAsia="方正仿宋_GBK" w:hAnsi="方正仿宋_GBK" w:cs="方正仿宋_GBK"/>
          <w:sz w:val="32"/>
          <w:szCs w:val="32"/>
          <w:shd w:val="clear" w:color="auto" w:fill="FFFFFF"/>
        </w:rPr>
        <w:t>万元，占0.0%；经营支出</w:t>
      </w:r>
      <w:r w:rsidR="00E063B2">
        <w:rPr>
          <w:rFonts w:ascii="方正仿宋_GBK" w:eastAsia="方正仿宋_GBK" w:hAnsi="方正仿宋_GBK" w:cs="方正仿宋_GBK"/>
          <w:sz w:val="32"/>
          <w:szCs w:val="32"/>
        </w:rPr>
        <w:t>0.00</w:t>
      </w:r>
      <w:r w:rsidR="00E063B2">
        <w:rPr>
          <w:rFonts w:ascii="方正仿宋_GBK" w:eastAsia="方正仿宋_GBK" w:hAnsi="方正仿宋_GBK" w:cs="方正仿宋_GBK"/>
          <w:sz w:val="32"/>
          <w:szCs w:val="32"/>
          <w:shd w:val="clear" w:color="auto" w:fill="FFFFFF"/>
        </w:rPr>
        <w:t>万元，占0.0%。此外，结余分配</w:t>
      </w:r>
      <w:r w:rsidR="00E063B2">
        <w:rPr>
          <w:rFonts w:ascii="方正仿宋_GBK" w:eastAsia="方正仿宋_GBK" w:hAnsi="方正仿宋_GBK" w:cs="方正仿宋_GBK"/>
          <w:sz w:val="32"/>
          <w:szCs w:val="32"/>
        </w:rPr>
        <w:t>0.00</w:t>
      </w:r>
      <w:r w:rsidR="00E063B2">
        <w:rPr>
          <w:rFonts w:ascii="方正仿宋_GBK" w:eastAsia="方正仿宋_GBK" w:hAnsi="方正仿宋_GBK" w:cs="方正仿宋_GBK"/>
          <w:sz w:val="32"/>
          <w:szCs w:val="32"/>
          <w:shd w:val="clear" w:color="auto" w:fill="FFFFFF"/>
        </w:rPr>
        <w:t>万元。</w:t>
      </w:r>
    </w:p>
    <w:p w:rsidR="00A531C7" w:rsidRDefault="00DB6FF7">
      <w:pPr>
        <w:pStyle w:val="a7"/>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万元，与上年决算数持平，</w:t>
      </w:r>
      <w:r>
        <w:rPr>
          <w:rFonts w:ascii="Times New Roman" w:eastAsia="方正仿宋_GBK" w:hAnsi="Times New Roman"/>
          <w:sz w:val="32"/>
          <w:szCs w:val="32"/>
          <w:shd w:val="clear" w:color="auto" w:fill="FFFFFF"/>
        </w:rPr>
        <w:t>主要原因是</w:t>
      </w:r>
      <w:r>
        <w:rPr>
          <w:rFonts w:ascii="方正仿宋_GBK" w:eastAsia="方正仿宋_GBK" w:hAnsi="方正仿宋_GBK" w:cs="方正仿宋_GBK"/>
          <w:sz w:val="32"/>
          <w:szCs w:val="32"/>
        </w:rPr>
        <w:t>严格按照预算开支费用，项目经费及时支付。</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146.21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（三）一般公共预算财政拨款收入支出决算情况说明</w:t>
      </w:r>
    </w:p>
    <w:p w:rsidR="00A531C7" w:rsidRDefault="00DB6FF7">
      <w:pPr>
        <w:pStyle w:val="a7"/>
        <w:shd w:val="clear" w:color="040000" w:fill="auto"/>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146.21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。主要原因是减少部分退役士兵社会保险接续资金。较年初预算数减少</w:t>
      </w:r>
      <w:r>
        <w:rPr>
          <w:rFonts w:ascii="Times New Roman" w:eastAsia="方正仿宋_GBK" w:hAnsi="Times New Roman" w:hint="default"/>
          <w:sz w:val="32"/>
          <w:szCs w:val="32"/>
          <w:shd w:val="clear" w:color="auto" w:fill="FFFFFF"/>
        </w:rPr>
        <w:t>158.46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村（社区）退役军人服务站工作经费及站长补贴预算项目指标划转至乡镇。</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A531C7" w:rsidRDefault="00DB6FF7">
      <w:pPr>
        <w:pStyle w:val="a7"/>
        <w:shd w:val="clear" w:color="040000" w:fill="auto"/>
        <w:snapToGrid w:val="0"/>
        <w:spacing w:before="0" w:beforeAutospacing="0" w:after="0" w:afterAutospacing="0" w:line="594" w:lineRule="exact"/>
        <w:ind w:firstLineChars="200" w:firstLine="643"/>
        <w:jc w:val="both"/>
        <w:rPr>
          <w:rFonts w:ascii="Times New Roman" w:eastAsia="方正仿宋_GBK" w:hAnsi="Times New Roman" w:hint="default"/>
          <w:kern w:val="2"/>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146.21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35.33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。主要原因是减少部分退役士兵社会保险接续资金。较年初预算数减少</w:t>
      </w:r>
      <w:r>
        <w:rPr>
          <w:rFonts w:ascii="Times New Roman" w:eastAsia="方正仿宋_GBK" w:hAnsi="Times New Roman" w:hint="default"/>
          <w:sz w:val="32"/>
          <w:szCs w:val="32"/>
          <w:shd w:val="clear" w:color="auto" w:fill="FFFFFF"/>
        </w:rPr>
        <w:t>158.46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村（社区）退役军人服务站工作经费及站长补贴预算项目指标划转至乡镇。</w:t>
      </w:r>
    </w:p>
    <w:p w:rsidR="00A531C7" w:rsidRDefault="00DB6FF7">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sz w:val="32"/>
          <w:szCs w:val="32"/>
          <w:shd w:val="clear" w:color="auto" w:fill="FFFFFF"/>
        </w:rPr>
        <w:t>主要原因是</w:t>
      </w:r>
      <w:r>
        <w:rPr>
          <w:rFonts w:ascii="方正仿宋_GBK" w:eastAsia="方正仿宋_GBK" w:hAnsi="方正仿宋_GBK" w:cs="方正仿宋_GBK"/>
          <w:sz w:val="32"/>
          <w:szCs w:val="32"/>
        </w:rPr>
        <w:t>严格按照预算开支费用，项目经费及时支付。</w:t>
      </w:r>
    </w:p>
    <w:p w:rsidR="00A531C7" w:rsidRDefault="00DB6FF7">
      <w:pPr>
        <w:pStyle w:val="a7"/>
        <w:shd w:val="clear" w:color="040000" w:fill="auto"/>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w:t>
      </w:r>
      <w:r w:rsidR="00836850">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w:t>
      </w:r>
      <w:r w:rsidR="00836850">
        <w:rPr>
          <w:rFonts w:ascii="方正仿宋_GBK" w:eastAsia="方正仿宋_GBK" w:hAnsi="方正仿宋_GBK" w:cs="方正仿宋_GBK"/>
          <w:sz w:val="32"/>
          <w:szCs w:val="32"/>
          <w:shd w:val="clear" w:color="auto" w:fill="FFFFFF"/>
        </w:rPr>
        <w:t>教育支出</w:t>
      </w:r>
      <w:r w:rsidR="00836850">
        <w:rPr>
          <w:rFonts w:ascii="方正仿宋_GBK" w:eastAsia="方正仿宋_GBK" w:hAnsi="方正仿宋_GBK" w:cs="方正仿宋_GBK"/>
          <w:sz w:val="32"/>
          <w:szCs w:val="32"/>
        </w:rPr>
        <w:t>0.41</w:t>
      </w:r>
      <w:r w:rsidR="00836850">
        <w:rPr>
          <w:rFonts w:ascii="方正仿宋_GBK" w:eastAsia="方正仿宋_GBK" w:hAnsi="方正仿宋_GBK" w:cs="方正仿宋_GBK"/>
          <w:sz w:val="32"/>
          <w:szCs w:val="32"/>
          <w:shd w:val="clear" w:color="auto" w:fill="FFFFFF"/>
        </w:rPr>
        <w:t>万元，占</w:t>
      </w:r>
      <w:r w:rsidR="00836850">
        <w:rPr>
          <w:rFonts w:ascii="方正仿宋_GBK" w:eastAsia="方正仿宋_GBK" w:hAnsi="方正仿宋_GBK" w:cs="方正仿宋_GBK"/>
          <w:sz w:val="32"/>
          <w:szCs w:val="32"/>
        </w:rPr>
        <w:t>0.3%</w:t>
      </w:r>
      <w:r w:rsidR="00836850">
        <w:rPr>
          <w:rFonts w:ascii="方正仿宋_GBK" w:eastAsia="方正仿宋_GBK" w:hAnsi="方正仿宋_GBK" w:cs="方正仿宋_GBK"/>
          <w:sz w:val="32"/>
          <w:szCs w:val="32"/>
          <w:shd w:val="clear" w:color="auto" w:fill="FFFFFF"/>
        </w:rPr>
        <w:t>，较年初预算数无增减，</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严格执行财政预算要求。</w:t>
      </w:r>
    </w:p>
    <w:p w:rsidR="00A531C7" w:rsidRDefault="00DB6FF7">
      <w:pPr>
        <w:pStyle w:val="a7"/>
        <w:shd w:val="clear" w:color="050000" w:fill="auto"/>
        <w:snapToGrid w:val="0"/>
        <w:spacing w:before="0" w:beforeAutospacing="0" w:after="0" w:afterAutospacing="0" w:line="594" w:lineRule="exact"/>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w:t>
      </w:r>
      <w:r w:rsidR="00836850">
        <w:rPr>
          <w:rFonts w:ascii="方正仿宋_GBK" w:eastAsia="方正仿宋_GBK" w:hAnsi="方正仿宋_GBK" w:cs="方正仿宋_GBK"/>
          <w:sz w:val="32"/>
          <w:szCs w:val="32"/>
          <w:shd w:val="clear" w:color="auto" w:fill="FFFFFF"/>
        </w:rPr>
        <w:t>社会保障与就业支出</w:t>
      </w:r>
      <w:r w:rsidR="00836850">
        <w:rPr>
          <w:rFonts w:ascii="方正仿宋_GBK" w:eastAsia="方正仿宋_GBK" w:hAnsi="方正仿宋_GBK" w:cs="方正仿宋_GBK"/>
          <w:sz w:val="32"/>
          <w:szCs w:val="32"/>
        </w:rPr>
        <w:t>131.02</w:t>
      </w:r>
      <w:r w:rsidR="00836850">
        <w:rPr>
          <w:rFonts w:ascii="方正仿宋_GBK" w:eastAsia="方正仿宋_GBK" w:hAnsi="方正仿宋_GBK" w:cs="方正仿宋_GBK"/>
          <w:sz w:val="32"/>
          <w:szCs w:val="32"/>
          <w:shd w:val="clear" w:color="auto" w:fill="FFFFFF"/>
        </w:rPr>
        <w:t>万元，占</w:t>
      </w:r>
      <w:r w:rsidR="00836850">
        <w:rPr>
          <w:rFonts w:ascii="方正仿宋_GBK" w:eastAsia="方正仿宋_GBK" w:hAnsi="方正仿宋_GBK" w:cs="方正仿宋_GBK"/>
          <w:sz w:val="32"/>
          <w:szCs w:val="32"/>
        </w:rPr>
        <w:t>89.6%</w:t>
      </w:r>
      <w:r w:rsidR="00836850">
        <w:rPr>
          <w:rFonts w:ascii="方正仿宋_GBK" w:eastAsia="方正仿宋_GBK" w:hAnsi="方正仿宋_GBK" w:cs="方正仿宋_GBK"/>
          <w:sz w:val="32"/>
          <w:szCs w:val="32"/>
          <w:shd w:val="clear" w:color="auto" w:fill="FFFFFF"/>
        </w:rPr>
        <w:t>，较年初预算数减少161.97万元，下降55.3%，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村（社区）退役军人服务站工作经费及站长补贴预算指标划转至乡镇。</w:t>
      </w:r>
    </w:p>
    <w:p w:rsidR="00A531C7" w:rsidRDefault="00DB6FF7">
      <w:pPr>
        <w:pStyle w:val="a7"/>
        <w:shd w:val="clear" w:color="050000" w:fill="auto"/>
        <w:snapToGrid w:val="0"/>
        <w:spacing w:before="0" w:beforeAutospacing="0" w:after="0" w:afterAutospacing="0" w:line="594" w:lineRule="exact"/>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xml:space="preserve">    </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sidR="00836850">
        <w:rPr>
          <w:rFonts w:ascii="方正仿宋_GBK" w:eastAsia="方正仿宋_GBK" w:hAnsi="方正仿宋_GBK" w:cs="方正仿宋_GBK"/>
          <w:sz w:val="32"/>
          <w:szCs w:val="32"/>
          <w:shd w:val="clear" w:color="auto" w:fill="FFFFFF"/>
        </w:rPr>
        <w:t>卫生健康支出</w:t>
      </w:r>
      <w:r w:rsidR="00836850">
        <w:rPr>
          <w:rFonts w:ascii="方正仿宋_GBK" w:eastAsia="方正仿宋_GBK" w:hAnsi="方正仿宋_GBK" w:cs="方正仿宋_GBK"/>
          <w:sz w:val="32"/>
          <w:szCs w:val="32"/>
        </w:rPr>
        <w:t>6.84</w:t>
      </w:r>
      <w:r w:rsidR="00836850">
        <w:rPr>
          <w:rFonts w:ascii="方正仿宋_GBK" w:eastAsia="方正仿宋_GBK" w:hAnsi="方正仿宋_GBK" w:cs="方正仿宋_GBK"/>
          <w:sz w:val="32"/>
          <w:szCs w:val="32"/>
          <w:shd w:val="clear" w:color="auto" w:fill="FFFFFF"/>
        </w:rPr>
        <w:t>万元，占</w:t>
      </w:r>
      <w:r w:rsidR="00836850">
        <w:rPr>
          <w:rFonts w:ascii="方正仿宋_GBK" w:eastAsia="方正仿宋_GBK" w:hAnsi="方正仿宋_GBK" w:cs="方正仿宋_GBK"/>
          <w:sz w:val="32"/>
          <w:szCs w:val="32"/>
        </w:rPr>
        <w:t>4.7%</w:t>
      </w:r>
      <w:r w:rsidR="00836850">
        <w:rPr>
          <w:rFonts w:ascii="方正仿宋_GBK" w:eastAsia="方正仿宋_GBK" w:hAnsi="方正仿宋_GBK" w:cs="方正仿宋_GBK"/>
          <w:sz w:val="32"/>
          <w:szCs w:val="32"/>
          <w:shd w:val="clear" w:color="auto" w:fill="FFFFFF"/>
        </w:rPr>
        <w:t>，较年初预算数增加1.72万元，增长33.6%，</w:t>
      </w:r>
      <w:r>
        <w:rPr>
          <w:rFonts w:ascii="Times New Roman" w:eastAsia="方正仿宋_GBK" w:hAnsi="Times New Roman" w:hint="default"/>
          <w:sz w:val="32"/>
          <w:szCs w:val="32"/>
          <w:shd w:val="clear" w:color="auto" w:fill="FFFFFF"/>
        </w:rPr>
        <w:t>主要原因是人员增资，社保费支出增加。</w:t>
      </w:r>
    </w:p>
    <w:p w:rsidR="00A531C7" w:rsidRDefault="00DB6FF7">
      <w:pPr>
        <w:widowControl w:val="0"/>
        <w:shd w:val="clear" w:color="040000" w:fill="auto"/>
        <w:spacing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sidR="00AA5223">
        <w:rPr>
          <w:rFonts w:ascii="方正仿宋_GBK" w:eastAsia="方正仿宋_GBK" w:hAnsi="方正仿宋_GBK" w:cs="方正仿宋_GBK"/>
          <w:sz w:val="32"/>
          <w:szCs w:val="32"/>
        </w:rPr>
        <w:t>住房保障支出7.94</w:t>
      </w:r>
      <w:r w:rsidR="00AA5223">
        <w:rPr>
          <w:rFonts w:ascii="方正仿宋_GBK" w:eastAsia="方正仿宋_GBK" w:hAnsi="方正仿宋_GBK" w:cs="方正仿宋_GBK"/>
          <w:sz w:val="32"/>
          <w:szCs w:val="32"/>
          <w:shd w:val="clear" w:color="auto" w:fill="FFFFFF"/>
        </w:rPr>
        <w:t>万元，占</w:t>
      </w:r>
      <w:r w:rsidR="00AA5223">
        <w:rPr>
          <w:rFonts w:ascii="方正仿宋_GBK" w:eastAsia="方正仿宋_GBK" w:hAnsi="方正仿宋_GBK" w:cs="方正仿宋_GBK"/>
          <w:sz w:val="32"/>
          <w:szCs w:val="32"/>
        </w:rPr>
        <w:t>5.4%</w:t>
      </w:r>
      <w:r w:rsidR="00AA5223">
        <w:rPr>
          <w:rFonts w:ascii="方正仿宋_GBK" w:eastAsia="方正仿宋_GBK" w:hAnsi="方正仿宋_GBK" w:cs="方正仿宋_GBK"/>
          <w:sz w:val="32"/>
          <w:szCs w:val="32"/>
          <w:shd w:val="clear" w:color="auto" w:fill="FFFFFF"/>
        </w:rPr>
        <w:t>，较年初预算数增加1.79万元，增长29.1%，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kern w:val="2"/>
          <w:sz w:val="32"/>
          <w:szCs w:val="32"/>
        </w:rPr>
        <w:t>人员增资，住房公积金支出增加</w:t>
      </w:r>
      <w:r>
        <w:rPr>
          <w:rFonts w:ascii="Times New Roman" w:eastAsia="方正仿宋_GBK" w:hAnsi="Times New Roman" w:hint="default"/>
          <w:sz w:val="32"/>
          <w:szCs w:val="32"/>
          <w:shd w:val="clear" w:color="auto" w:fill="FFFFFF"/>
        </w:rPr>
        <w:t>。</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146.21</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131.74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5.2%</w:t>
      </w:r>
      <w:r>
        <w:rPr>
          <w:rFonts w:ascii="Times New Roman" w:eastAsia="方正仿宋_GBK" w:hAnsi="Times New Roman" w:hint="default"/>
          <w:sz w:val="32"/>
          <w:szCs w:val="32"/>
          <w:shd w:val="clear" w:color="auto" w:fill="FFFFFF"/>
        </w:rPr>
        <w:t>，主要原因人员增资，职工五险一金费用增加。人员经费用途主要包括</w:t>
      </w:r>
      <w:r>
        <w:rPr>
          <w:rFonts w:ascii="Times New Roman" w:eastAsia="方正仿宋_GBK" w:hAnsi="Times New Roman" w:hint="default"/>
          <w:kern w:val="2"/>
          <w:sz w:val="32"/>
          <w:szCs w:val="32"/>
        </w:rPr>
        <w:t>基本工资、津贴补贴、奖金、机关事业单位基本养老保险缴费、职业年金缴费、职工基本医疗保险缴费、其他社会保障缴费、住房公积金和其他工资福利支出</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14.47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25.8%</w:t>
      </w:r>
      <w:r>
        <w:rPr>
          <w:rFonts w:ascii="Times New Roman" w:eastAsia="方正仿宋_GBK" w:hAnsi="Times New Roman" w:hint="default"/>
          <w:sz w:val="32"/>
          <w:szCs w:val="32"/>
          <w:shd w:val="clear" w:color="auto" w:fill="FFFFFF"/>
        </w:rPr>
        <w:t>，主要原因是严格落实中央及地方过</w:t>
      </w:r>
      <w:r w:rsidR="00AA5223">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紧日子</w:t>
      </w:r>
      <w:r w:rsidR="00AA5223">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的要求，压减公用经费。公用经费用途主要包括</w:t>
      </w:r>
      <w:r>
        <w:rPr>
          <w:rFonts w:ascii="Times New Roman" w:eastAsia="方正仿宋_GBK" w:hAnsi="Times New Roman" w:hint="default"/>
          <w:kern w:val="2"/>
          <w:sz w:val="32"/>
          <w:szCs w:val="32"/>
        </w:rPr>
        <w:t>办公费、邮电费、差旅费、会议费、培训费、公务接待费、劳务费、工会经费、福利费、公务用车运行维护费、其他交通费用、其他商品和服务支出。</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A531C7" w:rsidRDefault="00AA5223">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w:t>
      </w:r>
      <w:r w:rsidRPr="00077999">
        <w:rPr>
          <w:rFonts w:ascii="Times New Roman" w:eastAsia="方正仿宋_GBK" w:hAnsi="Times New Roman"/>
          <w:color w:val="000000" w:themeColor="text1"/>
          <w:sz w:val="32"/>
          <w:szCs w:val="32"/>
          <w:shd w:val="clear" w:color="auto" w:fill="FFFFFF"/>
        </w:rPr>
        <w:lastRenderedPageBreak/>
        <w:t>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A531C7" w:rsidRDefault="00AA5223">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A531C7" w:rsidRDefault="00DB6FF7">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三、财政拨款“三公”经费情况说明</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 xml:space="preserve"> （一）“三公”经费支出总体情况说明</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0.67</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，主要原因是严控支出合理安排。较上年支出数减少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，主要原因是严控支出合理安排。</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（二）“三公”经费分项支出情况</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年度未发生因公出国（境）费用。较上年支出数无增减，主要原因是本单位本年度及上年度均未发生因公出国（境）费用。</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年度未发生公务车购置费。较上年支出数无增减，主要原因是本单位本年度及上年度均未发生公务车购置费。</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万元。费用支出较年初预算数无增减，主要原因是本单位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年度未发生公务车运行维护费。较上年支</w:t>
      </w:r>
      <w:r>
        <w:rPr>
          <w:rFonts w:ascii="Times New Roman" w:eastAsia="方正仿宋_GBK" w:hAnsi="Times New Roman" w:hint="default"/>
          <w:sz w:val="32"/>
          <w:szCs w:val="32"/>
          <w:shd w:val="clear" w:color="auto" w:fill="FFFFFF"/>
        </w:rPr>
        <w:lastRenderedPageBreak/>
        <w:t>出数无增减，主要原因是本单位本年度及上年度均未发生公务车运行维护费。</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0.67</w:t>
      </w:r>
      <w:r>
        <w:rPr>
          <w:rFonts w:ascii="Times New Roman" w:eastAsia="方正仿宋_GBK" w:hAnsi="Times New Roman" w:hint="default"/>
          <w:sz w:val="32"/>
          <w:szCs w:val="32"/>
          <w:shd w:val="clear" w:color="auto" w:fill="FFFFFF"/>
        </w:rPr>
        <w:t>万元，主要用于接待</w:t>
      </w:r>
      <w:r>
        <w:rPr>
          <w:rFonts w:ascii="Times New Roman" w:eastAsia="方正仿宋_GBK" w:hAnsi="Times New Roman" w:hint="default"/>
          <w:kern w:val="2"/>
          <w:sz w:val="32"/>
          <w:szCs w:val="32"/>
        </w:rPr>
        <w:t>市退役军人事务局到我局指导工作，其他区县到我单位学习调研退役军人事务政策执行工作，接受相关部门检查指导工作发生的接待支出。</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，主要原因是严控支出合理安排。较上年支出数减少</w:t>
      </w:r>
      <w:r>
        <w:rPr>
          <w:rFonts w:ascii="Times New Roman" w:eastAsia="方正仿宋_GBK" w:hAnsi="Times New Roman" w:hint="default"/>
          <w:sz w:val="32"/>
          <w:szCs w:val="32"/>
          <w:shd w:val="clear" w:color="auto" w:fill="FFFFFF"/>
        </w:rPr>
        <w:t>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，主要原因是严控支出合理安排。</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（三）“三公”经费实物量情况</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8</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78</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85.45</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p>
    <w:p w:rsidR="00A531C7" w:rsidRDefault="00DB6FF7">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四、其他需要说明的事项</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（一）财政拨款会议费和培训费情况说明</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0.36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，主要原因是落实中央及地方过</w:t>
      </w:r>
      <w:r w:rsidR="001E33FF">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紧日子</w:t>
      </w:r>
      <w:r w:rsidR="001E33FF">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的要求，压缩会议数量。本年度培训费支出</w:t>
      </w:r>
      <w:r>
        <w:rPr>
          <w:rFonts w:ascii="Times New Roman" w:eastAsia="方正仿宋_GBK" w:hAnsi="Times New Roman" w:hint="default"/>
          <w:sz w:val="32"/>
          <w:szCs w:val="32"/>
        </w:rPr>
        <w:t>0.41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5.1%</w:t>
      </w:r>
      <w:r>
        <w:rPr>
          <w:rFonts w:ascii="Times New Roman" w:eastAsia="方正仿宋_GBK" w:hAnsi="Times New Roman" w:hint="default"/>
          <w:sz w:val="32"/>
          <w:szCs w:val="32"/>
          <w:shd w:val="clear" w:color="auto" w:fill="FFFFFF"/>
        </w:rPr>
        <w:t>，主要原因是加大职工培训力度。</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A531C7" w:rsidRDefault="00DB6FF7">
      <w:pPr>
        <w:pStyle w:val="1"/>
        <w:shd w:val="clear" w:color="040000" w:fill="auto"/>
        <w:autoSpaceDE w:val="0"/>
        <w:spacing w:line="594"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lastRenderedPageBreak/>
        <w:t>2024</w:t>
      </w:r>
      <w:r>
        <w:rPr>
          <w:rFonts w:ascii="Times New Roman" w:eastAsia="方正仿宋_GBK" w:hAnsi="Times New Roman"/>
          <w:sz w:val="32"/>
          <w:szCs w:val="32"/>
          <w:shd w:val="clear" w:color="auto" w:fill="FFFFFF"/>
        </w:rPr>
        <w:t>年度本</w:t>
      </w:r>
      <w:r w:rsidR="001E33FF">
        <w:rPr>
          <w:rFonts w:ascii="Times New Roman" w:eastAsia="方正仿宋_GBK" w:hAnsi="Times New Roman" w:hint="eastAsia"/>
          <w:sz w:val="32"/>
          <w:szCs w:val="32"/>
          <w:shd w:val="clear" w:color="auto" w:fill="FFFFFF"/>
        </w:rPr>
        <w:t>单位</w:t>
      </w:r>
      <w:r>
        <w:rPr>
          <w:rFonts w:ascii="Times New Roman" w:eastAsia="方正仿宋_GBK" w:hAnsi="Times New Roman"/>
          <w:sz w:val="32"/>
          <w:szCs w:val="32"/>
          <w:shd w:val="clear" w:color="auto" w:fill="FFFFFF"/>
        </w:rPr>
        <w:t>机关运行经费支出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万元，机关运行经费较上年支出数无增减，</w:t>
      </w:r>
      <w:r>
        <w:rPr>
          <w:rFonts w:ascii="Times New Roman" w:eastAsia="方正仿宋_GBK" w:hAnsi="Times New Roman"/>
          <w:sz w:val="32"/>
          <w:shd w:val="clear" w:color="auto" w:fill="FFFFFF"/>
        </w:rPr>
        <w:t>按照部门决算列报口径，我单位不在机关运行经费统计范围之内。</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A531C7" w:rsidRDefault="00DB6FF7">
      <w:pPr>
        <w:widowControl w:val="0"/>
        <w:shd w:val="clear" w:color="040000" w:fill="auto"/>
        <w:spacing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年度本部门政府采购支出总额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年度我单位未发生政府采购事项，无相关经费支出。</w:t>
      </w:r>
    </w:p>
    <w:p w:rsidR="00A531C7" w:rsidRDefault="001E33FF">
      <w:pPr>
        <w:pStyle w:val="a7"/>
        <w:spacing w:beforeAutospacing="0" w:after="0" w:afterAutospacing="0" w:line="594" w:lineRule="exact"/>
        <w:ind w:firstLineChars="200" w:firstLine="643"/>
        <w:rPr>
          <w:rStyle w:val="a8"/>
          <w:rFonts w:ascii="方正黑体_GBK" w:eastAsia="方正黑体_GBK" w:hAnsi="方正黑体_GBK" w:cs="方正黑体_GBK" w:hint="default"/>
          <w:b w:val="0"/>
          <w:bCs/>
          <w:sz w:val="32"/>
          <w:szCs w:val="32"/>
          <w:shd w:val="clear" w:color="auto" w:fill="FFFFFF"/>
        </w:rPr>
      </w:pPr>
      <w:r>
        <w:rPr>
          <w:rStyle w:val="a8"/>
          <w:rFonts w:ascii="黑体" w:eastAsia="黑体" w:hAnsi="黑体" w:cs="黑体"/>
          <w:sz w:val="32"/>
          <w:szCs w:val="32"/>
          <w:shd w:val="clear" w:color="auto" w:fill="FFFFFF"/>
        </w:rPr>
        <w:t>五、2024年度预算绩效管理情况说明</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w:t>
      </w:r>
      <w:r w:rsidR="001E33FF">
        <w:rPr>
          <w:rFonts w:ascii="方正楷体_GBK" w:eastAsia="方正楷体_GBK" w:hAnsi="方正楷体_GBK" w:cs="方正楷体_GBK" w:hint="eastAsia"/>
          <w:sz w:val="32"/>
          <w:szCs w:val="32"/>
          <w:shd w:val="clear" w:color="auto" w:fill="FFFFFF"/>
        </w:rPr>
        <w:t>单位</w:t>
      </w:r>
      <w:r>
        <w:rPr>
          <w:rFonts w:ascii="方正楷体_GBK" w:eastAsia="方正楷体_GBK" w:hAnsi="方正楷体_GBK" w:cs="方正楷体_GBK" w:hint="eastAsia"/>
          <w:sz w:val="32"/>
          <w:szCs w:val="32"/>
          <w:shd w:val="clear" w:color="auto" w:fill="FFFFFF"/>
        </w:rPr>
        <w:t>自评情况</w:t>
      </w:r>
    </w:p>
    <w:p w:rsidR="00A531C7" w:rsidRDefault="00DB6FF7">
      <w:pPr>
        <w:pStyle w:val="Char"/>
        <w:shd w:val="clear" w:color="040000" w:fill="auto"/>
        <w:autoSpaceDE w:val="0"/>
        <w:spacing w:before="0" w:beforeAutospacing="0" w:after="0" w:afterAutospacing="0" w:line="594" w:lineRule="exact"/>
        <w:rPr>
          <w:rFonts w:ascii="Times New Roman" w:eastAsia="方正仿宋_GBK" w:hAnsi="Times New Roman"/>
          <w:sz w:val="32"/>
          <w:szCs w:val="32"/>
        </w:rPr>
      </w:pPr>
      <w:r>
        <w:rPr>
          <w:rFonts w:ascii="Times New Roman" w:eastAsia="方正仿宋_GBK" w:hAnsi="Times New Roman"/>
          <w:sz w:val="32"/>
          <w:szCs w:val="32"/>
          <w:shd w:val="clear" w:color="auto" w:fill="FFFFFF"/>
        </w:rPr>
        <w:t xml:space="preserve">   2024</w:t>
      </w:r>
      <w:r>
        <w:rPr>
          <w:rFonts w:ascii="Times New Roman" w:eastAsia="方正仿宋_GBK" w:hAnsi="Times New Roman"/>
          <w:sz w:val="32"/>
          <w:szCs w:val="32"/>
          <w:shd w:val="clear" w:color="auto" w:fill="FFFFFF"/>
        </w:rPr>
        <w:t>年我单位无一级项目、二级项目，故不需要开展绩效自评。</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w:t>
      </w:r>
      <w:r w:rsidR="001E33FF">
        <w:rPr>
          <w:rFonts w:ascii="方正楷体_GBK" w:eastAsia="方正楷体_GBK" w:hAnsi="方正楷体_GBK" w:cs="方正楷体_GBK" w:hint="eastAsia"/>
          <w:sz w:val="32"/>
          <w:szCs w:val="32"/>
          <w:shd w:val="clear" w:color="auto" w:fill="FFFFFF"/>
        </w:rPr>
        <w:t>单位</w:t>
      </w:r>
      <w:r>
        <w:rPr>
          <w:rFonts w:ascii="方正楷体_GBK" w:eastAsia="方正楷体_GBK" w:hAnsi="方正楷体_GBK" w:cs="方正楷体_GBK" w:hint="eastAsia"/>
          <w:sz w:val="32"/>
          <w:szCs w:val="32"/>
          <w:shd w:val="clear" w:color="auto" w:fill="FFFFFF"/>
        </w:rPr>
        <w:t>绩效评价情况</w:t>
      </w:r>
    </w:p>
    <w:p w:rsidR="00A531C7" w:rsidRDefault="00DB6FF7">
      <w:pPr>
        <w:pStyle w:val="1"/>
        <w:shd w:val="clear" w:color="040000" w:fill="auto"/>
        <w:autoSpaceDE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A531C7" w:rsidRDefault="00DB6FF7">
      <w:pPr>
        <w:pStyle w:val="1"/>
        <w:shd w:val="clear" w:color="04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lastRenderedPageBreak/>
        <w:t>（三）财政绩效评价情况</w:t>
      </w:r>
    </w:p>
    <w:p w:rsidR="00A531C7" w:rsidRDefault="00DB6FF7">
      <w:pPr>
        <w:pStyle w:val="1"/>
        <w:shd w:val="clear" w:color="040000" w:fill="auto"/>
        <w:autoSpaceDE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w:t>
      </w:r>
      <w:r w:rsidR="001E33FF">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开展绩效评价。</w:t>
      </w:r>
    </w:p>
    <w:p w:rsidR="00A531C7" w:rsidRDefault="00DB6FF7">
      <w:pPr>
        <w:pStyle w:val="a7"/>
        <w:spacing w:beforeAutospacing="0" w:after="0" w:afterAutospacing="0" w:line="594"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xml:space="preserve">  </w:t>
      </w:r>
      <w:r>
        <w:rPr>
          <w:rStyle w:val="a8"/>
          <w:rFonts w:ascii="方正黑体_GBK" w:eastAsia="方正黑体_GBK" w:hAnsi="方正黑体_GBK" w:cs="方正黑体_GBK"/>
          <w:b w:val="0"/>
          <w:bCs/>
          <w:sz w:val="32"/>
          <w:szCs w:val="32"/>
          <w:shd w:val="clear" w:color="auto" w:fill="FFFFFF"/>
        </w:rPr>
        <w:t>六、专业名词解释</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（二）事业收入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（四）其他收入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lastRenderedPageBreak/>
        <w:t>（六）年初结转和结余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（八）年末结转和结余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（九）基本支出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（十）项目支出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（十二）“三公”经费</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w:t>
      </w:r>
      <w:r>
        <w:rPr>
          <w:rFonts w:ascii="Times New Roman" w:eastAsia="方正仿宋_GBK" w:hAnsi="Times New Roman" w:hint="default"/>
          <w:sz w:val="32"/>
          <w:szCs w:val="32"/>
          <w:shd w:val="clear" w:color="auto" w:fill="FFFFFF"/>
        </w:rPr>
        <w:lastRenderedPageBreak/>
        <w:t>修费、过路过桥费、保险费、安全奖励费用等支出；公务接待费反映单位按规定开支的各类公务接待（含外宾接待）支出。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（十五）商品和服务支出（支出经济分类科目类级）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A531C7" w:rsidRDefault="00DB6FF7">
      <w:pPr>
        <w:pStyle w:val="a7"/>
        <w:shd w:val="clear" w:color="040000" w:fill="auto"/>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Style w:val="a8"/>
          <w:rFonts w:ascii="方正楷体_GBK" w:eastAsia="方正楷体_GBK" w:hAnsi="方正楷体_GBK" w:cs="方正楷体_GBK"/>
          <w:b w:val="0"/>
          <w:bCs/>
          <w:sz w:val="32"/>
          <w:szCs w:val="32"/>
          <w:shd w:val="clear" w:color="auto" w:fill="FFFFFF"/>
        </w:rPr>
        <w:t>（十七）其他资本性支出（支出经济分类科目类级）</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531C7" w:rsidRDefault="00DB6FF7">
      <w:pPr>
        <w:pStyle w:val="a7"/>
        <w:shd w:val="clear" w:color="040000" w:fill="auto"/>
        <w:snapToGrid w:val="0"/>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七、决算公开联系方式及信息反馈渠道</w:t>
      </w:r>
    </w:p>
    <w:p w:rsidR="00A531C7" w:rsidRDefault="00DB6FF7">
      <w:pPr>
        <w:pStyle w:val="1"/>
        <w:shd w:val="clear" w:color="050000" w:fill="auto"/>
        <w:wordWrap w:val="0"/>
        <w:autoSpaceDE w:val="0"/>
        <w:spacing w:line="594" w:lineRule="exact"/>
        <w:ind w:firstLine="640"/>
        <w:rPr>
          <w:rStyle w:val="a8"/>
          <w:rFonts w:ascii="Times New Roman" w:eastAsia="方正仿宋_GBK" w:hAnsi="Times New Roman"/>
          <w:sz w:val="32"/>
          <w:szCs w:val="32"/>
          <w:shd w:val="clear" w:color="auto" w:fill="FFFF00"/>
        </w:rPr>
      </w:pPr>
      <w:r>
        <w:rPr>
          <w:rFonts w:ascii="Times New Roman" w:eastAsia="方正仿宋_GBK" w:hAnsi="Times New Roman"/>
          <w:sz w:val="32"/>
          <w:szCs w:val="32"/>
          <w:shd w:val="clear" w:color="auto" w:fill="FFFFFF"/>
        </w:rPr>
        <w:t>本单位决算公开信息反馈和联系方式：夏老师</w:t>
      </w:r>
      <w:r>
        <w:rPr>
          <w:rFonts w:ascii="Times New Roman" w:eastAsia="方正仿宋_GBK" w:hAnsi="Times New Roman"/>
          <w:sz w:val="32"/>
          <w:szCs w:val="32"/>
          <w:shd w:val="clear" w:color="auto" w:fill="FFFFFF"/>
        </w:rPr>
        <w:t xml:space="preserve"> 023-81869599</w:t>
      </w:r>
    </w:p>
    <w:p w:rsidR="00A531C7" w:rsidRDefault="00A531C7">
      <w:pPr>
        <w:pStyle w:val="1"/>
        <w:shd w:val="clear" w:color="050000" w:fill="auto"/>
        <w:wordWrap w:val="0"/>
        <w:autoSpaceDE w:val="0"/>
        <w:spacing w:line="594" w:lineRule="exact"/>
        <w:ind w:firstLineChars="0" w:firstLine="0"/>
        <w:rPr>
          <w:rStyle w:val="a8"/>
          <w:rFonts w:ascii="Times New Roman" w:eastAsia="方正仿宋_GBK" w:hAnsi="Times New Roman"/>
          <w:sz w:val="32"/>
          <w:szCs w:val="32"/>
          <w:shd w:val="clear" w:color="auto" w:fill="FFFF00"/>
        </w:rPr>
        <w:sectPr w:rsidR="00A531C7">
          <w:footerReference w:type="default" r:id="rId8"/>
          <w:pgSz w:w="11915" w:h="16840"/>
          <w:pgMar w:top="1984" w:right="1446" w:bottom="1644" w:left="1446"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E33FF" w:rsidTr="0068486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E33FF" w:rsidTr="0068486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E33FF" w:rsidTr="0068486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ascii="Arial" w:hAnsi="Arial" w:cs="Arial" w:hint="default"/>
                <w:color w:val="000000"/>
                <w:sz w:val="22"/>
                <w:szCs w:val="22"/>
              </w:rPr>
            </w:pPr>
            <w:r>
              <w:rPr>
                <w:rFonts w:cs="宋体"/>
                <w:sz w:val="20"/>
                <w:szCs w:val="20"/>
              </w:rPr>
              <w:t>单位：</w:t>
            </w:r>
            <w:r>
              <w:rPr>
                <w:sz w:val="20"/>
              </w:rPr>
              <w:t>垫江县退役军人服务中心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131.02</w:t>
            </w: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146.21</w:t>
            </w: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E33FF" w:rsidTr="0068486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E33FF" w:rsidRDefault="001E33FF" w:rsidP="001E33F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146.21</w:t>
            </w:r>
            <w:r>
              <w:rPr>
                <w:rFonts w:ascii="Times New Roman" w:hAnsi="Times New Roman"/>
                <w:color w:val="000000"/>
                <w:sz w:val="20"/>
              </w:rPr>
              <w:t xml:space="preserve"> </w:t>
            </w:r>
          </w:p>
        </w:tc>
      </w:tr>
    </w:tbl>
    <w:p w:rsidR="001E33FF" w:rsidRDefault="001E33FF" w:rsidP="001E33FF">
      <w:pPr>
        <w:rPr>
          <w:rFonts w:cs="宋体" w:hint="default"/>
          <w:sz w:val="21"/>
          <w:szCs w:val="21"/>
        </w:rPr>
      </w:pPr>
    </w:p>
    <w:p w:rsidR="001E33FF" w:rsidRDefault="001E33FF" w:rsidP="001E33FF">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E33FF" w:rsidTr="0068486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E33FF" w:rsidTr="0068486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20"/>
                <w:szCs w:val="20"/>
              </w:rPr>
            </w:pPr>
            <w:r>
              <w:rPr>
                <w:rFonts w:cs="宋体"/>
                <w:sz w:val="20"/>
                <w:szCs w:val="20"/>
              </w:rPr>
              <w:t>单位：</w:t>
            </w:r>
            <w:r>
              <w:rPr>
                <w:sz w:val="20"/>
              </w:rPr>
              <w:t>垫江县退役军人服务中心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E33FF" w:rsidTr="0068486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其他收入</w:t>
            </w:r>
          </w:p>
        </w:tc>
      </w:tr>
      <w:tr w:rsidR="001E33FF" w:rsidTr="0068486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E33FF" w:rsidRDefault="001E33FF" w:rsidP="001E33FF">
      <w:pPr>
        <w:ind w:left="600" w:hangingChars="300" w:hanging="600"/>
        <w:rPr>
          <w:rFonts w:cs="宋体"/>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E33FF" w:rsidTr="0068486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E33FF" w:rsidTr="0068486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垫江县退役军人服务中心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E33FF" w:rsidTr="0068486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对附属单位补助支出</w:t>
            </w:r>
          </w:p>
        </w:tc>
      </w:tr>
      <w:tr w:rsidR="001E33FF" w:rsidTr="0068486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E33FF" w:rsidRPr="001E33FF" w:rsidRDefault="001E33FF" w:rsidP="001E33FF">
      <w:pPr>
        <w:rPr>
          <w:rFonts w:cs="宋体"/>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1E33FF" w:rsidRDefault="001E33FF" w:rsidP="001E33FF">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E33FF" w:rsidTr="0068486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E33FF" w:rsidTr="0068486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垫江县退役军人服务中心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E33FF" w:rsidTr="0068486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1E33FF" w:rsidTr="0068486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E33FF" w:rsidTr="0068486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200" w:lineRule="exact"/>
              <w:rPr>
                <w:rFonts w:ascii="Times New Roman" w:hAnsi="Times New Roman" w:hint="default"/>
                <w:color w:val="000000"/>
                <w:sz w:val="18"/>
                <w:szCs w:val="18"/>
              </w:rPr>
            </w:pP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right"/>
              <w:rPr>
                <w:rFonts w:ascii="Times New Roman" w:hAnsi="Times New Roman" w:hint="default"/>
                <w:color w:val="000000"/>
                <w:sz w:val="18"/>
                <w:szCs w:val="18"/>
              </w:rPr>
            </w:pPr>
          </w:p>
        </w:tc>
      </w:tr>
      <w:tr w:rsidR="001E33FF"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E33FF" w:rsidRDefault="001E33FF" w:rsidP="001E33FF">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E33FF" w:rsidTr="0068486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E33FF" w:rsidTr="0068486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E33FF" w:rsidTr="0068486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本年支出</w:t>
            </w:r>
          </w:p>
        </w:tc>
      </w:tr>
      <w:tr w:rsidR="001E33FF" w:rsidTr="0068486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项目支出</w:t>
            </w:r>
          </w:p>
        </w:tc>
      </w:tr>
      <w:tr w:rsidR="001E33FF" w:rsidTr="0068486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146.21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0.41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31.12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E33FF"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E33FF" w:rsidRDefault="001E33FF" w:rsidP="001E33FF">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E33FF" w:rsidRDefault="001E33FF" w:rsidP="001E33FF">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E33FF" w:rsidTr="0068486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E33FF" w:rsidTr="0068486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垫江县退役军人服务中心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E33FF" w:rsidTr="0068486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E33FF" w:rsidTr="0068486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E33FF" w:rsidTr="0068486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spacing w:line="192" w:lineRule="exact"/>
              <w:jc w:val="center"/>
              <w:rPr>
                <w:rFonts w:cs="宋体" w:hint="default"/>
                <w:b/>
                <w:color w:val="000000"/>
                <w:sz w:val="18"/>
                <w:szCs w:val="18"/>
              </w:rPr>
            </w:pP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rPr>
                <w:rFonts w:ascii="Times New Roman" w:hAnsi="Times New Roman" w:hint="default"/>
                <w:color w:val="000000"/>
                <w:sz w:val="18"/>
                <w:szCs w:val="18"/>
              </w:rPr>
            </w:pPr>
          </w:p>
        </w:tc>
      </w:tr>
      <w:tr w:rsidR="001E33FF"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rPr>
                <w:rFonts w:ascii="Times New Roman" w:hAnsi="Times New Roman" w:hint="default"/>
                <w:color w:val="000000"/>
                <w:sz w:val="18"/>
                <w:szCs w:val="18"/>
              </w:rPr>
            </w:pPr>
          </w:p>
        </w:tc>
      </w:tr>
      <w:tr w:rsidR="001E33FF" w:rsidTr="0068486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rPr>
                <w:rFonts w:ascii="Times New Roman" w:hAnsi="Times New Roman" w:hint="default"/>
                <w:color w:val="000000"/>
                <w:sz w:val="18"/>
                <w:szCs w:val="18"/>
              </w:rPr>
            </w:pPr>
          </w:p>
        </w:tc>
      </w:tr>
      <w:tr w:rsidR="001E33FF" w:rsidTr="0068486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131.74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14.47</w:t>
            </w:r>
            <w:r>
              <w:rPr>
                <w:rFonts w:ascii="Times New Roman" w:hAnsi="Times New Roman"/>
                <w:color w:val="000000"/>
                <w:sz w:val="18"/>
              </w:rPr>
              <w:t xml:space="preserve"> </w:t>
            </w:r>
          </w:p>
        </w:tc>
      </w:tr>
    </w:tbl>
    <w:p w:rsidR="001E33FF" w:rsidRDefault="001E33FF" w:rsidP="001E33FF">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E33FF" w:rsidTr="0068486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E33FF" w:rsidTr="0068486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E33FF" w:rsidTr="0068486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年末结转和结余</w:t>
            </w:r>
          </w:p>
        </w:tc>
      </w:tr>
      <w:tr w:rsidR="001E33FF" w:rsidTr="0068486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E33FF" w:rsidTr="0068486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E33FF" w:rsidRDefault="001E33FF" w:rsidP="001E33FF">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1E33FF" w:rsidRDefault="001E33FF" w:rsidP="001E33FF">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E33FF" w:rsidTr="0068486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E33FF" w:rsidTr="0068486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垫江县退役军人服务中心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E33FF" w:rsidTr="0068486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E33FF" w:rsidTr="0068486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E33FF" w:rsidRDefault="001E33FF" w:rsidP="001E33FF">
            <w:pPr>
              <w:jc w:val="center"/>
              <w:textAlignment w:val="bottom"/>
              <w:rPr>
                <w:rFonts w:cs="宋体" w:hint="default"/>
                <w:b/>
                <w:color w:val="000000"/>
                <w:sz w:val="20"/>
                <w:szCs w:val="20"/>
              </w:rPr>
            </w:pPr>
            <w:r>
              <w:rPr>
                <w:rFonts w:cs="宋体"/>
                <w:b/>
                <w:color w:val="000000"/>
                <w:sz w:val="20"/>
                <w:szCs w:val="20"/>
              </w:rPr>
              <w:t>本年支出</w:t>
            </w:r>
          </w:p>
        </w:tc>
      </w:tr>
      <w:tr w:rsidR="001E33FF" w:rsidTr="0068486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项目支出</w:t>
            </w:r>
          </w:p>
        </w:tc>
      </w:tr>
      <w:tr w:rsidR="001E33FF"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rPr>
                <w:rFonts w:cs="宋体" w:hint="default"/>
                <w:b/>
                <w:color w:val="000000"/>
                <w:sz w:val="20"/>
                <w:szCs w:val="20"/>
              </w:rPr>
            </w:pPr>
          </w:p>
        </w:tc>
      </w:tr>
      <w:tr w:rsidR="001E33FF" w:rsidTr="0068486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3FF" w:rsidRDefault="001E33FF" w:rsidP="001E33F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E33FF" w:rsidTr="0068486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E33FF" w:rsidRDefault="001E33FF" w:rsidP="001E33FF">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E33FF" w:rsidRDefault="001E33FF" w:rsidP="001E33FF">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E33FF" w:rsidRDefault="001E33FF" w:rsidP="001E33FF">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E33FF" w:rsidTr="0068486C">
        <w:trPr>
          <w:trHeight w:val="343"/>
        </w:trPr>
        <w:tc>
          <w:tcPr>
            <w:tcW w:w="5000" w:type="pct"/>
            <w:gridSpan w:val="5"/>
            <w:shd w:val="clear" w:color="auto" w:fill="auto"/>
            <w:noWrap/>
            <w:tcMar>
              <w:top w:w="15" w:type="dxa"/>
              <w:left w:w="15" w:type="dxa"/>
              <w:right w:w="15" w:type="dxa"/>
            </w:tcMar>
            <w:vAlign w:val="bottom"/>
          </w:tcPr>
          <w:p w:rsidR="001E33FF" w:rsidRDefault="001E33FF" w:rsidP="001E33FF">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E33FF" w:rsidTr="0068486C">
        <w:trPr>
          <w:trHeight w:val="244"/>
        </w:trPr>
        <w:tc>
          <w:tcPr>
            <w:tcW w:w="1124" w:type="pct"/>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E33FF" w:rsidRDefault="001E33FF" w:rsidP="001E33FF">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E33FF" w:rsidRDefault="001E33FF" w:rsidP="001E33FF">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E33FF" w:rsidTr="0068486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垫江县退役军人服务中心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E33FF" w:rsidRDefault="001E33FF" w:rsidP="001E33FF">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E33FF" w:rsidRDefault="001E33FF" w:rsidP="001E33FF">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E33FF" w:rsidRDefault="001E33FF" w:rsidP="001E33FF">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E33FF"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E33FF"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E33FF" w:rsidTr="0068486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jc w:val="right"/>
              <w:rPr>
                <w:rFonts w:cs="宋体" w:hint="default"/>
                <w:color w:val="000000"/>
                <w:kern w:val="2"/>
                <w:sz w:val="16"/>
                <w:szCs w:val="16"/>
              </w:rPr>
            </w:pPr>
          </w:p>
        </w:tc>
      </w:tr>
      <w:tr w:rsidR="001E33FF"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jc w:val="right"/>
              <w:rPr>
                <w:rFonts w:cs="宋体" w:hint="default"/>
                <w:color w:val="000000"/>
                <w:kern w:val="2"/>
                <w:sz w:val="16"/>
                <w:szCs w:val="16"/>
              </w:rPr>
            </w:pPr>
          </w:p>
        </w:tc>
      </w:tr>
      <w:tr w:rsidR="001E33FF"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E33FF" w:rsidRDefault="001E33FF" w:rsidP="001E33FF">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E33FF" w:rsidRDefault="001E33FF" w:rsidP="001E33FF">
            <w:pPr>
              <w:spacing w:line="280" w:lineRule="exact"/>
              <w:jc w:val="right"/>
              <w:rPr>
                <w:rFonts w:cs="宋体" w:hint="default"/>
                <w:color w:val="000000"/>
                <w:sz w:val="16"/>
                <w:szCs w:val="16"/>
              </w:rPr>
            </w:pPr>
          </w:p>
        </w:tc>
      </w:tr>
    </w:tbl>
    <w:p w:rsidR="00A531C7" w:rsidRDefault="001E33FF">
      <w:pPr>
        <w:shd w:val="clear" w:color="030000" w:fill="auto"/>
        <w:spacing w:line="594" w:lineRule="exact"/>
        <w:rPr>
          <w:rFonts w:ascii="Times New Roman" w:hAnsi="Times New Roman"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Pr>
          <w:rFonts w:cs="宋体"/>
          <w:sz w:val="18"/>
          <w:szCs w:val="18"/>
        </w:rPr>
        <w:br/>
      </w:r>
    </w:p>
    <w:sectPr w:rsidR="00A531C7">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56" w:rsidRDefault="006F7856">
      <w:pPr>
        <w:rPr>
          <w:rFonts w:hint="default"/>
        </w:rPr>
      </w:pPr>
      <w:r>
        <w:separator/>
      </w:r>
    </w:p>
  </w:endnote>
  <w:endnote w:type="continuationSeparator" w:id="0">
    <w:p w:rsidR="006F7856" w:rsidRDefault="006F785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F7" w:rsidRDefault="00DB6FF7">
    <w:pPr>
      <w:pStyle w:val="a5"/>
      <w:rPr>
        <w:rFonts w:hint="default"/>
      </w:rPr>
    </w:pPr>
    <w:r>
      <w:rPr>
        <w:rFonts w:hint="default"/>
      </w:rPr>
      <w:pict>
        <v:rect id="文本框 1" o:spid="_x0000_s2049" style="position:absolute;margin-left:0;margin-top:0;width:2in;height:2in;z-index:251660288;mso-wrap-style:none;mso-position-horizontal:center;mso-position-horizontal-relative:margin;mso-width-relative:page;mso-height-relative:page" o:preferrelative="t" filled="f" stroked="f">
          <v:textbox style="mso-fit-shape-to-text:t" inset="0,0,0,0">
            <w:txbxContent>
              <w:p w:rsidR="00DB6FF7" w:rsidRDefault="00DB6FF7">
                <w:pPr>
                  <w:pStyle w:val="a5"/>
                  <w:rPr>
                    <w:rFonts w:hint="default"/>
                  </w:rPr>
                </w:pPr>
                <w:r>
                  <w:fldChar w:fldCharType="begin"/>
                </w:r>
                <w:r>
                  <w:instrText xml:space="preserve"> PAGE  \* MERGEFORMAT </w:instrText>
                </w:r>
                <w:r>
                  <w:fldChar w:fldCharType="separate"/>
                </w:r>
                <w:r w:rsidR="001E33FF">
                  <w:rPr>
                    <w:rFonts w:hint="default"/>
                    <w:noProof/>
                  </w:rPr>
                  <w:t>- 10 -</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F7" w:rsidRDefault="00DB6FF7">
    <w:pPr>
      <w:pStyle w:val="a5"/>
      <w:jc w:val="both"/>
      <w:rPr>
        <w:rFonts w:hint="default"/>
      </w:rPr>
    </w:pPr>
    <w:r>
      <w:rPr>
        <w:rFonts w:hint="default"/>
      </w:rPr>
      <w:pict>
        <v:rect id="文本框 127" o:spid="_x0000_s2050" style="position:absolute;left:0;text-align:left;margin-left:0;margin-top:0;width:2in;height:2in;z-index:251659264;mso-wrap-style:none;mso-position-horizontal:center;mso-position-horizontal-relative:margin;mso-width-relative:page;mso-height-relative:page" o:preferrelative="t" o:allowoverlap="f" filled="f" stroked="f">
          <v:textbox style="mso-fit-shape-to-text:t" inset="0,0,0,0">
            <w:txbxContent>
              <w:p w:rsidR="00DB6FF7" w:rsidRDefault="00DB6FF7">
                <w:pPr>
                  <w:pStyle w:val="a5"/>
                  <w:rPr>
                    <w:rFonts w:hint="default"/>
                  </w:rPr>
                </w:pPr>
                <w:r>
                  <w:t xml:space="preserve"> </w:t>
                </w:r>
                <w:r>
                  <w:fldChar w:fldCharType="begin"/>
                </w:r>
                <w:r>
                  <w:instrText>PAGE   \* MERGEFORMAT</w:instrText>
                </w:r>
                <w:r>
                  <w:fldChar w:fldCharType="separate"/>
                </w:r>
                <w:r w:rsidR="001E33FF" w:rsidRPr="001E33FF">
                  <w:rPr>
                    <w:rFonts w:hint="default"/>
                    <w:noProof/>
                    <w:lang w:val="zh-CN"/>
                  </w:rPr>
                  <w:t>-</w:t>
                </w:r>
                <w:r w:rsidR="001E33FF">
                  <w:rPr>
                    <w:rFonts w:hint="default"/>
                    <w:noProof/>
                  </w:rPr>
                  <w:t xml:space="preserve"> 11 -</w:t>
                </w:r>
                <w:r>
                  <w:fldChar w:fldCharType="end"/>
                </w:r>
                <w:r>
                  <w:t xml:space="preserve"> </w:t>
                </w:r>
              </w:p>
            </w:txbxContent>
          </v:textbox>
          <w10:wrap anchorx="margin"/>
        </v:rect>
      </w:pict>
    </w:r>
    <w:r>
      <w:rPr>
        <w:rFonts w:hint="default"/>
      </w:rPr>
      <w:pict>
        <v:rect id="文本框 126" o:spid="_x0000_s2051" style="position:absolute;left:0;text-align:left;margin-left:0;margin-top:1160.4pt;width:2in;height:17.4pt;z-index:251658240;mso-wrap-style:none;mso-position-horizontal:center;mso-position-horizontal-relative:margin;mso-position-vertical-relative:page;mso-width-relative:page;mso-height-relative:page" o:preferrelative="t" o:allowoverlap="f" filled="f" stroked="f">
          <v:textbox inset="0,0,0,0">
            <w:txbxContent>
              <w:p w:rsidR="00DB6FF7" w:rsidRDefault="00DB6FF7">
                <w:pPr>
                  <w:pStyle w:val="a5"/>
                  <w:jc w:val="both"/>
                  <w:rPr>
                    <w:rFonts w:cs="宋体" w:hint="default"/>
                  </w:rPr>
                </w:pPr>
                <w:r>
                  <w:rPr>
                    <w:rFonts w:cs="宋体"/>
                  </w:rPr>
                  <w:t>— 27.1 —</w:t>
                </w:r>
              </w:p>
            </w:txbxContent>
          </v:textbox>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56" w:rsidRDefault="006F7856">
      <w:pPr>
        <w:rPr>
          <w:rFonts w:hint="default"/>
        </w:rPr>
      </w:pPr>
      <w:r>
        <w:separator/>
      </w:r>
    </w:p>
  </w:footnote>
  <w:footnote w:type="continuationSeparator" w:id="0">
    <w:p w:rsidR="006F7856" w:rsidRDefault="006F785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F7" w:rsidRDefault="00DB6FF7">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A124E"/>
    <w:multiLevelType w:val="singleLevel"/>
    <w:tmpl w:val="7CCA124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1E33FF"/>
    <w:rsid w:val="00261065"/>
    <w:rsid w:val="002D0E5A"/>
    <w:rsid w:val="002E5443"/>
    <w:rsid w:val="0032196C"/>
    <w:rsid w:val="004C12FF"/>
    <w:rsid w:val="00550ABE"/>
    <w:rsid w:val="005B023C"/>
    <w:rsid w:val="00600322"/>
    <w:rsid w:val="006137D7"/>
    <w:rsid w:val="00634FA8"/>
    <w:rsid w:val="0063613A"/>
    <w:rsid w:val="006E2034"/>
    <w:rsid w:val="006F7856"/>
    <w:rsid w:val="00732392"/>
    <w:rsid w:val="00792285"/>
    <w:rsid w:val="007A0D2E"/>
    <w:rsid w:val="007A3314"/>
    <w:rsid w:val="007B419D"/>
    <w:rsid w:val="00810F13"/>
    <w:rsid w:val="00836850"/>
    <w:rsid w:val="00944711"/>
    <w:rsid w:val="009821E3"/>
    <w:rsid w:val="00984852"/>
    <w:rsid w:val="009B67B8"/>
    <w:rsid w:val="00A03B1E"/>
    <w:rsid w:val="00A531C7"/>
    <w:rsid w:val="00A67739"/>
    <w:rsid w:val="00A820B7"/>
    <w:rsid w:val="00AA5223"/>
    <w:rsid w:val="00AC5566"/>
    <w:rsid w:val="00B03CCD"/>
    <w:rsid w:val="00B40138"/>
    <w:rsid w:val="00BF5A85"/>
    <w:rsid w:val="00C307F6"/>
    <w:rsid w:val="00C96B11"/>
    <w:rsid w:val="00CC6B99"/>
    <w:rsid w:val="00DB6FF7"/>
    <w:rsid w:val="00DF7706"/>
    <w:rsid w:val="00E05175"/>
    <w:rsid w:val="00E063B2"/>
    <w:rsid w:val="00E654E2"/>
    <w:rsid w:val="00E76362"/>
    <w:rsid w:val="00F137D3"/>
    <w:rsid w:val="00F13C36"/>
    <w:rsid w:val="00F23C68"/>
    <w:rsid w:val="00F32C53"/>
    <w:rsid w:val="00F73F90"/>
    <w:rsid w:val="00F7623D"/>
    <w:rsid w:val="00F8598B"/>
    <w:rsid w:val="00FA0819"/>
    <w:rsid w:val="010D427B"/>
    <w:rsid w:val="013558BC"/>
    <w:rsid w:val="01474EBF"/>
    <w:rsid w:val="01F3521E"/>
    <w:rsid w:val="01F86314"/>
    <w:rsid w:val="02587C53"/>
    <w:rsid w:val="03B87EA0"/>
    <w:rsid w:val="03E3214F"/>
    <w:rsid w:val="044C50BA"/>
    <w:rsid w:val="05BC6D49"/>
    <w:rsid w:val="05DE5D48"/>
    <w:rsid w:val="06194FF1"/>
    <w:rsid w:val="06A2550B"/>
    <w:rsid w:val="06C77593"/>
    <w:rsid w:val="06F80EE2"/>
    <w:rsid w:val="07001CCA"/>
    <w:rsid w:val="075678DB"/>
    <w:rsid w:val="079D7CC7"/>
    <w:rsid w:val="08051BCA"/>
    <w:rsid w:val="086C12F4"/>
    <w:rsid w:val="08BA052C"/>
    <w:rsid w:val="08DB07BA"/>
    <w:rsid w:val="0969353F"/>
    <w:rsid w:val="098305D0"/>
    <w:rsid w:val="098A0877"/>
    <w:rsid w:val="0A5C4B69"/>
    <w:rsid w:val="0A86124A"/>
    <w:rsid w:val="0A9B46A5"/>
    <w:rsid w:val="0AB54CC0"/>
    <w:rsid w:val="0B9335CE"/>
    <w:rsid w:val="0BCE5224"/>
    <w:rsid w:val="0C7927C4"/>
    <w:rsid w:val="0C9B098C"/>
    <w:rsid w:val="0D5578FA"/>
    <w:rsid w:val="0D673E11"/>
    <w:rsid w:val="0DDA54E4"/>
    <w:rsid w:val="0DF10F17"/>
    <w:rsid w:val="0E3A5F83"/>
    <w:rsid w:val="0E74421A"/>
    <w:rsid w:val="0F836721"/>
    <w:rsid w:val="0FA25D96"/>
    <w:rsid w:val="0FC621C4"/>
    <w:rsid w:val="100B52F2"/>
    <w:rsid w:val="101602D7"/>
    <w:rsid w:val="10463037"/>
    <w:rsid w:val="107B59E5"/>
    <w:rsid w:val="10EC0126"/>
    <w:rsid w:val="10F70B9A"/>
    <w:rsid w:val="111445C7"/>
    <w:rsid w:val="114278C6"/>
    <w:rsid w:val="1158083A"/>
    <w:rsid w:val="11643A4B"/>
    <w:rsid w:val="11811B92"/>
    <w:rsid w:val="11943BFC"/>
    <w:rsid w:val="11ED0F98"/>
    <w:rsid w:val="11F03528"/>
    <w:rsid w:val="12A8795F"/>
    <w:rsid w:val="12C921C4"/>
    <w:rsid w:val="12D31808"/>
    <w:rsid w:val="13846EC6"/>
    <w:rsid w:val="13871C70"/>
    <w:rsid w:val="13966CFF"/>
    <w:rsid w:val="13A47935"/>
    <w:rsid w:val="13A71CB4"/>
    <w:rsid w:val="13AF1D43"/>
    <w:rsid w:val="13C0366F"/>
    <w:rsid w:val="13CE1647"/>
    <w:rsid w:val="13FD55AB"/>
    <w:rsid w:val="14200702"/>
    <w:rsid w:val="145622BA"/>
    <w:rsid w:val="14F82DBB"/>
    <w:rsid w:val="15F12A60"/>
    <w:rsid w:val="163A6CEE"/>
    <w:rsid w:val="17190E2C"/>
    <w:rsid w:val="172C5BE5"/>
    <w:rsid w:val="173708E3"/>
    <w:rsid w:val="17C374FC"/>
    <w:rsid w:val="187D188E"/>
    <w:rsid w:val="189079DC"/>
    <w:rsid w:val="189B0D0B"/>
    <w:rsid w:val="18B43F7C"/>
    <w:rsid w:val="194A1770"/>
    <w:rsid w:val="19986D8A"/>
    <w:rsid w:val="19B906A4"/>
    <w:rsid w:val="1A7C5269"/>
    <w:rsid w:val="1B6F15B6"/>
    <w:rsid w:val="1BAA2EDC"/>
    <w:rsid w:val="1C5C0973"/>
    <w:rsid w:val="1C985332"/>
    <w:rsid w:val="1CA55E64"/>
    <w:rsid w:val="1D014A01"/>
    <w:rsid w:val="1D022362"/>
    <w:rsid w:val="1D1B04B0"/>
    <w:rsid w:val="1DBD6767"/>
    <w:rsid w:val="1DC52125"/>
    <w:rsid w:val="1DD26311"/>
    <w:rsid w:val="1E374ACB"/>
    <w:rsid w:val="1E5E27E3"/>
    <w:rsid w:val="1ECF0A66"/>
    <w:rsid w:val="1EF67CA4"/>
    <w:rsid w:val="1F020D3A"/>
    <w:rsid w:val="1F2C5189"/>
    <w:rsid w:val="1F2E69DB"/>
    <w:rsid w:val="1F4B0B02"/>
    <w:rsid w:val="1F622B27"/>
    <w:rsid w:val="1FBB35CD"/>
    <w:rsid w:val="1FCD26AF"/>
    <w:rsid w:val="20330397"/>
    <w:rsid w:val="20642787"/>
    <w:rsid w:val="207E7568"/>
    <w:rsid w:val="21556F04"/>
    <w:rsid w:val="21EC4A4C"/>
    <w:rsid w:val="22403BD3"/>
    <w:rsid w:val="237D2B13"/>
    <w:rsid w:val="23DA37D9"/>
    <w:rsid w:val="2459050E"/>
    <w:rsid w:val="24771887"/>
    <w:rsid w:val="24B35DCF"/>
    <w:rsid w:val="24B92327"/>
    <w:rsid w:val="24C14514"/>
    <w:rsid w:val="24E767EC"/>
    <w:rsid w:val="2533755C"/>
    <w:rsid w:val="25791755"/>
    <w:rsid w:val="25D8741B"/>
    <w:rsid w:val="263712CE"/>
    <w:rsid w:val="26396DF4"/>
    <w:rsid w:val="26B810A0"/>
    <w:rsid w:val="27167136"/>
    <w:rsid w:val="27B23302"/>
    <w:rsid w:val="28494F94"/>
    <w:rsid w:val="290771D2"/>
    <w:rsid w:val="29310A5F"/>
    <w:rsid w:val="29471755"/>
    <w:rsid w:val="29AE7AF9"/>
    <w:rsid w:val="29C37A35"/>
    <w:rsid w:val="2A076083"/>
    <w:rsid w:val="2A73162E"/>
    <w:rsid w:val="2A984ADC"/>
    <w:rsid w:val="2B167953"/>
    <w:rsid w:val="2B200583"/>
    <w:rsid w:val="2B8209DE"/>
    <w:rsid w:val="2BC10469"/>
    <w:rsid w:val="2C6762A3"/>
    <w:rsid w:val="2C9D268C"/>
    <w:rsid w:val="2DE073FF"/>
    <w:rsid w:val="2E0B7BEC"/>
    <w:rsid w:val="2EBF7B3E"/>
    <w:rsid w:val="2ED53404"/>
    <w:rsid w:val="2EDE1934"/>
    <w:rsid w:val="2F3F26BD"/>
    <w:rsid w:val="2F613AE8"/>
    <w:rsid w:val="2F9B28BE"/>
    <w:rsid w:val="2FCA4B37"/>
    <w:rsid w:val="2FDB0F1C"/>
    <w:rsid w:val="2FE029D7"/>
    <w:rsid w:val="2FF06E00"/>
    <w:rsid w:val="30295788"/>
    <w:rsid w:val="30562E26"/>
    <w:rsid w:val="30586FEC"/>
    <w:rsid w:val="30EC7046"/>
    <w:rsid w:val="315F0B22"/>
    <w:rsid w:val="3163741B"/>
    <w:rsid w:val="318B2BC8"/>
    <w:rsid w:val="319D022C"/>
    <w:rsid w:val="31C90022"/>
    <w:rsid w:val="31D84415"/>
    <w:rsid w:val="31DA6F78"/>
    <w:rsid w:val="32285F6F"/>
    <w:rsid w:val="32770556"/>
    <w:rsid w:val="329C0913"/>
    <w:rsid w:val="32AA0460"/>
    <w:rsid w:val="3337290D"/>
    <w:rsid w:val="339A5F22"/>
    <w:rsid w:val="33E31118"/>
    <w:rsid w:val="33EF7674"/>
    <w:rsid w:val="340622E0"/>
    <w:rsid w:val="342D7BC6"/>
    <w:rsid w:val="34A01BA7"/>
    <w:rsid w:val="352930DB"/>
    <w:rsid w:val="35573069"/>
    <w:rsid w:val="355F6038"/>
    <w:rsid w:val="358C217E"/>
    <w:rsid w:val="35937598"/>
    <w:rsid w:val="36C9128A"/>
    <w:rsid w:val="372E3953"/>
    <w:rsid w:val="37841E99"/>
    <w:rsid w:val="37884128"/>
    <w:rsid w:val="37BF1123"/>
    <w:rsid w:val="383C3F15"/>
    <w:rsid w:val="38BE4696"/>
    <w:rsid w:val="3939115E"/>
    <w:rsid w:val="39B82A39"/>
    <w:rsid w:val="39C42CA8"/>
    <w:rsid w:val="39DC4FD6"/>
    <w:rsid w:val="39F03D7A"/>
    <w:rsid w:val="39F33306"/>
    <w:rsid w:val="39FE23DB"/>
    <w:rsid w:val="3A2C1C67"/>
    <w:rsid w:val="3A98366A"/>
    <w:rsid w:val="3B1705E5"/>
    <w:rsid w:val="3B18334B"/>
    <w:rsid w:val="3B36794F"/>
    <w:rsid w:val="3BED204B"/>
    <w:rsid w:val="3C0424A8"/>
    <w:rsid w:val="3C3E437B"/>
    <w:rsid w:val="3C566AD6"/>
    <w:rsid w:val="3C6A5B02"/>
    <w:rsid w:val="3C890CCF"/>
    <w:rsid w:val="3CAB7B3A"/>
    <w:rsid w:val="3D2757A1"/>
    <w:rsid w:val="3D3D4FC4"/>
    <w:rsid w:val="3D47350E"/>
    <w:rsid w:val="3DDF3AB1"/>
    <w:rsid w:val="3E1C2E2C"/>
    <w:rsid w:val="3E1D0952"/>
    <w:rsid w:val="3E42660A"/>
    <w:rsid w:val="3E7555B1"/>
    <w:rsid w:val="3E787ED9"/>
    <w:rsid w:val="3EEC37F3"/>
    <w:rsid w:val="3F032E93"/>
    <w:rsid w:val="3F0527E5"/>
    <w:rsid w:val="3F694D83"/>
    <w:rsid w:val="3F885DCC"/>
    <w:rsid w:val="3FCD675E"/>
    <w:rsid w:val="4004000C"/>
    <w:rsid w:val="40D52575"/>
    <w:rsid w:val="40F10EA7"/>
    <w:rsid w:val="411B6CE5"/>
    <w:rsid w:val="412070D7"/>
    <w:rsid w:val="41314E40"/>
    <w:rsid w:val="4140180E"/>
    <w:rsid w:val="418E7A7B"/>
    <w:rsid w:val="41E0734B"/>
    <w:rsid w:val="426554D0"/>
    <w:rsid w:val="426C1EA8"/>
    <w:rsid w:val="42736402"/>
    <w:rsid w:val="42E86A87"/>
    <w:rsid w:val="43307B09"/>
    <w:rsid w:val="438D0E97"/>
    <w:rsid w:val="43BB152F"/>
    <w:rsid w:val="4454769F"/>
    <w:rsid w:val="44C37687"/>
    <w:rsid w:val="45CB699A"/>
    <w:rsid w:val="465B470D"/>
    <w:rsid w:val="469D6AD4"/>
    <w:rsid w:val="46BF6A4A"/>
    <w:rsid w:val="46E90005"/>
    <w:rsid w:val="471E6C84"/>
    <w:rsid w:val="4748792B"/>
    <w:rsid w:val="475A1768"/>
    <w:rsid w:val="475D719D"/>
    <w:rsid w:val="47674801"/>
    <w:rsid w:val="48225EF7"/>
    <w:rsid w:val="485D0175"/>
    <w:rsid w:val="488F422B"/>
    <w:rsid w:val="48E36915"/>
    <w:rsid w:val="495C4A24"/>
    <w:rsid w:val="497135DF"/>
    <w:rsid w:val="4A263DF2"/>
    <w:rsid w:val="4A6F6675"/>
    <w:rsid w:val="4AD134FA"/>
    <w:rsid w:val="4B0502DF"/>
    <w:rsid w:val="4B135857"/>
    <w:rsid w:val="4B7951CB"/>
    <w:rsid w:val="4B7C315C"/>
    <w:rsid w:val="4BC863A1"/>
    <w:rsid w:val="4BEA5BF9"/>
    <w:rsid w:val="4D2C0F98"/>
    <w:rsid w:val="4DAC4ACA"/>
    <w:rsid w:val="4DBE01D2"/>
    <w:rsid w:val="4E1450B4"/>
    <w:rsid w:val="4E8D742E"/>
    <w:rsid w:val="4E8E7EE1"/>
    <w:rsid w:val="4ED1637D"/>
    <w:rsid w:val="4EFC6D10"/>
    <w:rsid w:val="4F0C6BA3"/>
    <w:rsid w:val="4F10477D"/>
    <w:rsid w:val="4F186D58"/>
    <w:rsid w:val="4FEA65B7"/>
    <w:rsid w:val="4FF4660A"/>
    <w:rsid w:val="50481DF5"/>
    <w:rsid w:val="50F06B6E"/>
    <w:rsid w:val="511C4FE5"/>
    <w:rsid w:val="52234D33"/>
    <w:rsid w:val="522F6E0C"/>
    <w:rsid w:val="52463BA1"/>
    <w:rsid w:val="52C35D1B"/>
    <w:rsid w:val="52F163D4"/>
    <w:rsid w:val="531A2DB4"/>
    <w:rsid w:val="53C0244D"/>
    <w:rsid w:val="53DD4D4E"/>
    <w:rsid w:val="53E578CE"/>
    <w:rsid w:val="540463E4"/>
    <w:rsid w:val="541330F0"/>
    <w:rsid w:val="54272666"/>
    <w:rsid w:val="543B029D"/>
    <w:rsid w:val="54861779"/>
    <w:rsid w:val="552256E1"/>
    <w:rsid w:val="554E5773"/>
    <w:rsid w:val="555A3CBC"/>
    <w:rsid w:val="5582012B"/>
    <w:rsid w:val="558568D7"/>
    <w:rsid w:val="558E4E05"/>
    <w:rsid w:val="55BE2E85"/>
    <w:rsid w:val="56530F5D"/>
    <w:rsid w:val="567700D3"/>
    <w:rsid w:val="56A21322"/>
    <w:rsid w:val="56FF7E9E"/>
    <w:rsid w:val="578867FC"/>
    <w:rsid w:val="5840154A"/>
    <w:rsid w:val="5842572D"/>
    <w:rsid w:val="598F6750"/>
    <w:rsid w:val="59BE116D"/>
    <w:rsid w:val="59F1166F"/>
    <w:rsid w:val="5A3B59D6"/>
    <w:rsid w:val="5A4444C8"/>
    <w:rsid w:val="5AD134D8"/>
    <w:rsid w:val="5B311E59"/>
    <w:rsid w:val="5B6503B1"/>
    <w:rsid w:val="5C263CE4"/>
    <w:rsid w:val="5C5D2777"/>
    <w:rsid w:val="5CF66BF3"/>
    <w:rsid w:val="5D041203"/>
    <w:rsid w:val="5D290C69"/>
    <w:rsid w:val="5D7876FD"/>
    <w:rsid w:val="5F2D4A41"/>
    <w:rsid w:val="5F5F7A2A"/>
    <w:rsid w:val="5F695C63"/>
    <w:rsid w:val="606C162F"/>
    <w:rsid w:val="60C74F6C"/>
    <w:rsid w:val="61016662"/>
    <w:rsid w:val="61025A59"/>
    <w:rsid w:val="613D5BBC"/>
    <w:rsid w:val="61536C39"/>
    <w:rsid w:val="62270F62"/>
    <w:rsid w:val="62426BFF"/>
    <w:rsid w:val="62467358"/>
    <w:rsid w:val="62944DD7"/>
    <w:rsid w:val="62AC36CE"/>
    <w:rsid w:val="6319381F"/>
    <w:rsid w:val="63236436"/>
    <w:rsid w:val="6366447C"/>
    <w:rsid w:val="63C25DC5"/>
    <w:rsid w:val="63C62057"/>
    <w:rsid w:val="64571EF5"/>
    <w:rsid w:val="64FB113D"/>
    <w:rsid w:val="651A27E3"/>
    <w:rsid w:val="656152C6"/>
    <w:rsid w:val="6587477F"/>
    <w:rsid w:val="658C3A08"/>
    <w:rsid w:val="65C031CA"/>
    <w:rsid w:val="65CE6852"/>
    <w:rsid w:val="66267C04"/>
    <w:rsid w:val="663F505A"/>
    <w:rsid w:val="66967186"/>
    <w:rsid w:val="66EE5541"/>
    <w:rsid w:val="67924660"/>
    <w:rsid w:val="67E97A8F"/>
    <w:rsid w:val="68407834"/>
    <w:rsid w:val="6883293E"/>
    <w:rsid w:val="688412AD"/>
    <w:rsid w:val="68EA00A7"/>
    <w:rsid w:val="68EB1B71"/>
    <w:rsid w:val="691C36BE"/>
    <w:rsid w:val="69475C96"/>
    <w:rsid w:val="69847953"/>
    <w:rsid w:val="6AAD2300"/>
    <w:rsid w:val="6B474EF5"/>
    <w:rsid w:val="6BBF53FD"/>
    <w:rsid w:val="6C3E228B"/>
    <w:rsid w:val="6C560CAE"/>
    <w:rsid w:val="6C576495"/>
    <w:rsid w:val="6D903FF5"/>
    <w:rsid w:val="6DA955B8"/>
    <w:rsid w:val="6DE346AB"/>
    <w:rsid w:val="6DE5391A"/>
    <w:rsid w:val="6DF611EA"/>
    <w:rsid w:val="6E695FD5"/>
    <w:rsid w:val="6EB96F50"/>
    <w:rsid w:val="6EE36901"/>
    <w:rsid w:val="6EFD1324"/>
    <w:rsid w:val="6F5A53AC"/>
    <w:rsid w:val="6FAC003D"/>
    <w:rsid w:val="6FE55E12"/>
    <w:rsid w:val="6FFB2E76"/>
    <w:rsid w:val="703C32F7"/>
    <w:rsid w:val="708F6F7F"/>
    <w:rsid w:val="70D94BD3"/>
    <w:rsid w:val="71310E8B"/>
    <w:rsid w:val="71C34D91"/>
    <w:rsid w:val="72DB435C"/>
    <w:rsid w:val="72E2613A"/>
    <w:rsid w:val="72F771F4"/>
    <w:rsid w:val="736650B0"/>
    <w:rsid w:val="73811A7D"/>
    <w:rsid w:val="73934AD2"/>
    <w:rsid w:val="745E6FBC"/>
    <w:rsid w:val="750837F0"/>
    <w:rsid w:val="754758CF"/>
    <w:rsid w:val="761476FB"/>
    <w:rsid w:val="764F62AB"/>
    <w:rsid w:val="765C45EC"/>
    <w:rsid w:val="768A7619"/>
    <w:rsid w:val="768C596E"/>
    <w:rsid w:val="772E1EBA"/>
    <w:rsid w:val="77BC29AE"/>
    <w:rsid w:val="77EB79F7"/>
    <w:rsid w:val="77F24157"/>
    <w:rsid w:val="78373CFF"/>
    <w:rsid w:val="78841DE4"/>
    <w:rsid w:val="78A43788"/>
    <w:rsid w:val="792300F7"/>
    <w:rsid w:val="796D60A4"/>
    <w:rsid w:val="79A031D5"/>
    <w:rsid w:val="7A1525F7"/>
    <w:rsid w:val="7A935329"/>
    <w:rsid w:val="7AAA17F2"/>
    <w:rsid w:val="7AFE508C"/>
    <w:rsid w:val="7B420052"/>
    <w:rsid w:val="7B861484"/>
    <w:rsid w:val="7B917CAE"/>
    <w:rsid w:val="7BD06A28"/>
    <w:rsid w:val="7BF72766"/>
    <w:rsid w:val="7C3A7C0B"/>
    <w:rsid w:val="7C5248E4"/>
    <w:rsid w:val="7C566698"/>
    <w:rsid w:val="7C5866A3"/>
    <w:rsid w:val="7CAB0562"/>
    <w:rsid w:val="7D7406BB"/>
    <w:rsid w:val="7DE94331"/>
    <w:rsid w:val="7E3D19A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6F3DC"/>
  <w15:docId w15:val="{67F2B6DE-EE4E-4759-875A-CB31B7C7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eastAsia="宋体" w:hAnsi="宋体" w:cs="Times New Roman"/>
      <w:sz w:val="24"/>
      <w:szCs w:val="24"/>
    </w:rPr>
  </w:style>
  <w:style w:type="paragraph" w:customStyle="1" w:styleId="2">
    <w:name w:val="列出段落2"/>
    <w:uiPriority w:val="99"/>
    <w:qFormat/>
    <w:pPr>
      <w:ind w:firstLineChars="200" w:firstLine="420"/>
    </w:pPr>
    <w:rPr>
      <w:rFonts w:ascii="宋体" w:eastAsia="宋体" w:hAnsi="宋体" w:cs="Times New Roman"/>
      <w:sz w:val="24"/>
      <w:szCs w:val="24"/>
    </w:rPr>
  </w:style>
  <w:style w:type="character" w:customStyle="1" w:styleId="21">
    <w:name w:val="21"/>
    <w:qFormat/>
    <w:rPr>
      <w:rFonts w:ascii="Wingdings" w:hAnsi="Wingdings" w:cs="Wingdings" w:hint="default"/>
      <w:b/>
      <w:bCs/>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rsid w:val="001E33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2028</Words>
  <Characters>11560</Characters>
  <Application>Microsoft Office Word</Application>
  <DocSecurity>0</DocSecurity>
  <Lines>96</Lines>
  <Paragraphs>27</Paragraphs>
  <ScaleCrop>false</ScaleCrop>
  <Company>微软中国</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垫江县退役军人服务中心2024年度决算公开说明</dc:title>
  <dc:creator>Administrator</dc:creator>
  <cp:lastModifiedBy>吴幽</cp:lastModifiedBy>
  <cp:revision>2</cp:revision>
  <dcterms:created xsi:type="dcterms:W3CDTF">2024-07-11T02:00:00Z</dcterms:created>
  <dcterms:modified xsi:type="dcterms:W3CDTF">2025-09-09T06:33:00Z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