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1B018">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重庆市渝东卫生学校</w:t>
      </w:r>
    </w:p>
    <w:p w14:paraId="442D69E7">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D448CF3">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69E00B6F">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3239443">
      <w:pPr>
        <w:adjustRightInd w:val="0"/>
        <w:snapToGrid w:val="0"/>
        <w:spacing w:line="594"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我单位现行的主要职责任务：中等学历教育；卫生健康系统各类培训；继续医学教育；健康教育。</w:t>
      </w:r>
    </w:p>
    <w:p w14:paraId="16FBC09C">
      <w:pPr>
        <w:adjustRightInd w:val="0"/>
        <w:snapToGrid w:val="0"/>
        <w:spacing w:line="594" w:lineRule="exact"/>
        <w:ind w:firstLine="640" w:firstLineChars="200"/>
        <w:rPr>
          <w:rFonts w:hint="default" w:ascii="Times New Roman" w:hAnsi="Times New Roman" w:eastAsia="方正仿宋_GBK"/>
          <w:sz w:val="32"/>
        </w:rPr>
      </w:pPr>
      <w:r>
        <w:rPr>
          <w:rFonts w:ascii="方正仿宋_GBK" w:hAnsi="仿宋_GB2312" w:eastAsia="方正仿宋_GBK" w:cs="仿宋_GB2312"/>
          <w:sz w:val="32"/>
        </w:rPr>
        <w:t>具体职责任务：</w:t>
      </w:r>
      <w:r>
        <w:rPr>
          <w:rFonts w:hint="default" w:ascii="Times New Roman" w:hAnsi="Times New Roman" w:eastAsia="方正仿宋_GBK"/>
          <w:sz w:val="32"/>
        </w:rPr>
        <w:t>1.开展中等学历教育、开展护理、中医、中医康复保健、康复治疗技术、药剂等卫生健康专业中专学历教育；2.承担全县卫生健康系统各级各类培训；3.开展全县乡镇卫生院卫生健康人员理论培训和技能培训，开展县内乡村医生业务培训及技术指导工作；</w:t>
      </w:r>
      <w:r>
        <w:rPr>
          <w:rFonts w:ascii="Times New Roman" w:hAnsi="Times New Roman" w:eastAsia="方正仿宋_GBK"/>
          <w:sz w:val="32"/>
        </w:rPr>
        <w:t>4</w:t>
      </w:r>
      <w:r>
        <w:rPr>
          <w:rFonts w:hint="default" w:ascii="Times New Roman" w:hAnsi="Times New Roman" w:eastAsia="方正仿宋_GBK"/>
          <w:sz w:val="32"/>
        </w:rPr>
        <w:t>.举办各类人群健康教育；</w:t>
      </w:r>
      <w:r>
        <w:rPr>
          <w:rFonts w:ascii="Times New Roman" w:hAnsi="Times New Roman" w:eastAsia="方正仿宋_GBK"/>
          <w:sz w:val="32"/>
        </w:rPr>
        <w:t>5</w:t>
      </w:r>
      <w:r>
        <w:rPr>
          <w:rFonts w:hint="default" w:ascii="Times New Roman" w:hAnsi="Times New Roman" w:eastAsia="方正仿宋_GBK"/>
          <w:sz w:val="32"/>
        </w:rPr>
        <w:t>.组织实施国家及市级卫生健康部门下达的培训任务。</w:t>
      </w:r>
    </w:p>
    <w:p w14:paraId="5318D439">
      <w:pPr>
        <w:pStyle w:val="6"/>
        <w:shd w:val="clear" w:color="auto" w:fill="FFFFFF"/>
        <w:adjustRightInd w:val="0"/>
        <w:snapToGrid w:val="0"/>
        <w:spacing w:before="0" w:beforeAutospacing="0" w:after="0" w:afterAutospacing="0" w:line="594" w:lineRule="exact"/>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7A926758">
      <w:pPr>
        <w:tabs>
          <w:tab w:val="left" w:pos="3680"/>
        </w:tabs>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根据以上职责，重庆市渝东卫生学校（挂垫江县卫生健康培训中心牌子）设</w:t>
      </w:r>
      <w:r>
        <w:rPr>
          <w:rFonts w:hint="default" w:ascii="Times New Roman" w:hAnsi="Times New Roman" w:eastAsia="方正仿宋_GBK"/>
          <w:sz w:val="32"/>
          <w:szCs w:val="32"/>
        </w:rPr>
        <w:t>10个内</w:t>
      </w:r>
      <w:r>
        <w:rPr>
          <w:rFonts w:ascii="方正仿宋_GBK" w:hAnsi="方正仿宋_GBK" w:eastAsia="方正仿宋_GBK" w:cs="方正仿宋_GBK"/>
          <w:sz w:val="32"/>
          <w:szCs w:val="32"/>
        </w:rPr>
        <w:t>设机构：党政综合办公室、教务科、学生科、实习招就科、科创培训科、德育教育科</w:t>
      </w:r>
    </w:p>
    <w:p w14:paraId="5D939699">
      <w:pPr>
        <w:tabs>
          <w:tab w:val="left" w:pos="3680"/>
        </w:tabs>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、专业建设科、后勤保障科、宣传信息科、安防科。</w:t>
      </w:r>
    </w:p>
    <w:p w14:paraId="020560B3">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14:paraId="235B62D5">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3EB5AE1">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2024年度收入总计2097.01万元，支出总计</w:t>
      </w:r>
      <w:r>
        <w:rPr>
          <w:rFonts w:ascii="方正仿宋_GBK" w:hAnsi="方正仿宋_GBK" w:eastAsia="方正仿宋_GBK" w:cs="方正仿宋_GBK"/>
          <w:sz w:val="32"/>
          <w:szCs w:val="32"/>
        </w:rPr>
        <w:t>2097.01</w:t>
      </w:r>
      <w:r>
        <w:rPr>
          <w:rFonts w:ascii="方正仿宋_GBK" w:hAnsi="方正仿宋_GBK" w:eastAsia="方正仿宋_GBK" w:cs="方正仿宋_GBK"/>
          <w:sz w:val="32"/>
          <w:szCs w:val="32"/>
          <w:shd w:val="clear" w:color="auto" w:fill="FFFFFF"/>
        </w:rPr>
        <w:t>万元。收、支与2023年度相比，增加104.26万元，增长5.23%，主要原因是项目资金的增加，教职工正常晋升等人员经费增加。本部分的收入总计包括收入合计、使用非财政拨款结余、年初结转和结余，支出总计包括本年支出合计、结余分配、年末结转和结余。</w:t>
      </w:r>
    </w:p>
    <w:p w14:paraId="770A1784">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2024年度收入合计2096.31万元，与2023年度相比，增加104.83万元，增长5.26%，主要原因是项目资金的增加，教职工正常晋升等人员经费增加。其中：财政拨款收入</w:t>
      </w:r>
      <w:r>
        <w:rPr>
          <w:rFonts w:ascii="方正仿宋_GBK" w:hAnsi="方正仿宋_GBK" w:eastAsia="方正仿宋_GBK" w:cs="方正仿宋_GBK"/>
          <w:sz w:val="32"/>
          <w:szCs w:val="32"/>
        </w:rPr>
        <w:t>2096.31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0.70</w:t>
      </w:r>
      <w:r>
        <w:rPr>
          <w:rFonts w:ascii="方正仿宋_GBK" w:hAnsi="方正仿宋_GBK" w:eastAsia="方正仿宋_GBK" w:cs="方正仿宋_GBK"/>
          <w:sz w:val="32"/>
          <w:szCs w:val="32"/>
          <w:shd w:val="clear" w:color="auto" w:fill="FFFFFF"/>
        </w:rPr>
        <w:t>万元。</w:t>
      </w:r>
    </w:p>
    <w:p w14:paraId="5935227B">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2096.31万元，与2023年度相比，增加104.83万元，增长5.26%，主要原因是项目资金的增加，教职工正常晋升等人员经费增加。其中：基本支出1426.41万元，占68.04%；项目支出669.90万元，占31.96%；经营支出0.00万元，占0.00%。此外，结余分配0.00万元。</w:t>
      </w:r>
    </w:p>
    <w:p w14:paraId="6678A884">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0.70</w:t>
      </w:r>
      <w:r>
        <w:rPr>
          <w:rFonts w:ascii="方正仿宋_GBK" w:hAnsi="方正仿宋_GBK" w:eastAsia="方正仿宋_GBK" w:cs="方正仿宋_GBK"/>
          <w:sz w:val="32"/>
          <w:szCs w:val="32"/>
          <w:shd w:val="clear" w:color="auto" w:fill="FFFFFF"/>
        </w:rPr>
        <w:t>万元，与2023年度相比，无增减，主要原因是严格执行预算，以收定支，收支保持平衡。</w:t>
      </w:r>
    </w:p>
    <w:p w14:paraId="3DE5B602">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0842D57">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2024年度财政拨款收、支总计2097.01万元。与2023年相比，财政拨款收、支总计各增加104.83万元，增长5.26%。主要原因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追加2024年生均经费及学生资助补助等项目经费。此外，年初财政拨款结转和结余</w:t>
      </w:r>
      <w:r>
        <w:rPr>
          <w:rFonts w:ascii="方正仿宋_GBK" w:hAnsi="方正仿宋_GBK" w:eastAsia="方正仿宋_GBK" w:cs="方正仿宋_GBK"/>
          <w:sz w:val="32"/>
          <w:szCs w:val="32"/>
        </w:rPr>
        <w:t>0.70</w:t>
      </w:r>
      <w:r>
        <w:rPr>
          <w:rFonts w:ascii="方正仿宋_GBK" w:hAnsi="方正仿宋_GBK" w:eastAsia="方正仿宋_GBK" w:cs="方正仿宋_GBK"/>
          <w:sz w:val="32"/>
          <w:szCs w:val="32"/>
          <w:shd w:val="clear" w:color="auto" w:fill="FFFFFF"/>
        </w:rPr>
        <w:t>万元。</w:t>
      </w:r>
    </w:p>
    <w:p w14:paraId="59CC2870">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838359F">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2096.31</w:t>
      </w:r>
      <w:r>
        <w:rPr>
          <w:rFonts w:ascii="方正仿宋_GBK" w:hAnsi="方正仿宋_GBK" w:eastAsia="方正仿宋_GBK" w:cs="方正仿宋_GBK"/>
          <w:sz w:val="32"/>
          <w:szCs w:val="32"/>
          <w:shd w:val="clear" w:color="auto" w:fill="FFFFFF"/>
        </w:rPr>
        <w:t>万元，与2023年度相比，增加104.83万元，增长5.26%。主要原因是项目资金的增加，教职工正常晋升等人员经费增加。较年初预算数增加358.03万元，增长20.60%。主要原因是追加2024年生均经费及学生资助补助等项目经费。此外，年初财政拨款结转和结余</w:t>
      </w:r>
      <w:r>
        <w:rPr>
          <w:rFonts w:ascii="方正仿宋_GBK" w:hAnsi="方正仿宋_GBK" w:eastAsia="方正仿宋_GBK" w:cs="方正仿宋_GBK"/>
          <w:sz w:val="32"/>
          <w:szCs w:val="32"/>
        </w:rPr>
        <w:t>0.70</w:t>
      </w:r>
      <w:r>
        <w:rPr>
          <w:rFonts w:ascii="方正仿宋_GBK" w:hAnsi="方正仿宋_GBK" w:eastAsia="方正仿宋_GBK" w:cs="方正仿宋_GBK"/>
          <w:sz w:val="32"/>
          <w:szCs w:val="32"/>
          <w:shd w:val="clear" w:color="auto" w:fill="FFFFFF"/>
        </w:rPr>
        <w:t>万元。</w:t>
      </w:r>
    </w:p>
    <w:p w14:paraId="6F6DBB92">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2096.31</w:t>
      </w:r>
      <w:r>
        <w:rPr>
          <w:rFonts w:ascii="方正仿宋_GBK" w:hAnsi="方正仿宋_GBK" w:eastAsia="方正仿宋_GBK" w:cs="方正仿宋_GBK"/>
          <w:sz w:val="32"/>
          <w:szCs w:val="32"/>
          <w:shd w:val="clear" w:color="auto" w:fill="FFFFFF"/>
        </w:rPr>
        <w:t>万元，与2023年度相比，增加104.83万元，增长5.26%。</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项目资金的增加，教职工正常晋升等人员经费增加。较年初预算数增加358.03万元，增长20.60%。</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追加2024年生均经费及学生资助补助等项目经费。</w:t>
      </w:r>
    </w:p>
    <w:p w14:paraId="5FC1D3B0">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0.70</w:t>
      </w:r>
      <w:r>
        <w:rPr>
          <w:rFonts w:ascii="方正仿宋_GBK" w:hAnsi="方正仿宋_GBK" w:eastAsia="方正仿宋_GBK" w:cs="方正仿宋_GBK"/>
          <w:sz w:val="32"/>
          <w:szCs w:val="32"/>
          <w:shd w:val="clear" w:color="auto" w:fill="FFFFFF"/>
        </w:rPr>
        <w:t>万元，与2023年度相比，无增减，主要</w:t>
      </w:r>
      <w:r>
        <w:rPr>
          <w:rFonts w:hint="default" w:ascii="方正仿宋_GBK" w:hAnsi="方正仿宋_GBK" w:eastAsia="方正仿宋_GBK" w:cs="方正仿宋_GBK"/>
          <w:sz w:val="32"/>
          <w:szCs w:val="32"/>
          <w:shd w:val="clear" w:color="auto" w:fill="FFFFFF"/>
        </w:rPr>
        <w:t>原因是</w:t>
      </w:r>
      <w:r>
        <w:rPr>
          <w:rFonts w:ascii="方正仿宋_GBK" w:hAnsi="方正仿宋_GBK" w:eastAsia="方正仿宋_GBK" w:cs="方正仿宋_GBK"/>
          <w:sz w:val="32"/>
          <w:szCs w:val="32"/>
          <w:shd w:val="clear" w:color="auto" w:fill="FFFFFF"/>
        </w:rPr>
        <w:t>本年度</w:t>
      </w:r>
      <w:r>
        <w:rPr>
          <w:rFonts w:hint="default" w:ascii="方正仿宋_GBK" w:hAnsi="方正仿宋_GBK" w:eastAsia="方正仿宋_GBK" w:cs="方正仿宋_GBK"/>
          <w:sz w:val="32"/>
          <w:szCs w:val="32"/>
          <w:shd w:val="clear" w:color="auto" w:fill="FFFFFF"/>
        </w:rPr>
        <w:t>未使用一般公共预算财政拨款结转和结余</w:t>
      </w:r>
      <w:r>
        <w:rPr>
          <w:rFonts w:ascii="方正仿宋_GBK" w:hAnsi="方正仿宋_GBK" w:eastAsia="方正仿宋_GBK" w:cs="方正仿宋_GBK"/>
          <w:sz w:val="32"/>
          <w:szCs w:val="32"/>
          <w:shd w:val="clear" w:color="auto" w:fill="FFFFFF"/>
        </w:rPr>
        <w:t>。</w:t>
      </w:r>
    </w:p>
    <w:p w14:paraId="29E2E653">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00AABA66">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676.91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32.29</w:t>
      </w:r>
      <w:r>
        <w:rPr>
          <w:rFonts w:ascii="方正仿宋_GBK" w:hAnsi="方正仿宋_GBK" w:eastAsia="方正仿宋_GBK" w:cs="方正仿宋_GBK"/>
          <w:sz w:val="32"/>
          <w:szCs w:val="32"/>
          <w:shd w:val="clear" w:color="auto" w:fill="FFFFFF"/>
        </w:rPr>
        <w:t>%，较年初预算数增加383.69万元，增长130.85%，</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根据文件预算调整，年中追加2024年生均经费及学生资助补助等项目经费。</w:t>
      </w:r>
    </w:p>
    <w:p w14:paraId="30BD9008">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244.61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11.67</w:t>
      </w:r>
      <w:r>
        <w:rPr>
          <w:rFonts w:ascii="方正仿宋_GBK" w:hAnsi="方正仿宋_GBK" w:eastAsia="方正仿宋_GBK" w:cs="方正仿宋_GBK"/>
          <w:sz w:val="32"/>
          <w:szCs w:val="32"/>
          <w:shd w:val="clear" w:color="auto" w:fill="FFFFFF"/>
        </w:rPr>
        <w:t>%，较年初预算数增加82.16万元，增长50.58%，主要原因是根据文件补缴职工2024年新增社保。</w:t>
      </w:r>
    </w:p>
    <w:p w14:paraId="734B467D">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1066.88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50.89</w:t>
      </w:r>
      <w:r>
        <w:rPr>
          <w:rFonts w:ascii="方正仿宋_GBK" w:hAnsi="方正仿宋_GBK" w:eastAsia="方正仿宋_GBK" w:cs="方正仿宋_GBK"/>
          <w:sz w:val="32"/>
          <w:szCs w:val="32"/>
          <w:shd w:val="clear" w:color="auto" w:fill="FFFFFF"/>
        </w:rPr>
        <w:t>%，较年初预算数减少150.23万元，下降12.34%，主要原因是严格控制支出。</w:t>
      </w:r>
    </w:p>
    <w:p w14:paraId="29DC2EF9">
      <w:pPr>
        <w:adjustRightInd w:val="0"/>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住房保障支出107.91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5.15</w:t>
      </w:r>
      <w:r>
        <w:rPr>
          <w:rFonts w:ascii="方正仿宋_GBK" w:hAnsi="方正仿宋_GBK" w:eastAsia="方正仿宋_GBK" w:cs="方正仿宋_GBK"/>
          <w:sz w:val="32"/>
          <w:szCs w:val="32"/>
          <w:shd w:val="clear" w:color="auto" w:fill="FFFFFF"/>
        </w:rPr>
        <w:t>%，较年初预算数增加42.41万元，增长64.75%，主要原因是</w:t>
      </w:r>
      <w:r>
        <w:rPr>
          <w:rFonts w:hint="default" w:ascii="方正仿宋_GBK" w:hAnsi="方正仿宋_GBK" w:eastAsia="方正仿宋_GBK" w:cs="方正仿宋_GBK"/>
          <w:sz w:val="32"/>
          <w:szCs w:val="32"/>
          <w:shd w:val="clear" w:color="auto" w:fill="FFFFFF"/>
        </w:rPr>
        <w:t>职工住房公积金缴纳</w:t>
      </w:r>
      <w:r>
        <w:rPr>
          <w:rFonts w:ascii="方正仿宋_GBK" w:hAnsi="方正仿宋_GBK" w:eastAsia="方正仿宋_GBK" w:cs="方正仿宋_GBK"/>
          <w:sz w:val="32"/>
          <w:szCs w:val="32"/>
          <w:shd w:val="clear" w:color="auto" w:fill="FFFFFF"/>
        </w:rPr>
        <w:t>。</w:t>
      </w:r>
    </w:p>
    <w:p w14:paraId="7F02C492">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83C0522">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1426.41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1269.22</w:t>
      </w:r>
      <w:r>
        <w:rPr>
          <w:rFonts w:ascii="方正仿宋_GBK" w:hAnsi="方正仿宋_GBK" w:eastAsia="方正仿宋_GBK" w:cs="方正仿宋_GBK"/>
          <w:sz w:val="32"/>
          <w:szCs w:val="32"/>
          <w:shd w:val="clear" w:color="auto" w:fill="FFFFFF"/>
        </w:rPr>
        <w:t>万元，与2023年度相比，增加66.21万元，增长5.50%，主要原因是2024年追加补缴人员社保，人员经费用途主要包括基本工资、津补贴、绩效工资、社保及住房公积金。公用经费</w:t>
      </w:r>
      <w:r>
        <w:rPr>
          <w:rFonts w:ascii="方正仿宋_GBK" w:hAnsi="方正仿宋_GBK" w:eastAsia="方正仿宋_GBK" w:cs="方正仿宋_GBK"/>
          <w:sz w:val="32"/>
          <w:szCs w:val="32"/>
        </w:rPr>
        <w:t>157.19</w:t>
      </w:r>
      <w:r>
        <w:rPr>
          <w:rFonts w:ascii="方正仿宋_GBK" w:hAnsi="方正仿宋_GBK" w:eastAsia="方正仿宋_GBK" w:cs="方正仿宋_GBK"/>
          <w:sz w:val="32"/>
          <w:szCs w:val="32"/>
          <w:shd w:val="clear" w:color="auto" w:fill="FFFFFF"/>
        </w:rPr>
        <w:t>万元，与2023年度相比，减少12.03万元，下降7.11%，</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严格压减日常办公经费。公用经费用途主要包括办公费、劳务费、培训费、工会经费、电费、水费等。</w:t>
      </w:r>
    </w:p>
    <w:p w14:paraId="219DB901">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ACF1210">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34F4BA38">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B98B7FC">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1CD6F685">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7DBC1A17">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3441D307">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3.46</w:t>
      </w:r>
      <w:r>
        <w:rPr>
          <w:rFonts w:ascii="方正仿宋_GBK" w:hAnsi="方正仿宋_GBK" w:eastAsia="方正仿宋_GBK" w:cs="方正仿宋_GBK"/>
          <w:sz w:val="32"/>
          <w:szCs w:val="32"/>
          <w:shd w:val="clear" w:color="auto" w:fill="FFFFFF"/>
        </w:rPr>
        <w:t>万元，较年初预算数减少0.04万元，下降1.14%，主要原因是过“紧日子”，严格控制“三公”经费支出。较上年支出数减少0.50万元，下降12.63%，主要原因是过“紧日子”，严格控制“三公”经费支出。</w:t>
      </w:r>
    </w:p>
    <w:p w14:paraId="5C4971F5">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8A5A99C">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万元，费用支出较年初预算数无增减，主要原因是本单位2024年未发生因公出国（境）支出，较上年支出数无增减，主要原因是本单位2024年未发生因公出国（境）支出。</w:t>
      </w:r>
    </w:p>
    <w:p w14:paraId="566884D6">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万元，费用支出较年初预算数无增减，主要原因是本单位2024年未发生公务车购置支出，较上年支出数无增减，主要原因是本单位2024年未发生公务车购置支出。</w:t>
      </w:r>
    </w:p>
    <w:p w14:paraId="02BCE44E">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2.99</w:t>
      </w:r>
      <w:r>
        <w:rPr>
          <w:rFonts w:ascii="方正仿宋_GBK" w:hAnsi="方正仿宋_GBK" w:eastAsia="方正仿宋_GBK" w:cs="方正仿宋_GBK"/>
          <w:sz w:val="32"/>
          <w:szCs w:val="32"/>
          <w:shd w:val="clear" w:color="auto" w:fill="FFFFFF"/>
        </w:rPr>
        <w:t>万元，主要用于日常业务工作中车辆的燃油费，过路费，维修费及车辆保险费。费用支出较年初预算数减少0.01万元，下降0.33%，</w:t>
      </w:r>
      <w:r>
        <w:rPr>
          <w:rFonts w:hint="eastAsia" w:ascii="方正仿宋_GBK" w:hAnsi="方正仿宋_GBK" w:eastAsia="方正仿宋_GBK" w:cs="方正仿宋_GBK"/>
          <w:sz w:val="32"/>
          <w:szCs w:val="32"/>
          <w:shd w:val="clear" w:color="auto" w:fill="FFFFFF"/>
          <w:lang w:eastAsia="zh-CN"/>
        </w:rPr>
        <w:t>主要原因是</w:t>
      </w:r>
      <w:r>
        <w:rPr>
          <w:rFonts w:hint="default" w:ascii="方正仿宋_GBK" w:hAnsi="方正仿宋_GBK" w:eastAsia="方正仿宋_GBK" w:cs="方正仿宋_GBK"/>
          <w:sz w:val="32"/>
          <w:szCs w:val="32"/>
          <w:shd w:val="clear" w:color="auto" w:fill="FFFFFF"/>
        </w:rPr>
        <w:t>严格执行车改相关政策，控制公务车运行维护费</w:t>
      </w:r>
      <w:r>
        <w:rPr>
          <w:rFonts w:ascii="方正仿宋_GBK" w:hAnsi="方正仿宋_GBK" w:eastAsia="方正仿宋_GBK" w:cs="方正仿宋_GBK"/>
          <w:sz w:val="32"/>
          <w:szCs w:val="32"/>
          <w:shd w:val="clear" w:color="auto" w:fill="FFFFFF"/>
        </w:rPr>
        <w:t>。较上年支出数减少0.44万元，下降12.83%，</w:t>
      </w:r>
      <w:r>
        <w:rPr>
          <w:rFonts w:hint="eastAsia" w:ascii="方正仿宋_GBK" w:hAnsi="方正仿宋_GBK" w:eastAsia="方正仿宋_GBK" w:cs="方正仿宋_GBK"/>
          <w:sz w:val="32"/>
          <w:szCs w:val="32"/>
          <w:shd w:val="clear" w:color="auto" w:fill="FFFFFF"/>
          <w:lang w:eastAsia="zh-CN"/>
        </w:rPr>
        <w:t>主要原因是</w:t>
      </w:r>
      <w:r>
        <w:rPr>
          <w:rFonts w:hint="default" w:ascii="方正仿宋_GBK" w:hAnsi="方正仿宋_GBK" w:eastAsia="方正仿宋_GBK" w:cs="方正仿宋_GBK"/>
          <w:sz w:val="32"/>
          <w:szCs w:val="32"/>
          <w:shd w:val="clear" w:color="auto" w:fill="FFFFFF"/>
        </w:rPr>
        <w:t>严格执行车改相关政策，控制公务车运行维护费</w:t>
      </w:r>
      <w:r>
        <w:rPr>
          <w:rFonts w:ascii="方正仿宋_GBK" w:hAnsi="方正仿宋_GBK" w:eastAsia="方正仿宋_GBK" w:cs="方正仿宋_GBK"/>
          <w:sz w:val="32"/>
          <w:szCs w:val="32"/>
          <w:shd w:val="clear" w:color="auto" w:fill="FFFFFF"/>
        </w:rPr>
        <w:t>。</w:t>
      </w:r>
    </w:p>
    <w:p w14:paraId="238F40A8">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0.47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主要用于接待</w:t>
      </w:r>
      <w:r>
        <w:rPr>
          <w:rFonts w:ascii="方正仿宋_GBK" w:hAnsi="方正仿宋_GBK" w:eastAsia="方正仿宋_GBK" w:cs="方正仿宋_GBK"/>
          <w:sz w:val="32"/>
          <w:szCs w:val="32"/>
          <w:shd w:val="clear" w:color="auto" w:fill="FFFFFF"/>
        </w:rPr>
        <w:t>3+2转段考试工作人员餐费。费用支出较年初预算数减少0.03万元，下降6.00%，</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按照规定严格控制该项费用。较上年支出数减少0.05万元，下降9.62%，</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按照规定严格控制该项费用。</w:t>
      </w:r>
    </w:p>
    <w:p w14:paraId="49B028FA">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620D54B">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133.20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2.99</w:t>
      </w:r>
      <w:r>
        <w:rPr>
          <w:rFonts w:ascii="方正仿宋_GBK" w:hAnsi="方正仿宋_GBK" w:eastAsia="方正仿宋_GBK" w:cs="方正仿宋_GBK"/>
          <w:sz w:val="32"/>
          <w:szCs w:val="32"/>
          <w:shd w:val="clear" w:color="auto" w:fill="FFFFFF"/>
        </w:rPr>
        <w:t>万元。</w:t>
      </w:r>
    </w:p>
    <w:p w14:paraId="34A342E3">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649D17B">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08F665C8">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万元，与2023年度相比，无增减，主要原因是本单位本年度未发生会议费支出。本年度培训费支出</w:t>
      </w:r>
      <w:r>
        <w:rPr>
          <w:rFonts w:ascii="方正仿宋_GBK" w:hAnsi="方正仿宋_GBK" w:eastAsia="方正仿宋_GBK" w:cs="方正仿宋_GBK"/>
          <w:sz w:val="32"/>
          <w:szCs w:val="32"/>
        </w:rPr>
        <w:t>61.32</w:t>
      </w:r>
      <w:r>
        <w:rPr>
          <w:rFonts w:ascii="方正仿宋_GBK" w:hAnsi="方正仿宋_GBK" w:eastAsia="方正仿宋_GBK" w:cs="方正仿宋_GBK"/>
          <w:sz w:val="32"/>
          <w:szCs w:val="32"/>
          <w:shd w:val="clear" w:color="auto" w:fill="FFFFFF"/>
        </w:rPr>
        <w:t>万元，与2023年度相比，减少3.40万元，下降5.25%，主要原因是三年级校外实习培训学生人数较上年有所减少，故培训费较上年减少。</w:t>
      </w:r>
    </w:p>
    <w:p w14:paraId="6FAB5423">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AC7C28C">
      <w:pPr>
        <w:pStyle w:val="11"/>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2024年度本单位机关运行经费支出0.00万元，机关运行经费较上年支出数无增减，主要原因是按照部门决算列报口径，我单位不在机关运行经费统计范围之内。</w:t>
      </w:r>
    </w:p>
    <w:p w14:paraId="7C7F23D6">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48EC4AD">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41BE51B">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D3128DC">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01F9308E">
      <w:pPr>
        <w:pStyle w:val="12"/>
        <w:adjustRightInd w:val="0"/>
        <w:snapToGrid w:val="0"/>
        <w:spacing w:before="0" w:beforeAutospacing="0" w:after="0" w:afterAutospacing="0" w:line="594"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4FC866A4">
      <w:pPr>
        <w:pStyle w:val="12"/>
        <w:autoSpaceDE w:val="0"/>
        <w:adjustRightInd w:val="0"/>
        <w:snapToGrid w:val="0"/>
        <w:spacing w:before="0" w:beforeAutospacing="0" w:after="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6167E1E">
      <w:pPr>
        <w:pStyle w:val="12"/>
        <w:autoSpaceDE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根据预算绩效管理要求，我单位完成4个二级项目开展了绩效自评，涉及财政拨款项目支出资金669.90万元。</w:t>
      </w:r>
    </w:p>
    <w:tbl>
      <w:tblPr>
        <w:tblStyle w:val="7"/>
        <w:tblW w:w="8711" w:type="dxa"/>
        <w:jc w:val="center"/>
        <w:tblLayout w:type="fixed"/>
        <w:tblCellMar>
          <w:top w:w="0" w:type="dxa"/>
          <w:left w:w="0" w:type="dxa"/>
          <w:bottom w:w="0" w:type="dxa"/>
          <w:right w:w="0" w:type="dxa"/>
        </w:tblCellMar>
      </w:tblPr>
      <w:tblGrid>
        <w:gridCol w:w="1375"/>
        <w:gridCol w:w="688"/>
        <w:gridCol w:w="722"/>
        <w:gridCol w:w="607"/>
        <w:gridCol w:w="583"/>
        <w:gridCol w:w="851"/>
        <w:gridCol w:w="944"/>
        <w:gridCol w:w="676"/>
        <w:gridCol w:w="127"/>
        <w:gridCol w:w="583"/>
        <w:gridCol w:w="349"/>
        <w:gridCol w:w="431"/>
        <w:gridCol w:w="775"/>
      </w:tblGrid>
      <w:tr w14:paraId="37C7CF3F">
        <w:tblPrEx>
          <w:tblCellMar>
            <w:top w:w="0" w:type="dxa"/>
            <w:left w:w="0" w:type="dxa"/>
            <w:bottom w:w="0" w:type="dxa"/>
            <w:right w:w="0" w:type="dxa"/>
          </w:tblCellMar>
        </w:tblPrEx>
        <w:trPr>
          <w:trHeight w:val="821" w:hRule="atLeast"/>
          <w:jc w:val="center"/>
        </w:trPr>
        <w:tc>
          <w:tcPr>
            <w:tcW w:w="8711"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1BE4">
            <w:pPr>
              <w:adjustRightInd w:val="0"/>
              <w:snapToGrid w:val="0"/>
              <w:spacing w:line="594" w:lineRule="exact"/>
              <w:ind w:firstLine="800" w:firstLineChars="200"/>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14:paraId="02599597">
        <w:tblPrEx>
          <w:tblCellMar>
            <w:top w:w="0" w:type="dxa"/>
            <w:left w:w="0" w:type="dxa"/>
            <w:bottom w:w="0" w:type="dxa"/>
            <w:right w:w="0" w:type="dxa"/>
          </w:tblCellMar>
        </w:tblPrEx>
        <w:trPr>
          <w:trHeight w:val="513" w:hRule="atLeast"/>
          <w:jc w:val="center"/>
        </w:trPr>
        <w:tc>
          <w:tcPr>
            <w:tcW w:w="8711"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806D">
            <w:pPr>
              <w:adjustRightInd w:val="0"/>
              <w:snapToGrid w:val="0"/>
              <w:spacing w:line="594" w:lineRule="exact"/>
              <w:ind w:firstLine="442" w:firstLineChars="2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688F5DC3">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79FA">
            <w:pPr>
              <w:adjustRightInd w:val="0"/>
              <w:snapToGrid w:val="0"/>
              <w:spacing w:line="594" w:lineRule="exact"/>
              <w:ind w:firstLine="402" w:firstLineChars="200"/>
              <w:jc w:val="right"/>
              <w:textAlignment w:val="center"/>
              <w:rPr>
                <w:rFonts w:hint="default" w:cs="宋体"/>
                <w:b/>
                <w:color w:val="000000"/>
                <w:sz w:val="20"/>
                <w:szCs w:val="20"/>
              </w:rPr>
            </w:pPr>
            <w:r>
              <w:rPr>
                <w:rFonts w:cs="宋体"/>
                <w:b/>
                <w:color w:val="000000"/>
                <w:sz w:val="20"/>
                <w:szCs w:val="20"/>
                <w:lang w:bidi="ar"/>
              </w:rPr>
              <w:t>项目名称：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478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中职教育学生资助</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29D6">
            <w:pPr>
              <w:adjustRightInd w:val="0"/>
              <w:snapToGrid w:val="0"/>
              <w:spacing w:line="594" w:lineRule="exact"/>
              <w:ind w:firstLine="402" w:firstLineChars="200"/>
              <w:jc w:val="right"/>
              <w:textAlignment w:val="center"/>
              <w:rPr>
                <w:rFonts w:hint="default" w:cs="宋体"/>
                <w:b/>
                <w:color w:val="000000"/>
                <w:sz w:val="20"/>
                <w:szCs w:val="20"/>
              </w:rPr>
            </w:pPr>
            <w:r>
              <w:rPr>
                <w:rFonts w:cs="宋体"/>
                <w:b/>
                <w:color w:val="000000"/>
                <w:sz w:val="20"/>
                <w:szCs w:val="20"/>
                <w:lang w:bidi="ar"/>
              </w:rPr>
              <w:t>项目编码：</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D32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50023123T000003468226</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7167">
            <w:pPr>
              <w:adjustRightInd w:val="0"/>
              <w:snapToGrid w:val="0"/>
              <w:spacing w:line="594" w:lineRule="exact"/>
              <w:ind w:firstLine="402" w:firstLineChars="200"/>
              <w:jc w:val="right"/>
              <w:textAlignment w:val="center"/>
              <w:rPr>
                <w:rFonts w:hint="default" w:cs="宋体"/>
                <w:b/>
                <w:color w:val="000000"/>
                <w:sz w:val="20"/>
                <w:szCs w:val="20"/>
              </w:rPr>
            </w:pPr>
            <w:r>
              <w:rPr>
                <w:rFonts w:cs="宋体"/>
                <w:b/>
                <w:color w:val="000000"/>
                <w:sz w:val="20"/>
                <w:szCs w:val="20"/>
                <w:lang w:bidi="ar"/>
              </w:rPr>
              <w:t>自评总分：</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632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97.83</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5D68">
            <w:pPr>
              <w:adjustRightInd w:val="0"/>
              <w:snapToGrid w:val="0"/>
              <w:spacing w:line="594" w:lineRule="exact"/>
              <w:ind w:firstLine="402" w:firstLineChars="200"/>
              <w:jc w:val="right"/>
              <w:rPr>
                <w:rFonts w:hint="default" w:cs="宋体"/>
                <w:b/>
                <w:color w:val="000000"/>
                <w:sz w:val="20"/>
                <w:szCs w:val="20"/>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25E4">
            <w:pPr>
              <w:adjustRightInd w:val="0"/>
              <w:snapToGrid w:val="0"/>
              <w:spacing w:line="594" w:lineRule="exact"/>
              <w:ind w:firstLine="400" w:firstLineChars="200"/>
              <w:rPr>
                <w:rFonts w:hint="default" w:cs="宋体"/>
                <w:color w:val="000000"/>
                <w:sz w:val="20"/>
                <w:szCs w:val="20"/>
              </w:rPr>
            </w:pPr>
          </w:p>
        </w:tc>
      </w:tr>
      <w:tr w14:paraId="1CC06564">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FC0C">
            <w:pPr>
              <w:adjustRightInd w:val="0"/>
              <w:snapToGrid w:val="0"/>
              <w:spacing w:line="594" w:lineRule="exact"/>
              <w:ind w:firstLine="402" w:firstLineChars="200"/>
              <w:jc w:val="right"/>
              <w:textAlignment w:val="center"/>
              <w:rPr>
                <w:rFonts w:hint="default" w:cs="宋体"/>
                <w:b/>
                <w:color w:val="000000"/>
                <w:sz w:val="20"/>
                <w:szCs w:val="20"/>
              </w:rPr>
            </w:pPr>
            <w:r>
              <w:rPr>
                <w:rFonts w:cs="宋体"/>
                <w:b/>
                <w:color w:val="000000"/>
                <w:sz w:val="20"/>
                <w:szCs w:val="20"/>
                <w:lang w:bidi="ar"/>
              </w:rPr>
              <w:t>项目主管部门：</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3C0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304-垫江县卫生健康委员会</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2F42">
            <w:pPr>
              <w:adjustRightInd w:val="0"/>
              <w:snapToGrid w:val="0"/>
              <w:spacing w:line="594" w:lineRule="exact"/>
              <w:ind w:firstLine="402" w:firstLineChars="200"/>
              <w:jc w:val="right"/>
              <w:textAlignment w:val="center"/>
              <w:rPr>
                <w:rFonts w:hint="default" w:cs="宋体"/>
                <w:b/>
                <w:color w:val="000000"/>
                <w:sz w:val="20"/>
                <w:szCs w:val="20"/>
              </w:rPr>
            </w:pPr>
            <w:r>
              <w:rPr>
                <w:rFonts w:cs="宋体"/>
                <w:b/>
                <w:color w:val="000000"/>
                <w:sz w:val="20"/>
                <w:szCs w:val="20"/>
                <w:lang w:bidi="ar"/>
              </w:rPr>
              <w:t>财政归口处室：</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CD9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006-社保科</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1929">
            <w:pPr>
              <w:adjustRightInd w:val="0"/>
              <w:snapToGrid w:val="0"/>
              <w:spacing w:line="594" w:lineRule="exact"/>
              <w:ind w:firstLine="402" w:firstLineChars="200"/>
              <w:jc w:val="right"/>
              <w:textAlignment w:val="center"/>
              <w:rPr>
                <w:rFonts w:hint="default" w:cs="宋体"/>
                <w:b/>
                <w:color w:val="000000"/>
                <w:sz w:val="20"/>
                <w:szCs w:val="20"/>
              </w:rPr>
            </w:pPr>
            <w:r>
              <w:rPr>
                <w:rFonts w:cs="宋体"/>
                <w:b/>
                <w:color w:val="000000"/>
                <w:sz w:val="20"/>
                <w:szCs w:val="20"/>
                <w:lang w:bidi="ar"/>
              </w:rPr>
              <w:t>部门联系人：</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04A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石金凤</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C1EF6">
            <w:pPr>
              <w:adjustRightInd w:val="0"/>
              <w:snapToGrid w:val="0"/>
              <w:spacing w:line="594" w:lineRule="exact"/>
              <w:ind w:firstLine="402" w:firstLineChars="200"/>
              <w:jc w:val="right"/>
              <w:textAlignment w:val="center"/>
              <w:rPr>
                <w:rFonts w:hint="default" w:cs="宋体"/>
                <w:b/>
                <w:color w:val="000000"/>
                <w:sz w:val="20"/>
                <w:szCs w:val="20"/>
              </w:rPr>
            </w:pPr>
            <w:r>
              <w:rPr>
                <w:rFonts w:cs="宋体"/>
                <w:b/>
                <w:color w:val="000000"/>
                <w:sz w:val="20"/>
                <w:szCs w:val="20"/>
                <w:lang w:bidi="ar"/>
              </w:rPr>
              <w:t>联系电话：</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B38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15023935665</w:t>
            </w:r>
          </w:p>
        </w:tc>
      </w:tr>
      <w:tr w14:paraId="08B21210">
        <w:tblPrEx>
          <w:tblCellMar>
            <w:top w:w="0" w:type="dxa"/>
            <w:left w:w="0" w:type="dxa"/>
            <w:bottom w:w="0" w:type="dxa"/>
            <w:right w:w="0" w:type="dxa"/>
          </w:tblCellMar>
        </w:tblPrEx>
        <w:trPr>
          <w:trHeight w:val="616" w:hRule="atLeast"/>
          <w:jc w:val="center"/>
        </w:trPr>
        <w:tc>
          <w:tcPr>
            <w:tcW w:w="8711"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5FE8">
            <w:pPr>
              <w:adjustRightInd w:val="0"/>
              <w:snapToGrid w:val="0"/>
              <w:spacing w:line="594" w:lineRule="exact"/>
              <w:ind w:firstLine="400" w:firstLineChars="200"/>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资金情况</w:t>
            </w:r>
          </w:p>
        </w:tc>
      </w:tr>
      <w:tr w14:paraId="55DA538E">
        <w:tblPrEx>
          <w:tblCellMar>
            <w:top w:w="0" w:type="dxa"/>
            <w:left w:w="0" w:type="dxa"/>
            <w:bottom w:w="0" w:type="dxa"/>
            <w:right w:w="0" w:type="dxa"/>
          </w:tblCellMar>
        </w:tblPrEx>
        <w:trPr>
          <w:trHeight w:val="513" w:hRule="atLeast"/>
          <w:jc w:val="center"/>
        </w:trPr>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ADEE">
            <w:pPr>
              <w:adjustRightInd w:val="0"/>
              <w:snapToGrid w:val="0"/>
              <w:spacing w:line="594" w:lineRule="exact"/>
              <w:ind w:firstLine="400" w:firstLineChars="200"/>
              <w:jc w:val="center"/>
              <w:rPr>
                <w:rFonts w:hint="default" w:cs="宋体"/>
                <w:color w:val="000000"/>
                <w:sz w:val="20"/>
                <w:szCs w:val="20"/>
              </w:rPr>
            </w:pP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4D3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年初预算数</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207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全年（调整）预算数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B8D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全年执行数</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DA8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执行率</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953B">
            <w:pPr>
              <w:adjustRightInd w:val="0"/>
              <w:snapToGrid w:val="0"/>
              <w:spacing w:line="594" w:lineRule="exact"/>
              <w:ind w:firstLine="402" w:firstLineChars="200"/>
              <w:textAlignment w:val="center"/>
              <w:rPr>
                <w:rFonts w:hint="default" w:cs="宋体"/>
                <w:b/>
                <w:color w:val="000000"/>
                <w:sz w:val="20"/>
                <w:szCs w:val="20"/>
              </w:rPr>
            </w:pPr>
            <w:r>
              <w:rPr>
                <w:rFonts w:cs="宋体"/>
                <w:b/>
                <w:color w:val="000000"/>
                <w:sz w:val="20"/>
                <w:szCs w:val="20"/>
                <w:lang w:bidi="ar"/>
              </w:rPr>
              <w:t>执行率权重</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B068">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执行率得分</w:t>
            </w:r>
          </w:p>
        </w:tc>
      </w:tr>
      <w:tr w14:paraId="59E98A0B">
        <w:tblPrEx>
          <w:tblCellMar>
            <w:top w:w="0" w:type="dxa"/>
            <w:left w:w="0" w:type="dxa"/>
            <w:bottom w:w="0" w:type="dxa"/>
            <w:right w:w="0" w:type="dxa"/>
          </w:tblCellMar>
        </w:tblPrEx>
        <w:trPr>
          <w:trHeight w:val="513" w:hRule="atLeast"/>
          <w:jc w:val="center"/>
        </w:trPr>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45D42">
            <w:pPr>
              <w:adjustRightInd w:val="0"/>
              <w:snapToGrid w:val="0"/>
              <w:spacing w:line="594" w:lineRule="exact"/>
              <w:ind w:firstLine="400" w:firstLineChars="200"/>
              <w:rPr>
                <w:rFonts w:hint="default" w:cs="宋体"/>
                <w:color w:val="000000"/>
                <w:sz w:val="20"/>
                <w:szCs w:val="20"/>
              </w:rPr>
            </w:pPr>
            <w:r>
              <w:rPr>
                <w:rFonts w:cs="宋体"/>
                <w:color w:val="000000"/>
                <w:sz w:val="20"/>
                <w:szCs w:val="20"/>
                <w:lang w:bidi="ar"/>
              </w:rPr>
              <w:t>年度总金额</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6B52">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 xml:space="preserve">531,486.99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E10F">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 xml:space="preserve">4,859,786.99 </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E61A">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 xml:space="preserve">4,859,786.99 </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2B45">
            <w:pPr>
              <w:adjustRightInd w:val="0"/>
              <w:snapToGrid w:val="0"/>
              <w:spacing w:line="594" w:lineRule="exact"/>
              <w:ind w:firstLine="400" w:firstLineChars="200"/>
              <w:rPr>
                <w:rFonts w:hint="default" w:cs="宋体"/>
                <w:color w:val="000000"/>
                <w:sz w:val="20"/>
                <w:szCs w:val="20"/>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B5E7">
            <w:pPr>
              <w:adjustRightInd w:val="0"/>
              <w:snapToGrid w:val="0"/>
              <w:spacing w:line="594" w:lineRule="exact"/>
              <w:ind w:firstLine="400" w:firstLineChars="200"/>
              <w:rPr>
                <w:rFonts w:hint="default" w:cs="宋体"/>
                <w:color w:val="000000"/>
                <w:sz w:val="20"/>
                <w:szCs w:val="20"/>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55D4">
            <w:pPr>
              <w:adjustRightInd w:val="0"/>
              <w:snapToGrid w:val="0"/>
              <w:spacing w:line="594" w:lineRule="exact"/>
              <w:ind w:firstLine="400" w:firstLineChars="200"/>
              <w:jc w:val="right"/>
              <w:rPr>
                <w:rFonts w:hint="default" w:cs="宋体"/>
                <w:color w:val="000000"/>
                <w:sz w:val="20"/>
                <w:szCs w:val="20"/>
              </w:rPr>
            </w:pPr>
          </w:p>
        </w:tc>
      </w:tr>
      <w:tr w14:paraId="1DF19655">
        <w:tblPrEx>
          <w:tblCellMar>
            <w:top w:w="0" w:type="dxa"/>
            <w:left w:w="0" w:type="dxa"/>
            <w:bottom w:w="0" w:type="dxa"/>
            <w:right w:w="0" w:type="dxa"/>
          </w:tblCellMar>
        </w:tblPrEx>
        <w:trPr>
          <w:trHeight w:val="513" w:hRule="atLeast"/>
          <w:jc w:val="center"/>
        </w:trPr>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1B4A4">
            <w:pPr>
              <w:adjustRightInd w:val="0"/>
              <w:snapToGrid w:val="0"/>
              <w:spacing w:line="594" w:lineRule="exact"/>
              <w:ind w:firstLine="400" w:firstLineChars="200"/>
              <w:rPr>
                <w:rFonts w:hint="default" w:cs="宋体"/>
                <w:color w:val="000000"/>
                <w:sz w:val="20"/>
                <w:szCs w:val="20"/>
              </w:rPr>
            </w:pPr>
            <w:r>
              <w:rPr>
                <w:rFonts w:cs="宋体"/>
                <w:color w:val="000000"/>
                <w:sz w:val="20"/>
                <w:szCs w:val="20"/>
                <w:lang w:bidi="ar"/>
              </w:rPr>
              <w:t>其中：财政拨款</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DFF5">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 xml:space="preserve">531,486.99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6E87">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 xml:space="preserve">4,859,786.99 </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178B">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 xml:space="preserve">4,859,786.99 </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1BEA">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D9E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10.00</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D43B">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 xml:space="preserve">10.00 </w:t>
            </w:r>
          </w:p>
        </w:tc>
      </w:tr>
      <w:tr w14:paraId="69447A56">
        <w:tblPrEx>
          <w:tblCellMar>
            <w:top w:w="0" w:type="dxa"/>
            <w:left w:w="0" w:type="dxa"/>
            <w:bottom w:w="0" w:type="dxa"/>
            <w:right w:w="0" w:type="dxa"/>
          </w:tblCellMar>
        </w:tblPrEx>
        <w:trPr>
          <w:trHeight w:val="513" w:hRule="atLeast"/>
          <w:jc w:val="center"/>
        </w:trPr>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0FC84">
            <w:pPr>
              <w:adjustRightInd w:val="0"/>
              <w:snapToGrid w:val="0"/>
              <w:spacing w:line="594" w:lineRule="exact"/>
              <w:ind w:firstLine="400" w:firstLineChars="200"/>
              <w:rPr>
                <w:rFonts w:hint="default" w:cs="宋体"/>
                <w:color w:val="000000"/>
                <w:sz w:val="20"/>
                <w:szCs w:val="20"/>
              </w:rPr>
            </w:pPr>
            <w:r>
              <w:rPr>
                <w:rFonts w:cs="宋体"/>
                <w:color w:val="000000"/>
                <w:sz w:val="20"/>
                <w:szCs w:val="20"/>
                <w:lang w:bidi="ar"/>
              </w:rPr>
              <w:t>一般公共预算</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324B">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 xml:space="preserve">531,486.99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0EA8">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 xml:space="preserve">4,859,786.99 </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31B3">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 xml:space="preserve">4,859,786.99 </w:t>
            </w:r>
          </w:p>
        </w:tc>
        <w:tc>
          <w:tcPr>
            <w:tcW w:w="8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84BB">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D892">
            <w:pPr>
              <w:adjustRightInd w:val="0"/>
              <w:snapToGrid w:val="0"/>
              <w:spacing w:line="594" w:lineRule="exact"/>
              <w:ind w:firstLine="400" w:firstLineChars="200"/>
              <w:rPr>
                <w:rFonts w:hint="default" w:cs="宋体"/>
                <w:color w:val="000000"/>
                <w:sz w:val="20"/>
                <w:szCs w:val="20"/>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1C53">
            <w:pPr>
              <w:adjustRightInd w:val="0"/>
              <w:snapToGrid w:val="0"/>
              <w:spacing w:line="594" w:lineRule="exact"/>
              <w:ind w:firstLine="400" w:firstLineChars="200"/>
              <w:jc w:val="right"/>
              <w:rPr>
                <w:rFonts w:hint="default" w:cs="宋体"/>
                <w:color w:val="000000"/>
                <w:sz w:val="20"/>
                <w:szCs w:val="20"/>
              </w:rPr>
            </w:pPr>
          </w:p>
        </w:tc>
      </w:tr>
      <w:tr w14:paraId="0227B4F7">
        <w:tblPrEx>
          <w:tblCellMar>
            <w:top w:w="0" w:type="dxa"/>
            <w:left w:w="0" w:type="dxa"/>
            <w:bottom w:w="0" w:type="dxa"/>
            <w:right w:w="0" w:type="dxa"/>
          </w:tblCellMar>
        </w:tblPrEx>
        <w:trPr>
          <w:trHeight w:val="616" w:hRule="atLeast"/>
          <w:jc w:val="center"/>
        </w:trPr>
        <w:tc>
          <w:tcPr>
            <w:tcW w:w="8711"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1B73">
            <w:pPr>
              <w:adjustRightInd w:val="0"/>
              <w:snapToGrid w:val="0"/>
              <w:spacing w:line="594" w:lineRule="exact"/>
              <w:ind w:firstLine="400" w:firstLineChars="200"/>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绩效目标</w:t>
            </w:r>
          </w:p>
        </w:tc>
      </w:tr>
      <w:tr w14:paraId="629682D9">
        <w:tblPrEx>
          <w:tblCellMar>
            <w:top w:w="0" w:type="dxa"/>
            <w:left w:w="0" w:type="dxa"/>
            <w:bottom w:w="0" w:type="dxa"/>
            <w:right w:w="0" w:type="dxa"/>
          </w:tblCellMar>
        </w:tblPrEx>
        <w:trPr>
          <w:trHeight w:val="513" w:hRule="atLeast"/>
          <w:jc w:val="center"/>
        </w:trPr>
        <w:tc>
          <w:tcPr>
            <w:tcW w:w="33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255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年初绩效目标</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B77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全年（调整）绩效目标</w:t>
            </w:r>
          </w:p>
        </w:tc>
        <w:tc>
          <w:tcPr>
            <w:tcW w:w="294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2C0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全年目标实际完成情况</w:t>
            </w:r>
          </w:p>
        </w:tc>
      </w:tr>
      <w:tr w14:paraId="7CC7EB3C">
        <w:tblPrEx>
          <w:tblCellMar>
            <w:top w:w="0" w:type="dxa"/>
            <w:left w:w="0" w:type="dxa"/>
            <w:bottom w:w="0" w:type="dxa"/>
            <w:right w:w="0" w:type="dxa"/>
          </w:tblCellMar>
        </w:tblPrEx>
        <w:trPr>
          <w:trHeight w:val="1643" w:hRule="atLeast"/>
          <w:jc w:val="center"/>
        </w:trPr>
        <w:tc>
          <w:tcPr>
            <w:tcW w:w="339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26A02A">
            <w:pPr>
              <w:adjustRightInd w:val="0"/>
              <w:snapToGrid w:val="0"/>
              <w:spacing w:line="594" w:lineRule="exact"/>
              <w:ind w:firstLine="400" w:firstLineChars="200"/>
              <w:textAlignment w:val="top"/>
              <w:rPr>
                <w:rFonts w:hint="default" w:cs="宋体"/>
                <w:color w:val="000000"/>
                <w:sz w:val="20"/>
                <w:szCs w:val="20"/>
              </w:rPr>
            </w:pPr>
            <w:r>
              <w:rPr>
                <w:rFonts w:cs="宋体"/>
                <w:color w:val="000000"/>
                <w:sz w:val="20"/>
                <w:szCs w:val="20"/>
                <w:lang w:bidi="ar"/>
              </w:rPr>
              <w:t>中职生资助免学费、免住宿费以及免教材费。</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BDB4339">
            <w:pPr>
              <w:adjustRightInd w:val="0"/>
              <w:snapToGrid w:val="0"/>
              <w:spacing w:line="594" w:lineRule="exact"/>
              <w:ind w:firstLine="400" w:firstLineChars="200"/>
              <w:textAlignment w:val="top"/>
              <w:rPr>
                <w:rFonts w:hint="default" w:cs="宋体"/>
                <w:color w:val="000000"/>
                <w:sz w:val="20"/>
                <w:szCs w:val="20"/>
              </w:rPr>
            </w:pPr>
            <w:r>
              <w:rPr>
                <w:rFonts w:cs="宋体"/>
                <w:color w:val="000000"/>
                <w:sz w:val="20"/>
                <w:szCs w:val="20"/>
                <w:lang w:bidi="ar"/>
              </w:rPr>
              <w:t>中职生资助免学费、免住宿费以及免教材费。</w:t>
            </w:r>
          </w:p>
        </w:tc>
        <w:tc>
          <w:tcPr>
            <w:tcW w:w="29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5AEC4FC">
            <w:pPr>
              <w:adjustRightInd w:val="0"/>
              <w:snapToGrid w:val="0"/>
              <w:spacing w:line="594" w:lineRule="exact"/>
              <w:ind w:firstLine="400" w:firstLineChars="200"/>
              <w:textAlignment w:val="top"/>
              <w:rPr>
                <w:rFonts w:hint="default" w:cs="宋体"/>
                <w:color w:val="000000"/>
                <w:sz w:val="20"/>
                <w:szCs w:val="20"/>
              </w:rPr>
            </w:pPr>
            <w:r>
              <w:rPr>
                <w:rFonts w:cs="宋体"/>
                <w:color w:val="000000"/>
                <w:sz w:val="20"/>
                <w:szCs w:val="20"/>
                <w:lang w:bidi="ar"/>
              </w:rPr>
              <w:t>中职生资助免学费、免住宿费以及免教材费。</w:t>
            </w:r>
          </w:p>
        </w:tc>
      </w:tr>
      <w:tr w14:paraId="190FBEF6">
        <w:tblPrEx>
          <w:tblCellMar>
            <w:top w:w="0" w:type="dxa"/>
            <w:left w:w="0" w:type="dxa"/>
            <w:bottom w:w="0" w:type="dxa"/>
            <w:right w:w="0" w:type="dxa"/>
          </w:tblCellMar>
        </w:tblPrEx>
        <w:trPr>
          <w:trHeight w:val="616" w:hRule="atLeast"/>
          <w:jc w:val="center"/>
        </w:trPr>
        <w:tc>
          <w:tcPr>
            <w:tcW w:w="8711"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4806">
            <w:pPr>
              <w:adjustRightInd w:val="0"/>
              <w:snapToGrid w:val="0"/>
              <w:spacing w:line="594" w:lineRule="exact"/>
              <w:ind w:firstLine="400" w:firstLineChars="200"/>
              <w:jc w:val="center"/>
              <w:textAlignment w:val="center"/>
              <w:rPr>
                <w:rFonts w:hint="default" w:ascii="微软雅黑" w:hAnsi="微软雅黑" w:eastAsia="微软雅黑" w:cs="微软雅黑"/>
                <w:b/>
                <w:color w:val="808080"/>
                <w:sz w:val="20"/>
                <w:szCs w:val="20"/>
              </w:rPr>
            </w:pPr>
            <w:r>
              <w:rPr>
                <w:rFonts w:ascii="微软雅黑" w:hAnsi="微软雅黑" w:eastAsia="微软雅黑" w:cs="微软雅黑"/>
                <w:b/>
                <w:color w:val="808080"/>
                <w:sz w:val="20"/>
                <w:szCs w:val="20"/>
                <w:lang w:bidi="ar"/>
              </w:rPr>
              <w:t>绩效指标</w:t>
            </w:r>
          </w:p>
        </w:tc>
      </w:tr>
      <w:tr w14:paraId="1FED9011">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A05D">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指标名称</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BDB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计量单位</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FC9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指标性质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B79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指标值</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34E8">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全年完成值</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6C18">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偏离度（%）</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96F4">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得分系数（%）</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FE5C">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指标权重</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E2AB">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指标得分</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8C6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是否核心指标</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C31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lang w:bidi="ar"/>
              </w:rPr>
              <w:t>说明</w:t>
            </w:r>
          </w:p>
        </w:tc>
      </w:tr>
      <w:tr w14:paraId="424AC3ED">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AAE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中等职业学校免学费受助人数占应受助学生数的比例</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1C4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325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4B68">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D521">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58F6">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A683">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E4EE">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432C">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B81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否</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152B">
            <w:pPr>
              <w:adjustRightInd w:val="0"/>
              <w:snapToGrid w:val="0"/>
              <w:spacing w:line="594" w:lineRule="exact"/>
              <w:ind w:firstLine="400" w:firstLineChars="200"/>
              <w:rPr>
                <w:rFonts w:hint="default" w:cs="宋体"/>
                <w:color w:val="000000"/>
                <w:sz w:val="20"/>
                <w:szCs w:val="20"/>
              </w:rPr>
            </w:pPr>
          </w:p>
        </w:tc>
      </w:tr>
      <w:tr w14:paraId="2AEEA5FE">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228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资助各级各类学生数</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8CA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人</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8C3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B268">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2300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21DC">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2250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EC35">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2.17</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8DAF">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78.3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6A02">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BD19">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7.83</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30E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是</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49C4">
            <w:pPr>
              <w:adjustRightInd w:val="0"/>
              <w:snapToGrid w:val="0"/>
              <w:spacing w:line="594" w:lineRule="exact"/>
              <w:ind w:firstLine="400" w:firstLineChars="200"/>
              <w:rPr>
                <w:rFonts w:hint="default" w:cs="宋体"/>
                <w:color w:val="000000"/>
                <w:sz w:val="20"/>
                <w:szCs w:val="20"/>
              </w:rPr>
            </w:pPr>
          </w:p>
        </w:tc>
      </w:tr>
      <w:tr w14:paraId="34CB0566">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C72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建卡家庭学生覆盖率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1B9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F8B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D53B">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1439">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95BE">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54FE">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6C3E">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5A72">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8BA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否</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3188">
            <w:pPr>
              <w:adjustRightInd w:val="0"/>
              <w:snapToGrid w:val="0"/>
              <w:spacing w:line="594" w:lineRule="exact"/>
              <w:ind w:firstLine="400" w:firstLineChars="200"/>
              <w:rPr>
                <w:rFonts w:hint="default" w:cs="宋体"/>
                <w:color w:val="000000"/>
                <w:sz w:val="20"/>
                <w:szCs w:val="20"/>
              </w:rPr>
            </w:pPr>
          </w:p>
        </w:tc>
      </w:tr>
      <w:tr w14:paraId="6C22218F">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EF7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学生资助政策知晓率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D17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B53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4AFA">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98</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56C7">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99</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D0CF">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57BC">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AC87">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79CE">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A79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否</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C1FE">
            <w:pPr>
              <w:adjustRightInd w:val="0"/>
              <w:snapToGrid w:val="0"/>
              <w:spacing w:line="594" w:lineRule="exact"/>
              <w:ind w:firstLine="400" w:firstLineChars="200"/>
              <w:rPr>
                <w:rFonts w:hint="default" w:cs="宋体"/>
                <w:color w:val="000000"/>
                <w:sz w:val="20"/>
                <w:szCs w:val="20"/>
              </w:rPr>
            </w:pPr>
          </w:p>
        </w:tc>
      </w:tr>
      <w:tr w14:paraId="6E8164C6">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678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资金发放及时率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8F1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7EB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0B64">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95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D2EB">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99</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682C">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4.21</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41EB">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976E">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469C">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74A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否</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54C1">
            <w:pPr>
              <w:adjustRightInd w:val="0"/>
              <w:snapToGrid w:val="0"/>
              <w:spacing w:line="594" w:lineRule="exact"/>
              <w:ind w:firstLine="400" w:firstLineChars="200"/>
              <w:rPr>
                <w:rFonts w:hint="default" w:cs="宋体"/>
                <w:color w:val="000000"/>
                <w:sz w:val="20"/>
                <w:szCs w:val="20"/>
              </w:rPr>
            </w:pPr>
          </w:p>
        </w:tc>
      </w:tr>
      <w:tr w14:paraId="66FDCFDC">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F90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中等职业学生因贫辍学率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D64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760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E8DF">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964C">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940A">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007A">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25AE">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20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3104">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20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582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是</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65D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因都有保障学生的基本费用，不存在因贫辍学情况</w:t>
            </w:r>
          </w:p>
        </w:tc>
      </w:tr>
      <w:tr w14:paraId="4FA6C747">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1F7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学生家长满意度</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D07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820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33AB">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95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0621">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96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061E">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1.05</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767A">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0E66">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1E00">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894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否</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CAEE">
            <w:pPr>
              <w:adjustRightInd w:val="0"/>
              <w:snapToGrid w:val="0"/>
              <w:spacing w:line="594" w:lineRule="exact"/>
              <w:ind w:firstLine="400" w:firstLineChars="200"/>
              <w:rPr>
                <w:rFonts w:hint="default" w:cs="宋体"/>
                <w:color w:val="000000"/>
                <w:sz w:val="20"/>
                <w:szCs w:val="20"/>
              </w:rPr>
            </w:pPr>
          </w:p>
        </w:tc>
      </w:tr>
      <w:tr w14:paraId="6B58E577">
        <w:tblPrEx>
          <w:tblCellMar>
            <w:top w:w="0" w:type="dxa"/>
            <w:left w:w="0" w:type="dxa"/>
            <w:bottom w:w="0" w:type="dxa"/>
            <w:right w:w="0" w:type="dxa"/>
          </w:tblCellMar>
        </w:tblPrEx>
        <w:trPr>
          <w:trHeight w:val="513" w:hRule="atLeast"/>
          <w:jc w:val="cent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DF2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免学费标准</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F99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元/学年</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2F2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03CC">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8306">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055D3">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2E8E">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F28C">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D387">
            <w:pPr>
              <w:adjustRightInd w:val="0"/>
              <w:snapToGrid w:val="0"/>
              <w:spacing w:line="594" w:lineRule="exact"/>
              <w:ind w:firstLine="400" w:firstLineChars="200"/>
              <w:jc w:val="right"/>
              <w:textAlignment w:val="center"/>
              <w:rPr>
                <w:rFonts w:hint="default" w:cs="宋体"/>
                <w:color w:val="000000"/>
                <w:sz w:val="20"/>
                <w:szCs w:val="20"/>
              </w:rPr>
            </w:pPr>
            <w:r>
              <w:rPr>
                <w:rFonts w:cs="宋体"/>
                <w:color w:val="000000"/>
                <w:sz w:val="20"/>
                <w:szCs w:val="20"/>
                <w:lang w:bidi="ar"/>
              </w:rPr>
              <w:t>10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C6B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lang w:bidi="ar"/>
              </w:rPr>
              <w:t>是</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6C06">
            <w:pPr>
              <w:adjustRightInd w:val="0"/>
              <w:snapToGrid w:val="0"/>
              <w:spacing w:line="594" w:lineRule="exact"/>
              <w:ind w:firstLine="400" w:firstLineChars="200"/>
              <w:rPr>
                <w:rFonts w:hint="default" w:cs="宋体"/>
                <w:color w:val="000000"/>
                <w:sz w:val="20"/>
                <w:szCs w:val="20"/>
              </w:rPr>
            </w:pPr>
          </w:p>
        </w:tc>
      </w:tr>
    </w:tbl>
    <w:p w14:paraId="4C67E46A">
      <w:pPr>
        <w:pStyle w:val="12"/>
        <w:autoSpaceDE w:val="0"/>
        <w:adjustRightInd w:val="0"/>
        <w:snapToGrid w:val="0"/>
        <w:spacing w:before="0" w:beforeAutospacing="0" w:after="0" w:afterAutospacing="0" w:line="594" w:lineRule="exact"/>
        <w:ind w:firstLine="640" w:firstLineChars="200"/>
        <w:jc w:val="center"/>
        <w:rPr>
          <w:rFonts w:hint="eastAsia" w:ascii="方正仿宋_GBK" w:hAnsi="方正仿宋_GBK" w:eastAsia="方正仿宋_GBK" w:cs="方正仿宋_GBK"/>
          <w:sz w:val="32"/>
          <w:szCs w:val="32"/>
          <w:highlight w:val="yellow"/>
          <w:shd w:val="clear" w:color="auto" w:fill="FFFFFF"/>
          <w:lang w:bidi="ar"/>
        </w:rPr>
        <w:sectPr>
          <w:footerReference r:id="rId3" w:type="default"/>
          <w:pgSz w:w="11915" w:h="16840"/>
          <w:pgMar w:top="1440" w:right="1800" w:bottom="1440" w:left="1800" w:header="851" w:footer="992" w:gutter="0"/>
          <w:pgNumType w:fmt="numberInDash"/>
          <w:cols w:space="720" w:num="1"/>
          <w:docGrid w:type="lines" w:linePitch="312" w:charSpace="0"/>
        </w:sectPr>
      </w:pPr>
    </w:p>
    <w:p w14:paraId="48B29CC9">
      <w:pPr>
        <w:pStyle w:val="12"/>
        <w:autoSpaceDE w:val="0"/>
        <w:adjustRightInd w:val="0"/>
        <w:snapToGrid w:val="0"/>
        <w:spacing w:before="0" w:beforeAutospacing="0" w:after="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735A28A">
      <w:pPr>
        <w:pStyle w:val="16"/>
        <w:autoSpaceDE w:val="0"/>
        <w:adjustRightInd w:val="0"/>
        <w:snapToGrid w:val="0"/>
        <w:spacing w:line="594" w:lineRule="exact"/>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我单位未组织开展绩效评价。</w:t>
      </w:r>
    </w:p>
    <w:p w14:paraId="2FA9419B">
      <w:pPr>
        <w:pStyle w:val="16"/>
        <w:autoSpaceDE w:val="0"/>
        <w:adjustRightInd w:val="0"/>
        <w:snapToGrid w:val="0"/>
        <w:spacing w:line="594"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0B469700">
      <w:pPr>
        <w:pStyle w:val="11"/>
        <w:autoSpaceDE w:val="0"/>
        <w:adjustRightInd w:val="0"/>
        <w:snapToGrid w:val="0"/>
        <w:spacing w:line="594"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14:paraId="2E1B9D9D">
      <w:pPr>
        <w:pStyle w:val="12"/>
        <w:autoSpaceDE w:val="0"/>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747A55DE">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43D0A94">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4CB9D05">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25386B6">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963A8F1">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6F55018F">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B29CD40">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DB3E54A">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9704E4D">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78DB14">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0B7978E4">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E1F8883">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C4E095">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DE8898C">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CF19C65">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C09B50C">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B73457B">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503D5B65">
      <w:pPr>
        <w:pStyle w:val="12"/>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5CE8181E">
      <w:pPr>
        <w:pStyle w:val="12"/>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4EF21C5A">
      <w:pPr>
        <w:pStyle w:val="12"/>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张老师   023-74512114</w:t>
      </w:r>
    </w:p>
    <w:p w14:paraId="62E71586">
      <w:pPr>
        <w:pStyle w:val="11"/>
        <w:autoSpaceDE w:val="0"/>
        <w:adjustRightInd w:val="0"/>
        <w:snapToGrid w:val="0"/>
        <w:spacing w:line="594" w:lineRule="exact"/>
        <w:ind w:firstLine="643"/>
        <w:jc w:val="both"/>
        <w:rPr>
          <w:rStyle w:val="10"/>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adjustRightInd w:val="0"/>
              <w:snapToGrid w:val="0"/>
              <w:spacing w:line="594" w:lineRule="exact"/>
              <w:ind w:firstLine="400" w:firstLineChars="2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adjustRightInd w:val="0"/>
              <w:snapToGrid w:val="0"/>
              <w:spacing w:line="594" w:lineRule="exact"/>
              <w:ind w:firstLine="400" w:firstLineChars="2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adjustRightInd w:val="0"/>
              <w:snapToGrid w:val="0"/>
              <w:spacing w:line="594" w:lineRule="exact"/>
              <w:ind w:firstLine="400" w:firstLineChars="2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adjustRightInd w:val="0"/>
              <w:snapToGrid w:val="0"/>
              <w:spacing w:line="594" w:lineRule="exact"/>
              <w:ind w:firstLine="400" w:firstLineChars="200"/>
              <w:rPr>
                <w:rFonts w:hint="default" w:ascii="Arial" w:hAnsi="Arial" w:cs="Arial"/>
                <w:color w:val="000000"/>
                <w:sz w:val="22"/>
                <w:szCs w:val="22"/>
              </w:rPr>
            </w:pPr>
            <w:r>
              <w:rPr>
                <w:rFonts w:cs="宋体"/>
                <w:sz w:val="20"/>
                <w:szCs w:val="20"/>
              </w:rPr>
              <w:t>单位：</w:t>
            </w:r>
            <w:r>
              <w:rPr>
                <w:sz w:val="20"/>
              </w:rPr>
              <w:t>重庆市渝东卫生学校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adjustRightInd w:val="0"/>
              <w:snapToGrid w:val="0"/>
              <w:spacing w:line="594" w:lineRule="exact"/>
              <w:ind w:firstLine="440" w:firstLineChars="20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2,096.31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676.91</w:t>
            </w:r>
            <w:r>
              <w:rPr>
                <w:rFonts w:ascii="Times New Roman" w:hAnsi="Times New Roman"/>
                <w:color w:val="000000"/>
                <w:sz w:val="20"/>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244.61</w:t>
            </w:r>
            <w:r>
              <w:rPr>
                <w:rFonts w:ascii="Times New Roman" w:hAnsi="Times New Roman"/>
                <w:color w:val="000000"/>
                <w:sz w:val="20"/>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1,066.88</w:t>
            </w:r>
            <w:r>
              <w:rPr>
                <w:rFonts w:ascii="Times New Roman" w:hAnsi="Times New Roman"/>
                <w:color w:val="000000"/>
                <w:sz w:val="20"/>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adjustRightInd w:val="0"/>
              <w:snapToGrid w:val="0"/>
              <w:spacing w:line="594" w:lineRule="exact"/>
              <w:ind w:firstLine="402" w:firstLineChars="200"/>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107.91</w:t>
            </w:r>
            <w:r>
              <w:rPr>
                <w:rFonts w:ascii="Times New Roman" w:hAnsi="Times New Roman"/>
                <w:color w:val="000000"/>
                <w:sz w:val="20"/>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adjustRightInd w:val="0"/>
              <w:snapToGrid w:val="0"/>
              <w:spacing w:line="594" w:lineRule="exact"/>
              <w:ind w:firstLine="402" w:firstLineChars="200"/>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adjustRightInd w:val="0"/>
              <w:snapToGrid w:val="0"/>
              <w:spacing w:line="594" w:lineRule="exact"/>
              <w:ind w:firstLine="402" w:firstLineChars="200"/>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adjustRightInd w:val="0"/>
              <w:snapToGrid w:val="0"/>
              <w:spacing w:line="594" w:lineRule="exact"/>
              <w:ind w:firstLine="402" w:firstLineChars="200"/>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2,096.31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adjustRightInd w:val="0"/>
              <w:snapToGrid w:val="0"/>
              <w:spacing w:line="594" w:lineRule="exact"/>
              <w:ind w:firstLine="402" w:firstLineChars="200"/>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2,096.31</w:t>
            </w:r>
            <w:r>
              <w:rPr>
                <w:rFonts w:ascii="Times New Roman" w:hAnsi="Times New Roman"/>
                <w:color w:val="000000"/>
                <w:sz w:val="20"/>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2,097.01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2,097.01</w:t>
            </w:r>
            <w:r>
              <w:rPr>
                <w:rFonts w:ascii="Times New Roman" w:hAnsi="Times New Roman"/>
                <w:color w:val="000000"/>
                <w:sz w:val="20"/>
              </w:rPr>
              <w:t xml:space="preserve"> </w:t>
            </w:r>
          </w:p>
        </w:tc>
      </w:tr>
    </w:tbl>
    <w:p w14:paraId="5EF6E31A">
      <w:pPr>
        <w:adjustRightInd w:val="0"/>
        <w:snapToGrid w:val="0"/>
        <w:spacing w:line="594" w:lineRule="exact"/>
        <w:ind w:firstLine="420" w:firstLineChars="200"/>
        <w:rPr>
          <w:rFonts w:hint="default" w:cs="宋体"/>
          <w:sz w:val="21"/>
          <w:szCs w:val="21"/>
        </w:rPr>
      </w:pPr>
    </w:p>
    <w:p w14:paraId="648A4BBD">
      <w:pPr>
        <w:adjustRightInd w:val="0"/>
        <w:snapToGrid w:val="0"/>
        <w:spacing w:line="594" w:lineRule="exact"/>
        <w:ind w:firstLine="400" w:firstLineChars="20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sz w:val="20"/>
              </w:rPr>
              <w:t>重庆市渝东卫生学校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adjustRightInd w:val="0"/>
              <w:snapToGrid w:val="0"/>
              <w:spacing w:line="594" w:lineRule="exact"/>
              <w:ind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adjustRightInd w:val="0"/>
              <w:snapToGrid w:val="0"/>
              <w:spacing w:line="594" w:lineRule="exact"/>
              <w:ind w:firstLine="400" w:firstLineChars="2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adjustRightInd w:val="0"/>
              <w:snapToGrid w:val="0"/>
              <w:spacing w:line="594" w:lineRule="exact"/>
              <w:ind w:firstLine="400" w:firstLineChars="2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adjustRightInd w:val="0"/>
              <w:snapToGrid w:val="0"/>
              <w:spacing w:line="594" w:lineRule="exact"/>
              <w:ind w:firstLine="400" w:firstLineChars="2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adjustRightInd w:val="0"/>
              <w:snapToGrid w:val="0"/>
              <w:spacing w:line="594" w:lineRule="exact"/>
              <w:ind w:firstLine="400" w:firstLineChars="2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adjustRightInd w:val="0"/>
              <w:snapToGrid w:val="0"/>
              <w:spacing w:line="594" w:lineRule="exact"/>
              <w:ind w:firstLine="400" w:firstLineChars="2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adjustRightInd w:val="0"/>
              <w:snapToGrid w:val="0"/>
              <w:spacing w:line="594" w:lineRule="exact"/>
              <w:ind w:firstLine="400" w:firstLineChars="2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adjustRightInd w:val="0"/>
              <w:snapToGrid w:val="0"/>
              <w:spacing w:line="594" w:lineRule="exact"/>
              <w:ind w:firstLine="400" w:firstLineChars="2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adjustRightInd w:val="0"/>
              <w:snapToGrid w:val="0"/>
              <w:spacing w:line="594" w:lineRule="exact"/>
              <w:ind w:firstLine="400" w:firstLineChars="2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adjustRightInd w:val="0"/>
              <w:snapToGrid w:val="0"/>
              <w:spacing w:line="594" w:lineRule="exact"/>
              <w:ind w:firstLine="400" w:firstLineChars="2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adjustRightInd w:val="0"/>
              <w:snapToGrid w:val="0"/>
              <w:spacing w:line="594" w:lineRule="exact"/>
              <w:ind w:firstLine="400" w:firstLineChars="2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adjustRightInd w:val="0"/>
              <w:snapToGrid w:val="0"/>
              <w:spacing w:line="594" w:lineRule="exact"/>
              <w:ind w:firstLine="400" w:firstLineChars="2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adjustRightInd w:val="0"/>
              <w:snapToGrid w:val="0"/>
              <w:spacing w:line="594" w:lineRule="exact"/>
              <w:ind w:firstLine="400" w:firstLineChars="2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59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adjustRightInd w:val="0"/>
              <w:snapToGrid w:val="0"/>
              <w:spacing w:line="594" w:lineRule="exact"/>
              <w:ind w:firstLine="402" w:firstLineChars="200"/>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adjustRightInd w:val="0"/>
              <w:snapToGrid w:val="0"/>
              <w:spacing w:line="594" w:lineRule="exact"/>
              <w:ind w:firstLine="402" w:firstLineChars="200"/>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59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adjustRightInd w:val="0"/>
              <w:snapToGrid w:val="0"/>
              <w:spacing w:line="594" w:lineRule="exact"/>
              <w:ind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adjustRightInd w:val="0"/>
              <w:snapToGrid w:val="0"/>
              <w:spacing w:line="594" w:lineRule="exact"/>
              <w:ind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adjustRightInd w:val="0"/>
              <w:snapToGrid w:val="0"/>
              <w:spacing w:line="594" w:lineRule="exact"/>
              <w:ind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adjustRightInd w:val="0"/>
              <w:snapToGrid w:val="0"/>
              <w:spacing w:line="594" w:lineRule="exact"/>
              <w:ind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adjustRightInd w:val="0"/>
              <w:snapToGrid w:val="0"/>
              <w:spacing w:line="594" w:lineRule="exact"/>
              <w:ind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adjustRightInd w:val="0"/>
              <w:snapToGrid w:val="0"/>
              <w:spacing w:line="594" w:lineRule="exact"/>
              <w:ind w:firstLine="402" w:firstLineChars="200"/>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59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adjustRightInd w:val="0"/>
              <w:snapToGrid w:val="0"/>
              <w:spacing w:line="594" w:lineRule="exact"/>
              <w:ind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adjustRightInd w:val="0"/>
              <w:snapToGrid w:val="0"/>
              <w:spacing w:line="594" w:lineRule="exact"/>
              <w:ind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adjustRightInd w:val="0"/>
              <w:snapToGrid w:val="0"/>
              <w:spacing w:line="594" w:lineRule="exact"/>
              <w:ind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adjustRightInd w:val="0"/>
              <w:snapToGrid w:val="0"/>
              <w:spacing w:line="594" w:lineRule="exact"/>
              <w:ind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adjustRightInd w:val="0"/>
              <w:snapToGrid w:val="0"/>
              <w:spacing w:line="594" w:lineRule="exact"/>
              <w:ind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adjustRightInd w:val="0"/>
              <w:snapToGrid w:val="0"/>
              <w:spacing w:line="594" w:lineRule="exact"/>
              <w:ind w:firstLine="402" w:firstLineChars="200"/>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59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adjustRightInd w:val="0"/>
              <w:snapToGrid w:val="0"/>
              <w:spacing w:line="594" w:lineRule="exact"/>
              <w:ind w:firstLine="402" w:firstLineChars="200"/>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adjustRightInd w:val="0"/>
              <w:snapToGrid w:val="0"/>
              <w:spacing w:line="594" w:lineRule="exact"/>
              <w:ind w:firstLine="402" w:firstLineChars="200"/>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adjustRightInd w:val="0"/>
              <w:snapToGrid w:val="0"/>
              <w:spacing w:line="594" w:lineRule="exact"/>
              <w:ind w:firstLine="402" w:firstLineChars="200"/>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adjustRightInd w:val="0"/>
              <w:snapToGrid w:val="0"/>
              <w:spacing w:line="594" w:lineRule="exact"/>
              <w:ind w:firstLine="402" w:firstLineChars="200"/>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adjustRightInd w:val="0"/>
              <w:snapToGrid w:val="0"/>
              <w:spacing w:line="594" w:lineRule="exact"/>
              <w:ind w:firstLine="402" w:firstLineChars="200"/>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adjustRightInd w:val="0"/>
              <w:snapToGrid w:val="0"/>
              <w:spacing w:line="594" w:lineRule="exact"/>
              <w:ind w:firstLine="402" w:firstLineChars="200"/>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adjustRightInd w:val="0"/>
              <w:snapToGrid w:val="0"/>
              <w:spacing w:line="594" w:lineRule="exact"/>
              <w:ind w:firstLine="402" w:firstLineChars="200"/>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adjustRightInd w:val="0"/>
              <w:snapToGrid w:val="0"/>
              <w:spacing w:line="594" w:lineRule="exact"/>
              <w:ind w:firstLine="402" w:firstLineChars="200"/>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adjustRightInd w:val="0"/>
              <w:snapToGrid w:val="0"/>
              <w:spacing w:line="594" w:lineRule="exact"/>
              <w:ind w:firstLine="402" w:firstLineChars="200"/>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adjustRightInd w:val="0"/>
              <w:snapToGrid w:val="0"/>
              <w:spacing w:line="594" w:lineRule="exact"/>
              <w:ind w:firstLine="402" w:firstLineChars="200"/>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2,096.31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2,096.31</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676.91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676.91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C1A9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3FE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20503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D58F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994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1BD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0C8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443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2CD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817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472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FD4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855F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524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2050302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797C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中等职业教育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730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97A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FE60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38A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AC5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9CF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5FE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3F9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A7A5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CAB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E9BB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393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C19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F32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61A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18A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FE7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8EC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D5B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9D031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702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B45C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2F3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799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5A5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701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626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C27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254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899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A862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EA1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117D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E9F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B3A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B80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C9E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0D4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B09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3DE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0DA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F78E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07D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9F15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29B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374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EBF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434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794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1A2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E15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0B9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B877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300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06FC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336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F2C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B04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74C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7F0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8C2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7E6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158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90A0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9C1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5E41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50B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75F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62F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4B0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7A8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857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890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F1B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5E5B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79C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2CE1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F35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F49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97D1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BF5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692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F2F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A64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FD5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E1A9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4C1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2478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AD1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F08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21E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264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B5C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5A2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43B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B03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69B3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3D1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ED62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698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998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65D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0A3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349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A4E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0B2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E42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1F04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84C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D3B2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385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1,066.88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CCF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1,066.88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9AE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AB0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DE9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7B5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41D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225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6129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92A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BEE5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E84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1,012.50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BF5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1,012.50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5A7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F8A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E9F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BDF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662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DEE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724C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336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9F2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其他卫生健康管理事务支出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7A5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DC4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A81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D7F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EA4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C36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806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4FB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BD36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610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9910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9B1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D4D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D52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6C8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0AD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3EC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8CF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F75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7C19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C5D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A27B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8A6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1D2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A1B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561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EF1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3D9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9E5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E4B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D2B4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745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DAA4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72D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694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04C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891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B4D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626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585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DC7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8D49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ADB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E618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6C3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357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455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E10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0C9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82B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ED4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D93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D286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1F6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4812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FEB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CA7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A60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301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8CA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740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F5F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8CA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E046D64">
      <w:pPr>
        <w:adjustRightInd w:val="0"/>
        <w:snapToGrid w:val="0"/>
        <w:spacing w:line="594" w:lineRule="exact"/>
        <w:ind w:left="600" w:firstLine="400" w:firstLineChars="2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adjustRightInd w:val="0"/>
        <w:snapToGrid w:val="0"/>
        <w:spacing w:line="594" w:lineRule="exact"/>
        <w:ind w:firstLine="400" w:firstLineChars="200"/>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重庆市渝东卫生学校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adjustRightInd w:val="0"/>
              <w:snapToGrid w:val="0"/>
              <w:spacing w:line="594" w:lineRule="exact"/>
              <w:ind w:firstLine="400" w:firstLineChars="2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adjustRightInd w:val="0"/>
              <w:snapToGrid w:val="0"/>
              <w:spacing w:line="594" w:lineRule="exact"/>
              <w:ind w:firstLine="400" w:firstLineChars="2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adjustRightInd w:val="0"/>
              <w:snapToGrid w:val="0"/>
              <w:spacing w:line="594" w:lineRule="exact"/>
              <w:ind w:firstLine="400" w:firstLineChars="2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adjustRightInd w:val="0"/>
              <w:snapToGrid w:val="0"/>
              <w:spacing w:line="594" w:lineRule="exact"/>
              <w:ind w:firstLine="400" w:firstLineChars="2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adjustRightInd w:val="0"/>
              <w:snapToGrid w:val="0"/>
              <w:spacing w:line="594" w:lineRule="exact"/>
              <w:ind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adjustRightInd w:val="0"/>
              <w:snapToGrid w:val="0"/>
              <w:spacing w:line="594" w:lineRule="exact"/>
              <w:ind w:firstLine="400" w:firstLineChars="2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adjustRightInd w:val="0"/>
              <w:snapToGrid w:val="0"/>
              <w:spacing w:line="594" w:lineRule="exact"/>
              <w:ind w:firstLine="400" w:firstLineChars="2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adjustRightInd w:val="0"/>
              <w:snapToGrid w:val="0"/>
              <w:spacing w:line="594" w:lineRule="exact"/>
              <w:ind w:firstLine="400" w:firstLineChars="2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adjustRightInd w:val="0"/>
              <w:snapToGrid w:val="0"/>
              <w:spacing w:line="594" w:lineRule="exact"/>
              <w:ind w:firstLine="400" w:firstLineChars="2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594"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adjustRightInd w:val="0"/>
              <w:snapToGrid w:val="0"/>
              <w:spacing w:line="594" w:lineRule="exact"/>
              <w:ind w:firstLine="402" w:firstLineChars="200"/>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594"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adjustRightInd w:val="0"/>
              <w:snapToGrid w:val="0"/>
              <w:spacing w:line="594" w:lineRule="exact"/>
              <w:ind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adjustRightInd w:val="0"/>
              <w:snapToGrid w:val="0"/>
              <w:spacing w:line="594" w:lineRule="exact"/>
              <w:ind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adjustRightInd w:val="0"/>
              <w:snapToGrid w:val="0"/>
              <w:spacing w:line="594" w:lineRule="exact"/>
              <w:ind w:firstLine="402" w:firstLineChars="200"/>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594"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adjustRightInd w:val="0"/>
              <w:snapToGrid w:val="0"/>
              <w:spacing w:line="594" w:lineRule="exact"/>
              <w:ind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adjustRightInd w:val="0"/>
              <w:snapToGrid w:val="0"/>
              <w:spacing w:line="594" w:lineRule="exact"/>
              <w:ind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adjustRightInd w:val="0"/>
              <w:snapToGrid w:val="0"/>
              <w:spacing w:line="594" w:lineRule="exact"/>
              <w:ind w:firstLine="402" w:firstLineChars="200"/>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594"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adjustRightInd w:val="0"/>
              <w:snapToGrid w:val="0"/>
              <w:spacing w:line="594" w:lineRule="exact"/>
              <w:ind w:firstLine="402" w:firstLineChars="200"/>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adjustRightInd w:val="0"/>
              <w:snapToGrid w:val="0"/>
              <w:spacing w:line="594" w:lineRule="exact"/>
              <w:ind w:firstLine="402" w:firstLineChars="200"/>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adjustRightInd w:val="0"/>
              <w:snapToGrid w:val="0"/>
              <w:spacing w:line="594" w:lineRule="exact"/>
              <w:ind w:firstLine="402" w:firstLineChars="200"/>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adjustRightInd w:val="0"/>
              <w:snapToGrid w:val="0"/>
              <w:spacing w:line="594" w:lineRule="exact"/>
              <w:ind w:firstLine="402" w:firstLineChars="200"/>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adjustRightInd w:val="0"/>
              <w:snapToGrid w:val="0"/>
              <w:spacing w:line="594" w:lineRule="exact"/>
              <w:ind w:firstLine="402" w:firstLineChars="200"/>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adjustRightInd w:val="0"/>
              <w:snapToGrid w:val="0"/>
              <w:spacing w:line="594" w:lineRule="exact"/>
              <w:ind w:firstLine="402" w:firstLineChars="200"/>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adjustRightInd w:val="0"/>
              <w:snapToGrid w:val="0"/>
              <w:spacing w:line="594" w:lineRule="exact"/>
              <w:ind w:firstLine="402" w:firstLineChars="200"/>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2,096.31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1,426.41</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669.90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676.91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9564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FD0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20503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036D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3B9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919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BB8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E41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D78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AD5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B1CB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71C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2050302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5F9C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中等职业教育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CF6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FA3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C84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28E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DDB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81D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675A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8E5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2388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8C1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DC1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5B3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C53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C69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7E9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4AD7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D82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4E76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F35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49B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F95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CB0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B32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A0B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E326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E07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6621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E7F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DAB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244.55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218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4F7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8C5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0F0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DEE5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736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718C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36F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122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238.37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1DC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C4B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6D0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EA9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EE48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6FF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C2CD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0692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CAF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946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835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7CB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2EF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8DA4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E14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58C5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2E5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2EB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C44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F82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020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799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181A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907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9A47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E39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064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61C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F70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10D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3DD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43F7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203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452C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399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309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0FC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605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FC8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F57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8BFC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527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6202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98D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4E3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4D1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754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140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537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8BD2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ED9E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A4EA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687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1,066.88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0E8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1,065.73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D3A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C4E8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941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2AA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83C3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319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B141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E89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1,012.50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873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1,011.35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C51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CBE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BCC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FAC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1687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582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203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其他卫生健康管理事务支出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AE3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D58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1,011.35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F8C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C8C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2FE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E66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2483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997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BA95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895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855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F1D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5E3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EB5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ACC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BF45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DAC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9D2C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C9C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949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084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2DB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B03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5B2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6940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B15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B93E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854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AAC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C63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47F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8EF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60B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A10D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3C7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41F5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D19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0DC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848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04D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5EC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0A3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5824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0F4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A094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FDF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2C1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917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B95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AF3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1AE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4DDB41A">
      <w:pPr>
        <w:adjustRightInd w:val="0"/>
        <w:snapToGrid w:val="0"/>
        <w:spacing w:line="594" w:lineRule="exact"/>
        <w:ind w:firstLine="400" w:firstLineChars="2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adjustRightInd w:val="0"/>
        <w:snapToGrid w:val="0"/>
        <w:spacing w:line="594" w:lineRule="exact"/>
        <w:ind w:firstLine="420" w:firstLineChars="200"/>
        <w:rPr>
          <w:rFonts w:hint="default" w:cs="宋体"/>
          <w:sz w:val="21"/>
          <w:szCs w:val="21"/>
        </w:rPr>
      </w:pPr>
      <w:r>
        <w:rPr>
          <w:rFonts w:cs="宋体"/>
          <w:sz w:val="21"/>
          <w:szCs w:val="21"/>
        </w:rPr>
        <w:br w:type="page"/>
      </w:r>
    </w:p>
    <w:p w14:paraId="4EB0B5F9">
      <w:pPr>
        <w:adjustRightInd w:val="0"/>
        <w:snapToGrid w:val="0"/>
        <w:spacing w:line="594" w:lineRule="exact"/>
        <w:ind w:firstLine="420" w:firstLineChars="200"/>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3040"/>
        <w:gridCol w:w="1498"/>
        <w:gridCol w:w="3221"/>
        <w:gridCol w:w="1671"/>
        <w:gridCol w:w="1671"/>
        <w:gridCol w:w="1671"/>
        <w:gridCol w:w="1906"/>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adjustRightInd w:val="0"/>
              <w:snapToGrid w:val="0"/>
              <w:spacing w:line="594" w:lineRule="exact"/>
              <w:ind w:firstLine="400" w:firstLineChars="2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重庆市渝东卫生学校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adjustRightInd w:val="0"/>
              <w:snapToGrid w:val="0"/>
              <w:spacing w:line="594" w:lineRule="exact"/>
              <w:ind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adjustRightInd w:val="0"/>
              <w:snapToGrid w:val="0"/>
              <w:spacing w:line="594" w:lineRule="exact"/>
              <w:ind w:firstLine="360" w:firstLineChars="20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adjustRightInd w:val="0"/>
              <w:snapToGrid w:val="0"/>
              <w:spacing w:line="594" w:lineRule="exact"/>
              <w:ind w:firstLine="360" w:firstLineChars="20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adjustRightInd w:val="0"/>
              <w:snapToGrid w:val="0"/>
              <w:spacing w:line="594" w:lineRule="exact"/>
              <w:ind w:firstLine="361" w:firstLineChars="200"/>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adjustRightInd w:val="0"/>
              <w:snapToGrid w:val="0"/>
              <w:spacing w:line="594" w:lineRule="exact"/>
              <w:ind w:firstLine="361" w:firstLineChars="200"/>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adjustRightInd w:val="0"/>
              <w:snapToGrid w:val="0"/>
              <w:spacing w:line="594" w:lineRule="exact"/>
              <w:ind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2,096.31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adjustRightInd w:val="0"/>
              <w:snapToGrid w:val="0"/>
              <w:spacing w:line="594" w:lineRule="exact"/>
              <w:ind w:firstLine="360" w:firstLineChars="20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1,066.88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adjustRightInd w:val="0"/>
              <w:snapToGrid w:val="0"/>
              <w:spacing w:line="594" w:lineRule="exact"/>
              <w:ind w:firstLine="361" w:firstLineChars="200"/>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adjustRightInd w:val="0"/>
              <w:snapToGrid w:val="0"/>
              <w:spacing w:line="594" w:lineRule="exact"/>
              <w:ind w:firstLine="360" w:firstLineChars="20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2,096.31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2,096.31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2,096.31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adjustRightInd w:val="0"/>
              <w:snapToGrid w:val="0"/>
              <w:spacing w:line="594" w:lineRule="exact"/>
              <w:ind w:firstLine="360" w:firstLineChars="20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adjustRightInd w:val="0"/>
              <w:snapToGrid w:val="0"/>
              <w:spacing w:line="594" w:lineRule="exact"/>
              <w:ind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adjustRightInd w:val="0"/>
              <w:snapToGrid w:val="0"/>
              <w:spacing w:line="594" w:lineRule="exact"/>
              <w:ind w:firstLine="360" w:firstLineChars="20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adjustRightInd w:val="0"/>
              <w:snapToGrid w:val="0"/>
              <w:spacing w:line="594" w:lineRule="exact"/>
              <w:ind w:firstLine="360" w:firstLineChars="20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adjustRightInd w:val="0"/>
              <w:snapToGrid w:val="0"/>
              <w:spacing w:line="594" w:lineRule="exact"/>
              <w:ind w:firstLine="360" w:firstLineChars="200"/>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adjustRightInd w:val="0"/>
              <w:snapToGrid w:val="0"/>
              <w:spacing w:line="594" w:lineRule="exact"/>
              <w:ind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adjustRightInd w:val="0"/>
              <w:snapToGrid w:val="0"/>
              <w:spacing w:line="594" w:lineRule="exact"/>
              <w:ind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adjustRightInd w:val="0"/>
              <w:snapToGrid w:val="0"/>
              <w:spacing w:line="594" w:lineRule="exact"/>
              <w:ind w:firstLine="360" w:firstLineChars="200"/>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adjustRightInd w:val="0"/>
              <w:snapToGrid w:val="0"/>
              <w:spacing w:line="594" w:lineRule="exact"/>
              <w:ind w:firstLine="361" w:firstLineChars="200"/>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adjustRightInd w:val="0"/>
              <w:snapToGrid w:val="0"/>
              <w:spacing w:line="594" w:lineRule="exact"/>
              <w:ind w:firstLine="360" w:firstLineChars="20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adjustRightInd w:val="0"/>
              <w:snapToGrid w:val="0"/>
              <w:spacing w:line="594" w:lineRule="exact"/>
              <w:ind w:firstLine="360" w:firstLineChars="20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adjustRightInd w:val="0"/>
              <w:snapToGrid w:val="0"/>
              <w:spacing w:line="594" w:lineRule="exact"/>
              <w:ind w:firstLine="360" w:firstLineChars="200"/>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2,097.01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2,097.01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2,097.01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9C95711">
      <w:pPr>
        <w:adjustRightInd w:val="0"/>
        <w:snapToGrid w:val="0"/>
        <w:spacing w:line="594" w:lineRule="exact"/>
        <w:ind w:firstLine="400" w:firstLineChars="2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重庆市渝东卫生学校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adjustRightInd w:val="0"/>
              <w:snapToGrid w:val="0"/>
              <w:spacing w:line="594" w:lineRule="exact"/>
              <w:ind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adjustRightInd w:val="0"/>
              <w:snapToGrid w:val="0"/>
              <w:spacing w:line="594" w:lineRule="exact"/>
              <w:ind w:firstLine="400" w:firstLineChars="2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adjustRightInd w:val="0"/>
              <w:snapToGrid w:val="0"/>
              <w:spacing w:line="594" w:lineRule="exact"/>
              <w:ind w:firstLine="400" w:firstLineChars="2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594"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594"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adjustRightInd w:val="0"/>
              <w:snapToGrid w:val="0"/>
              <w:spacing w:line="594" w:lineRule="exact"/>
              <w:ind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adjustRightInd w:val="0"/>
              <w:snapToGrid w:val="0"/>
              <w:spacing w:line="594" w:lineRule="exact"/>
              <w:ind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adjustRightInd w:val="0"/>
              <w:snapToGrid w:val="0"/>
              <w:spacing w:line="594" w:lineRule="exact"/>
              <w:ind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adjustRightInd w:val="0"/>
              <w:snapToGrid w:val="0"/>
              <w:spacing w:line="594" w:lineRule="exact"/>
              <w:ind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adjustRightInd w:val="0"/>
              <w:snapToGrid w:val="0"/>
              <w:spacing w:line="594" w:lineRule="exact"/>
              <w:ind w:firstLine="402" w:firstLineChars="200"/>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adjustRightInd w:val="0"/>
              <w:snapToGrid w:val="0"/>
              <w:spacing w:line="594" w:lineRule="exact"/>
              <w:ind w:firstLine="402" w:firstLineChars="200"/>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adjustRightInd w:val="0"/>
              <w:snapToGrid w:val="0"/>
              <w:spacing w:line="594" w:lineRule="exact"/>
              <w:ind w:firstLine="402" w:firstLineChars="200"/>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adjustRightInd w:val="0"/>
              <w:snapToGrid w:val="0"/>
              <w:spacing w:line="594" w:lineRule="exact"/>
              <w:ind w:firstLine="402" w:firstLineChars="200"/>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adjustRightInd w:val="0"/>
              <w:snapToGrid w:val="0"/>
              <w:spacing w:line="594" w:lineRule="exact"/>
              <w:ind w:firstLine="402" w:firstLineChars="200"/>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adjustRightInd w:val="0"/>
              <w:snapToGrid w:val="0"/>
              <w:spacing w:line="594" w:lineRule="exact"/>
              <w:ind w:firstLine="402" w:firstLineChars="200"/>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2,096.31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1,426.41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669.90</w:t>
            </w:r>
            <w:r>
              <w:rPr>
                <w:rFonts w:ascii="Times New Roman" w:hAnsi="Times New Roman"/>
                <w:b/>
                <w:color w:val="000000"/>
                <w:sz w:val="20"/>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r>
      <w:tr w14:paraId="254B1F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1DC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CC2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E266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3221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FB7C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668.69</w:t>
            </w:r>
            <w:r>
              <w:rPr>
                <w:rFonts w:ascii="Times New Roman" w:hAnsi="Times New Roman"/>
                <w:b/>
                <w:color w:val="000000"/>
                <w:sz w:val="20"/>
              </w:rPr>
              <w:t xml:space="preserve"> </w:t>
            </w:r>
          </w:p>
        </w:tc>
      </w:tr>
      <w:tr w14:paraId="1791FD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288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2050302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0A1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中等职业教育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5391F">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D448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A1EF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668.69</w:t>
            </w:r>
            <w:r>
              <w:rPr>
                <w:rFonts w:ascii="Times New Roman" w:hAnsi="Times New Roman"/>
                <w:color w:val="000000"/>
                <w:sz w:val="20"/>
              </w:rPr>
              <w:t xml:space="preserve"> </w:t>
            </w:r>
          </w:p>
        </w:tc>
      </w:tr>
      <w:tr w14:paraId="113068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004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2C2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1345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266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BE80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FE57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ED1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714C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5AB9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5167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B1C0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8232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EDA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5246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21E0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66BC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244.55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263F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r>
      <w:tr w14:paraId="019F46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D40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697F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0919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238.42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ECE0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30A4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r>
      <w:tr w14:paraId="1E064E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FE1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34C6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683E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134.37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FEEA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134.37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F7B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DF38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334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12BA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4032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C69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7017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A842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92D4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B9FA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1BB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8347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160B8">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r>
      <w:tr w14:paraId="1E661D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597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A2C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7264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5348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459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E6AC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BBC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AA67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457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6EA1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E21E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B889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025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F25F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0447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1,066.88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EFA2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1,065.73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0304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rPr>
              <w:t xml:space="preserve"> </w:t>
            </w:r>
          </w:p>
        </w:tc>
      </w:tr>
      <w:tr w14:paraId="01A4DE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9F1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6A1C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9FFB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45CA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1,011.35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2996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rPr>
              <w:t xml:space="preserve"> </w:t>
            </w:r>
          </w:p>
        </w:tc>
      </w:tr>
      <w:tr w14:paraId="738CCE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E22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AEF6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其他卫生健康管理事务支出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FC2A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AB27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1,011.35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C80F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r>
      <w:tr w14:paraId="1E2A1B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D95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4803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8E02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2E4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757A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CBD1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21F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1645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2F0C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C3C0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8308F">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2CA0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659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C46D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7686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BE76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9C4B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0CAE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CC0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979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159C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E522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19B3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1686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7C7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5575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47F5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62B8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0F51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34849FC">
      <w:pPr>
        <w:adjustRightInd w:val="0"/>
        <w:snapToGrid w:val="0"/>
        <w:spacing w:line="594" w:lineRule="exact"/>
        <w:ind w:firstLine="400" w:firstLineChars="2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adjustRightInd w:val="0"/>
        <w:snapToGrid w:val="0"/>
        <w:spacing w:line="594" w:lineRule="exact"/>
        <w:ind w:firstLine="420" w:firstLineChars="2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adjustRightInd w:val="0"/>
              <w:snapToGrid w:val="0"/>
              <w:spacing w:line="594" w:lineRule="exact"/>
              <w:ind w:firstLine="400" w:firstLineChars="2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重庆市渝东卫生学校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adjustRightInd w:val="0"/>
              <w:snapToGrid w:val="0"/>
              <w:spacing w:line="594" w:lineRule="exact"/>
              <w:ind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adjustRightInd w:val="0"/>
              <w:snapToGrid w:val="0"/>
              <w:spacing w:line="594" w:lineRule="exact"/>
              <w:ind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adjustRightInd w:val="0"/>
              <w:snapToGrid w:val="0"/>
              <w:spacing w:line="594" w:lineRule="exact"/>
              <w:ind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adjustRightInd w:val="0"/>
              <w:snapToGrid w:val="0"/>
              <w:spacing w:line="594" w:lineRule="exact"/>
              <w:ind w:firstLine="360" w:firstLineChars="20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adjustRightInd w:val="0"/>
              <w:snapToGrid w:val="0"/>
              <w:spacing w:line="594" w:lineRule="exact"/>
              <w:ind w:firstLine="360" w:firstLineChars="20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adjustRightInd w:val="0"/>
              <w:snapToGrid w:val="0"/>
              <w:spacing w:line="594" w:lineRule="exact"/>
              <w:ind w:firstLine="360" w:firstLineChars="20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adjustRightInd w:val="0"/>
              <w:snapToGrid w:val="0"/>
              <w:spacing w:line="594" w:lineRule="exact"/>
              <w:ind w:firstLine="360" w:firstLineChars="20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594"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594"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adjustRightInd w:val="0"/>
              <w:snapToGrid w:val="0"/>
              <w:spacing w:line="594" w:lineRule="exact"/>
              <w:ind w:firstLine="361" w:firstLineChars="200"/>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adjustRightInd w:val="0"/>
              <w:snapToGrid w:val="0"/>
              <w:spacing w:line="594" w:lineRule="exact"/>
              <w:ind w:firstLine="361" w:firstLineChars="200"/>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adjustRightInd w:val="0"/>
              <w:snapToGrid w:val="0"/>
              <w:spacing w:line="594" w:lineRule="exact"/>
              <w:ind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adjustRightInd w:val="0"/>
              <w:snapToGrid w:val="0"/>
              <w:spacing w:line="594" w:lineRule="exact"/>
              <w:ind w:firstLine="361" w:firstLineChars="200"/>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adjustRightInd w:val="0"/>
              <w:snapToGrid w:val="0"/>
              <w:spacing w:line="594" w:lineRule="exact"/>
              <w:ind w:firstLine="361" w:firstLineChars="200"/>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adjustRightInd w:val="0"/>
              <w:snapToGrid w:val="0"/>
              <w:spacing w:line="594" w:lineRule="exact"/>
              <w:ind w:firstLine="361" w:firstLineChars="200"/>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adjustRightInd w:val="0"/>
              <w:snapToGrid w:val="0"/>
              <w:spacing w:line="594" w:lineRule="exact"/>
              <w:ind w:firstLine="361" w:firstLineChars="200"/>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adjustRightInd w:val="0"/>
              <w:snapToGrid w:val="0"/>
              <w:spacing w:line="594" w:lineRule="exact"/>
              <w:ind w:firstLine="361" w:firstLineChars="200"/>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adjustRightInd w:val="0"/>
              <w:snapToGrid w:val="0"/>
              <w:spacing w:line="594" w:lineRule="exact"/>
              <w:ind w:firstLine="361" w:firstLineChars="200"/>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1,226.25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adjustRightInd w:val="0"/>
              <w:snapToGrid w:val="0"/>
              <w:spacing w:line="594" w:lineRule="exact"/>
              <w:ind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adjustRightInd w:val="0"/>
              <w:snapToGrid w:val="0"/>
              <w:spacing w:line="594" w:lineRule="exact"/>
              <w:ind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adjustRightInd w:val="0"/>
              <w:snapToGrid w:val="0"/>
              <w:spacing w:line="594" w:lineRule="exact"/>
              <w:ind w:firstLine="360" w:firstLineChars="200"/>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adjustRightInd w:val="0"/>
              <w:snapToGrid w:val="0"/>
              <w:spacing w:line="594" w:lineRule="exact"/>
              <w:ind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adjustRightInd w:val="0"/>
              <w:snapToGrid w:val="0"/>
              <w:spacing w:line="594" w:lineRule="exact"/>
              <w:ind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adjustRightInd w:val="0"/>
              <w:snapToGrid w:val="0"/>
              <w:spacing w:line="594" w:lineRule="exact"/>
              <w:ind w:firstLine="360" w:firstLineChars="200"/>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adjustRightInd w:val="0"/>
              <w:snapToGrid w:val="0"/>
              <w:spacing w:line="594" w:lineRule="exact"/>
              <w:ind w:firstLine="360" w:firstLineChars="20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adjustRightInd w:val="0"/>
              <w:snapToGrid w:val="0"/>
              <w:spacing w:line="594" w:lineRule="exact"/>
              <w:ind w:firstLine="360" w:firstLineChars="20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adjustRightInd w:val="0"/>
              <w:snapToGrid w:val="0"/>
              <w:spacing w:line="594" w:lineRule="exact"/>
              <w:ind w:firstLine="360" w:firstLineChars="20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adjustRightInd w:val="0"/>
              <w:snapToGrid w:val="0"/>
              <w:spacing w:line="594" w:lineRule="exact"/>
              <w:ind w:firstLine="360" w:firstLineChars="20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adjustRightInd w:val="0"/>
              <w:snapToGrid w:val="0"/>
              <w:spacing w:line="594" w:lineRule="exact"/>
              <w:ind w:firstLine="360" w:firstLineChars="20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adjustRightInd w:val="0"/>
              <w:snapToGrid w:val="0"/>
              <w:spacing w:line="594" w:lineRule="exact"/>
              <w:ind w:firstLine="360" w:firstLineChars="200"/>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adjustRightInd w:val="0"/>
              <w:snapToGrid w:val="0"/>
              <w:spacing w:line="594" w:lineRule="exact"/>
              <w:ind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1,269.22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157.19</w:t>
            </w:r>
            <w:r>
              <w:rPr>
                <w:rFonts w:ascii="Times New Roman" w:hAnsi="Times New Roman"/>
                <w:color w:val="000000"/>
                <w:sz w:val="18"/>
              </w:rPr>
              <w:t xml:space="preserve"> </w:t>
            </w:r>
          </w:p>
        </w:tc>
      </w:tr>
    </w:tbl>
    <w:p w14:paraId="3A5D94DE">
      <w:pPr>
        <w:adjustRightInd w:val="0"/>
        <w:snapToGrid w:val="0"/>
        <w:spacing w:line="594" w:lineRule="exact"/>
        <w:ind w:firstLine="400" w:firstLineChars="2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重庆市渝东卫生学校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adjustRightInd w:val="0"/>
              <w:snapToGrid w:val="0"/>
              <w:spacing w:line="594" w:lineRule="exact"/>
              <w:ind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adjustRightInd w:val="0"/>
              <w:snapToGrid w:val="0"/>
              <w:spacing w:line="594" w:lineRule="exact"/>
              <w:ind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adjustRightInd w:val="0"/>
              <w:snapToGrid w:val="0"/>
              <w:spacing w:line="594" w:lineRule="exact"/>
              <w:ind w:firstLine="400" w:firstLineChars="2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adjustRightInd w:val="0"/>
              <w:snapToGrid w:val="0"/>
              <w:spacing w:line="594" w:lineRule="exact"/>
              <w:ind w:firstLine="400" w:firstLineChars="2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adjustRightInd w:val="0"/>
              <w:snapToGrid w:val="0"/>
              <w:spacing w:line="594" w:lineRule="exact"/>
              <w:ind w:firstLine="400" w:firstLineChars="2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594"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adjustRightInd w:val="0"/>
              <w:snapToGrid w:val="0"/>
              <w:spacing w:line="594" w:lineRule="exact"/>
              <w:ind w:firstLine="402" w:firstLineChars="200"/>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adjustRightInd w:val="0"/>
              <w:snapToGrid w:val="0"/>
              <w:spacing w:line="594" w:lineRule="exact"/>
              <w:ind w:firstLine="402" w:firstLineChars="200"/>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59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adjustRightInd w:val="0"/>
              <w:snapToGrid w:val="0"/>
              <w:spacing w:line="594" w:lineRule="exact"/>
              <w:ind w:firstLine="402" w:firstLineChars="200"/>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adjustRightInd w:val="0"/>
              <w:snapToGrid w:val="0"/>
              <w:spacing w:line="594" w:lineRule="exact"/>
              <w:ind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adjustRightInd w:val="0"/>
              <w:snapToGrid w:val="0"/>
              <w:spacing w:line="594" w:lineRule="exact"/>
              <w:ind w:firstLine="402" w:firstLineChars="200"/>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adjustRightInd w:val="0"/>
              <w:snapToGrid w:val="0"/>
              <w:spacing w:line="594" w:lineRule="exact"/>
              <w:ind w:firstLine="402" w:firstLineChars="200"/>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adjustRightInd w:val="0"/>
              <w:snapToGrid w:val="0"/>
              <w:spacing w:line="594" w:lineRule="exact"/>
              <w:ind w:firstLine="402" w:firstLineChars="200"/>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adjustRightInd w:val="0"/>
              <w:snapToGrid w:val="0"/>
              <w:spacing w:line="594" w:lineRule="exact"/>
              <w:ind w:firstLine="402" w:firstLineChars="200"/>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adjustRightInd w:val="0"/>
              <w:snapToGrid w:val="0"/>
              <w:spacing w:line="594" w:lineRule="exact"/>
              <w:ind w:firstLine="402" w:firstLineChars="200"/>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adjustRightInd w:val="0"/>
              <w:snapToGrid w:val="0"/>
              <w:spacing w:line="594" w:lineRule="exact"/>
              <w:ind w:firstLine="402" w:firstLineChars="200"/>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adjustRightInd w:val="0"/>
              <w:snapToGrid w:val="0"/>
              <w:spacing w:line="594" w:lineRule="exact"/>
              <w:ind w:firstLine="400" w:firstLineChars="2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adjustRightInd w:val="0"/>
              <w:snapToGrid w:val="0"/>
              <w:spacing w:line="594" w:lineRule="exact"/>
              <w:ind w:firstLine="400" w:firstLineChars="2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D7FE484">
      <w:pPr>
        <w:adjustRightInd w:val="0"/>
        <w:snapToGrid w:val="0"/>
        <w:spacing w:line="594" w:lineRule="exact"/>
        <w:ind w:firstLine="400" w:firstLineChars="200"/>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adjustRightInd w:val="0"/>
        <w:snapToGrid w:val="0"/>
        <w:spacing w:line="594" w:lineRule="exact"/>
        <w:ind w:firstLine="420" w:firstLineChars="200"/>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重庆市渝东卫生学校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adjustRightInd w:val="0"/>
              <w:snapToGrid w:val="0"/>
              <w:spacing w:line="594" w:lineRule="exact"/>
              <w:ind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adjustRightInd w:val="0"/>
              <w:snapToGrid w:val="0"/>
              <w:spacing w:line="594" w:lineRule="exact"/>
              <w:ind w:firstLine="400" w:firstLineChars="2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adjustRightInd w:val="0"/>
              <w:snapToGrid w:val="0"/>
              <w:spacing w:line="594" w:lineRule="exact"/>
              <w:ind w:firstLine="400" w:firstLineChars="2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594"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594"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adjustRightInd w:val="0"/>
              <w:snapToGrid w:val="0"/>
              <w:spacing w:line="594" w:lineRule="exact"/>
              <w:ind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adjustRightInd w:val="0"/>
              <w:snapToGrid w:val="0"/>
              <w:spacing w:line="594" w:lineRule="exact"/>
              <w:ind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adjustRightInd w:val="0"/>
              <w:snapToGrid w:val="0"/>
              <w:spacing w:line="594" w:lineRule="exact"/>
              <w:ind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adjustRightInd w:val="0"/>
              <w:snapToGrid w:val="0"/>
              <w:spacing w:line="594" w:lineRule="exact"/>
              <w:ind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adjustRightInd w:val="0"/>
              <w:snapToGrid w:val="0"/>
              <w:spacing w:line="594" w:lineRule="exact"/>
              <w:ind w:firstLine="402" w:firstLineChars="200"/>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594"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adjustRightInd w:val="0"/>
              <w:snapToGrid w:val="0"/>
              <w:spacing w:line="594" w:lineRule="exact"/>
              <w:ind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adjustRightInd w:val="0"/>
              <w:snapToGrid w:val="0"/>
              <w:spacing w:line="594" w:lineRule="exact"/>
              <w:ind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adjustRightInd w:val="0"/>
              <w:snapToGrid w:val="0"/>
              <w:spacing w:line="594" w:lineRule="exact"/>
              <w:ind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adjustRightInd w:val="0"/>
              <w:snapToGrid w:val="0"/>
              <w:spacing w:line="594" w:lineRule="exact"/>
              <w:ind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adjustRightInd w:val="0"/>
              <w:snapToGrid w:val="0"/>
              <w:spacing w:line="594" w:lineRule="exact"/>
              <w:ind w:firstLine="402" w:firstLineChars="200"/>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594"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adjustRightInd w:val="0"/>
              <w:snapToGrid w:val="0"/>
              <w:spacing w:line="594" w:lineRule="exact"/>
              <w:ind w:firstLine="402" w:firstLineChars="200"/>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adjustRightInd w:val="0"/>
              <w:snapToGrid w:val="0"/>
              <w:spacing w:line="594" w:lineRule="exact"/>
              <w:ind w:firstLine="402" w:firstLineChars="200"/>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adjustRightInd w:val="0"/>
              <w:snapToGrid w:val="0"/>
              <w:spacing w:line="594" w:lineRule="exact"/>
              <w:ind w:firstLine="402" w:firstLineChars="200"/>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adjustRightInd w:val="0"/>
              <w:snapToGrid w:val="0"/>
              <w:spacing w:line="594" w:lineRule="exact"/>
              <w:ind w:firstLine="402" w:firstLineChars="200"/>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adjustRightInd w:val="0"/>
              <w:snapToGrid w:val="0"/>
              <w:spacing w:line="594" w:lineRule="exact"/>
              <w:ind w:firstLine="402" w:firstLineChars="200"/>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adjustRightInd w:val="0"/>
              <w:snapToGrid w:val="0"/>
              <w:spacing w:line="594" w:lineRule="exact"/>
              <w:ind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adjustRightInd w:val="0"/>
              <w:snapToGrid w:val="0"/>
              <w:spacing w:line="594" w:lineRule="exact"/>
              <w:ind w:firstLine="400" w:firstLineChars="2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adjustRightInd w:val="0"/>
              <w:snapToGrid w:val="0"/>
              <w:spacing w:line="594" w:lineRule="exact"/>
              <w:ind w:firstLine="400" w:firstLineChars="2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adjustRightInd w:val="0"/>
              <w:snapToGrid w:val="0"/>
              <w:spacing w:line="594" w:lineRule="exact"/>
              <w:ind w:firstLine="402" w:firstLineChars="200"/>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adjustRightInd w:val="0"/>
        <w:snapToGrid w:val="0"/>
        <w:spacing w:line="594" w:lineRule="exact"/>
        <w:ind w:firstLine="400" w:firstLineChars="2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adjustRightInd w:val="0"/>
        <w:snapToGrid w:val="0"/>
        <w:spacing w:line="594" w:lineRule="exact"/>
        <w:ind w:firstLine="420" w:firstLineChars="200"/>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adjustRightInd w:val="0"/>
              <w:snapToGrid w:val="0"/>
              <w:spacing w:line="594" w:lineRule="exact"/>
              <w:ind w:firstLine="643" w:firstLineChars="200"/>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adjustRightInd w:val="0"/>
              <w:snapToGrid w:val="0"/>
              <w:spacing w:line="594" w:lineRule="exact"/>
              <w:ind w:firstLine="400" w:firstLineChars="200"/>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adjustRightInd w:val="0"/>
              <w:snapToGrid w:val="0"/>
              <w:spacing w:line="594" w:lineRule="exact"/>
              <w:ind w:firstLine="400" w:firstLineChars="2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adjustRightInd w:val="0"/>
              <w:snapToGrid w:val="0"/>
              <w:spacing w:line="594" w:lineRule="exact"/>
              <w:ind w:firstLine="400" w:firstLineChars="2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adjustRightInd w:val="0"/>
              <w:snapToGrid w:val="0"/>
              <w:spacing w:line="594" w:lineRule="exact"/>
              <w:ind w:firstLine="400" w:firstLineChars="200"/>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adjustRightInd w:val="0"/>
              <w:snapToGrid w:val="0"/>
              <w:spacing w:line="594" w:lineRule="exact"/>
              <w:ind w:firstLine="400" w:firstLineChars="2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adjustRightInd w:val="0"/>
              <w:snapToGrid w:val="0"/>
              <w:spacing w:line="594" w:lineRule="exact"/>
              <w:ind w:firstLine="400" w:firstLineChars="2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重庆市渝东卫生学校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adjustRightInd w:val="0"/>
              <w:snapToGrid w:val="0"/>
              <w:spacing w:line="594" w:lineRule="exact"/>
              <w:ind w:firstLine="400" w:firstLineChars="2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adjustRightInd w:val="0"/>
              <w:snapToGrid w:val="0"/>
              <w:spacing w:line="594" w:lineRule="exact"/>
              <w:ind w:firstLine="400" w:firstLineChars="200"/>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adjustRightInd w:val="0"/>
              <w:snapToGrid w:val="0"/>
              <w:spacing w:line="594" w:lineRule="exact"/>
              <w:ind w:firstLine="400" w:firstLineChars="2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adjustRightInd w:val="0"/>
              <w:snapToGrid w:val="0"/>
              <w:spacing w:line="594" w:lineRule="exact"/>
              <w:ind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adjustRightInd w:val="0"/>
              <w:snapToGrid w:val="0"/>
              <w:spacing w:line="594" w:lineRule="exact"/>
              <w:ind w:right="120" w:rightChars="5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adjustRightInd w:val="0"/>
              <w:snapToGrid w:val="0"/>
              <w:spacing w:line="594" w:lineRule="exact"/>
              <w:ind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adjustRightInd w:val="0"/>
              <w:snapToGrid w:val="0"/>
              <w:spacing w:line="594" w:lineRule="exact"/>
              <w:ind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adjustRightInd w:val="0"/>
              <w:snapToGrid w:val="0"/>
              <w:spacing w:line="594" w:lineRule="exact"/>
              <w:ind w:firstLine="320" w:firstLineChars="200"/>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61.32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adjustRightInd w:val="0"/>
              <w:snapToGrid w:val="0"/>
              <w:spacing w:line="594" w:lineRule="exact"/>
              <w:ind w:firstLine="320" w:firstLineChars="20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adjustRightInd w:val="0"/>
              <w:snapToGrid w:val="0"/>
              <w:spacing w:line="594" w:lineRule="exact"/>
              <w:ind w:firstLine="320" w:firstLineChars="200"/>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adjustRightInd w:val="0"/>
              <w:snapToGrid w:val="0"/>
              <w:spacing w:line="594" w:lineRule="exact"/>
              <w:ind w:firstLine="321" w:firstLineChars="200"/>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adjustRightInd w:val="0"/>
              <w:snapToGrid w:val="0"/>
              <w:spacing w:line="594" w:lineRule="exact"/>
              <w:ind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18.58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adjustRightInd w:val="0"/>
              <w:snapToGrid w:val="0"/>
              <w:spacing w:line="594" w:lineRule="exact"/>
              <w:ind w:firstLine="320" w:firstLineChars="200"/>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adjustRightInd w:val="0"/>
              <w:snapToGrid w:val="0"/>
              <w:spacing w:line="594" w:lineRule="exact"/>
              <w:ind w:firstLine="320" w:firstLineChars="200"/>
              <w:jc w:val="right"/>
              <w:rPr>
                <w:rFonts w:hint="default" w:cs="宋体"/>
                <w:color w:val="000000"/>
                <w:sz w:val="16"/>
                <w:szCs w:val="16"/>
              </w:rPr>
            </w:pPr>
          </w:p>
        </w:tc>
      </w:tr>
    </w:tbl>
    <w:p w14:paraId="51AA595E">
      <w:pPr>
        <w:adjustRightInd w:val="0"/>
        <w:snapToGrid w:val="0"/>
        <w:spacing w:line="594" w:lineRule="exact"/>
        <w:ind w:firstLine="360" w:firstLineChars="20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C6B9">
    <w:pPr>
      <w:pStyle w:val="3"/>
      <w:rPr>
        <w:rFonts w:hint="default"/>
      </w:rPr>
    </w:pPr>
    <w:r>
      <w:pict>
        <v:shape id="_x0000_s2059" o:spid="_x0000_s2059"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CmS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oQKZJ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14:paraId="3936804A">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22D1">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DE34801">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4F54C98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36 -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0B11253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677DCF"/>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CF49A7"/>
    <w:rsid w:val="00D03AAF"/>
    <w:rsid w:val="00DD0539"/>
    <w:rsid w:val="00E07662"/>
    <w:rsid w:val="00E368E9"/>
    <w:rsid w:val="00EE1E33"/>
    <w:rsid w:val="00F73F90"/>
    <w:rsid w:val="00FB3B37"/>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DAA2217"/>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3583</Words>
  <Characters>4367</Characters>
  <Lines>111</Lines>
  <Paragraphs>31</Paragraphs>
  <TotalTime>6</TotalTime>
  <ScaleCrop>false</ScaleCrop>
  <LinksUpToDate>false</LinksUpToDate>
  <CharactersWithSpaces>4385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2025-09-15T09:07:56Z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