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44DFB">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重庆市垫江县中医院</w:t>
      </w:r>
    </w:p>
    <w:p w14:paraId="004DAEFF">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652137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7685356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4558C5D">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重庆市垫江县中医院相当于行政正科级。经费形式：财政差额拨款。</w:t>
      </w:r>
    </w:p>
    <w:p w14:paraId="2B2401C3">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主要工作职责:</w:t>
      </w:r>
    </w:p>
    <w:p w14:paraId="6F28B05F">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1、贯彻执行党和国家医疗卫生工作方针政策，坚持公益性，发挥中医药特色优势，坚持“中西医”并重，保障人民群众健康，推动医院各方面事业健康发展；</w:t>
      </w:r>
    </w:p>
    <w:p w14:paraId="149FC513">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2、为人民群众提供医疗、疾病预防、健康教育等医疗和公共卫生服务；</w:t>
      </w:r>
    </w:p>
    <w:p w14:paraId="5CBA1D30">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3、承担学校教育、中医类别住院医师规范化培训等毕业后教育及继续医学教育，促进医学人才能力和水平的提升；</w:t>
      </w:r>
    </w:p>
    <w:p w14:paraId="5F3A6F14">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4、开展临床医学和基础医学研究，推动医学科技成果转化；</w:t>
      </w:r>
    </w:p>
    <w:p w14:paraId="7FB39CAD">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5、开展对外交流和国际合作；</w:t>
      </w:r>
    </w:p>
    <w:p w14:paraId="04F4EE35">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6、承担涉外医疗服务和国家重大活动医疗保障任务；</w:t>
      </w:r>
    </w:p>
    <w:p w14:paraId="728F2AFF">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7、支援边远、贫困地区和基层医疗卫生机构，承担自然灾害、突发公共事件的医疗卫生救助；</w:t>
      </w:r>
    </w:p>
    <w:p w14:paraId="1F058E7E">
      <w:pPr>
        <w:spacing w:line="600" w:lineRule="exact"/>
        <w:ind w:firstLine="640" w:firstLineChars="200"/>
        <w:rPr>
          <w:rFonts w:hint="default" w:ascii="方正仿宋_GBK" w:eastAsia="方正仿宋_GBK" w:cs="方正仿宋_GBK"/>
          <w:sz w:val="32"/>
          <w:szCs w:val="32"/>
        </w:rPr>
      </w:pPr>
      <w:r>
        <w:rPr>
          <w:rFonts w:ascii="方正仿宋_GBK" w:eastAsia="方正仿宋_GBK" w:cs="方正仿宋_GBK"/>
          <w:sz w:val="32"/>
          <w:szCs w:val="32"/>
        </w:rPr>
        <w:t>8、承担卫生和计划生育委员会交办的其他事项。</w:t>
      </w:r>
    </w:p>
    <w:p w14:paraId="7492B39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D528F99">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eastAsia="方正仿宋_GBK" w:cs="宋体"/>
          <w:sz w:val="32"/>
          <w:szCs w:val="32"/>
          <w:shd w:val="clear" w:color="auto" w:fill="FFFFFF"/>
        </w:rPr>
        <w:t>设职能科室23个、临床医技科室45个。</w:t>
      </w:r>
      <w:r>
        <w:rPr>
          <w:rFonts w:ascii="方正仿宋_GBK" w:eastAsia="方正仿宋_GBK" w:cs="方正仿宋_GBK"/>
          <w:sz w:val="32"/>
          <w:szCs w:val="32"/>
          <w:shd w:val="clear" w:color="auto" w:fill="FFFFFF"/>
        </w:rPr>
        <w:t>系重庆市中医病案质量控制中心、中医医院临床检验质控中心挂靠单位，重庆市中医儿科质量控制中心建设单位，重庆市第一批中医急诊能力建设单位。是国家级基层版胸痛中心、国家级防治卒中中心，垫江县创伤中心、卒中中心。拥有国家卫健委中医临床重点专科1个（风湿病科），国家中医优势专科1个（风湿病科），国家中医药管理局农村中医特色重点专科2个（骨伤科、针灸科），国家中医药管理局中医重点专科协作组成员单位4个（护理学、心脑血管病科、耳鼻喉科、临床药学），重庆市中医重点专科8个（骨伤科、心病科、脑病科、肺病科、妇科、肿瘤科、脾胃病科、内分泌科）。在建市中医名科1个（风湿病科）、市中医重点学科2个（中医痹病学和中医护理学）、市中医重点培育学科1个（中医心病学）、市中医重点专科4个（针灸科、康复科、儿科、护理学）、市中医特色专科2个（乳腺科、皮肤科）。</w:t>
      </w:r>
    </w:p>
    <w:p w14:paraId="7A266C0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15C2B5E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A879A0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2024年度收入总计54698.66万元，支出总计</w:t>
      </w:r>
      <w:r>
        <w:rPr>
          <w:rFonts w:ascii="方正仿宋_GBK" w:hAnsi="方正仿宋_GBK" w:eastAsia="方正仿宋_GBK" w:cs="方正仿宋_GBK"/>
          <w:sz w:val="32"/>
          <w:szCs w:val="32"/>
        </w:rPr>
        <w:t>54698.66</w:t>
      </w:r>
      <w:r>
        <w:rPr>
          <w:rFonts w:ascii="方正仿宋_GBK" w:hAnsi="方正仿宋_GBK" w:eastAsia="方正仿宋_GBK" w:cs="方正仿宋_GBK"/>
          <w:sz w:val="32"/>
          <w:szCs w:val="32"/>
          <w:shd w:val="clear" w:color="auto" w:fill="FFFFFF"/>
        </w:rPr>
        <w:t>万元。收、支与2023年度相比，减少3430.96万元，下降5.90%，主要原因是本年财政拨款收入减少1865.25万元及因调整收入结构，住院收入减少1755.91万元。</w:t>
      </w:r>
    </w:p>
    <w:p w14:paraId="661D87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2024年度收入合计54009.12万元，与2023年度相比，减少2411.62万元，下降4.27%，主要原因是本年度调整收入结构，住院收入减少1755.91万元。其中：财政拨款收入</w:t>
      </w:r>
      <w:r>
        <w:rPr>
          <w:rFonts w:ascii="方正仿宋_GBK" w:hAnsi="方正仿宋_GBK" w:eastAsia="方正仿宋_GBK" w:cs="方正仿宋_GBK"/>
          <w:sz w:val="32"/>
          <w:szCs w:val="32"/>
        </w:rPr>
        <w:t>1468.95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52540.17</w:t>
      </w:r>
      <w:r>
        <w:rPr>
          <w:rFonts w:ascii="方正仿宋_GBK" w:hAnsi="方正仿宋_GBK" w:eastAsia="方正仿宋_GBK" w:cs="方正仿宋_GBK"/>
          <w:sz w:val="32"/>
          <w:szCs w:val="32"/>
          <w:shd w:val="clear" w:color="auto" w:fill="FFFFFF"/>
        </w:rPr>
        <w:t>万元，占97.28%；经营收入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152.26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537.28</w:t>
      </w:r>
      <w:r>
        <w:rPr>
          <w:rFonts w:ascii="方正仿宋_GBK" w:hAnsi="方正仿宋_GBK" w:eastAsia="方正仿宋_GBK" w:cs="方正仿宋_GBK"/>
          <w:sz w:val="32"/>
          <w:szCs w:val="32"/>
          <w:shd w:val="clear" w:color="auto" w:fill="FFFFFF"/>
        </w:rPr>
        <w:t>万元。</w:t>
      </w:r>
    </w:p>
    <w:p w14:paraId="5310E8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54698.66</w:t>
      </w:r>
      <w:r>
        <w:rPr>
          <w:rFonts w:ascii="方正仿宋_GBK" w:hAnsi="方正仿宋_GBK" w:eastAsia="方正仿宋_GBK" w:cs="方正仿宋_GBK"/>
          <w:sz w:val="32"/>
          <w:szCs w:val="32"/>
          <w:shd w:val="clear" w:color="auto" w:fill="FFFFFF"/>
        </w:rPr>
        <w:t>万元，与2023年度相比，增加589.47万元，增长1.09%，主要原因是养老保险支出上涨784.65万元，其中：基本支出</w:t>
      </w:r>
      <w:r>
        <w:rPr>
          <w:rFonts w:ascii="方正仿宋_GBK" w:hAnsi="方正仿宋_GBK" w:eastAsia="方正仿宋_GBK" w:cs="方正仿宋_GBK"/>
          <w:sz w:val="32"/>
          <w:szCs w:val="32"/>
        </w:rPr>
        <w:t>53052.44</w:t>
      </w:r>
      <w:r>
        <w:rPr>
          <w:rFonts w:ascii="方正仿宋_GBK" w:hAnsi="方正仿宋_GBK" w:eastAsia="方正仿宋_GBK" w:cs="方正仿宋_GBK"/>
          <w:sz w:val="32"/>
          <w:szCs w:val="32"/>
          <w:shd w:val="clear" w:color="auto" w:fill="FFFFFF"/>
        </w:rPr>
        <w:t>万元，占96.99%；项目支出</w:t>
      </w:r>
      <w:r>
        <w:rPr>
          <w:rFonts w:ascii="方正仿宋_GBK" w:hAnsi="方正仿宋_GBK" w:eastAsia="方正仿宋_GBK" w:cs="方正仿宋_GBK"/>
          <w:sz w:val="32"/>
          <w:szCs w:val="32"/>
        </w:rPr>
        <w:t>1646.22</w:t>
      </w:r>
      <w:r>
        <w:rPr>
          <w:rFonts w:ascii="方正仿宋_GBK" w:hAnsi="方正仿宋_GBK" w:eastAsia="方正仿宋_GBK" w:cs="方正仿宋_GBK"/>
          <w:sz w:val="32"/>
          <w:szCs w:val="32"/>
          <w:shd w:val="clear" w:color="auto" w:fill="FFFFFF"/>
        </w:rPr>
        <w:t>万元，占3.01%；经营支出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77B21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万元，与2023年度相比，减少537.28万元，下降100.00%，主要原因是财政拨款收入已在当年用完。</w:t>
      </w:r>
    </w:p>
    <w:p w14:paraId="56D56F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47A48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2024年度财政拨款收、支总计1898.24万元。与2023年相比，财政拨款收、支总计各减少2861.41万元，下降60.12%。主要原因是本年度财政对我院的专项拨款减少936.65万元，拨款收入减少，支出相应减少。</w:t>
      </w:r>
    </w:p>
    <w:p w14:paraId="138AB67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230AC0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1397.55</w:t>
      </w:r>
      <w:r>
        <w:rPr>
          <w:rFonts w:ascii="方正仿宋_GBK" w:hAnsi="方正仿宋_GBK" w:eastAsia="方正仿宋_GBK" w:cs="方正仿宋_GBK"/>
          <w:sz w:val="32"/>
          <w:szCs w:val="32"/>
          <w:shd w:val="clear" w:color="auto" w:fill="FFFFFF"/>
        </w:rPr>
        <w:t>万元，与2023年度相比，减少936.65万元，下降40.13%。主要原因是本年度因经济紧张，财政拨款收入减少。较年初预算数增加159.80万元，增长12.91%。主要原因是本单位属于财政差额拨款单位，年初无项目预算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14370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1397.55</w:t>
      </w:r>
      <w:r>
        <w:rPr>
          <w:rFonts w:ascii="方正仿宋_GBK" w:hAnsi="方正仿宋_GBK" w:eastAsia="方正仿宋_GBK" w:cs="方正仿宋_GBK"/>
          <w:sz w:val="32"/>
          <w:szCs w:val="32"/>
          <w:shd w:val="clear" w:color="auto" w:fill="FFFFFF"/>
        </w:rPr>
        <w:t>万元，与2023年度相比，减少936.65万元，下降40.13%。主要原因是本年度因经济紧张，财政项目拨款收入减少，支出相应减少。较年初预算数增加159.80万元，增长12.91%。主要原因是本单位属于财政差额拨款单位，年初无项目预算数。</w:t>
      </w:r>
    </w:p>
    <w:p w14:paraId="19A476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万元，与2023年度相比，无增减，主要原因是财政拨款收入已在当年用完。</w:t>
      </w:r>
    </w:p>
    <w:p w14:paraId="587BCB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66255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%，较年初预算数增加0.25万元，增长100.00%，主要原因是本单位属于财政差额拨款单位，年初无项目预算数。</w:t>
      </w:r>
    </w:p>
    <w:p w14:paraId="752415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%，较年初预算数增加0.43万元，增长100.00%，主要原因是本单位属于财政差额拨款单位，年初无项目预算数。</w:t>
      </w:r>
    </w:p>
    <w:p w14:paraId="0A4055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1396.87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99.95</w:t>
      </w:r>
      <w:r>
        <w:rPr>
          <w:rFonts w:ascii="方正仿宋_GBK" w:hAnsi="方正仿宋_GBK" w:eastAsia="方正仿宋_GBK" w:cs="方正仿宋_GBK"/>
          <w:sz w:val="32"/>
          <w:szCs w:val="32"/>
          <w:shd w:val="clear" w:color="auto" w:fill="FFFFFF"/>
        </w:rPr>
        <w:t>%，较年初预算数增加159.12万元，增长12.86%，主要原因是本单位属于财政差额拨款单位，年初无项目预算数。</w:t>
      </w:r>
    </w:p>
    <w:p w14:paraId="2DE1FC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7CBCDAF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40554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360.00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360.00</w:t>
      </w:r>
      <w:r>
        <w:rPr>
          <w:rFonts w:ascii="方正仿宋_GBK" w:hAnsi="方正仿宋_GBK" w:eastAsia="方正仿宋_GBK" w:cs="方正仿宋_GBK"/>
          <w:sz w:val="32"/>
          <w:szCs w:val="32"/>
          <w:shd w:val="clear" w:color="auto" w:fill="FFFFFF"/>
        </w:rPr>
        <w:t>万元，与2023年度相比，无增减，主要原因是人员经费每年为定额拨款。人员经费用途主要包括</w:t>
      </w:r>
      <w:r>
        <w:rPr>
          <w:rFonts w:ascii="方正仿宋_GBK" w:hAnsi="方正仿宋_GBK" w:eastAsia="方正仿宋_GBK" w:cs="方正仿宋_GBK"/>
          <w:color w:val="000000"/>
          <w:sz w:val="32"/>
          <w:szCs w:val="32"/>
          <w:shd w:val="clear" w:color="auto" w:fill="FFFFFF"/>
        </w:rPr>
        <w:t>基本工资、津贴补贴、绩效工资。</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万元，与2023年度相比，无增减，主要原因是我院属于差额拨款单位，公用经费开销无财政拨款，全由事业收入开支。</w:t>
      </w:r>
      <w:r>
        <w:rPr>
          <w:rFonts w:ascii="方正仿宋_GBK" w:hAnsi="方正仿宋_GBK" w:eastAsia="方正仿宋_GBK" w:cs="方正仿宋_GBK"/>
          <w:color w:val="000000"/>
          <w:sz w:val="32"/>
          <w:szCs w:val="32"/>
          <w:shd w:val="clear" w:color="auto" w:fill="FFFFFF"/>
        </w:rPr>
        <w:t>公用经费用途主要包括维护费、差旅费、电费、水费、办公费、咨询费、印刷费、手续费、其他商品和服务支出。</w:t>
      </w:r>
    </w:p>
    <w:p w14:paraId="15F64D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2EE751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429.29</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71.40</w:t>
      </w:r>
      <w:r>
        <w:rPr>
          <w:rFonts w:ascii="方正仿宋_GBK" w:hAnsi="方正仿宋_GBK" w:eastAsia="方正仿宋_GBK" w:cs="方正仿宋_GBK"/>
          <w:sz w:val="32"/>
          <w:szCs w:val="32"/>
          <w:shd w:val="clear" w:color="auto" w:fill="FFFFFF"/>
        </w:rPr>
        <w:t>万元，与2023年度相比，减少928.60万元，下降92.86%，主要原因是2023年新建门诊综合楼拨款已到位，2024年无新的门诊综合楼基金预算。本年支出</w:t>
      </w:r>
      <w:r>
        <w:rPr>
          <w:rFonts w:ascii="方正仿宋_GBK" w:hAnsi="方正仿宋_GBK" w:eastAsia="方正仿宋_GBK" w:cs="方正仿宋_GBK"/>
          <w:sz w:val="32"/>
          <w:szCs w:val="32"/>
        </w:rPr>
        <w:t>500.69</w:t>
      </w:r>
      <w:r>
        <w:rPr>
          <w:rFonts w:ascii="方正仿宋_GBK" w:hAnsi="方正仿宋_GBK" w:eastAsia="方正仿宋_GBK" w:cs="方正仿宋_GBK"/>
          <w:sz w:val="32"/>
          <w:szCs w:val="32"/>
          <w:shd w:val="clear" w:color="auto" w:fill="FFFFFF"/>
        </w:rPr>
        <w:t>万元，与2023年度相比，减少1495.47万元，下降74.92%，主要原因是2023年门诊综合楼政府性基金已使用完，无新的门诊综合楼基金预算支出。</w:t>
      </w:r>
    </w:p>
    <w:p w14:paraId="30C1DFA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1898E7">
      <w:pPr>
        <w:pStyle w:val="6"/>
        <w:shd w:val="clear" w:color="auto" w:fill="FFFFFF"/>
        <w:ind w:firstLine="640" w:firstLineChars="200"/>
        <w:rPr>
          <w:rFonts w:hint="default"/>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B5DA0A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60D49A9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2ACFB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19.09</w:t>
      </w:r>
      <w:r>
        <w:rPr>
          <w:rFonts w:ascii="方正仿宋_GBK" w:hAnsi="方正仿宋_GBK" w:eastAsia="方正仿宋_GBK" w:cs="方正仿宋_GBK"/>
          <w:sz w:val="32"/>
          <w:szCs w:val="32"/>
          <w:shd w:val="clear" w:color="auto" w:fill="FFFFFF"/>
        </w:rPr>
        <w:t>万元，较年初预算数减少1.91万元，下降9.10%，</w:t>
      </w:r>
      <w:r>
        <w:rPr>
          <w:rFonts w:ascii="方正仿宋_GBK" w:hAnsi="方正仿宋_GBK" w:eastAsia="方正仿宋_GBK" w:cs="方正仿宋_GBK"/>
          <w:color w:val="000000"/>
          <w:sz w:val="32"/>
          <w:szCs w:val="32"/>
        </w:rPr>
        <w:t>主要原因是预算控制得到有效执行。</w:t>
      </w:r>
      <w:r>
        <w:rPr>
          <w:rFonts w:ascii="方正仿宋_GBK" w:hAnsi="方正仿宋_GBK" w:eastAsia="方正仿宋_GBK" w:cs="方正仿宋_GBK"/>
          <w:sz w:val="32"/>
          <w:szCs w:val="32"/>
          <w:shd w:val="clear" w:color="auto" w:fill="FFFFFF"/>
        </w:rPr>
        <w:t>较上年支出数增加2.08万元，增长12.23%，主要原因是河南洛阳骨科医院和本院合作，专家来院指导接待费增加。</w:t>
      </w:r>
    </w:p>
    <w:p w14:paraId="1CE3B21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ADAC0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yellow"/>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D484E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yellow"/>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3FC89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4.75</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sz w:val="32"/>
          <w:szCs w:val="32"/>
        </w:rPr>
        <w:t>主要用于车辆保险费、过路过桥费、燃料费、停车费、维修费、洗车费等。</w:t>
      </w:r>
      <w:r>
        <w:rPr>
          <w:rFonts w:ascii="方正仿宋_GBK" w:hAnsi="方正仿宋_GBK" w:eastAsia="方正仿宋_GBK" w:cs="方正仿宋_GBK"/>
          <w:sz w:val="32"/>
          <w:szCs w:val="32"/>
          <w:shd w:val="clear" w:color="auto" w:fill="FFFFFF"/>
        </w:rPr>
        <w:t>费用支出较年初预算数减少1.25万元，下降20.83%，主要原因是</w:t>
      </w:r>
      <w:r>
        <w:rPr>
          <w:rFonts w:ascii="方正仿宋_GBK" w:hAnsi="方正仿宋_GBK" w:eastAsia="方正仿宋_GBK" w:cs="方正仿宋_GBK"/>
          <w:color w:val="000000"/>
          <w:sz w:val="32"/>
          <w:szCs w:val="32"/>
        </w:rPr>
        <w:t>预算控制得到有效执行。</w:t>
      </w:r>
      <w:r>
        <w:rPr>
          <w:rFonts w:ascii="方正仿宋_GBK" w:hAnsi="方正仿宋_GBK" w:eastAsia="方正仿宋_GBK" w:cs="方正仿宋_GBK"/>
          <w:sz w:val="32"/>
          <w:szCs w:val="32"/>
          <w:shd w:val="clear" w:color="auto" w:fill="FFFFFF"/>
        </w:rPr>
        <w:t>较上年支出数减少1.05万元，下降18.10%，主要原因是</w:t>
      </w:r>
      <w:r>
        <w:rPr>
          <w:rFonts w:ascii="方正仿宋_GBK" w:hAnsi="方正仿宋_GBK" w:eastAsia="方正仿宋_GBK" w:cs="方正仿宋_GBK"/>
          <w:color w:val="000000"/>
          <w:sz w:val="32"/>
          <w:szCs w:val="32"/>
        </w:rPr>
        <w:t>过“紧日子”制度执行有效。</w:t>
      </w:r>
    </w:p>
    <w:p w14:paraId="24E23039">
      <w:pPr>
        <w:pStyle w:val="6"/>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14.34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sz w:val="32"/>
          <w:szCs w:val="32"/>
        </w:rPr>
        <w:t>主要用于接待上级部门检查指导、</w:t>
      </w:r>
      <w:r>
        <w:rPr>
          <w:rFonts w:hint="eastAsia" w:ascii="方正仿宋_GBK" w:hAnsi="方正仿宋_GBK" w:eastAsia="方正仿宋_GBK" w:cs="方正仿宋_GBK"/>
          <w:color w:val="000000"/>
          <w:sz w:val="32"/>
          <w:szCs w:val="32"/>
          <w:lang w:eastAsia="zh-CN"/>
        </w:rPr>
        <w:t>其他</w:t>
      </w:r>
      <w:r>
        <w:rPr>
          <w:rFonts w:ascii="方正仿宋_GBK" w:hAnsi="方正仿宋_GBK" w:eastAsia="方正仿宋_GBK" w:cs="方正仿宋_GBK"/>
          <w:color w:val="000000"/>
          <w:sz w:val="32"/>
          <w:szCs w:val="32"/>
        </w:rPr>
        <w:t>省市及其他区县同行考察学习发生的接待支出。</w:t>
      </w:r>
      <w:r>
        <w:rPr>
          <w:rFonts w:ascii="方正仿宋_GBK" w:hAnsi="方正仿宋_GBK" w:eastAsia="方正仿宋_GBK" w:cs="方正仿宋_GBK"/>
          <w:sz w:val="32"/>
          <w:szCs w:val="32"/>
          <w:shd w:val="clear" w:color="auto" w:fill="FFFFFF"/>
        </w:rPr>
        <w:t>费用支出较年初预算数减少0.66万元，下降4.40%，主要原因是</w:t>
      </w:r>
      <w:r>
        <w:rPr>
          <w:rFonts w:ascii="方正仿宋_GBK" w:hAnsi="方正仿宋_GBK" w:eastAsia="方正仿宋_GBK" w:cs="方正仿宋_GBK"/>
          <w:color w:val="000000"/>
          <w:sz w:val="32"/>
          <w:szCs w:val="32"/>
        </w:rPr>
        <w:t>预算控制得到有效执行。</w:t>
      </w:r>
      <w:r>
        <w:rPr>
          <w:rFonts w:ascii="方正仿宋_GBK" w:hAnsi="方正仿宋_GBK" w:eastAsia="方正仿宋_GBK" w:cs="方正仿宋_GBK"/>
          <w:sz w:val="32"/>
          <w:szCs w:val="32"/>
          <w:shd w:val="clear" w:color="auto" w:fill="FFFFFF"/>
        </w:rPr>
        <w:t>较上年支出数增加3.13万元，增长27.92%，主要原因是河南洛阳骨科医院和本院合作，专家来院指导接待费增加。</w:t>
      </w:r>
    </w:p>
    <w:p w14:paraId="6B96065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88AF68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1220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117.57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2.37</w:t>
      </w:r>
      <w:r>
        <w:rPr>
          <w:rFonts w:ascii="方正仿宋_GBK" w:hAnsi="方正仿宋_GBK" w:eastAsia="方正仿宋_GBK" w:cs="方正仿宋_GBK"/>
          <w:sz w:val="32"/>
          <w:szCs w:val="32"/>
          <w:shd w:val="clear" w:color="auto" w:fill="FFFFFF"/>
        </w:rPr>
        <w:t>万元。</w:t>
      </w:r>
    </w:p>
    <w:p w14:paraId="7F692DA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CFBACD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21FDF0CF">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144.26</w:t>
      </w:r>
      <w:r>
        <w:rPr>
          <w:rFonts w:ascii="方正仿宋_GBK" w:hAnsi="方正仿宋_GBK" w:eastAsia="方正仿宋_GBK" w:cs="方正仿宋_GBK"/>
          <w:sz w:val="32"/>
          <w:szCs w:val="32"/>
          <w:shd w:val="clear" w:color="auto" w:fill="FFFFFF"/>
        </w:rPr>
        <w:t>万元，与2023年度相比，增加33.60万元，增长30.36%，主要原因是2023年受疫情余波影响较大，2024年会议举办完全放开，外出学习培训数量增加。本年度培训费支出</w:t>
      </w:r>
      <w:r>
        <w:rPr>
          <w:rFonts w:ascii="方正仿宋_GBK" w:hAnsi="方正仿宋_GBK" w:eastAsia="方正仿宋_GBK" w:cs="方正仿宋_GBK"/>
          <w:sz w:val="32"/>
          <w:szCs w:val="32"/>
        </w:rPr>
        <w:t>116.86</w:t>
      </w:r>
      <w:r>
        <w:rPr>
          <w:rFonts w:ascii="方正仿宋_GBK" w:hAnsi="方正仿宋_GBK" w:eastAsia="方正仿宋_GBK" w:cs="方正仿宋_GBK"/>
          <w:sz w:val="32"/>
          <w:szCs w:val="32"/>
          <w:shd w:val="clear" w:color="auto" w:fill="FFFFFF"/>
        </w:rPr>
        <w:t>万元，与2023年度相比，减少3.75万元，下降3.11%，主要原因是</w:t>
      </w:r>
      <w:r>
        <w:rPr>
          <w:rFonts w:ascii="方正仿宋_GBK" w:hAnsi="方正仿宋_GBK" w:eastAsia="方正仿宋_GBK" w:cs="方正仿宋_GBK"/>
          <w:color w:val="000000"/>
          <w:sz w:val="32"/>
          <w:szCs w:val="32"/>
        </w:rPr>
        <w:t>过“紧日子”制度执行有效。</w:t>
      </w:r>
    </w:p>
    <w:p w14:paraId="7E1C272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（二）国有资产占用情况说明</w:t>
      </w:r>
    </w:p>
    <w:p w14:paraId="1838C4A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台（套）。</w:t>
      </w:r>
    </w:p>
    <w:p w14:paraId="25A7A05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（三）政府采购支出情况说明</w:t>
      </w:r>
    </w:p>
    <w:p w14:paraId="2D33E6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4227.55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1430.01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443.54</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2354.00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2832.71万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67.01</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1614.84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38.20</w:t>
      </w:r>
      <w:r>
        <w:rPr>
          <w:rFonts w:ascii="方正仿宋_GBK" w:hAnsi="方正仿宋_GBK" w:eastAsia="方正仿宋_GBK" w:cs="方正仿宋_GBK"/>
          <w:sz w:val="32"/>
          <w:szCs w:val="32"/>
          <w:shd w:val="clear" w:color="auto" w:fill="FFFFFF"/>
        </w:rPr>
        <w:t xml:space="preserve"> %。主要用于采购本单位信息系统维护维保，房屋装修以及改造，医疗设备、计算机设备的采购等。</w:t>
      </w:r>
    </w:p>
    <w:p w14:paraId="35A7157C">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A7320B2">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60C7AA9">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根据预算绩效管理要求，我单位对13个二级项目开展了绩效自评，涉及财政拨款项目支出资金1108.95万元。</w:t>
      </w:r>
    </w:p>
    <w:p w14:paraId="41EB2805">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r>
        <w:drawing>
          <wp:anchor distT="0" distB="0" distL="114300" distR="114300" simplePos="0" relativeHeight="251659264" behindDoc="0" locked="0" layoutInCell="1" allowOverlap="1">
            <wp:simplePos x="0" y="0"/>
            <wp:positionH relativeFrom="column">
              <wp:posOffset>-293370</wp:posOffset>
            </wp:positionH>
            <wp:positionV relativeFrom="page">
              <wp:posOffset>2129790</wp:posOffset>
            </wp:positionV>
            <wp:extent cx="5866130" cy="3800475"/>
            <wp:effectExtent l="0" t="0" r="1270" b="952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5866130" cy="3800475"/>
                    </a:xfrm>
                    <a:prstGeom prst="rect">
                      <a:avLst/>
                    </a:prstGeom>
                    <a:noFill/>
                    <a:ln>
                      <a:noFill/>
                    </a:ln>
                  </pic:spPr>
                </pic:pic>
              </a:graphicData>
            </a:graphic>
          </wp:anchor>
        </w:drawing>
      </w:r>
    </w:p>
    <w:p w14:paraId="45CAA762">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4853B047">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3E201C27">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5DEF5807">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486D3742">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0B50BCA3">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0FDE519E">
      <w:pPr>
        <w:pStyle w:val="12"/>
        <w:spacing w:before="0" w:beforeAutospacing="0" w:after="0" w:afterAutospacing="0" w:line="596" w:lineRule="exact"/>
        <w:rPr>
          <w:rFonts w:ascii="方正仿宋_GBK" w:hAnsi="方正仿宋_GBK" w:eastAsia="方正仿宋_GBK" w:cs="方正仿宋_GBK"/>
          <w:sz w:val="32"/>
          <w:szCs w:val="32"/>
          <w:highlight w:val="yellow"/>
          <w:shd w:val="clear" w:color="auto" w:fill="FFFFFF"/>
        </w:rPr>
      </w:pPr>
      <w:r>
        <w:drawing>
          <wp:anchor distT="0" distB="0" distL="114300" distR="114300" simplePos="0" relativeHeight="251660288" behindDoc="0" locked="0" layoutInCell="1" allowOverlap="1">
            <wp:simplePos x="0" y="0"/>
            <wp:positionH relativeFrom="column">
              <wp:posOffset>-298450</wp:posOffset>
            </wp:positionH>
            <wp:positionV relativeFrom="paragraph">
              <wp:posOffset>264795</wp:posOffset>
            </wp:positionV>
            <wp:extent cx="5840095" cy="3282950"/>
            <wp:effectExtent l="0" t="0" r="8255" b="1270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840095" cy="3282950"/>
                    </a:xfrm>
                    <a:prstGeom prst="rect">
                      <a:avLst/>
                    </a:prstGeom>
                    <a:noFill/>
                    <a:ln>
                      <a:noFill/>
                    </a:ln>
                  </pic:spPr>
                </pic:pic>
              </a:graphicData>
            </a:graphic>
          </wp:anchor>
        </w:drawing>
      </w:r>
    </w:p>
    <w:p w14:paraId="0B51E3A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603DEBE">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D0309D3">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D2FBC7A">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B970A10">
      <w:pPr>
        <w:pStyle w:val="12"/>
        <w:spacing w:before="0" w:beforeAutospacing="0" w:after="0" w:afterAutospacing="0" w:line="596" w:lineRule="exact"/>
        <w:ind w:firstLine="643" w:firstLineChars="200"/>
        <w:rPr>
          <w:rStyle w:val="10"/>
          <w:rFonts w:ascii="楷体" w:hAnsi="楷体" w:eastAsia="楷体" w:cs="楷体"/>
          <w:sz w:val="32"/>
          <w:szCs w:val="32"/>
          <w:shd w:val="clear" w:color="auto" w:fill="FFFFFF"/>
        </w:rPr>
      </w:pPr>
      <w:r>
        <w:rPr>
          <w:rStyle w:val="10"/>
          <w:rFonts w:hint="eastAsia" w:ascii="黑体" w:hAnsi="黑体" w:eastAsia="黑体" w:cs="黑体"/>
          <w:sz w:val="32"/>
          <w:szCs w:val="32"/>
          <w:shd w:val="clear" w:color="auto" w:fill="FFFFFF"/>
        </w:rPr>
        <w:t>六、专业名词解释</w:t>
      </w:r>
    </w:p>
    <w:p w14:paraId="3027431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17D8C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FAEE09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0F4251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2DBA3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1645FD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C3FF9C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3944C9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EAA5E8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EED06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B4F0B6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19BF90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B60B6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BBED3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67CB41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CDED4E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812C8D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3233CDC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36024904">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本单位决算公开信息反馈和联系方式：程老师</w:t>
      </w:r>
    </w:p>
    <w:p w14:paraId="43D7DF1D">
      <w:pPr>
        <w:pStyle w:val="6"/>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联系电话：74681237。</w:t>
      </w:r>
    </w:p>
    <w:p w14:paraId="13B92FEF">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AC57D9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B38682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DADA25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1CBD57F">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D2924F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6D8B73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5AC07A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95B34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01BBD5B">
            <w:pPr>
              <w:spacing w:line="280" w:lineRule="exact"/>
              <w:rPr>
                <w:rFonts w:hint="default" w:ascii="Arial" w:hAnsi="Arial" w:cs="Arial"/>
                <w:color w:val="000000"/>
                <w:sz w:val="22"/>
                <w:szCs w:val="22"/>
              </w:rPr>
            </w:pPr>
            <w:r>
              <w:rPr>
                <w:rFonts w:cs="宋体"/>
                <w:sz w:val="20"/>
                <w:szCs w:val="20"/>
              </w:rPr>
              <w:t>单位：</w:t>
            </w:r>
            <w:r>
              <w:rPr>
                <w:sz w:val="20"/>
              </w:rPr>
              <w:t>重庆市垫江县中医院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96DAB6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70A365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DF137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775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759D1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0071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BA7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887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8ED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047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64C20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701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EBD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1,397.55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837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7ED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r>
      <w:tr w14:paraId="7AC5DF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D90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68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F8C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E9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6E2B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B86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58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E31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B3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9FA5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FE4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C8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50D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4E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B984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EF0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C3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52,540.17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17FB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96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ECB5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297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77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032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FF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952F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DEE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48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0B9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56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51B8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8EF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3F8B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4E9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68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3,426.13</w:t>
            </w:r>
            <w:r>
              <w:rPr>
                <w:rFonts w:ascii="Times New Roman" w:hAnsi="Times New Roman"/>
                <w:color w:val="000000"/>
                <w:sz w:val="20"/>
              </w:rPr>
              <w:t xml:space="preserve"> </w:t>
            </w:r>
          </w:p>
        </w:tc>
      </w:tr>
      <w:tr w14:paraId="694549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FA5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263D1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147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A3F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49,012.03</w:t>
            </w:r>
            <w:r>
              <w:rPr>
                <w:rFonts w:ascii="Times New Roman" w:hAnsi="Times New Roman"/>
                <w:color w:val="000000"/>
                <w:sz w:val="20"/>
              </w:rPr>
              <w:t xml:space="preserve"> </w:t>
            </w:r>
          </w:p>
        </w:tc>
      </w:tr>
      <w:tr w14:paraId="22FE63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D9A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BBF3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CD7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C90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95F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B4E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995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A39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5E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r>
      <w:tr w14:paraId="57AB17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BD3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1F4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6A63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07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65BE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20E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A6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72F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029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E548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E8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C36A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A2B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BDA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B87D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215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6AD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3E9C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CF3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9AAD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FF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2EF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CC7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43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0E17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62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18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D3A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29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2052D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2F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A0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BCCD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71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7C69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44C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E0D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92A4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07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1,759.56</w:t>
            </w:r>
            <w:r>
              <w:rPr>
                <w:rFonts w:ascii="Times New Roman" w:hAnsi="Times New Roman"/>
                <w:color w:val="000000"/>
                <w:sz w:val="20"/>
              </w:rPr>
              <w:t xml:space="preserve"> </w:t>
            </w:r>
          </w:p>
        </w:tc>
      </w:tr>
      <w:tr w14:paraId="39A5FC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0F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9B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584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8C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C6E0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E31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A7E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8DA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22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12D1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36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D2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98A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35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9FC8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0B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A0A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7A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2BC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r>
      <w:tr w14:paraId="253E79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B24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CE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C56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43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9C01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208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5B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CC9D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3F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3FFB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5D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7B7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5B5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2F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FE63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7D9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50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54,009.12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CA8E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B4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54,698.66</w:t>
            </w:r>
            <w:r>
              <w:rPr>
                <w:rFonts w:ascii="Times New Roman" w:hAnsi="Times New Roman"/>
                <w:color w:val="000000"/>
                <w:sz w:val="20"/>
              </w:rPr>
              <w:t xml:space="preserve"> </w:t>
            </w:r>
          </w:p>
        </w:tc>
      </w:tr>
      <w:tr w14:paraId="02CBE1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BB1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6BF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26D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79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0536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4B8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00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62F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1C46E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22CFC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294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B0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54,698.66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FF1FE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15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54,698.66</w:t>
            </w:r>
            <w:r>
              <w:rPr>
                <w:rFonts w:ascii="Times New Roman" w:hAnsi="Times New Roman"/>
                <w:color w:val="000000"/>
                <w:sz w:val="20"/>
              </w:rPr>
              <w:t xml:space="preserve"> </w:t>
            </w:r>
          </w:p>
        </w:tc>
      </w:tr>
    </w:tbl>
    <w:p w14:paraId="0F45DC18">
      <w:pPr>
        <w:rPr>
          <w:rFonts w:hint="default" w:cs="宋体"/>
          <w:sz w:val="21"/>
          <w:szCs w:val="21"/>
        </w:rPr>
      </w:pPr>
    </w:p>
    <w:p w14:paraId="162E6DC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9C044B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645F0C9">
            <w:pPr>
              <w:jc w:val="center"/>
              <w:textAlignment w:val="bottom"/>
              <w:rPr>
                <w:rFonts w:hint="default" w:cs="宋体"/>
                <w:b/>
                <w:color w:val="000000"/>
                <w:sz w:val="32"/>
                <w:szCs w:val="32"/>
              </w:rPr>
            </w:pPr>
            <w:r>
              <w:rPr>
                <w:rFonts w:cs="宋体"/>
                <w:b/>
                <w:color w:val="000000"/>
                <w:sz w:val="32"/>
                <w:szCs w:val="32"/>
              </w:rPr>
              <w:t>收入决算表</w:t>
            </w:r>
          </w:p>
        </w:tc>
      </w:tr>
      <w:tr w14:paraId="3BFE6E5C">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254E784F">
            <w:pPr>
              <w:spacing w:line="280" w:lineRule="exact"/>
              <w:rPr>
                <w:rFonts w:hint="default" w:cs="宋体"/>
                <w:color w:val="000000"/>
                <w:sz w:val="20"/>
                <w:szCs w:val="20"/>
              </w:rPr>
            </w:pPr>
            <w:r>
              <w:rPr>
                <w:rFonts w:cs="宋体"/>
                <w:sz w:val="20"/>
                <w:szCs w:val="20"/>
              </w:rPr>
              <w:t>单位：</w:t>
            </w:r>
            <w:r>
              <w:rPr>
                <w:sz w:val="20"/>
              </w:rPr>
              <w:t>重庆市垫江县中医院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053521D3">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4AD58F6">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CB3298C">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38ABF03">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4992C3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6BACCA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A0294B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A5D9B9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52C212C6">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0E0FD69">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1696374">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3CCF30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2E88828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4D2A5E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CA46382">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E21482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D49B40">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F8C7656">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1C02">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669F">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A8C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63BE9">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91BD8">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F0033">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B75E">
            <w:pPr>
              <w:jc w:val="center"/>
              <w:textAlignment w:val="center"/>
              <w:rPr>
                <w:rFonts w:hint="default" w:cs="宋体"/>
                <w:b/>
                <w:color w:val="000000"/>
                <w:sz w:val="20"/>
                <w:szCs w:val="20"/>
              </w:rPr>
            </w:pPr>
            <w:r>
              <w:rPr>
                <w:rFonts w:cs="宋体"/>
                <w:b/>
                <w:color w:val="000000"/>
                <w:sz w:val="20"/>
                <w:szCs w:val="20"/>
              </w:rPr>
              <w:t>其他收入</w:t>
            </w:r>
          </w:p>
        </w:tc>
      </w:tr>
      <w:tr w14:paraId="56319DC4">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4458">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4F18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DD7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36B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A232">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F499">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849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323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F1D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B55C">
            <w:pPr>
              <w:jc w:val="center"/>
              <w:rPr>
                <w:rFonts w:hint="default" w:cs="宋体"/>
                <w:b/>
                <w:color w:val="000000"/>
                <w:sz w:val="20"/>
                <w:szCs w:val="20"/>
              </w:rPr>
            </w:pPr>
          </w:p>
        </w:tc>
      </w:tr>
      <w:tr w14:paraId="7ADB81E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ADE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1CAE2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9FB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43C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5FC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120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FC2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618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25A7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D893">
            <w:pPr>
              <w:jc w:val="center"/>
              <w:rPr>
                <w:rFonts w:hint="default" w:cs="宋体"/>
                <w:b/>
                <w:color w:val="000000"/>
                <w:sz w:val="20"/>
                <w:szCs w:val="20"/>
              </w:rPr>
            </w:pPr>
          </w:p>
        </w:tc>
      </w:tr>
      <w:tr w14:paraId="42FC94E9">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3DD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E2D0A0">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B65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FB5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74E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55E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BED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F69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2F9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832D">
            <w:pPr>
              <w:jc w:val="center"/>
              <w:rPr>
                <w:rFonts w:hint="default" w:cs="宋体"/>
                <w:b/>
                <w:color w:val="000000"/>
                <w:sz w:val="20"/>
                <w:szCs w:val="20"/>
              </w:rPr>
            </w:pPr>
          </w:p>
        </w:tc>
      </w:tr>
      <w:tr w14:paraId="52F56E5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B01C">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ED981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A7C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5E5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8BD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4ED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9640">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8F0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A31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C761">
            <w:pPr>
              <w:jc w:val="center"/>
              <w:rPr>
                <w:rFonts w:hint="default" w:cs="宋体"/>
                <w:b/>
                <w:color w:val="000000"/>
                <w:sz w:val="20"/>
                <w:szCs w:val="20"/>
              </w:rPr>
            </w:pPr>
          </w:p>
        </w:tc>
      </w:tr>
      <w:tr w14:paraId="1B3B314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EF4D">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8D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54,009.12</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70D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1,468.95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84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5F6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52,540.17</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48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D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D6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8C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C33FC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CFBA">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5FB5B">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1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2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3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4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C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4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C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A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7F8D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6F3C">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78B5">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F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7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2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E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3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9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A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C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FE0B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1F1F">
            <w:pPr>
              <w:textAlignment w:val="center"/>
              <w:rPr>
                <w:rFonts w:hint="default" w:cs="宋体"/>
                <w:color w:val="000000"/>
                <w:sz w:val="20"/>
                <w:szCs w:val="20"/>
              </w:rPr>
            </w:pPr>
            <w:r>
              <w:rPr>
                <w:rFonts w:cs="宋体"/>
                <w:color w:val="000000"/>
                <w:sz w:val="20"/>
                <w:szCs w:val="20"/>
              </w:rPr>
              <w:t>2013812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6FFC5">
            <w:pPr>
              <w:textAlignment w:val="center"/>
              <w:rPr>
                <w:rFonts w:hint="default" w:cs="宋体"/>
                <w:color w:val="000000"/>
                <w:sz w:val="20"/>
                <w:szCs w:val="20"/>
              </w:rPr>
            </w:pPr>
            <w:r>
              <w:rPr>
                <w:rFonts w:cs="宋体"/>
                <w:color w:val="000000"/>
                <w:sz w:val="20"/>
                <w:szCs w:val="20"/>
              </w:rPr>
              <w:t>药品事务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4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7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D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4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5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2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9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9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DD2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4311">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8F104">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8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3,426.13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B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4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B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B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C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3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D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7880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789B">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2652">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1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3,426.13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2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2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E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9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9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2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1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1E40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A56E">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885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E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3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5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1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2,504.70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E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C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3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4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2CE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3645">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DD176">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5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C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D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F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3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6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F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5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C103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6A4A">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A42D">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B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2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4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F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5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B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060E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D313">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FA9C0">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B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48,751.78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7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1,396.87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0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8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47,354.92</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4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0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5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0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444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C3E3">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09C0">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7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B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3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1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6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A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1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CEF8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6214">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25C2">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B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C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2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D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F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6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B6C3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77B5">
            <w:pPr>
              <w:textAlignment w:val="center"/>
              <w:rPr>
                <w:rFonts w:hint="default" w:cs="宋体"/>
                <w:color w:val="000000"/>
                <w:sz w:val="20"/>
                <w:szCs w:val="20"/>
              </w:rPr>
            </w:pPr>
            <w:r>
              <w:rPr>
                <w:rFonts w:cs="宋体"/>
                <w:b/>
                <w:color w:val="000000"/>
                <w:sz w:val="20"/>
                <w:szCs w:val="20"/>
              </w:rPr>
              <w:t>21002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28D6">
            <w:pPr>
              <w:textAlignment w:val="center"/>
              <w:rPr>
                <w:rFonts w:hint="default" w:cs="宋体"/>
                <w:color w:val="000000"/>
                <w:sz w:val="20"/>
                <w:szCs w:val="20"/>
              </w:rPr>
            </w:pPr>
            <w:r>
              <w:rPr>
                <w:rFonts w:cs="宋体"/>
                <w:b/>
                <w:color w:val="000000"/>
                <w:sz w:val="20"/>
                <w:szCs w:val="20"/>
              </w:rPr>
              <w:t>公立医院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5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47,653.61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6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1,313.18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5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8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46,340.44</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9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4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4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A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D8F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65A4">
            <w:pPr>
              <w:textAlignment w:val="center"/>
              <w:rPr>
                <w:rFonts w:hint="default" w:cs="宋体"/>
                <w:color w:val="000000"/>
                <w:sz w:val="20"/>
                <w:szCs w:val="20"/>
              </w:rPr>
            </w:pPr>
            <w:r>
              <w:rPr>
                <w:rFonts w:cs="宋体"/>
                <w:color w:val="000000"/>
                <w:sz w:val="20"/>
                <w:szCs w:val="20"/>
              </w:rPr>
              <w:t>2100202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DAA6">
            <w:pPr>
              <w:textAlignment w:val="center"/>
              <w:rPr>
                <w:rFonts w:hint="default" w:cs="宋体"/>
                <w:color w:val="000000"/>
                <w:sz w:val="20"/>
                <w:szCs w:val="20"/>
              </w:rPr>
            </w:pPr>
            <w:r>
              <w:rPr>
                <w:rFonts w:cs="宋体"/>
                <w:color w:val="000000"/>
                <w:sz w:val="20"/>
                <w:szCs w:val="20"/>
              </w:rPr>
              <w:t>中医（民族）医院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5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47,653.61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E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B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6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46,340.44</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9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E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9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7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12F1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CDF4">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DC06">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F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6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0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C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0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A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C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0C1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9E42">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21909">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A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C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7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A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4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3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0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7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2633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B6CC">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560B">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2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D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D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1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6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F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5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5308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E4FF">
            <w:pPr>
              <w:textAlignment w:val="center"/>
              <w:rPr>
                <w:rFonts w:hint="default" w:cs="宋体"/>
                <w:color w:val="000000"/>
                <w:sz w:val="20"/>
                <w:szCs w:val="20"/>
              </w:rPr>
            </w:pPr>
            <w:r>
              <w:rPr>
                <w:rFonts w:cs="宋体"/>
                <w:color w:val="000000"/>
                <w:sz w:val="20"/>
                <w:szCs w:val="20"/>
              </w:rPr>
              <w:t>2100499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122C6">
            <w:pPr>
              <w:textAlignment w:val="center"/>
              <w:rPr>
                <w:rFonts w:hint="default" w:cs="宋体"/>
                <w:color w:val="000000"/>
                <w:sz w:val="20"/>
                <w:szCs w:val="20"/>
              </w:rPr>
            </w:pPr>
            <w:r>
              <w:rPr>
                <w:rFonts w:cs="宋体"/>
                <w:color w:val="000000"/>
                <w:sz w:val="20"/>
                <w:szCs w:val="20"/>
              </w:rPr>
              <w:t>其他公共卫生支出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A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3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6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B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B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D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C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BFDA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86F8">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EB40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0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0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C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F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6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9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5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F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01685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1A0">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CF1F">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1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0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4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C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1,014.48</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F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C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E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3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5131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DC3B">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3B57">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7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D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6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B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D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8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0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6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2664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F19E">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9F40">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1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0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2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9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7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7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5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2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CDB2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91BE">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5E3AB">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3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3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A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B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6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4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E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2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9545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4F98">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2B0A">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F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2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1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1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A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F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9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0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646C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AE41">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9C8D0">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4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6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F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7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9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0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3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D4E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C25B">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0476">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4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1,759.56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C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A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4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1,759.56</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0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3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A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9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A1F8B4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3B81C7A">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9AA4E0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1253866">
            <w:pPr>
              <w:jc w:val="center"/>
              <w:textAlignment w:val="bottom"/>
              <w:rPr>
                <w:rFonts w:hint="default" w:cs="宋体"/>
                <w:b/>
                <w:color w:val="000000"/>
                <w:sz w:val="32"/>
                <w:szCs w:val="32"/>
              </w:rPr>
            </w:pPr>
            <w:r>
              <w:rPr>
                <w:rFonts w:cs="宋体"/>
                <w:b/>
                <w:color w:val="000000"/>
                <w:sz w:val="32"/>
                <w:szCs w:val="32"/>
              </w:rPr>
              <w:t>支出决算表</w:t>
            </w:r>
          </w:p>
        </w:tc>
      </w:tr>
      <w:tr w14:paraId="606339C8">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44C46CB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重庆市垫江县中医院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2CCF704">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B153A18">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591EC0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DFEF08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D5AE8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A0AA774">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04A4AF5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308844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1B03E2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347435F">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3CD0F1D">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DEC254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5C3D9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32DFF5">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80E3">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94B9">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95A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AA4B">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8614">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BFF2">
            <w:pPr>
              <w:jc w:val="center"/>
              <w:textAlignment w:val="center"/>
              <w:rPr>
                <w:rFonts w:hint="default" w:cs="宋体"/>
                <w:b/>
                <w:color w:val="000000"/>
                <w:sz w:val="20"/>
                <w:szCs w:val="20"/>
              </w:rPr>
            </w:pPr>
            <w:r>
              <w:rPr>
                <w:rFonts w:cs="宋体"/>
                <w:b/>
                <w:color w:val="000000"/>
                <w:sz w:val="20"/>
                <w:szCs w:val="20"/>
              </w:rPr>
              <w:t>对附属单位补助支出</w:t>
            </w:r>
          </w:p>
        </w:tc>
      </w:tr>
      <w:tr w14:paraId="58349AB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9EEA">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7D6AA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95D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376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DC5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08D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81D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E65D">
            <w:pPr>
              <w:jc w:val="center"/>
              <w:rPr>
                <w:rFonts w:hint="default" w:cs="宋体"/>
                <w:b/>
                <w:color w:val="000000"/>
                <w:sz w:val="20"/>
                <w:szCs w:val="20"/>
              </w:rPr>
            </w:pPr>
          </w:p>
        </w:tc>
      </w:tr>
      <w:tr w14:paraId="5B1F049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E2F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4093C0">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EEB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F29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B55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D5D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175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532E">
            <w:pPr>
              <w:jc w:val="center"/>
              <w:rPr>
                <w:rFonts w:hint="default" w:cs="宋体"/>
                <w:b/>
                <w:color w:val="000000"/>
                <w:sz w:val="20"/>
                <w:szCs w:val="20"/>
              </w:rPr>
            </w:pPr>
          </w:p>
        </w:tc>
      </w:tr>
      <w:tr w14:paraId="1263808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C83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D0060C">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279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778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943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356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D5E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BA48">
            <w:pPr>
              <w:jc w:val="center"/>
              <w:rPr>
                <w:rFonts w:hint="default" w:cs="宋体"/>
                <w:b/>
                <w:color w:val="000000"/>
                <w:sz w:val="20"/>
                <w:szCs w:val="20"/>
              </w:rPr>
            </w:pPr>
          </w:p>
        </w:tc>
      </w:tr>
      <w:tr w14:paraId="2B7C680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151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F8C8D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66C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A0C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725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EB1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1B3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26D2">
            <w:pPr>
              <w:jc w:val="center"/>
              <w:rPr>
                <w:rFonts w:hint="default" w:cs="宋体"/>
                <w:b/>
                <w:color w:val="000000"/>
                <w:sz w:val="20"/>
                <w:szCs w:val="20"/>
              </w:rPr>
            </w:pPr>
          </w:p>
        </w:tc>
      </w:tr>
      <w:tr w14:paraId="6BDEF46B">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84F5">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40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54,698.66</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EB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53,052.44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C77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1,646.22</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AEA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EBA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E6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8B576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BF6C">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A2682">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4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9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E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7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3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7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3AE0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CB9E">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BEC5">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A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1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F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9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5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5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6D88A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9F2E">
            <w:pPr>
              <w:textAlignment w:val="center"/>
              <w:rPr>
                <w:rFonts w:hint="default" w:cs="宋体"/>
                <w:color w:val="000000"/>
                <w:sz w:val="20"/>
                <w:szCs w:val="20"/>
              </w:rPr>
            </w:pPr>
            <w:r>
              <w:rPr>
                <w:rFonts w:cs="宋体"/>
                <w:color w:val="000000"/>
                <w:sz w:val="20"/>
                <w:szCs w:val="20"/>
              </w:rPr>
              <w:t>2013812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CE9A2">
            <w:pPr>
              <w:textAlignment w:val="center"/>
              <w:rPr>
                <w:rFonts w:hint="default" w:cs="宋体"/>
                <w:color w:val="000000"/>
                <w:sz w:val="20"/>
                <w:szCs w:val="20"/>
              </w:rPr>
            </w:pPr>
            <w:r>
              <w:rPr>
                <w:rFonts w:cs="宋体"/>
                <w:color w:val="000000"/>
                <w:sz w:val="20"/>
                <w:szCs w:val="20"/>
              </w:rPr>
              <w:t>药品事务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4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4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2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1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B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E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4EB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D531">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904E">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A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3,426.13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A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E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7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4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A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0C44F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A3A4">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2421">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D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3,426.13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8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9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2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6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7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7EAB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508">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4399A">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D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6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2,504.70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4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2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5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D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6DF9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F22B">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7F91E">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4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8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5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5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D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6352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00A5">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FE124">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3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C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C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8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8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A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1E7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748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BC55">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6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49,012.03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F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47,867.18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A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B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D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9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7BED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3462">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0D4C8">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6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0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8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4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4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2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91D1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BEBD">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71CF">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4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B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6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9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8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F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BC34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BB22">
            <w:pPr>
              <w:textAlignment w:val="center"/>
              <w:rPr>
                <w:rFonts w:hint="default" w:cs="宋体"/>
                <w:color w:val="000000"/>
                <w:sz w:val="20"/>
                <w:szCs w:val="20"/>
              </w:rPr>
            </w:pPr>
            <w:r>
              <w:rPr>
                <w:rFonts w:cs="宋体"/>
                <w:b/>
                <w:color w:val="000000"/>
                <w:sz w:val="20"/>
                <w:szCs w:val="20"/>
              </w:rPr>
              <w:t>21002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DEE9">
            <w:pPr>
              <w:textAlignment w:val="center"/>
              <w:rPr>
                <w:rFonts w:hint="default" w:cs="宋体"/>
                <w:color w:val="000000"/>
                <w:sz w:val="20"/>
                <w:szCs w:val="20"/>
              </w:rPr>
            </w:pPr>
            <w:r>
              <w:rPr>
                <w:rFonts w:cs="宋体"/>
                <w:b/>
                <w:color w:val="000000"/>
                <w:sz w:val="20"/>
                <w:szCs w:val="20"/>
              </w:rPr>
              <w:t>公立医院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4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47,913.86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0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46,852.70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D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1,061.16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A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2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68382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20F0">
            <w:pPr>
              <w:textAlignment w:val="center"/>
              <w:rPr>
                <w:rFonts w:hint="default" w:cs="宋体"/>
                <w:color w:val="000000"/>
                <w:sz w:val="20"/>
                <w:szCs w:val="20"/>
              </w:rPr>
            </w:pPr>
            <w:r>
              <w:rPr>
                <w:rFonts w:cs="宋体"/>
                <w:color w:val="000000"/>
                <w:sz w:val="20"/>
                <w:szCs w:val="20"/>
              </w:rPr>
              <w:t>2100202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A3F8">
            <w:pPr>
              <w:textAlignment w:val="center"/>
              <w:rPr>
                <w:rFonts w:hint="default" w:cs="宋体"/>
                <w:color w:val="000000"/>
                <w:sz w:val="20"/>
                <w:szCs w:val="20"/>
              </w:rPr>
            </w:pPr>
            <w:r>
              <w:rPr>
                <w:rFonts w:cs="宋体"/>
                <w:color w:val="000000"/>
                <w:sz w:val="20"/>
                <w:szCs w:val="20"/>
              </w:rPr>
              <w:t>中医（民族）医院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D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47,913.86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0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46,852.70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7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0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B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8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6BE14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2846">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9E151">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9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2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1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B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9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F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125C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B26F">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D1472">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1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6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A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F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4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3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12D44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4E25">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B88D">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2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4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F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5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7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A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8CA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3CA5">
            <w:pPr>
              <w:textAlignment w:val="center"/>
              <w:rPr>
                <w:rFonts w:hint="default" w:cs="宋体"/>
                <w:color w:val="000000"/>
                <w:sz w:val="20"/>
                <w:szCs w:val="20"/>
              </w:rPr>
            </w:pPr>
            <w:r>
              <w:rPr>
                <w:rFonts w:cs="宋体"/>
                <w:color w:val="000000"/>
                <w:sz w:val="20"/>
                <w:szCs w:val="20"/>
              </w:rPr>
              <w:t>2100499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61B2">
            <w:pPr>
              <w:textAlignment w:val="center"/>
              <w:rPr>
                <w:rFonts w:hint="default" w:cs="宋体"/>
                <w:color w:val="000000"/>
                <w:sz w:val="20"/>
                <w:szCs w:val="20"/>
              </w:rPr>
            </w:pPr>
            <w:r>
              <w:rPr>
                <w:rFonts w:cs="宋体"/>
                <w:color w:val="000000"/>
                <w:sz w:val="20"/>
                <w:szCs w:val="20"/>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1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9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7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7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5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3F6F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F80">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D71C1">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1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0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2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D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401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3F0D">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7837F">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5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4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C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4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5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2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9FAD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B0E8">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B36D">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1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F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D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C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D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CFB4B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6464">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8FBE">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9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7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D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F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3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8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04E0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2FD7">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AF2C">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2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1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4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E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2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2635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153B">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9005">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9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F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8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4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0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C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8EE08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EA6B">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F7D8">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5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9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A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7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1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E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94CF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78E4">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FE774">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1,759.56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6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1,759.56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1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3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1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9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BF70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3A0F">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21BB">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5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D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2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8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B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0B63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1E64">
            <w:pPr>
              <w:textAlignment w:val="center"/>
              <w:rPr>
                <w:rFonts w:hint="default" w:cs="宋体"/>
                <w:color w:val="000000"/>
                <w:sz w:val="20"/>
                <w:szCs w:val="20"/>
              </w:rPr>
            </w:pPr>
            <w:r>
              <w:rPr>
                <w:rFonts w:cs="宋体"/>
                <w:b/>
                <w:color w:val="000000"/>
                <w:sz w:val="20"/>
                <w:szCs w:val="20"/>
              </w:rPr>
              <w:t>22904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F25BA">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0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7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9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2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9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8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78C1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22E2">
            <w:pPr>
              <w:textAlignment w:val="center"/>
              <w:rPr>
                <w:rFonts w:hint="default" w:cs="宋体"/>
                <w:color w:val="000000"/>
                <w:sz w:val="20"/>
                <w:szCs w:val="20"/>
              </w:rPr>
            </w:pPr>
            <w:r>
              <w:rPr>
                <w:rFonts w:cs="宋体"/>
                <w:color w:val="000000"/>
                <w:sz w:val="20"/>
                <w:szCs w:val="20"/>
              </w:rPr>
              <w:t>2290402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9C34">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F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9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6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7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C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2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DE61C2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85D9CA">
      <w:pPr>
        <w:rPr>
          <w:rFonts w:hint="default" w:cs="宋体"/>
          <w:sz w:val="21"/>
          <w:szCs w:val="21"/>
        </w:rPr>
      </w:pPr>
      <w:r>
        <w:rPr>
          <w:rFonts w:cs="宋体"/>
          <w:sz w:val="21"/>
          <w:szCs w:val="21"/>
        </w:rPr>
        <w:br w:type="page"/>
      </w:r>
    </w:p>
    <w:p w14:paraId="23EA1B7C">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341927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0826C5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6804BB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9A20D4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重庆市垫江县中医院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FF9ED8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B24C4A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F0B4F9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970F283">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C80AAD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A23510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4CBE3B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24617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C4CE3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4A6574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26BE7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8352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B1A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230637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E22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287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9B5F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8506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0F2354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1F9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EDE5">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8C04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E7E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109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9E4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6EF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E8866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6D3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EE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1,397.55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4D2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7D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38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A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8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0A3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FF6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B9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A3E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3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B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A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81F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ABC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6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A18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0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9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6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6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3ED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62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91EF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398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4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0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B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D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7276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047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28E4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B50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6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0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1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3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2DF6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03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1AAD4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296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CF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E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7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8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10C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CC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19F9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054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C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E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4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A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CDAB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62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2A8D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819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B8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5C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9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9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7744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9F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482A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1DA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8E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51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5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1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2D53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78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9F5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422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2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A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F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9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5FAE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C0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84F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E0B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D1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B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04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F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39B3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A1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42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433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8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D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6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2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D089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63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6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91B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3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5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D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7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690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8A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72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488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3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F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D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B999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0D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BD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311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B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B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F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5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DB1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2BC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26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EE4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6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2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9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7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91A8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8F4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41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00D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0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1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A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B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AF3F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E4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9B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0D6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4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3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2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2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B0D2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A1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8C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2E8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1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A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9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B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A500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2F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C9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D84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1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9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B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2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FA8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48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1D7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030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F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4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9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C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5111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2F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7E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15E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4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5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8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E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D7DB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127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8A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38D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00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F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49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429.29</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D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A792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34E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A5E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DD0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F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D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0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0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FD4D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907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2D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67F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7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7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F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C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C215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9A8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28C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5DA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B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F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8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8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0DBA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9F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5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4B5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19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44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01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500.69</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E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5CB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3DC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DF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8D6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A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D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6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B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4017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B67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5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5438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E094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DF44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530A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03B69">
            <w:pPr>
              <w:spacing w:line="200" w:lineRule="exact"/>
              <w:rPr>
                <w:rFonts w:hint="default" w:ascii="Times New Roman" w:hAnsi="Times New Roman"/>
                <w:color w:val="000000"/>
                <w:sz w:val="18"/>
                <w:szCs w:val="18"/>
              </w:rPr>
            </w:pPr>
          </w:p>
        </w:tc>
      </w:tr>
      <w:tr w14:paraId="0D1860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3DA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7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140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719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1D8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844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E2EF">
            <w:pPr>
              <w:spacing w:line="200" w:lineRule="exact"/>
              <w:jc w:val="right"/>
              <w:rPr>
                <w:rFonts w:hint="default" w:ascii="Times New Roman" w:hAnsi="Times New Roman"/>
                <w:color w:val="000000"/>
                <w:sz w:val="18"/>
                <w:szCs w:val="18"/>
              </w:rPr>
            </w:pPr>
          </w:p>
        </w:tc>
      </w:tr>
      <w:tr w14:paraId="104C88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6AE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8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1AD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643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5E6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339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7046">
            <w:pPr>
              <w:spacing w:line="200" w:lineRule="exact"/>
              <w:jc w:val="right"/>
              <w:rPr>
                <w:rFonts w:hint="default" w:ascii="Times New Roman" w:hAnsi="Times New Roman"/>
                <w:color w:val="000000"/>
                <w:sz w:val="18"/>
                <w:szCs w:val="18"/>
              </w:rPr>
            </w:pPr>
          </w:p>
        </w:tc>
      </w:tr>
      <w:tr w14:paraId="571675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784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1E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1,898.24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2E9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D2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5B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9E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500.69</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D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EF4766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0EE1D8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C0C8F5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D54043D">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45FAA93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重庆市垫江县中医院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E1B635D">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42149B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471008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120CADA">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1AC2496">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8720D6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BF873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10914">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5B973">
            <w:pPr>
              <w:jc w:val="center"/>
              <w:textAlignment w:val="center"/>
              <w:rPr>
                <w:rFonts w:hint="default" w:cs="宋体"/>
                <w:b/>
                <w:color w:val="000000"/>
                <w:sz w:val="20"/>
                <w:szCs w:val="20"/>
              </w:rPr>
            </w:pPr>
            <w:r>
              <w:rPr>
                <w:rFonts w:cs="宋体"/>
                <w:b/>
                <w:color w:val="000000"/>
                <w:sz w:val="20"/>
                <w:szCs w:val="20"/>
              </w:rPr>
              <w:t>本年支出</w:t>
            </w:r>
          </w:p>
        </w:tc>
      </w:tr>
      <w:tr w14:paraId="76E02F99">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F61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E44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0188">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5EA56">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BDD19">
            <w:pPr>
              <w:jc w:val="center"/>
              <w:textAlignment w:val="center"/>
              <w:rPr>
                <w:rFonts w:hint="default" w:cs="宋体"/>
                <w:b/>
                <w:color w:val="000000"/>
                <w:sz w:val="20"/>
                <w:szCs w:val="20"/>
              </w:rPr>
            </w:pPr>
            <w:r>
              <w:rPr>
                <w:rFonts w:cs="宋体"/>
                <w:b/>
                <w:color w:val="000000"/>
                <w:sz w:val="20"/>
                <w:szCs w:val="20"/>
              </w:rPr>
              <w:t>项目支出</w:t>
            </w:r>
          </w:p>
        </w:tc>
      </w:tr>
      <w:tr w14:paraId="68869124">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A6F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6FC9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4A49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5049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95B3D">
            <w:pPr>
              <w:jc w:val="center"/>
              <w:rPr>
                <w:rFonts w:hint="default" w:cs="宋体"/>
                <w:b/>
                <w:color w:val="000000"/>
                <w:sz w:val="20"/>
                <w:szCs w:val="20"/>
              </w:rPr>
            </w:pPr>
          </w:p>
        </w:tc>
      </w:tr>
      <w:tr w14:paraId="10F94572">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2DC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5633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091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8261">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0D31A">
            <w:pPr>
              <w:jc w:val="center"/>
              <w:rPr>
                <w:rFonts w:hint="default" w:cs="宋体"/>
                <w:b/>
                <w:color w:val="000000"/>
                <w:sz w:val="20"/>
                <w:szCs w:val="20"/>
              </w:rPr>
            </w:pPr>
          </w:p>
        </w:tc>
      </w:tr>
      <w:tr w14:paraId="023845FC">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9BE2">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EDE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1,397.55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1B0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1F6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1,037.55</w:t>
            </w:r>
            <w:r>
              <w:rPr>
                <w:rFonts w:ascii="Times New Roman" w:hAnsi="Times New Roman"/>
                <w:b/>
                <w:color w:val="000000"/>
                <w:sz w:val="20"/>
              </w:rPr>
              <w:t xml:space="preserve"> </w:t>
            </w:r>
          </w:p>
        </w:tc>
      </w:tr>
      <w:tr w14:paraId="5CC011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9800">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B4206">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58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4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01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r>
      <w:tr w14:paraId="78118BE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2193">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F9AF">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E8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2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3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r>
      <w:tr w14:paraId="695F8A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002E">
            <w:pPr>
              <w:textAlignment w:val="center"/>
              <w:rPr>
                <w:rFonts w:hint="default" w:cs="宋体"/>
                <w:color w:val="000000"/>
                <w:sz w:val="20"/>
                <w:szCs w:val="20"/>
              </w:rPr>
            </w:pPr>
            <w:r>
              <w:rPr>
                <w:rFonts w:cs="宋体"/>
                <w:color w:val="000000"/>
                <w:sz w:val="20"/>
                <w:szCs w:val="20"/>
              </w:rPr>
              <w:t>2013812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D6FB">
            <w:pPr>
              <w:textAlignment w:val="center"/>
              <w:rPr>
                <w:rFonts w:hint="default" w:cs="宋体"/>
                <w:color w:val="000000"/>
                <w:sz w:val="20"/>
                <w:szCs w:val="20"/>
              </w:rPr>
            </w:pPr>
            <w:r>
              <w:rPr>
                <w:rFonts w:cs="宋体"/>
                <w:color w:val="000000"/>
                <w:sz w:val="20"/>
                <w:szCs w:val="20"/>
              </w:rPr>
              <w:t>药品事务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F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3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C3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r>
      <w:tr w14:paraId="206586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40E0">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696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2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DA0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5D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14:paraId="71C9F4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0B26">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8BEC9">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7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C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CE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14:paraId="556C25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23BC">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5C00">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60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5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B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r>
      <w:tr w14:paraId="698067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31CF">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053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75F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1,396.87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FE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F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1,036.87</w:t>
            </w:r>
            <w:r>
              <w:rPr>
                <w:rFonts w:ascii="Times New Roman" w:hAnsi="Times New Roman"/>
                <w:b/>
                <w:color w:val="000000"/>
                <w:sz w:val="20"/>
              </w:rPr>
              <w:t xml:space="preserve"> </w:t>
            </w:r>
          </w:p>
        </w:tc>
      </w:tr>
      <w:tr w14:paraId="08F87B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E716">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1D8D">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8D2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ABD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77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r>
      <w:tr w14:paraId="71DDA2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3E99">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8904">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D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74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2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r>
      <w:tr w14:paraId="1B77DE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19E6">
            <w:pPr>
              <w:textAlignment w:val="center"/>
              <w:rPr>
                <w:rFonts w:hint="default" w:cs="宋体"/>
                <w:color w:val="000000"/>
                <w:sz w:val="20"/>
                <w:szCs w:val="20"/>
              </w:rPr>
            </w:pPr>
            <w:r>
              <w:rPr>
                <w:rFonts w:cs="宋体"/>
                <w:b/>
                <w:color w:val="000000"/>
                <w:sz w:val="20"/>
                <w:szCs w:val="20"/>
              </w:rPr>
              <w:t>21002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594D">
            <w:pPr>
              <w:textAlignment w:val="center"/>
              <w:rPr>
                <w:rFonts w:hint="default" w:cs="宋体"/>
                <w:color w:val="000000"/>
                <w:sz w:val="20"/>
                <w:szCs w:val="20"/>
              </w:rPr>
            </w:pPr>
            <w:r>
              <w:rPr>
                <w:rFonts w:cs="宋体"/>
                <w:b/>
                <w:color w:val="000000"/>
                <w:sz w:val="20"/>
                <w:szCs w:val="20"/>
              </w:rPr>
              <w:t>公立医院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EA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1,313.18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6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C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953.18</w:t>
            </w:r>
            <w:r>
              <w:rPr>
                <w:rFonts w:ascii="Times New Roman" w:hAnsi="Times New Roman"/>
                <w:b/>
                <w:color w:val="000000"/>
                <w:sz w:val="20"/>
              </w:rPr>
              <w:t xml:space="preserve"> </w:t>
            </w:r>
          </w:p>
        </w:tc>
      </w:tr>
      <w:tr w14:paraId="033FEC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0BB8">
            <w:pPr>
              <w:textAlignment w:val="center"/>
              <w:rPr>
                <w:rFonts w:hint="default" w:cs="宋体"/>
                <w:color w:val="000000"/>
                <w:sz w:val="20"/>
                <w:szCs w:val="20"/>
              </w:rPr>
            </w:pPr>
            <w:r>
              <w:rPr>
                <w:rFonts w:cs="宋体"/>
                <w:color w:val="000000"/>
                <w:sz w:val="20"/>
                <w:szCs w:val="20"/>
              </w:rPr>
              <w:t>2100202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26163">
            <w:pPr>
              <w:textAlignment w:val="center"/>
              <w:rPr>
                <w:rFonts w:hint="default" w:cs="宋体"/>
                <w:color w:val="000000"/>
                <w:sz w:val="20"/>
                <w:szCs w:val="20"/>
              </w:rPr>
            </w:pPr>
            <w:r>
              <w:rPr>
                <w:rFonts w:cs="宋体"/>
                <w:color w:val="000000"/>
                <w:sz w:val="20"/>
                <w:szCs w:val="20"/>
              </w:rPr>
              <w:t>中医（民族）医院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15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A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2D9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953.18</w:t>
            </w:r>
            <w:r>
              <w:rPr>
                <w:rFonts w:ascii="Times New Roman" w:hAnsi="Times New Roman"/>
                <w:color w:val="000000"/>
                <w:sz w:val="20"/>
              </w:rPr>
              <w:t xml:space="preserve"> </w:t>
            </w:r>
          </w:p>
        </w:tc>
      </w:tr>
      <w:tr w14:paraId="52AEAD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4BB8">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3B9E">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2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F3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F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ascii="Times New Roman" w:hAnsi="Times New Roman"/>
                <w:b/>
                <w:color w:val="000000"/>
                <w:sz w:val="20"/>
              </w:rPr>
              <w:t xml:space="preserve"> </w:t>
            </w:r>
          </w:p>
        </w:tc>
      </w:tr>
      <w:tr w14:paraId="6240EB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F27A">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C88A">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4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0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E3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rPr>
              <w:t xml:space="preserve"> </w:t>
            </w:r>
          </w:p>
        </w:tc>
      </w:tr>
      <w:tr w14:paraId="25F3DE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CC87">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1B0B4">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B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213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BB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r>
      <w:tr w14:paraId="61C804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CADF">
            <w:pPr>
              <w:textAlignment w:val="center"/>
              <w:rPr>
                <w:rFonts w:hint="default" w:cs="宋体"/>
                <w:color w:val="000000"/>
                <w:sz w:val="20"/>
                <w:szCs w:val="20"/>
              </w:rPr>
            </w:pPr>
            <w:r>
              <w:rPr>
                <w:rFonts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C22C3">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3C7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56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4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bl>
    <w:p w14:paraId="452BC25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BA47F6">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ECA1DD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340F0B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E3897FD">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51BFB9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重庆市垫江县中医院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4FC13FB5">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1E75A0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4630C5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1152D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00A3C3E">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2B29608C">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D972899">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BA61BE9">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A0D2CCF">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CAEED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363F71">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826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5FC92C">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6EC43CB">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A9C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A74B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88AF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AE0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5B79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C98C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33C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774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EBFF">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D607EA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F368">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59349">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63382">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E560">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5A1C3">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EDC91">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4A7F">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1020B">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106C0">
            <w:pPr>
              <w:spacing w:line="192" w:lineRule="exact"/>
              <w:jc w:val="center"/>
              <w:rPr>
                <w:rFonts w:hint="default" w:cs="宋体"/>
                <w:b/>
                <w:color w:val="000000"/>
                <w:sz w:val="18"/>
                <w:szCs w:val="18"/>
              </w:rPr>
            </w:pPr>
          </w:p>
        </w:tc>
      </w:tr>
      <w:tr w14:paraId="4AF326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174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63A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2B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71F9">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A9B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2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1FB7">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E99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BD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9EB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E7CA">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E90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27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342C">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F46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E5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AFF1">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BA2C">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E8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498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C20B">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0D3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BA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BA33">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C87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27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ADD0">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4B6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AC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CA87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C1A">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2D1F">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5F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3910">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B601">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74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FF9A">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CC1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46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9F6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0851">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B76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B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C1EB">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FBC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D2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01FA">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6D2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F0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FF3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36BB">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68D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00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0D1D">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747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3B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B927">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52B9">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0B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B02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FDB1">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1891">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8A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0B1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96F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F8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719E">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13DC">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4D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E8E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503D">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14A0">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A1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3BD4">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C9F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6B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C6B">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D81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FE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0434C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A412">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9D1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D4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82B3">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BA5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70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1847">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B59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47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824B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F6CD">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C142">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E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9AD7">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9D2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CC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72E9">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F06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EE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6003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F7C8">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839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44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79DE">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462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A1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53A7">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BF7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86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9D2A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401F">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16E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5D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1599">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E1D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A2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E289">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E9B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7F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BF4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0B02">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54D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6B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84EA">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3AC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37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F02E">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33A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1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1F83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B54F">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5BA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AC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7A58">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8D2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59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37C4">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B71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74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5D2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1879">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6B6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BC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DC0B">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C38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00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C0AC">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6B4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C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6786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2C0">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EF0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64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AE60">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E41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7C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2B86">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EB4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4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689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F4C0">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C908">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7D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56AF">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311C">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34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33FC">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150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FE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908B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E824">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1DA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18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77EE">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8B6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89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FB72">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FB3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35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32B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B700">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DB6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D0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01A5">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6C9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05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7145">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EE4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EB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941B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7E75">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6DA9">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C1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C717">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495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2B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C64F">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E3BE">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CF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937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871E">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1DC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BD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539B">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824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4A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5F9D">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391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DE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8160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38BD">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004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93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A56F">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479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12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8A06">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FA4E">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DD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DBF48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E500">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070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D2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CC12">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0830">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16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E924">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B7C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D4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DB02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D796">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1F4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EF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B820">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474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EC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5775">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CEC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38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18646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F5B7">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5E5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03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7E5">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401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7B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B2C4">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7ED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1F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E772E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7C45">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809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1D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FF42">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F54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3C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9AFE">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3A2C">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E6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7E1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1C3A">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B02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6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22FB">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C9B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3C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C073">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867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D4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00ED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83F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D4F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7BB9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1099">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EF2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1A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53B2">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70C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B9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7197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9B3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C22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7D98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3974">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573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BB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D2E">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FF9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C2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131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322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D21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02FF4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92C8">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3F0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07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2B3A">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AAC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01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9E40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00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57C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E116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D1D7">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DEE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EE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0F45">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C7E3">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8EF5">
            <w:pPr>
              <w:spacing w:line="192" w:lineRule="exact"/>
              <w:jc w:val="right"/>
              <w:rPr>
                <w:rFonts w:hint="default" w:ascii="Times New Roman" w:hAnsi="Times New Roman"/>
                <w:color w:val="000000"/>
                <w:sz w:val="18"/>
                <w:szCs w:val="18"/>
              </w:rPr>
            </w:pPr>
          </w:p>
        </w:tc>
      </w:tr>
      <w:tr w14:paraId="2BE515D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9A2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6FA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5BB2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E531">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0AB1">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8C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693C">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4F35">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5D8B">
            <w:pPr>
              <w:spacing w:line="192" w:lineRule="exact"/>
              <w:jc w:val="right"/>
              <w:rPr>
                <w:rFonts w:hint="default" w:ascii="Times New Roman" w:hAnsi="Times New Roman"/>
                <w:color w:val="000000"/>
                <w:sz w:val="18"/>
                <w:szCs w:val="18"/>
              </w:rPr>
            </w:pPr>
          </w:p>
        </w:tc>
      </w:tr>
      <w:tr w14:paraId="5395DC1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AD2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BEF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D579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5D6F">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F0F9">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C6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DD5C">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2B8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4E0F">
            <w:pPr>
              <w:spacing w:line="192" w:lineRule="exact"/>
              <w:jc w:val="right"/>
              <w:rPr>
                <w:rFonts w:hint="default" w:ascii="Times New Roman" w:hAnsi="Times New Roman"/>
                <w:color w:val="000000"/>
                <w:sz w:val="18"/>
                <w:szCs w:val="18"/>
              </w:rPr>
            </w:pPr>
          </w:p>
        </w:tc>
      </w:tr>
      <w:tr w14:paraId="5ACAB666">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CA0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9BE9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360.00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3AD7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EA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898DD0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AF4D41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253186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4294D8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1E787D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重庆市垫江县中医院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E45075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DB58F1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1CB575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D013C5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F4F36C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EC615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695729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9FFC5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1B8E94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11A8F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CBDC1E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F9F70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BD2356">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B1C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040162">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2DD2">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FA2F1B">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3850">
            <w:pPr>
              <w:jc w:val="center"/>
              <w:textAlignment w:val="center"/>
              <w:rPr>
                <w:rFonts w:hint="default" w:cs="宋体"/>
                <w:b/>
                <w:color w:val="000000"/>
                <w:sz w:val="20"/>
                <w:szCs w:val="20"/>
              </w:rPr>
            </w:pPr>
            <w:r>
              <w:rPr>
                <w:rFonts w:cs="宋体"/>
                <w:b/>
                <w:color w:val="000000"/>
                <w:sz w:val="20"/>
                <w:szCs w:val="20"/>
              </w:rPr>
              <w:t>年末结转和结余</w:t>
            </w:r>
          </w:p>
        </w:tc>
      </w:tr>
      <w:tr w14:paraId="5BFC7305">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97D2">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0BB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B5D7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37C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FE99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976D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9FB73">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12D1">
            <w:pPr>
              <w:jc w:val="center"/>
              <w:rPr>
                <w:rFonts w:hint="default" w:cs="宋体"/>
                <w:b/>
                <w:color w:val="000000"/>
                <w:sz w:val="20"/>
                <w:szCs w:val="20"/>
              </w:rPr>
            </w:pPr>
          </w:p>
        </w:tc>
      </w:tr>
      <w:tr w14:paraId="6C635119">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A5D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FCF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0B72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910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403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CEAA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86C2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F36B">
            <w:pPr>
              <w:jc w:val="center"/>
              <w:rPr>
                <w:rFonts w:hint="default" w:cs="宋体"/>
                <w:b/>
                <w:color w:val="000000"/>
                <w:sz w:val="20"/>
                <w:szCs w:val="20"/>
              </w:rPr>
            </w:pPr>
          </w:p>
        </w:tc>
      </w:tr>
      <w:tr w14:paraId="3DCE203E">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AF8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81F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C40BD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883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022F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B943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0B05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3654">
            <w:pPr>
              <w:jc w:val="center"/>
              <w:rPr>
                <w:rFonts w:hint="default" w:cs="宋体"/>
                <w:b/>
                <w:color w:val="000000"/>
                <w:sz w:val="20"/>
                <w:szCs w:val="20"/>
              </w:rPr>
            </w:pPr>
          </w:p>
        </w:tc>
      </w:tr>
      <w:tr w14:paraId="3CAF90D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42C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4A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5D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19E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500.69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82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6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500.69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28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DF60D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C647">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FE2F6">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11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E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A9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1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7C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D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7AB9E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7E5F">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F966">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0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5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38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8F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3A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B99C6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E460">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8B04">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B5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43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9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8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4B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1E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C1BEF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1A72">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C5A8">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C0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B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C8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5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1F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C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8190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E829">
            <w:pPr>
              <w:jc w:val="both"/>
              <w:textAlignment w:val="center"/>
              <w:rPr>
                <w:rFonts w:hint="default" w:cs="宋体"/>
                <w:color w:val="000000"/>
                <w:sz w:val="20"/>
                <w:szCs w:val="20"/>
              </w:rPr>
            </w:pPr>
            <w:r>
              <w:rPr>
                <w:rFonts w:cs="宋体"/>
                <w:b/>
                <w:color w:val="000000"/>
                <w:sz w:val="20"/>
                <w:szCs w:val="20"/>
              </w:rPr>
              <w:t>22904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BB1F">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0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739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6C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5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C5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429.29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4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840C7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7BDC">
            <w:pPr>
              <w:jc w:val="both"/>
              <w:textAlignment w:val="center"/>
              <w:rPr>
                <w:rFonts w:hint="default" w:cs="宋体"/>
                <w:color w:val="000000"/>
                <w:sz w:val="20"/>
                <w:szCs w:val="20"/>
              </w:rPr>
            </w:pPr>
            <w:r>
              <w:rPr>
                <w:rFonts w:cs="宋体"/>
                <w:color w:val="000000"/>
                <w:sz w:val="20"/>
                <w:szCs w:val="20"/>
              </w:rPr>
              <w:t>2290402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1D3E1">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E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A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B9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9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F19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429.29</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3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10C4829">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281C55">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EB107A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EBC93B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E8AE77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E7E59D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重庆市垫江县中医院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AED965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731384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718623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0665F0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9BD8671">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38F79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203E6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CB1E3">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2DEBB">
            <w:pPr>
              <w:jc w:val="center"/>
              <w:textAlignment w:val="bottom"/>
              <w:rPr>
                <w:rFonts w:hint="default" w:cs="宋体"/>
                <w:b/>
                <w:color w:val="000000"/>
                <w:sz w:val="20"/>
                <w:szCs w:val="20"/>
              </w:rPr>
            </w:pPr>
            <w:r>
              <w:rPr>
                <w:rFonts w:cs="宋体"/>
                <w:b/>
                <w:color w:val="000000"/>
                <w:sz w:val="20"/>
                <w:szCs w:val="20"/>
              </w:rPr>
              <w:t>本年支出</w:t>
            </w:r>
          </w:p>
        </w:tc>
      </w:tr>
      <w:tr w14:paraId="4C5928E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5FD5">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BB9E8">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E218">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A789A">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0B12C">
            <w:pPr>
              <w:jc w:val="center"/>
              <w:textAlignment w:val="center"/>
              <w:rPr>
                <w:rFonts w:hint="default" w:cs="宋体"/>
                <w:b/>
                <w:color w:val="000000"/>
                <w:sz w:val="20"/>
                <w:szCs w:val="20"/>
              </w:rPr>
            </w:pPr>
            <w:r>
              <w:rPr>
                <w:rFonts w:cs="宋体"/>
                <w:b/>
                <w:color w:val="000000"/>
                <w:sz w:val="20"/>
                <w:szCs w:val="20"/>
              </w:rPr>
              <w:t>项目支出</w:t>
            </w:r>
          </w:p>
        </w:tc>
      </w:tr>
      <w:tr w14:paraId="75516C9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6D2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2B00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9B7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CF21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D7D95">
            <w:pPr>
              <w:jc w:val="center"/>
              <w:rPr>
                <w:rFonts w:hint="default" w:cs="宋体"/>
                <w:b/>
                <w:color w:val="000000"/>
                <w:sz w:val="20"/>
                <w:szCs w:val="20"/>
              </w:rPr>
            </w:pPr>
          </w:p>
        </w:tc>
      </w:tr>
      <w:tr w14:paraId="7B3E92E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5F3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08B9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A66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072C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8B1AD">
            <w:pPr>
              <w:jc w:val="center"/>
              <w:rPr>
                <w:rFonts w:hint="default" w:cs="宋体"/>
                <w:b/>
                <w:color w:val="000000"/>
                <w:sz w:val="20"/>
                <w:szCs w:val="20"/>
              </w:rPr>
            </w:pPr>
          </w:p>
        </w:tc>
      </w:tr>
      <w:tr w14:paraId="71EFC2C0">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D02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F2C2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E3E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0255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D2BCB">
            <w:pPr>
              <w:jc w:val="center"/>
              <w:rPr>
                <w:rFonts w:hint="default" w:cs="宋体"/>
                <w:b/>
                <w:color w:val="000000"/>
                <w:sz w:val="20"/>
                <w:szCs w:val="20"/>
              </w:rPr>
            </w:pPr>
          </w:p>
        </w:tc>
      </w:tr>
      <w:tr w14:paraId="41E8246F">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8788">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064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C245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953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85155E2">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5B97">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C5B5">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21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13F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B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7ADCF3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E2753F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4B4E2431">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9FB291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B1C8449">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910DC8E">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81D0084">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8990AFD">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087583D">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19F2A9A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59B0379">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DF6A6A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重庆市垫江县中医院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3CEE841">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7190711">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0756A9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40415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01EA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EC929">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717E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B9FB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3DAD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FE7D2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0EFF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124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129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FC00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F45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19ED9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AEA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AE8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4080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6F0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0DF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5E5A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976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339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48D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FCD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C9A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236A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704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3836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A033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F3EB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4584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188A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078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39D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6B9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C1E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71A7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w:t>
            </w:r>
            <w:r>
              <w:rPr>
                <w:rFonts w:ascii="Times New Roman" w:hAnsi="Times New Roman"/>
                <w:color w:val="000000"/>
                <w:sz w:val="18"/>
              </w:rPr>
              <w:t xml:space="preserve"> </w:t>
            </w:r>
          </w:p>
        </w:tc>
      </w:tr>
      <w:tr w14:paraId="7BC95C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B26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2668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859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151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7F8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66CFD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245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3DD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14.34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27A0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14.34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1CF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B01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885DA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711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B4C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8DFE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14.34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07B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D89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EE650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BD0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60B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827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F9A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40CB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AAC96B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4FE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F2D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C0A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90E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BF4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67903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198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D02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F120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A3F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E189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rPr>
              <w:t xml:space="preserve"> </w:t>
            </w:r>
          </w:p>
        </w:tc>
      </w:tr>
      <w:tr w14:paraId="366B27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5A5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5F7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68A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7EC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997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2B153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CF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1E2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A46C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870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BC5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98FC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7D0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846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B3D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FDF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396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w:t>
            </w:r>
            <w:r>
              <w:rPr>
                <w:rFonts w:ascii="Times New Roman" w:hAnsi="Times New Roman"/>
                <w:color w:val="000000"/>
                <w:sz w:val="18"/>
              </w:rPr>
              <w:t xml:space="preserve"> </w:t>
            </w:r>
          </w:p>
        </w:tc>
      </w:tr>
      <w:tr w14:paraId="5213E49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433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969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769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4C1F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00A8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FE2D0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62F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0A8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86CB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480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E9AE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4,227.55</w:t>
            </w:r>
            <w:r>
              <w:rPr>
                <w:rFonts w:ascii="Times New Roman" w:hAnsi="Times New Roman"/>
                <w:color w:val="000000"/>
                <w:sz w:val="18"/>
              </w:rPr>
              <w:t xml:space="preserve"> </w:t>
            </w:r>
          </w:p>
        </w:tc>
      </w:tr>
      <w:tr w14:paraId="2239E5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3C0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905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CC7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9E0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47A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1,430.01</w:t>
            </w:r>
            <w:r>
              <w:rPr>
                <w:rFonts w:ascii="Times New Roman" w:hAnsi="Times New Roman"/>
                <w:color w:val="000000"/>
                <w:sz w:val="18"/>
              </w:rPr>
              <w:t xml:space="preserve"> </w:t>
            </w:r>
          </w:p>
        </w:tc>
      </w:tr>
      <w:tr w14:paraId="45C267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CDB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CD9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0E69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29A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C20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443.54</w:t>
            </w:r>
            <w:r>
              <w:rPr>
                <w:rFonts w:ascii="Times New Roman" w:hAnsi="Times New Roman"/>
                <w:color w:val="000000"/>
                <w:sz w:val="18"/>
              </w:rPr>
              <w:t xml:space="preserve"> </w:t>
            </w:r>
          </w:p>
        </w:tc>
      </w:tr>
      <w:tr w14:paraId="2A0178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A9E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918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ED8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0F1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617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2,354.00</w:t>
            </w:r>
            <w:r>
              <w:rPr>
                <w:rFonts w:ascii="Times New Roman" w:hAnsi="Times New Roman"/>
                <w:color w:val="000000"/>
                <w:sz w:val="18"/>
              </w:rPr>
              <w:t xml:space="preserve"> </w:t>
            </w:r>
          </w:p>
        </w:tc>
      </w:tr>
      <w:tr w14:paraId="5E48212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7F8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34C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8D2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BEC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595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2,832.71</w:t>
            </w:r>
            <w:r>
              <w:rPr>
                <w:rFonts w:ascii="Times New Roman" w:hAnsi="Times New Roman"/>
                <w:color w:val="000000"/>
                <w:sz w:val="18"/>
              </w:rPr>
              <w:t xml:space="preserve"> </w:t>
            </w:r>
          </w:p>
        </w:tc>
      </w:tr>
      <w:tr w14:paraId="64CDAC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850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145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8D4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A78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960D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1,614.84</w:t>
            </w:r>
            <w:r>
              <w:rPr>
                <w:rFonts w:ascii="Times New Roman" w:hAnsi="Times New Roman"/>
                <w:color w:val="000000"/>
                <w:sz w:val="18"/>
              </w:rPr>
              <w:t xml:space="preserve"> </w:t>
            </w:r>
          </w:p>
        </w:tc>
      </w:tr>
      <w:tr w14:paraId="1CB3D6C3">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C54B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87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103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144.26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8176E">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BDB27">
            <w:pPr>
              <w:spacing w:line="280" w:lineRule="exact"/>
              <w:jc w:val="right"/>
              <w:rPr>
                <w:rFonts w:hint="default" w:cs="宋体"/>
                <w:color w:val="000000"/>
                <w:kern w:val="2"/>
                <w:sz w:val="16"/>
                <w:szCs w:val="16"/>
              </w:rPr>
            </w:pPr>
          </w:p>
        </w:tc>
      </w:tr>
      <w:tr w14:paraId="56D0A8C0">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B7E9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394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CCE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116.86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1F836">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E419E">
            <w:pPr>
              <w:spacing w:line="280" w:lineRule="exact"/>
              <w:jc w:val="right"/>
              <w:rPr>
                <w:rFonts w:hint="default" w:cs="宋体"/>
                <w:color w:val="000000"/>
                <w:kern w:val="2"/>
                <w:sz w:val="16"/>
                <w:szCs w:val="16"/>
              </w:rPr>
            </w:pPr>
          </w:p>
        </w:tc>
      </w:tr>
      <w:tr w14:paraId="21A0961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72D1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B1A3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7464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A65B8">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BF860">
            <w:pPr>
              <w:spacing w:line="280" w:lineRule="exact"/>
              <w:jc w:val="right"/>
              <w:rPr>
                <w:rFonts w:hint="default" w:cs="宋体"/>
                <w:color w:val="000000"/>
                <w:sz w:val="16"/>
                <w:szCs w:val="16"/>
              </w:rPr>
            </w:pPr>
          </w:p>
        </w:tc>
      </w:tr>
    </w:tbl>
    <w:p w14:paraId="29B34E9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BDF6">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B5F36">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E2B5F36">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C1CC">
    <w:pPr>
      <w:pStyle w:val="3"/>
      <w:jc w:val="both"/>
      <w:rPr>
        <w:rFonts w:hint="default"/>
      </w:rPr>
    </w:pP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CEF7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CEF7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1F8C6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1F8C6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EE0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24F9F"/>
    <w:rsid w:val="002B254B"/>
    <w:rsid w:val="0034050A"/>
    <w:rsid w:val="00345830"/>
    <w:rsid w:val="0044504F"/>
    <w:rsid w:val="00466C9B"/>
    <w:rsid w:val="00486CFC"/>
    <w:rsid w:val="00491DDD"/>
    <w:rsid w:val="004D2854"/>
    <w:rsid w:val="00550ABE"/>
    <w:rsid w:val="00623A85"/>
    <w:rsid w:val="00650788"/>
    <w:rsid w:val="00770383"/>
    <w:rsid w:val="007819D4"/>
    <w:rsid w:val="007B419D"/>
    <w:rsid w:val="007B7C4B"/>
    <w:rsid w:val="007D3D39"/>
    <w:rsid w:val="0088523F"/>
    <w:rsid w:val="00984C6A"/>
    <w:rsid w:val="00994AF7"/>
    <w:rsid w:val="009B67B8"/>
    <w:rsid w:val="009C14C9"/>
    <w:rsid w:val="009D2B67"/>
    <w:rsid w:val="009E1452"/>
    <w:rsid w:val="00A504BB"/>
    <w:rsid w:val="00A566F9"/>
    <w:rsid w:val="00AF2751"/>
    <w:rsid w:val="00B03CCD"/>
    <w:rsid w:val="00BE2B89"/>
    <w:rsid w:val="00BF0D89"/>
    <w:rsid w:val="00C10E9E"/>
    <w:rsid w:val="00C20C3E"/>
    <w:rsid w:val="00C5163E"/>
    <w:rsid w:val="00CF2ACF"/>
    <w:rsid w:val="00D03AAF"/>
    <w:rsid w:val="00DD0539"/>
    <w:rsid w:val="00DD5EF0"/>
    <w:rsid w:val="00E07662"/>
    <w:rsid w:val="00E368E9"/>
    <w:rsid w:val="00EE1E33"/>
    <w:rsid w:val="00F73F90"/>
    <w:rsid w:val="00F7597E"/>
    <w:rsid w:val="00FB4B3B"/>
    <w:rsid w:val="01474EBF"/>
    <w:rsid w:val="01746445"/>
    <w:rsid w:val="01F3521E"/>
    <w:rsid w:val="03B87EA0"/>
    <w:rsid w:val="03E3214F"/>
    <w:rsid w:val="044C50BA"/>
    <w:rsid w:val="05BC6D49"/>
    <w:rsid w:val="06194FF1"/>
    <w:rsid w:val="06A2550B"/>
    <w:rsid w:val="06F80EE2"/>
    <w:rsid w:val="07001CCA"/>
    <w:rsid w:val="075678DB"/>
    <w:rsid w:val="077B465F"/>
    <w:rsid w:val="079D7CC7"/>
    <w:rsid w:val="07A744C6"/>
    <w:rsid w:val="07F67816"/>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3C0956"/>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3F3525"/>
    <w:rsid w:val="13871C70"/>
    <w:rsid w:val="13A71CB4"/>
    <w:rsid w:val="13AF1D43"/>
    <w:rsid w:val="13CE1647"/>
    <w:rsid w:val="13FD55AB"/>
    <w:rsid w:val="14200702"/>
    <w:rsid w:val="14370EA1"/>
    <w:rsid w:val="153038E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1F72B2"/>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8331B3"/>
    <w:rsid w:val="2D77C51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5576D7"/>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0442F6"/>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50482D"/>
    <w:rsid w:val="53C0244D"/>
    <w:rsid w:val="53DD4D4E"/>
    <w:rsid w:val="53E578CE"/>
    <w:rsid w:val="541330F0"/>
    <w:rsid w:val="54272666"/>
    <w:rsid w:val="543B029D"/>
    <w:rsid w:val="54861779"/>
    <w:rsid w:val="54D656F3"/>
    <w:rsid w:val="55084A4C"/>
    <w:rsid w:val="552256E1"/>
    <w:rsid w:val="554E5773"/>
    <w:rsid w:val="555829E0"/>
    <w:rsid w:val="555A3CBC"/>
    <w:rsid w:val="5582012B"/>
    <w:rsid w:val="558E4E05"/>
    <w:rsid w:val="55BE2E85"/>
    <w:rsid w:val="56530F5D"/>
    <w:rsid w:val="567700D3"/>
    <w:rsid w:val="56FF7E9E"/>
    <w:rsid w:val="578867FC"/>
    <w:rsid w:val="5842572D"/>
    <w:rsid w:val="58F26F85"/>
    <w:rsid w:val="59E07AD0"/>
    <w:rsid w:val="5A3B59D6"/>
    <w:rsid w:val="5AD134D8"/>
    <w:rsid w:val="5BF41F67"/>
    <w:rsid w:val="5C263CE4"/>
    <w:rsid w:val="5C5D2777"/>
    <w:rsid w:val="5CF66BF3"/>
    <w:rsid w:val="5D290C69"/>
    <w:rsid w:val="5DA80C2C"/>
    <w:rsid w:val="5F2D4A41"/>
    <w:rsid w:val="5FD15BC7"/>
    <w:rsid w:val="60C74F6C"/>
    <w:rsid w:val="61015958"/>
    <w:rsid w:val="61025A59"/>
    <w:rsid w:val="613D5BBC"/>
    <w:rsid w:val="61536C39"/>
    <w:rsid w:val="62944DD7"/>
    <w:rsid w:val="62E377E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BF3477"/>
    <w:rsid w:val="6EFD1324"/>
    <w:rsid w:val="6F5A53AC"/>
    <w:rsid w:val="6FAC003D"/>
    <w:rsid w:val="6FD926BF"/>
    <w:rsid w:val="6FE55E12"/>
    <w:rsid w:val="6FF42812"/>
    <w:rsid w:val="6FFB2E76"/>
    <w:rsid w:val="708F6F7F"/>
    <w:rsid w:val="70D94BD3"/>
    <w:rsid w:val="71574775"/>
    <w:rsid w:val="71C34D91"/>
    <w:rsid w:val="72CE2004"/>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F322EA"/>
    <w:rsid w:val="7B420052"/>
    <w:rsid w:val="7BD06A28"/>
    <w:rsid w:val="7C3A7C0B"/>
    <w:rsid w:val="7C5248E4"/>
    <w:rsid w:val="7C566698"/>
    <w:rsid w:val="7C5866A3"/>
    <w:rsid w:val="7D7406BB"/>
    <w:rsid w:val="7DE94331"/>
    <w:rsid w:val="7E16238E"/>
    <w:rsid w:val="7E4D2587"/>
    <w:rsid w:val="7F1F4098"/>
    <w:rsid w:val="7F446A19"/>
    <w:rsid w:val="7F7452B9"/>
    <w:rsid w:val="7FFF1BEF"/>
    <w:rsid w:val="DBFD197D"/>
    <w:rsid w:val="FFFB4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5472</Words>
  <Characters>6229</Characters>
  <Lines>115</Lines>
  <Paragraphs>32</Paragraphs>
  <TotalTime>2</TotalTime>
  <ScaleCrop>false</ScaleCrop>
  <LinksUpToDate>false</LinksUpToDate>
  <CharactersWithSpaces>6279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夏有乔木</cp:lastModifiedBy>
  <dcterms:modified xsi:type="dcterms:W3CDTF">2025-09-15T09:09:52Z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ECDECE4C63284407BED43C74B4ECE188_13</vt:lpwstr>
  </property>
  <property fmtid="{D5CDD505-2E9C-101B-9397-08002B2CF9AE}" pid="4" name="KSOTemplateDocerSaveRecord">
    <vt:lpwstr>eyJoZGlkIjoiODlkOWRmMzhjYzA2MDUyMTkwYjI3NDlhZTAxZWQ5ODEiLCJ1c2VySWQiOiIyOTU5Mzg4MjkifQ==</vt:lpwstr>
  </property>
</Properties>
</file>