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0F59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垫江县周嘉中心卫生院</w:t>
      </w:r>
    </w:p>
    <w:p w14:paraId="557AC301">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A0A58A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113B8D04">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78D5DE2">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机构规格：相当于行政股级。经费形式：财政全额拨款。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0E33A32">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0089B43">
      <w:pPr>
        <w:shd w:val="clear" w:color="auto" w:fill="FFFFFF"/>
        <w:autoSpaceDE w:val="0"/>
        <w:spacing w:line="260" w:lineRule="atLeas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院开设门诊部和住院部，有公共卫生科、内儿科、外科、妇产科、检验科、医学影像科、康复理疗科。主要设备有DR、彩超、全自动血液分析仪、心电监护仪、多功能治疗仪等仪器，开放床位数55张，配备救护车一辆，能独立内儿科、康复理疗科、妇科等常见病多发病的诊治并能及时转诊危重病人。卫生院辖16个村级卫生室，我院按照上级要求对各村卫生室实行一体化管理，并进行经常性的监督和指导，全镇所辖标准化卫生室乡医能够参加系统的培训，并承担辖区的公共卫生服务工作。</w:t>
      </w:r>
    </w:p>
    <w:p w14:paraId="5EAEEDD0">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43D810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D44DA88">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2024年度收入总计2520.00万元，支出总计</w:t>
      </w:r>
      <w:r>
        <w:rPr>
          <w:rFonts w:ascii="方正仿宋_GBK" w:hAnsi="方正仿宋_GBK" w:eastAsia="方正仿宋_GBK" w:cs="方正仿宋_GBK"/>
          <w:sz w:val="32"/>
          <w:szCs w:val="32"/>
        </w:rPr>
        <w:t>2520.00</w:t>
      </w:r>
      <w:r>
        <w:rPr>
          <w:rFonts w:ascii="方正仿宋_GBK" w:hAnsi="方正仿宋_GBK" w:eastAsia="方正仿宋_GBK" w:cs="方正仿宋_GBK"/>
          <w:sz w:val="32"/>
          <w:szCs w:val="32"/>
          <w:shd w:val="clear" w:color="auto" w:fill="FFFFFF"/>
        </w:rPr>
        <w:t>万元。收、支与2023年度相比，增加74.02万元，增长3.03%，主要原因是我院事业收入的增加。</w:t>
      </w:r>
    </w:p>
    <w:p w14:paraId="29947D8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2024年度收入合计2520.00万元，与2023年度相比，增加74.02万元，增长3.03%，主要原因是财政拨款减少13.4万元，事业收入增加87.42万元。其中：财政拨款收入</w:t>
      </w:r>
      <w:r>
        <w:rPr>
          <w:rFonts w:ascii="方正仿宋_GBK" w:hAnsi="方正仿宋_GBK" w:eastAsia="方正仿宋_GBK" w:cs="方正仿宋_GBK"/>
          <w:sz w:val="32"/>
          <w:szCs w:val="32"/>
        </w:rPr>
        <w:t>1145.80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45.47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1374.20</w:t>
      </w:r>
      <w:r>
        <w:rPr>
          <w:rFonts w:ascii="方正仿宋_GBK" w:hAnsi="方正仿宋_GBK" w:eastAsia="方正仿宋_GBK" w:cs="方正仿宋_GBK"/>
          <w:sz w:val="32"/>
          <w:szCs w:val="32"/>
          <w:shd w:val="clear" w:color="auto" w:fill="FFFFFF"/>
        </w:rPr>
        <w:t>万元，占54.53%；经营收入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9902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2416.03</w:t>
      </w:r>
      <w:r>
        <w:rPr>
          <w:rFonts w:ascii="方正仿宋_GBK" w:hAnsi="方正仿宋_GBK" w:eastAsia="方正仿宋_GBK" w:cs="方正仿宋_GBK"/>
          <w:sz w:val="32"/>
          <w:szCs w:val="32"/>
          <w:shd w:val="clear" w:color="auto" w:fill="FFFFFF"/>
        </w:rPr>
        <w:t>万元，与2023年度相比，增加27.97万元，增长1.17%，主要原因是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基本支出增加93.99万元，项目支出减少66.02万元。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2111.53</w:t>
      </w:r>
      <w:r>
        <w:rPr>
          <w:rFonts w:ascii="方正仿宋_GBK" w:hAnsi="方正仿宋_GBK" w:eastAsia="方正仿宋_GBK" w:cs="方正仿宋_GBK"/>
          <w:sz w:val="32"/>
          <w:szCs w:val="32"/>
          <w:shd w:val="clear" w:color="auto" w:fill="FFFFFF"/>
        </w:rPr>
        <w:t>万元，占87.40%；项目支出</w:t>
      </w:r>
      <w:r>
        <w:rPr>
          <w:rFonts w:ascii="方正仿宋_GBK" w:hAnsi="方正仿宋_GBK" w:eastAsia="方正仿宋_GBK" w:cs="方正仿宋_GBK"/>
          <w:sz w:val="32"/>
          <w:szCs w:val="32"/>
        </w:rPr>
        <w:t>304.50</w:t>
      </w:r>
      <w:r>
        <w:rPr>
          <w:rFonts w:ascii="方正仿宋_GBK" w:hAnsi="方正仿宋_GBK" w:eastAsia="方正仿宋_GBK" w:cs="方正仿宋_GBK"/>
          <w:sz w:val="32"/>
          <w:szCs w:val="32"/>
          <w:shd w:val="clear" w:color="auto" w:fill="FFFFFF"/>
        </w:rPr>
        <w:t>万元，占12.60%；经营支出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103.97</w:t>
      </w:r>
      <w:r>
        <w:rPr>
          <w:rFonts w:ascii="方正仿宋_GBK" w:hAnsi="方正仿宋_GBK" w:eastAsia="方正仿宋_GBK" w:cs="方正仿宋_GBK"/>
          <w:sz w:val="32"/>
          <w:szCs w:val="32"/>
          <w:shd w:val="clear" w:color="auto" w:fill="FFFFFF"/>
        </w:rPr>
        <w:t>万元。</w:t>
      </w:r>
    </w:p>
    <w:p w14:paraId="3A83F3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2024年度无结转结余资金。</w:t>
      </w:r>
    </w:p>
    <w:p w14:paraId="59D0261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E6D7E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2024年度财政拨款收、支总计1145.80万元。与2023年相比，财政拨款收、支总计各减少13.40万元，下降1.16%。主要原因是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人员支出减少和项目支出减少。</w:t>
      </w:r>
    </w:p>
    <w:p w14:paraId="6D0ACB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B9E586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1145.80</w:t>
      </w:r>
      <w:r>
        <w:rPr>
          <w:rFonts w:ascii="方正仿宋_GBK" w:hAnsi="方正仿宋_GBK" w:eastAsia="方正仿宋_GBK" w:cs="方正仿宋_GBK"/>
          <w:sz w:val="32"/>
          <w:szCs w:val="32"/>
          <w:shd w:val="clear" w:color="auto" w:fill="FFFFFF"/>
        </w:rPr>
        <w:t>万元，与2023年度相比，减少13.40万元，下降1.16%。主要原因是</w:t>
      </w:r>
      <w:r>
        <w:rPr>
          <w:rFonts w:ascii="Times New Roman" w:hAnsi="Times New Roman" w:eastAsia="方正仿宋_GBK"/>
          <w:sz w:val="32"/>
          <w:szCs w:val="32"/>
        </w:rPr>
        <w:t>单位人员变动，财政拨款收入减少。</w:t>
      </w:r>
      <w:r>
        <w:rPr>
          <w:rFonts w:ascii="方正仿宋_GBK" w:hAnsi="方正仿宋_GBK" w:eastAsia="方正仿宋_GBK" w:cs="方正仿宋_GBK"/>
          <w:sz w:val="32"/>
          <w:szCs w:val="32"/>
          <w:shd w:val="clear" w:color="auto" w:fill="FFFFFF"/>
        </w:rPr>
        <w:t>较年初预算数增加161.74万元，增长16.44%。主要原因是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基本公卫服务经费预算调整、职称晋升、社会保障和就业等收入增加。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5BAF5B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1145.80</w:t>
      </w:r>
      <w:r>
        <w:rPr>
          <w:rFonts w:ascii="方正仿宋_GBK" w:hAnsi="方正仿宋_GBK" w:eastAsia="方正仿宋_GBK" w:cs="方正仿宋_GBK"/>
          <w:sz w:val="32"/>
          <w:szCs w:val="32"/>
          <w:shd w:val="clear" w:color="auto" w:fill="FFFFFF"/>
        </w:rPr>
        <w:t>万元，与2023年度相比，减少13.40万元，下降1.16%。主要原因是</w:t>
      </w:r>
      <w:r>
        <w:rPr>
          <w:rFonts w:ascii="Times New Roman" w:hAnsi="Times New Roman" w:eastAsia="方正仿宋_GBK"/>
          <w:sz w:val="32"/>
          <w:szCs w:val="32"/>
        </w:rPr>
        <w:t>单位人员变动，支出减少。</w:t>
      </w:r>
      <w:r>
        <w:rPr>
          <w:rFonts w:ascii="方正仿宋_GBK" w:hAnsi="方正仿宋_GBK" w:eastAsia="方正仿宋_GBK" w:cs="方正仿宋_GBK"/>
          <w:sz w:val="32"/>
          <w:szCs w:val="32"/>
          <w:shd w:val="clear" w:color="auto" w:fill="FFFFFF"/>
        </w:rPr>
        <w:t>较年初预算数增加161.74万元，增长16.44%。主要原因是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基本公卫服务经费</w:t>
      </w:r>
      <w:r>
        <w:rPr>
          <w:rFonts w:ascii="方正仿宋_GBK" w:hAnsi="方正仿宋_GBK" w:eastAsia="方正仿宋_GBK" w:cs="方正仿宋_GBK"/>
          <w:sz w:val="32"/>
          <w:szCs w:val="32"/>
          <w:shd w:val="clear" w:color="auto" w:fill="FFFFFF"/>
        </w:rPr>
        <w:t>、职称的晋升、社会保障和就业等支出增加。</w:t>
      </w:r>
    </w:p>
    <w:p w14:paraId="4675A2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无结转结余资金。</w:t>
      </w:r>
    </w:p>
    <w:p w14:paraId="16DD2E5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09A7EB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%，较年初预算数增加0.07万元，增长100.00%，主要原因是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中央补助药品监管专项支出。</w:t>
      </w:r>
    </w:p>
    <w:p w14:paraId="128FC0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302.10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26.37</w:t>
      </w:r>
      <w:r>
        <w:rPr>
          <w:rFonts w:ascii="方正仿宋_GBK" w:hAnsi="方正仿宋_GBK" w:eastAsia="方正仿宋_GBK" w:cs="方正仿宋_GBK"/>
          <w:sz w:val="32"/>
          <w:szCs w:val="32"/>
          <w:shd w:val="clear" w:color="auto" w:fill="FFFFFF"/>
        </w:rPr>
        <w:t>%，较年初预算数增加82.33万元，增长37.46%，主要原因是在职人员社保基数调整增加。</w:t>
      </w:r>
    </w:p>
    <w:p w14:paraId="4C543A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782.37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68.28</w:t>
      </w:r>
      <w:r>
        <w:rPr>
          <w:rFonts w:ascii="方正仿宋_GBK" w:hAnsi="方正仿宋_GBK" w:eastAsia="方正仿宋_GBK" w:cs="方正仿宋_GBK"/>
          <w:sz w:val="32"/>
          <w:szCs w:val="32"/>
          <w:shd w:val="clear" w:color="auto" w:fill="FFFFFF"/>
        </w:rPr>
        <w:t>%，较年初预算数增加79.35万元，增长11.29%，主要原因是人员经费、公共卫生服务经费预算调整增加。</w:t>
      </w:r>
    </w:p>
    <w:p w14:paraId="626689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5.35</w:t>
      </w:r>
      <w:r>
        <w:rPr>
          <w:rFonts w:ascii="方正仿宋_GBK" w:hAnsi="方正仿宋_GBK" w:eastAsia="方正仿宋_GBK" w:cs="方正仿宋_GBK"/>
          <w:sz w:val="32"/>
          <w:szCs w:val="32"/>
          <w:shd w:val="clear" w:color="auto" w:fill="FFFFFF"/>
        </w:rPr>
        <w:t>%，较年初预算数无增减，主要原因是严格按照年初预算执行。</w:t>
      </w:r>
    </w:p>
    <w:p w14:paraId="2CB061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AA7830C">
      <w:pPr>
        <w:pStyle w:val="12"/>
        <w:shd w:val="clear" w:color="auto" w:fill="FFFFFF"/>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841.30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841.30</w:t>
      </w:r>
      <w:r>
        <w:rPr>
          <w:rFonts w:ascii="方正仿宋_GBK" w:hAnsi="方正仿宋_GBK" w:eastAsia="方正仿宋_GBK" w:cs="方正仿宋_GBK"/>
          <w:sz w:val="32"/>
          <w:szCs w:val="32"/>
          <w:shd w:val="clear" w:color="auto" w:fill="FFFFFF"/>
        </w:rPr>
        <w:t>万元，与2023年度相比，增加53.72万元，增长6.82%，主要原因是</w:t>
      </w:r>
      <w:r>
        <w:rPr>
          <w:rFonts w:hint="eastAsia" w:ascii="方正仿宋_GBK" w:hAnsi="方正仿宋_GBK" w:eastAsia="方正仿宋_GBK" w:cs="方正仿宋_GBK"/>
          <w:sz w:val="32"/>
          <w:szCs w:val="32"/>
          <w:shd w:val="clear" w:color="auto" w:fill="FFFFFF"/>
        </w:rPr>
        <w:t>人员绩效工资增加53.72万元。</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kern w:val="2"/>
          <w:sz w:val="32"/>
          <w:szCs w:val="32"/>
        </w:rPr>
        <w:t>职工基本工资、绩效、养老保险、医疗保险、工伤保险、生育保险、职业年金、住房公积金，退休职工健康</w:t>
      </w:r>
      <w:r>
        <w:rPr>
          <w:rFonts w:hint="eastAsia" w:ascii="Times New Roman" w:hAnsi="Times New Roman" w:eastAsia="方正仿宋_GBK"/>
          <w:kern w:val="2"/>
          <w:sz w:val="32"/>
          <w:szCs w:val="32"/>
          <w:lang w:eastAsia="zh-CN"/>
        </w:rPr>
        <w:t>休养费</w:t>
      </w:r>
      <w:r>
        <w:rPr>
          <w:rFonts w:hint="eastAsia" w:ascii="Times New Roman" w:hAnsi="Times New Roman" w:eastAsia="方正仿宋_GBK"/>
          <w:kern w:val="2"/>
          <w:sz w:val="32"/>
          <w:szCs w:val="32"/>
        </w:rPr>
        <w:t>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万元，与2023年度相比，减少1.10万元，下降100.00%，主要原因是</w:t>
      </w:r>
      <w:r>
        <w:rPr>
          <w:rFonts w:hint="eastAsia" w:ascii="方正仿宋_GBK" w:hAnsi="方正仿宋_GBK" w:eastAsia="方正仿宋_GBK" w:cs="方正仿宋_GBK"/>
          <w:sz w:val="32"/>
          <w:szCs w:val="32"/>
          <w:shd w:val="clear" w:color="auto" w:fill="FFFFFF"/>
        </w:rPr>
        <w:t>本年度其他交通费用、邮电费的减少。</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kern w:val="2"/>
          <w:sz w:val="32"/>
          <w:szCs w:val="32"/>
        </w:rPr>
        <w:t>办公费、印刷费、手续费、水费、电费、邮电费、差旅费、交通费、维修（护）费、租赁费、会议费、培训费、专用材料费、设备购置费、其他商品和服务费。</w:t>
      </w:r>
    </w:p>
    <w:p w14:paraId="39DF7F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9B362EF">
      <w:pPr>
        <w:pStyle w:val="6"/>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62562D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284B995">
      <w:pPr>
        <w:pStyle w:val="6"/>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E65CFE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19CB9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5CA09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r>
        <w:rPr>
          <w:rFonts w:ascii="方正仿宋_GBK" w:hAnsi="方正仿宋_GBK" w:eastAsia="方正仿宋_GBK" w:cs="方正仿宋_GBK"/>
          <w:sz w:val="32"/>
          <w:szCs w:val="32"/>
        </w:rPr>
        <w:t>。</w:t>
      </w:r>
    </w:p>
    <w:p w14:paraId="03B8D1E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EA1D5BF">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因公出国（境）”经费支出。费用支出较年初预算数无增减，主要原因是本单位2024年度未发生“因公出国（境）”经费支出。较上年支出数无增减，主要原因是本单位2024年度未发生“因公出国（境）”经费支出。</w:t>
      </w:r>
    </w:p>
    <w:p w14:paraId="1C4BC142">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公务车购置”经费支出。费用支出较年初预算数无增减，主要原因是本单位2024年度未发生“公务车购置”经费支出。较上年支出数无增减，主要原因是本单位2024年度未发生“公务车购置”经费支出。</w:t>
      </w:r>
    </w:p>
    <w:p w14:paraId="735DBB61">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公务车运行维护”经费支出费用支出较年初预算数无增减，主要原因是本单位2024年度未发生“公务车运行维护”经费支出。较上年支出数无增减，主要原因是本单位2024年度未发生“公务车运行维护”经费支出。</w:t>
      </w:r>
    </w:p>
    <w:p w14:paraId="5340B9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公务接待”经费支出。费用支出较年初预算数无增减，主要原因是本单位2024年度未发生“公务接待”经费支出。较上年支出数无增减，主要原因是本单位本年度及上年度均未发生公务接待费。</w:t>
      </w:r>
    </w:p>
    <w:p w14:paraId="6D1583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AD629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34B756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EB8D5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56E4F2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万元，与2023年度相比，无增减，主要原因是本单位2024年度未发生会议费支出。本年度培训费支出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万元，与2023年度相比，无变化，主要原因是本单位2024年度未发生培训费支出。</w:t>
      </w:r>
    </w:p>
    <w:p w14:paraId="397E7E7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CB4813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年度未发生机关运行经费支出。机关运行经费较上年支出数无增减，主要原因是按照部门决算列报口径，</w:t>
      </w:r>
      <w:r>
        <w:rPr>
          <w:rFonts w:hint="default" w:ascii="方正仿宋_GBK" w:hAnsi="方正仿宋_GBK" w:eastAsia="方正仿宋_GBK" w:cs="方正仿宋_GBK"/>
          <w:sz w:val="32"/>
          <w:szCs w:val="32"/>
          <w:shd w:val="clear" w:color="auto" w:fill="FFFFFF"/>
        </w:rPr>
        <w:t>我单位不在机关运行经费统计范围之内。</w:t>
      </w:r>
    </w:p>
    <w:p w14:paraId="4D87D45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D6E9D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48FCC45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C4E77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213.96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213.96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%。主要用于采购多层螺旋CT。</w:t>
      </w:r>
    </w:p>
    <w:p w14:paraId="0941B89B">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592B8C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53307B2">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Times New Roman" w:hAnsi="Times New Roman" w:eastAsia="方正仿宋_GBK"/>
          <w:kern w:val="2"/>
          <w:sz w:val="32"/>
          <w:szCs w:val="32"/>
        </w:rPr>
        <w:t>1</w:t>
      </w:r>
      <w:r>
        <w:rPr>
          <w:rFonts w:ascii="Times New Roman" w:hAnsi="Times New Roman" w:eastAsia="方正仿宋_GBK"/>
          <w:kern w:val="2"/>
          <w:sz w:val="32"/>
          <w:szCs w:val="32"/>
        </w:rPr>
        <w:t>个项目开展了绩效自评，其中：以填报自评表形式开展自评</w:t>
      </w:r>
      <w:r>
        <w:rPr>
          <w:rFonts w:hint="eastAsia" w:ascii="Times New Roman" w:hAnsi="Times New Roman" w:eastAsia="方正仿宋_GBK"/>
          <w:kern w:val="2"/>
          <w:sz w:val="32"/>
          <w:szCs w:val="32"/>
        </w:rPr>
        <w:t>1</w:t>
      </w:r>
      <w:r>
        <w:rPr>
          <w:rFonts w:ascii="Times New Roman" w:hAnsi="Times New Roman" w:eastAsia="方正仿宋_GBK"/>
          <w:kern w:val="2"/>
          <w:sz w:val="32"/>
          <w:szCs w:val="32"/>
        </w:rPr>
        <w:t>项，涉及资金</w:t>
      </w:r>
      <w:r>
        <w:rPr>
          <w:rFonts w:hint="eastAsia" w:ascii="Times New Roman" w:hAnsi="Times New Roman" w:eastAsia="方正仿宋_GBK"/>
          <w:bCs/>
          <w:sz w:val="32"/>
          <w:szCs w:val="32"/>
          <w:shd w:val="clear" w:color="auto" w:fill="FFFFFF"/>
          <w:lang w:bidi="ar"/>
        </w:rPr>
        <w:t>240.48</w:t>
      </w:r>
      <w:r>
        <w:rPr>
          <w:rFonts w:hint="eastAsia" w:ascii="方正仿宋_GBK" w:hAnsi="方正仿宋_GBK" w:eastAsia="方正仿宋_GBK" w:cs="方正仿宋_GBK"/>
          <w:sz w:val="32"/>
          <w:szCs w:val="32"/>
          <w:shd w:val="clear" w:color="auto" w:fill="FFFFFF"/>
          <w:lang w:bidi="ar"/>
        </w:rPr>
        <w:t>万元。</w:t>
      </w:r>
    </w:p>
    <w:tbl>
      <w:tblPr>
        <w:tblStyle w:val="7"/>
        <w:tblW w:w="8628" w:type="dxa"/>
        <w:tblInd w:w="93" w:type="dxa"/>
        <w:tblLayout w:type="fixed"/>
        <w:tblCellMar>
          <w:top w:w="0" w:type="dxa"/>
          <w:left w:w="108" w:type="dxa"/>
          <w:bottom w:w="0" w:type="dxa"/>
          <w:right w:w="108" w:type="dxa"/>
        </w:tblCellMar>
      </w:tblPr>
      <w:tblGrid>
        <w:gridCol w:w="1367"/>
        <w:gridCol w:w="923"/>
        <w:gridCol w:w="923"/>
        <w:gridCol w:w="765"/>
        <w:gridCol w:w="608"/>
        <w:gridCol w:w="685"/>
        <w:gridCol w:w="726"/>
        <w:gridCol w:w="685"/>
        <w:gridCol w:w="530"/>
        <w:gridCol w:w="687"/>
        <w:gridCol w:w="729"/>
      </w:tblGrid>
      <w:tr w14:paraId="45F4706D">
        <w:tblPrEx>
          <w:tblCellMar>
            <w:top w:w="0" w:type="dxa"/>
            <w:left w:w="108" w:type="dxa"/>
            <w:bottom w:w="0" w:type="dxa"/>
            <w:right w:w="108" w:type="dxa"/>
          </w:tblCellMar>
        </w:tblPrEx>
        <w:trPr>
          <w:trHeight w:val="800" w:hRule="atLeast"/>
        </w:trPr>
        <w:tc>
          <w:tcPr>
            <w:tcW w:w="86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565">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40BCEE70">
        <w:tblPrEx>
          <w:tblCellMar>
            <w:top w:w="0" w:type="dxa"/>
            <w:left w:w="108" w:type="dxa"/>
            <w:bottom w:w="0" w:type="dxa"/>
            <w:right w:w="108" w:type="dxa"/>
          </w:tblCellMar>
        </w:tblPrEx>
        <w:trPr>
          <w:trHeight w:val="500" w:hRule="atLeast"/>
        </w:trPr>
        <w:tc>
          <w:tcPr>
            <w:tcW w:w="86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EE17">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5840B554">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DFEF">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12A1">
            <w:pPr>
              <w:ind w:firstLine="220" w:firstLineChars="100"/>
              <w:textAlignment w:val="center"/>
              <w:rPr>
                <w:rFonts w:hint="default" w:cs="宋体"/>
                <w:color w:val="000000"/>
                <w:sz w:val="22"/>
                <w:szCs w:val="22"/>
              </w:rPr>
            </w:pPr>
            <w:r>
              <w:rPr>
                <w:rFonts w:cs="宋体"/>
                <w:color w:val="000000"/>
                <w:sz w:val="22"/>
                <w:szCs w:val="22"/>
                <w:lang w:bidi="ar"/>
              </w:rPr>
              <w:t>基本公共卫生服务项目补助（直达资金）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92F1">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52D0">
            <w:pPr>
              <w:ind w:firstLine="220" w:firstLineChars="100"/>
              <w:textAlignment w:val="center"/>
              <w:rPr>
                <w:rFonts w:hint="default" w:cs="宋体"/>
                <w:color w:val="000000"/>
                <w:sz w:val="22"/>
                <w:szCs w:val="22"/>
              </w:rPr>
            </w:pPr>
            <w:r>
              <w:rPr>
                <w:rFonts w:cs="宋体"/>
                <w:color w:val="000000"/>
                <w:sz w:val="22"/>
                <w:szCs w:val="22"/>
                <w:lang w:bidi="ar"/>
              </w:rPr>
              <w:t>50023122T000002044862</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4E07">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3E7A">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2B2D">
            <w:pPr>
              <w:jc w:val="right"/>
              <w:rPr>
                <w:rFonts w:hint="default" w:cs="宋体"/>
                <w:b/>
                <w:bCs/>
                <w:color w:val="000000"/>
                <w:sz w:val="22"/>
                <w:szCs w:val="22"/>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90C">
            <w:pPr>
              <w:rPr>
                <w:rFonts w:hint="default" w:cs="宋体"/>
                <w:color w:val="000000"/>
                <w:sz w:val="22"/>
                <w:szCs w:val="22"/>
              </w:rPr>
            </w:pPr>
          </w:p>
        </w:tc>
      </w:tr>
      <w:tr w14:paraId="3AF84C2F">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DA3">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F810">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1ADF">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1310">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5502">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03DE">
            <w:pPr>
              <w:ind w:firstLine="220" w:firstLineChars="100"/>
              <w:textAlignment w:val="center"/>
              <w:rPr>
                <w:rFonts w:hint="default" w:cs="宋体"/>
                <w:color w:val="000000"/>
                <w:sz w:val="22"/>
                <w:szCs w:val="22"/>
              </w:rPr>
            </w:pPr>
            <w:r>
              <w:rPr>
                <w:rFonts w:cs="宋体"/>
                <w:color w:val="000000"/>
                <w:sz w:val="22"/>
                <w:szCs w:val="22"/>
                <w:lang w:bidi="ar"/>
              </w:rPr>
              <w:t>曾建明</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0D4B">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E2B">
            <w:pPr>
              <w:textAlignment w:val="center"/>
              <w:rPr>
                <w:rFonts w:hint="default" w:cs="宋体"/>
                <w:color w:val="000000"/>
                <w:sz w:val="22"/>
                <w:szCs w:val="22"/>
              </w:rPr>
            </w:pPr>
            <w:r>
              <w:rPr>
                <w:rFonts w:cs="宋体"/>
                <w:color w:val="000000"/>
                <w:sz w:val="22"/>
                <w:szCs w:val="22"/>
                <w:lang w:bidi="ar"/>
              </w:rPr>
              <w:t>13452582746</w:t>
            </w:r>
          </w:p>
        </w:tc>
      </w:tr>
      <w:tr w14:paraId="688F10F3">
        <w:tblPrEx>
          <w:tblCellMar>
            <w:top w:w="0" w:type="dxa"/>
            <w:left w:w="108" w:type="dxa"/>
            <w:bottom w:w="0" w:type="dxa"/>
            <w:right w:w="108" w:type="dxa"/>
          </w:tblCellMar>
        </w:tblPrEx>
        <w:trPr>
          <w:trHeight w:val="600" w:hRule="atLeast"/>
        </w:trPr>
        <w:tc>
          <w:tcPr>
            <w:tcW w:w="86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E6A7">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1E33FC90">
        <w:tblPrEx>
          <w:tblCellMar>
            <w:top w:w="0" w:type="dxa"/>
            <w:left w:w="108" w:type="dxa"/>
            <w:bottom w:w="0" w:type="dxa"/>
            <w:right w:w="108" w:type="dxa"/>
          </w:tblCellMar>
        </w:tblPrEx>
        <w:trPr>
          <w:trHeight w:val="500" w:hRule="atLeast"/>
        </w:trPr>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8C71">
            <w:pPr>
              <w:jc w:val="center"/>
              <w:rPr>
                <w:rFonts w:hint="default" w:cs="宋体"/>
                <w:color w:val="000000"/>
                <w:sz w:val="22"/>
                <w:szCs w:val="22"/>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7C77">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D4B7">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6DD2">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7F0">
            <w:pPr>
              <w:jc w:val="center"/>
              <w:textAlignment w:val="center"/>
              <w:rPr>
                <w:rFonts w:hint="default" w:cs="宋体"/>
                <w:b/>
                <w:bCs/>
                <w:color w:val="000000"/>
                <w:sz w:val="22"/>
                <w:szCs w:val="22"/>
              </w:rPr>
            </w:pPr>
            <w:r>
              <w:rPr>
                <w:rFonts w:cs="宋体"/>
                <w:b/>
                <w:bCs/>
                <w:color w:val="000000"/>
                <w:sz w:val="22"/>
                <w:szCs w:val="22"/>
                <w:lang w:bidi="ar"/>
              </w:rPr>
              <w:t>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8EEC">
            <w:pPr>
              <w:textAlignment w:val="center"/>
              <w:rPr>
                <w:rFonts w:hint="default" w:cs="宋体"/>
                <w:b/>
                <w:bCs/>
                <w:color w:val="000000"/>
                <w:sz w:val="22"/>
                <w:szCs w:val="22"/>
              </w:rPr>
            </w:pPr>
            <w:r>
              <w:rPr>
                <w:rFonts w:cs="宋体"/>
                <w:b/>
                <w:bCs/>
                <w:color w:val="000000"/>
                <w:sz w:val="22"/>
                <w:szCs w:val="22"/>
                <w:lang w:bidi="ar"/>
              </w:rPr>
              <w:t>执行率权重</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F6A">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62D0DF56">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nil"/>
            </w:tcBorders>
            <w:shd w:val="clear" w:color="auto" w:fill="auto"/>
            <w:vAlign w:val="center"/>
          </w:tcPr>
          <w:p w14:paraId="6C6F3350">
            <w:pPr>
              <w:textAlignment w:val="center"/>
              <w:rPr>
                <w:rFonts w:hint="default" w:cs="宋体"/>
                <w:color w:val="000000"/>
                <w:sz w:val="22"/>
                <w:szCs w:val="22"/>
              </w:rPr>
            </w:pPr>
            <w:r>
              <w:rPr>
                <w:rFonts w:cs="宋体"/>
                <w:color w:val="000000"/>
                <w:sz w:val="22"/>
                <w:szCs w:val="22"/>
                <w:lang w:bidi="ar"/>
              </w:rPr>
              <w:t>年度总金额</w:t>
            </w:r>
          </w:p>
        </w:tc>
        <w:tc>
          <w:tcPr>
            <w:tcW w:w="923" w:type="dxa"/>
            <w:tcBorders>
              <w:top w:val="single" w:color="000000" w:sz="4" w:space="0"/>
              <w:left w:val="nil"/>
              <w:bottom w:val="single" w:color="000000" w:sz="4" w:space="0"/>
              <w:right w:val="single" w:color="000000" w:sz="4" w:space="0"/>
            </w:tcBorders>
            <w:shd w:val="clear" w:color="auto" w:fill="auto"/>
            <w:noWrap/>
            <w:vAlign w:val="center"/>
          </w:tcPr>
          <w:p w14:paraId="28795056">
            <w:pPr>
              <w:rPr>
                <w:rFonts w:hint="default" w:cs="宋体"/>
                <w:color w:val="000000"/>
                <w:sz w:val="22"/>
                <w:szCs w:val="22"/>
              </w:rPr>
            </w:pPr>
          </w:p>
        </w:tc>
        <w:tc>
          <w:tcPr>
            <w:tcW w:w="923" w:type="dxa"/>
            <w:tcBorders>
              <w:top w:val="single" w:color="000000" w:sz="4" w:space="0"/>
              <w:left w:val="single" w:color="000000" w:sz="4" w:space="0"/>
              <w:bottom w:val="single" w:color="000000" w:sz="4" w:space="0"/>
              <w:right w:val="nil"/>
            </w:tcBorders>
            <w:shd w:val="clear" w:color="auto" w:fill="auto"/>
            <w:noWrap/>
            <w:vAlign w:val="center"/>
          </w:tcPr>
          <w:p w14:paraId="237DC786">
            <w:pPr>
              <w:rPr>
                <w:rFonts w:hint="default" w:cs="宋体"/>
                <w:color w:val="000000"/>
                <w:sz w:val="22"/>
                <w:szCs w:val="22"/>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5E1C44A3">
            <w:pPr>
              <w:jc w:val="right"/>
              <w:textAlignment w:val="center"/>
              <w:rPr>
                <w:rFonts w:hint="default" w:cs="宋体"/>
                <w:color w:val="000000"/>
                <w:sz w:val="22"/>
                <w:szCs w:val="22"/>
              </w:rPr>
            </w:pPr>
            <w:r>
              <w:rPr>
                <w:rFonts w:cs="宋体"/>
                <w:color w:val="000000"/>
                <w:sz w:val="22"/>
                <w:szCs w:val="22"/>
                <w:lang w:bidi="ar"/>
              </w:rPr>
              <w:t xml:space="preserve">1850000 </w:t>
            </w:r>
          </w:p>
        </w:tc>
        <w:tc>
          <w:tcPr>
            <w:tcW w:w="608" w:type="dxa"/>
            <w:tcBorders>
              <w:top w:val="single" w:color="000000" w:sz="4" w:space="0"/>
              <w:left w:val="single" w:color="000000" w:sz="4" w:space="0"/>
              <w:bottom w:val="single" w:color="000000" w:sz="4" w:space="0"/>
              <w:right w:val="nil"/>
            </w:tcBorders>
            <w:shd w:val="clear" w:color="auto" w:fill="auto"/>
            <w:noWrap/>
            <w:vAlign w:val="center"/>
          </w:tcPr>
          <w:p w14:paraId="5A588D45">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vAlign w:val="center"/>
          </w:tcPr>
          <w:p w14:paraId="2FAB305F">
            <w:pPr>
              <w:jc w:val="right"/>
              <w:textAlignment w:val="center"/>
              <w:rPr>
                <w:rFonts w:hint="default" w:cs="宋体"/>
                <w:color w:val="000000"/>
                <w:sz w:val="22"/>
                <w:szCs w:val="22"/>
              </w:rPr>
            </w:pPr>
            <w:r>
              <w:rPr>
                <w:rFonts w:cs="宋体"/>
                <w:color w:val="000000"/>
                <w:sz w:val="22"/>
                <w:szCs w:val="22"/>
                <w:lang w:bidi="ar"/>
              </w:rPr>
              <w:t xml:space="preserve">2404832.4 </w:t>
            </w:r>
          </w:p>
        </w:tc>
        <w:tc>
          <w:tcPr>
            <w:tcW w:w="726" w:type="dxa"/>
            <w:tcBorders>
              <w:top w:val="single" w:color="000000" w:sz="4" w:space="0"/>
              <w:left w:val="single" w:color="000000" w:sz="4" w:space="0"/>
              <w:bottom w:val="single" w:color="000000" w:sz="4" w:space="0"/>
              <w:right w:val="nil"/>
            </w:tcBorders>
            <w:shd w:val="clear" w:color="auto" w:fill="auto"/>
            <w:noWrap/>
            <w:vAlign w:val="center"/>
          </w:tcPr>
          <w:p w14:paraId="0752E966">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noWrap/>
            <w:vAlign w:val="center"/>
          </w:tcPr>
          <w:p w14:paraId="4A5A0AC6">
            <w:pPr>
              <w:jc w:val="right"/>
              <w:textAlignment w:val="center"/>
              <w:rPr>
                <w:rFonts w:hint="default" w:cs="宋体"/>
                <w:color w:val="000000"/>
                <w:sz w:val="22"/>
                <w:szCs w:val="22"/>
              </w:rPr>
            </w:pPr>
            <w:r>
              <w:rPr>
                <w:rFonts w:cs="宋体"/>
                <w:color w:val="000000"/>
                <w:sz w:val="22"/>
                <w:szCs w:val="22"/>
                <w:lang w:bidi="ar"/>
              </w:rPr>
              <w:t xml:space="preserve">2404832.4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B15">
            <w:pPr>
              <w:rPr>
                <w:rFonts w:hint="default"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4878">
            <w:pPr>
              <w:rPr>
                <w:rFonts w:hint="default" w:cs="宋体"/>
                <w:color w:val="000000"/>
                <w:sz w:val="22"/>
                <w:szCs w:val="22"/>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FE3">
            <w:pPr>
              <w:jc w:val="right"/>
              <w:rPr>
                <w:rFonts w:hint="default" w:cs="宋体"/>
                <w:color w:val="000000"/>
                <w:sz w:val="22"/>
                <w:szCs w:val="22"/>
              </w:rPr>
            </w:pPr>
          </w:p>
        </w:tc>
      </w:tr>
      <w:tr w14:paraId="31C74F83">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nil"/>
            </w:tcBorders>
            <w:shd w:val="clear" w:color="auto" w:fill="auto"/>
            <w:vAlign w:val="center"/>
          </w:tcPr>
          <w:p w14:paraId="4879853A">
            <w:pPr>
              <w:textAlignment w:val="center"/>
              <w:rPr>
                <w:rFonts w:hint="default" w:cs="宋体"/>
                <w:color w:val="000000"/>
                <w:sz w:val="22"/>
                <w:szCs w:val="22"/>
              </w:rPr>
            </w:pPr>
            <w:r>
              <w:rPr>
                <w:rFonts w:cs="宋体"/>
                <w:color w:val="000000"/>
                <w:sz w:val="22"/>
                <w:szCs w:val="22"/>
                <w:lang w:bidi="ar"/>
              </w:rPr>
              <w:t>其中：财政拨款</w:t>
            </w:r>
          </w:p>
        </w:tc>
        <w:tc>
          <w:tcPr>
            <w:tcW w:w="923" w:type="dxa"/>
            <w:tcBorders>
              <w:top w:val="single" w:color="000000" w:sz="4" w:space="0"/>
              <w:left w:val="nil"/>
              <w:bottom w:val="single" w:color="000000" w:sz="4" w:space="0"/>
              <w:right w:val="single" w:color="000000" w:sz="4" w:space="0"/>
            </w:tcBorders>
            <w:shd w:val="clear" w:color="auto" w:fill="auto"/>
            <w:noWrap/>
            <w:vAlign w:val="center"/>
          </w:tcPr>
          <w:p w14:paraId="5277B8F7">
            <w:pPr>
              <w:rPr>
                <w:rFonts w:hint="default" w:cs="宋体"/>
                <w:color w:val="000000"/>
                <w:sz w:val="22"/>
                <w:szCs w:val="22"/>
              </w:rPr>
            </w:pPr>
          </w:p>
        </w:tc>
        <w:tc>
          <w:tcPr>
            <w:tcW w:w="923" w:type="dxa"/>
            <w:tcBorders>
              <w:top w:val="single" w:color="000000" w:sz="4" w:space="0"/>
              <w:left w:val="single" w:color="000000" w:sz="4" w:space="0"/>
              <w:bottom w:val="single" w:color="000000" w:sz="4" w:space="0"/>
              <w:right w:val="nil"/>
            </w:tcBorders>
            <w:shd w:val="clear" w:color="auto" w:fill="auto"/>
            <w:noWrap/>
            <w:vAlign w:val="center"/>
          </w:tcPr>
          <w:p w14:paraId="668DA5D5">
            <w:pPr>
              <w:rPr>
                <w:rFonts w:hint="default" w:cs="宋体"/>
                <w:color w:val="000000"/>
                <w:sz w:val="22"/>
                <w:szCs w:val="22"/>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21C83B0C">
            <w:pPr>
              <w:jc w:val="right"/>
              <w:textAlignment w:val="center"/>
              <w:rPr>
                <w:rFonts w:hint="default" w:cs="宋体"/>
                <w:color w:val="000000"/>
                <w:sz w:val="22"/>
                <w:szCs w:val="22"/>
              </w:rPr>
            </w:pPr>
            <w:r>
              <w:rPr>
                <w:rFonts w:cs="宋体"/>
                <w:color w:val="000000"/>
                <w:sz w:val="22"/>
                <w:szCs w:val="22"/>
                <w:lang w:bidi="ar"/>
              </w:rPr>
              <w:t xml:space="preserve">1850000 </w:t>
            </w:r>
          </w:p>
        </w:tc>
        <w:tc>
          <w:tcPr>
            <w:tcW w:w="608" w:type="dxa"/>
            <w:tcBorders>
              <w:top w:val="single" w:color="000000" w:sz="4" w:space="0"/>
              <w:left w:val="single" w:color="000000" w:sz="4" w:space="0"/>
              <w:bottom w:val="single" w:color="000000" w:sz="4" w:space="0"/>
              <w:right w:val="nil"/>
            </w:tcBorders>
            <w:shd w:val="clear" w:color="auto" w:fill="auto"/>
            <w:noWrap/>
            <w:vAlign w:val="center"/>
          </w:tcPr>
          <w:p w14:paraId="3EC3E851">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vAlign w:val="center"/>
          </w:tcPr>
          <w:p w14:paraId="04A77AA5">
            <w:pPr>
              <w:jc w:val="right"/>
              <w:textAlignment w:val="center"/>
              <w:rPr>
                <w:rFonts w:hint="default" w:cs="宋体"/>
                <w:color w:val="000000"/>
                <w:sz w:val="22"/>
                <w:szCs w:val="22"/>
              </w:rPr>
            </w:pPr>
            <w:r>
              <w:rPr>
                <w:rFonts w:cs="宋体"/>
                <w:color w:val="000000"/>
                <w:sz w:val="22"/>
                <w:szCs w:val="22"/>
                <w:lang w:bidi="ar"/>
              </w:rPr>
              <w:t xml:space="preserve">2404832.4 </w:t>
            </w:r>
          </w:p>
        </w:tc>
        <w:tc>
          <w:tcPr>
            <w:tcW w:w="726" w:type="dxa"/>
            <w:tcBorders>
              <w:top w:val="single" w:color="000000" w:sz="4" w:space="0"/>
              <w:left w:val="single" w:color="000000" w:sz="4" w:space="0"/>
              <w:bottom w:val="single" w:color="000000" w:sz="4" w:space="0"/>
              <w:right w:val="nil"/>
            </w:tcBorders>
            <w:shd w:val="clear" w:color="auto" w:fill="auto"/>
            <w:noWrap/>
            <w:vAlign w:val="center"/>
          </w:tcPr>
          <w:p w14:paraId="243B1C23">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noWrap/>
            <w:vAlign w:val="center"/>
          </w:tcPr>
          <w:p w14:paraId="56CBCA2A">
            <w:pPr>
              <w:jc w:val="right"/>
              <w:textAlignment w:val="center"/>
              <w:rPr>
                <w:rFonts w:hint="default" w:cs="宋体"/>
                <w:color w:val="000000"/>
                <w:sz w:val="22"/>
                <w:szCs w:val="22"/>
              </w:rPr>
            </w:pPr>
            <w:r>
              <w:rPr>
                <w:rFonts w:cs="宋体"/>
                <w:color w:val="000000"/>
                <w:sz w:val="22"/>
                <w:szCs w:val="22"/>
                <w:lang w:bidi="ar"/>
              </w:rPr>
              <w:t xml:space="preserve">2404832.4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0B5E">
            <w:pPr>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2224">
            <w:pPr>
              <w:textAlignment w:val="center"/>
              <w:rPr>
                <w:rFonts w:hint="default" w:cs="宋体"/>
                <w:color w:val="000000"/>
                <w:sz w:val="22"/>
                <w:szCs w:val="22"/>
              </w:rPr>
            </w:pPr>
            <w:r>
              <w:rPr>
                <w:rFonts w:cs="宋体"/>
                <w:color w:val="000000"/>
                <w:sz w:val="22"/>
                <w:szCs w:val="22"/>
                <w:lang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4232">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6BD5DE4">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nil"/>
            </w:tcBorders>
            <w:shd w:val="clear" w:color="auto" w:fill="auto"/>
            <w:vAlign w:val="center"/>
          </w:tcPr>
          <w:p w14:paraId="44C8E86F">
            <w:pPr>
              <w:textAlignment w:val="center"/>
              <w:rPr>
                <w:rFonts w:hint="default" w:cs="宋体"/>
                <w:color w:val="000000"/>
                <w:sz w:val="22"/>
                <w:szCs w:val="22"/>
              </w:rPr>
            </w:pPr>
            <w:r>
              <w:rPr>
                <w:rFonts w:cs="宋体"/>
                <w:color w:val="000000"/>
                <w:sz w:val="22"/>
                <w:szCs w:val="22"/>
                <w:lang w:bidi="ar"/>
              </w:rPr>
              <w:t>一般公共预算</w:t>
            </w:r>
          </w:p>
        </w:tc>
        <w:tc>
          <w:tcPr>
            <w:tcW w:w="923" w:type="dxa"/>
            <w:tcBorders>
              <w:top w:val="single" w:color="000000" w:sz="4" w:space="0"/>
              <w:left w:val="nil"/>
              <w:bottom w:val="single" w:color="000000" w:sz="4" w:space="0"/>
              <w:right w:val="single" w:color="000000" w:sz="4" w:space="0"/>
            </w:tcBorders>
            <w:shd w:val="clear" w:color="auto" w:fill="auto"/>
            <w:noWrap/>
            <w:vAlign w:val="center"/>
          </w:tcPr>
          <w:p w14:paraId="66E83C1C">
            <w:pPr>
              <w:rPr>
                <w:rFonts w:hint="default" w:cs="宋体"/>
                <w:color w:val="000000"/>
                <w:sz w:val="22"/>
                <w:szCs w:val="22"/>
              </w:rPr>
            </w:pPr>
          </w:p>
        </w:tc>
        <w:tc>
          <w:tcPr>
            <w:tcW w:w="923" w:type="dxa"/>
            <w:tcBorders>
              <w:top w:val="single" w:color="000000" w:sz="4" w:space="0"/>
              <w:left w:val="single" w:color="000000" w:sz="4" w:space="0"/>
              <w:bottom w:val="single" w:color="000000" w:sz="4" w:space="0"/>
              <w:right w:val="nil"/>
            </w:tcBorders>
            <w:shd w:val="clear" w:color="auto" w:fill="auto"/>
            <w:noWrap/>
            <w:vAlign w:val="center"/>
          </w:tcPr>
          <w:p w14:paraId="181ADBFE">
            <w:pPr>
              <w:rPr>
                <w:rFonts w:hint="default" w:cs="宋体"/>
                <w:color w:val="000000"/>
                <w:sz w:val="22"/>
                <w:szCs w:val="22"/>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1EDE1DDD">
            <w:pPr>
              <w:jc w:val="right"/>
              <w:textAlignment w:val="center"/>
              <w:rPr>
                <w:rFonts w:hint="default" w:cs="宋体"/>
                <w:color w:val="000000"/>
                <w:sz w:val="22"/>
                <w:szCs w:val="22"/>
              </w:rPr>
            </w:pPr>
            <w:r>
              <w:rPr>
                <w:rFonts w:cs="宋体"/>
                <w:color w:val="000000"/>
                <w:sz w:val="22"/>
                <w:szCs w:val="22"/>
                <w:lang w:bidi="ar"/>
              </w:rPr>
              <w:t xml:space="preserve">1850000 </w:t>
            </w:r>
          </w:p>
        </w:tc>
        <w:tc>
          <w:tcPr>
            <w:tcW w:w="608" w:type="dxa"/>
            <w:tcBorders>
              <w:top w:val="single" w:color="000000" w:sz="4" w:space="0"/>
              <w:left w:val="single" w:color="000000" w:sz="4" w:space="0"/>
              <w:bottom w:val="single" w:color="000000" w:sz="4" w:space="0"/>
              <w:right w:val="nil"/>
            </w:tcBorders>
            <w:shd w:val="clear" w:color="auto" w:fill="auto"/>
            <w:noWrap/>
            <w:vAlign w:val="center"/>
          </w:tcPr>
          <w:p w14:paraId="179BBD50">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vAlign w:val="center"/>
          </w:tcPr>
          <w:p w14:paraId="69AEA171">
            <w:pPr>
              <w:jc w:val="right"/>
              <w:textAlignment w:val="center"/>
              <w:rPr>
                <w:rFonts w:hint="default" w:cs="宋体"/>
                <w:color w:val="000000"/>
                <w:sz w:val="22"/>
                <w:szCs w:val="22"/>
              </w:rPr>
            </w:pPr>
            <w:r>
              <w:rPr>
                <w:rFonts w:cs="宋体"/>
                <w:color w:val="000000"/>
                <w:sz w:val="22"/>
                <w:szCs w:val="22"/>
                <w:lang w:bidi="ar"/>
              </w:rPr>
              <w:t xml:space="preserve">2404832.4 </w:t>
            </w:r>
          </w:p>
        </w:tc>
        <w:tc>
          <w:tcPr>
            <w:tcW w:w="726" w:type="dxa"/>
            <w:tcBorders>
              <w:top w:val="single" w:color="000000" w:sz="4" w:space="0"/>
              <w:left w:val="single" w:color="000000" w:sz="4" w:space="0"/>
              <w:bottom w:val="single" w:color="000000" w:sz="4" w:space="0"/>
              <w:right w:val="nil"/>
            </w:tcBorders>
            <w:shd w:val="clear" w:color="auto" w:fill="auto"/>
            <w:noWrap/>
            <w:vAlign w:val="center"/>
          </w:tcPr>
          <w:p w14:paraId="6873A039">
            <w:pPr>
              <w:rPr>
                <w:rFonts w:hint="default" w:cs="宋体"/>
                <w:color w:val="000000"/>
                <w:sz w:val="22"/>
                <w:szCs w:val="22"/>
              </w:rPr>
            </w:pPr>
          </w:p>
        </w:tc>
        <w:tc>
          <w:tcPr>
            <w:tcW w:w="685" w:type="dxa"/>
            <w:tcBorders>
              <w:top w:val="single" w:color="000000" w:sz="4" w:space="0"/>
              <w:left w:val="nil"/>
              <w:bottom w:val="single" w:color="000000" w:sz="4" w:space="0"/>
              <w:right w:val="single" w:color="000000" w:sz="4" w:space="0"/>
            </w:tcBorders>
            <w:shd w:val="clear" w:color="auto" w:fill="auto"/>
            <w:noWrap/>
            <w:vAlign w:val="center"/>
          </w:tcPr>
          <w:p w14:paraId="605A9FB1">
            <w:pPr>
              <w:jc w:val="right"/>
              <w:textAlignment w:val="center"/>
              <w:rPr>
                <w:rFonts w:hint="default" w:cs="宋体"/>
                <w:color w:val="000000"/>
                <w:sz w:val="22"/>
                <w:szCs w:val="22"/>
              </w:rPr>
            </w:pPr>
            <w:r>
              <w:rPr>
                <w:rFonts w:cs="宋体"/>
                <w:color w:val="000000"/>
                <w:sz w:val="22"/>
                <w:szCs w:val="22"/>
                <w:lang w:bidi="ar"/>
              </w:rPr>
              <w:t>2404832.4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024B">
            <w:pPr>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8EF2">
            <w:pPr>
              <w:rPr>
                <w:rFonts w:hint="default" w:cs="宋体"/>
                <w:color w:val="000000"/>
                <w:sz w:val="22"/>
                <w:szCs w:val="22"/>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661B">
            <w:pPr>
              <w:jc w:val="right"/>
              <w:rPr>
                <w:rFonts w:hint="default" w:cs="宋体"/>
                <w:color w:val="000000"/>
                <w:sz w:val="22"/>
                <w:szCs w:val="22"/>
              </w:rPr>
            </w:pPr>
          </w:p>
        </w:tc>
      </w:tr>
      <w:tr w14:paraId="3C94F07A">
        <w:tblPrEx>
          <w:tblCellMar>
            <w:top w:w="0" w:type="dxa"/>
            <w:left w:w="108" w:type="dxa"/>
            <w:bottom w:w="0" w:type="dxa"/>
            <w:right w:w="108" w:type="dxa"/>
          </w:tblCellMar>
        </w:tblPrEx>
        <w:trPr>
          <w:trHeight w:val="600" w:hRule="atLeast"/>
        </w:trPr>
        <w:tc>
          <w:tcPr>
            <w:tcW w:w="86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7E18">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7CFB6B02">
        <w:tblPrEx>
          <w:tblCellMar>
            <w:top w:w="0" w:type="dxa"/>
            <w:left w:w="108" w:type="dxa"/>
            <w:bottom w:w="0" w:type="dxa"/>
            <w:right w:w="108" w:type="dxa"/>
          </w:tblCellMar>
        </w:tblPrEx>
        <w:trPr>
          <w:trHeight w:val="500" w:hRule="atLeast"/>
        </w:trPr>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FCA9">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7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1005">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12AA">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CCFEE71">
        <w:tblPrEx>
          <w:tblCellMar>
            <w:top w:w="0" w:type="dxa"/>
            <w:left w:w="108" w:type="dxa"/>
            <w:bottom w:w="0" w:type="dxa"/>
            <w:right w:w="108" w:type="dxa"/>
          </w:tblCellMar>
        </w:tblPrEx>
        <w:trPr>
          <w:trHeight w:val="1600" w:hRule="atLeast"/>
        </w:trPr>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tcPr>
          <w:p w14:paraId="669D160C">
            <w:pPr>
              <w:textAlignment w:val="top"/>
              <w:rPr>
                <w:rFonts w:hint="default" w:cs="宋体"/>
                <w:color w:val="000000"/>
                <w:sz w:val="20"/>
                <w:szCs w:val="20"/>
                <w:lang w:bidi="ar"/>
              </w:rPr>
            </w:pPr>
            <w:r>
              <w:rPr>
                <w:rFonts w:cs="宋体"/>
                <w:color w:val="000000"/>
                <w:sz w:val="20"/>
                <w:szCs w:val="20"/>
                <w:lang w:bidi="ar"/>
              </w:rPr>
              <w:t>1. 电子健康档案建档率达到90%以上，电子健康档案使用率达到60%以上。</w:t>
            </w:r>
          </w:p>
          <w:p w14:paraId="589D2CB8">
            <w:pPr>
              <w:textAlignment w:val="top"/>
              <w:rPr>
                <w:rFonts w:hint="default" w:cs="宋体"/>
                <w:color w:val="000000"/>
                <w:sz w:val="20"/>
                <w:szCs w:val="20"/>
                <w:lang w:bidi="ar"/>
              </w:rPr>
            </w:pPr>
            <w:r>
              <w:rPr>
                <w:rFonts w:cs="宋体"/>
                <w:color w:val="000000"/>
                <w:sz w:val="20"/>
                <w:szCs w:val="20"/>
                <w:lang w:bidi="ar"/>
              </w:rPr>
              <w:t>2. 规范开展健康教育服务，提升居民健康素养水平，加强基本公共卫生服务宣传。</w:t>
            </w:r>
          </w:p>
          <w:p w14:paraId="06298298">
            <w:pPr>
              <w:textAlignment w:val="top"/>
              <w:rPr>
                <w:rFonts w:hint="default" w:cs="宋体"/>
                <w:color w:val="000000"/>
                <w:sz w:val="20"/>
                <w:szCs w:val="20"/>
                <w:lang w:bidi="ar"/>
              </w:rPr>
            </w:pPr>
            <w:r>
              <w:rPr>
                <w:rFonts w:cs="宋体"/>
                <w:color w:val="000000"/>
                <w:sz w:val="20"/>
                <w:szCs w:val="20"/>
                <w:lang w:bidi="ar"/>
              </w:rPr>
              <w:t>3. 各乡镇、街道适龄儿童国家免疫规划疫苗接种率保持在90%以上。</w:t>
            </w:r>
          </w:p>
          <w:p w14:paraId="442CEE74">
            <w:pPr>
              <w:textAlignment w:val="top"/>
              <w:rPr>
                <w:rFonts w:hint="default" w:cs="宋体"/>
                <w:color w:val="000000"/>
                <w:sz w:val="20"/>
                <w:szCs w:val="20"/>
                <w:lang w:bidi="ar"/>
              </w:rPr>
            </w:pPr>
            <w:r>
              <w:rPr>
                <w:rFonts w:cs="宋体"/>
                <w:color w:val="000000"/>
                <w:sz w:val="20"/>
                <w:szCs w:val="20"/>
                <w:lang w:bidi="ar"/>
              </w:rPr>
              <w:t>4. 新生儿访视率、0—6 儿童健康管理率分别达到90%以上 。</w:t>
            </w:r>
          </w:p>
          <w:p w14:paraId="2E17A503">
            <w:pPr>
              <w:textAlignment w:val="top"/>
              <w:rPr>
                <w:rFonts w:hint="default" w:cs="宋体"/>
                <w:color w:val="000000"/>
                <w:sz w:val="20"/>
                <w:szCs w:val="20"/>
                <w:lang w:bidi="ar"/>
              </w:rPr>
            </w:pPr>
            <w:r>
              <w:rPr>
                <w:rFonts w:cs="宋体"/>
                <w:color w:val="000000"/>
                <w:sz w:val="20"/>
                <w:szCs w:val="20"/>
                <w:lang w:bidi="ar"/>
              </w:rPr>
              <w:t>5. 早孕建册率和产后访视率分别达到90%以上。</w:t>
            </w:r>
          </w:p>
          <w:p w14:paraId="0569C857">
            <w:pPr>
              <w:textAlignment w:val="top"/>
              <w:rPr>
                <w:rFonts w:hint="default" w:cs="宋体"/>
                <w:color w:val="000000"/>
                <w:sz w:val="20"/>
                <w:szCs w:val="20"/>
                <w:lang w:bidi="ar"/>
              </w:rPr>
            </w:pPr>
            <w:r>
              <w:rPr>
                <w:rFonts w:cs="宋体"/>
                <w:color w:val="000000"/>
                <w:sz w:val="20"/>
                <w:szCs w:val="20"/>
                <w:lang w:bidi="ar"/>
              </w:rPr>
              <w:t>6. 老年人健康管理率达到70%以上。</w:t>
            </w:r>
          </w:p>
          <w:p w14:paraId="5E60182B">
            <w:pPr>
              <w:textAlignment w:val="top"/>
              <w:rPr>
                <w:rFonts w:hint="default" w:cs="宋体"/>
                <w:color w:val="000000"/>
                <w:sz w:val="20"/>
                <w:szCs w:val="20"/>
                <w:lang w:bidi="ar"/>
              </w:rPr>
            </w:pPr>
            <w:r>
              <w:rPr>
                <w:rFonts w:cs="宋体"/>
                <w:color w:val="000000"/>
                <w:sz w:val="20"/>
                <w:szCs w:val="20"/>
                <w:lang w:bidi="ar"/>
              </w:rPr>
              <w:t>7. 高血压患者管理人数达到2429人，高血压患者规范管理率达到60%以上，管理人群血压控制率达到70%以上。</w:t>
            </w:r>
          </w:p>
          <w:p w14:paraId="3DFEA972">
            <w:pPr>
              <w:textAlignment w:val="top"/>
              <w:rPr>
                <w:rFonts w:hint="default" w:cs="宋体"/>
                <w:color w:val="000000"/>
                <w:sz w:val="20"/>
                <w:szCs w:val="20"/>
                <w:lang w:bidi="ar"/>
              </w:rPr>
            </w:pPr>
            <w:r>
              <w:rPr>
                <w:rFonts w:cs="宋体"/>
                <w:color w:val="000000"/>
                <w:sz w:val="20"/>
                <w:szCs w:val="20"/>
                <w:lang w:bidi="ar"/>
              </w:rPr>
              <w:t>8. 2型糖尿病患者管理人数达到861人，2型糖尿病患者规范管理率达到60%以上，管理人群血糖控制率达到70%以上。</w:t>
            </w:r>
          </w:p>
          <w:p w14:paraId="65E00D53">
            <w:pPr>
              <w:textAlignment w:val="top"/>
              <w:rPr>
                <w:rFonts w:hint="default" w:cs="宋体"/>
                <w:color w:val="000000"/>
                <w:sz w:val="20"/>
                <w:szCs w:val="20"/>
                <w:lang w:bidi="ar"/>
              </w:rPr>
            </w:pPr>
            <w:r>
              <w:rPr>
                <w:rFonts w:cs="宋体"/>
                <w:color w:val="000000"/>
                <w:sz w:val="20"/>
                <w:szCs w:val="20"/>
                <w:lang w:bidi="ar"/>
              </w:rPr>
              <w:t>9. 严重精神障碍患者管理人数稳步提高，规范管理率达到80%以上。</w:t>
            </w:r>
          </w:p>
          <w:p w14:paraId="64C2E085">
            <w:pPr>
              <w:textAlignment w:val="top"/>
              <w:rPr>
                <w:rFonts w:hint="default" w:cs="宋体"/>
                <w:color w:val="000000"/>
                <w:sz w:val="20"/>
                <w:szCs w:val="20"/>
                <w:lang w:bidi="ar"/>
              </w:rPr>
            </w:pPr>
            <w:r>
              <w:rPr>
                <w:rFonts w:cs="宋体"/>
                <w:color w:val="000000"/>
                <w:sz w:val="20"/>
                <w:szCs w:val="20"/>
                <w:lang w:bidi="ar"/>
              </w:rPr>
              <w:t>10. 肺结核患者管理率达到90%以上，肺结核患者规则服药率达到90%以上。</w:t>
            </w:r>
          </w:p>
          <w:p w14:paraId="07988E07">
            <w:pPr>
              <w:textAlignment w:val="top"/>
              <w:rPr>
                <w:rFonts w:hint="default" w:cs="宋体"/>
                <w:color w:val="000000"/>
                <w:sz w:val="20"/>
                <w:szCs w:val="20"/>
                <w:lang w:bidi="ar"/>
              </w:rPr>
            </w:pPr>
            <w:r>
              <w:rPr>
                <w:rFonts w:cs="宋体"/>
                <w:color w:val="000000"/>
                <w:sz w:val="20"/>
                <w:szCs w:val="20"/>
                <w:lang w:bidi="ar"/>
              </w:rPr>
              <w:t>11. 老年人中医药健康管理率达到65%以上，0-36个月儿童中医药健康管理服务率达到65%以上。</w:t>
            </w:r>
          </w:p>
          <w:p w14:paraId="4B73C39C">
            <w:pPr>
              <w:textAlignment w:val="top"/>
              <w:rPr>
                <w:rFonts w:hint="default" w:cs="宋体"/>
                <w:color w:val="000000"/>
                <w:sz w:val="20"/>
                <w:szCs w:val="20"/>
                <w:lang w:bidi="ar"/>
              </w:rPr>
            </w:pPr>
            <w:r>
              <w:rPr>
                <w:rFonts w:cs="宋体"/>
                <w:color w:val="000000"/>
                <w:sz w:val="20"/>
                <w:szCs w:val="20"/>
                <w:lang w:bidi="ar"/>
              </w:rPr>
              <w:t>12. 传染病、突发公共卫生事件报告率分别达到95%以上。</w:t>
            </w:r>
          </w:p>
          <w:p w14:paraId="45F9057E">
            <w:pPr>
              <w:textAlignment w:val="top"/>
              <w:rPr>
                <w:rFonts w:hint="default" w:cs="宋体"/>
                <w:color w:val="000000"/>
                <w:sz w:val="20"/>
                <w:szCs w:val="20"/>
              </w:rPr>
            </w:pPr>
            <w:r>
              <w:rPr>
                <w:rFonts w:cs="宋体"/>
                <w:color w:val="000000"/>
                <w:sz w:val="20"/>
                <w:szCs w:val="20"/>
                <w:lang w:bidi="ar"/>
              </w:rPr>
              <w:t>13. 规范开展卫生监督协管服务，卫生监督协管信息报告率达到95%以上。</w:t>
            </w:r>
          </w:p>
        </w:tc>
        <w:tc>
          <w:tcPr>
            <w:tcW w:w="2704" w:type="dxa"/>
            <w:gridSpan w:val="4"/>
            <w:tcBorders>
              <w:top w:val="single" w:color="000000" w:sz="4" w:space="0"/>
              <w:left w:val="single" w:color="000000" w:sz="4" w:space="0"/>
              <w:bottom w:val="single" w:color="000000" w:sz="4" w:space="0"/>
              <w:right w:val="single" w:color="000000" w:sz="4" w:space="0"/>
            </w:tcBorders>
            <w:shd w:val="clear" w:color="auto" w:fill="auto"/>
          </w:tcPr>
          <w:p w14:paraId="544785FB">
            <w:pPr>
              <w:rPr>
                <w:rFonts w:hint="default" w:cs="宋体"/>
                <w:color w:val="000000"/>
                <w:sz w:val="20"/>
                <w:szCs w:val="20"/>
              </w:rPr>
            </w:pPr>
          </w:p>
        </w:tc>
        <w:tc>
          <w:tcPr>
            <w:tcW w:w="1946" w:type="dxa"/>
            <w:gridSpan w:val="3"/>
            <w:tcBorders>
              <w:top w:val="single" w:color="000000" w:sz="4" w:space="0"/>
              <w:left w:val="single" w:color="000000" w:sz="4" w:space="0"/>
              <w:bottom w:val="single" w:color="000000" w:sz="4" w:space="0"/>
              <w:right w:val="single" w:color="000000" w:sz="4" w:space="0"/>
            </w:tcBorders>
            <w:shd w:val="clear" w:color="auto" w:fill="auto"/>
          </w:tcPr>
          <w:p w14:paraId="44FD685E">
            <w:pPr>
              <w:textAlignment w:val="top"/>
              <w:rPr>
                <w:rFonts w:hint="default" w:cs="宋体"/>
                <w:color w:val="000000"/>
                <w:sz w:val="20"/>
                <w:szCs w:val="20"/>
              </w:rPr>
            </w:pPr>
            <w:r>
              <w:rPr>
                <w:rFonts w:cs="宋体"/>
                <w:color w:val="000000"/>
                <w:sz w:val="20"/>
                <w:szCs w:val="20"/>
                <w:lang w:bidi="ar"/>
              </w:rPr>
              <w:t>2404832.4</w:t>
            </w:r>
          </w:p>
        </w:tc>
      </w:tr>
      <w:tr w14:paraId="588F6D20">
        <w:tblPrEx>
          <w:tblCellMar>
            <w:top w:w="0" w:type="dxa"/>
            <w:left w:w="108" w:type="dxa"/>
            <w:bottom w:w="0" w:type="dxa"/>
            <w:right w:w="108" w:type="dxa"/>
          </w:tblCellMar>
        </w:tblPrEx>
        <w:trPr>
          <w:trHeight w:val="600" w:hRule="atLeast"/>
        </w:trPr>
        <w:tc>
          <w:tcPr>
            <w:tcW w:w="862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550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65723726">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EC2D">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9404">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D6F8">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4735">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4170">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5621">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938">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00D5">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BD0">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F181">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A33E">
            <w:pPr>
              <w:jc w:val="center"/>
              <w:textAlignment w:val="center"/>
              <w:rPr>
                <w:rFonts w:hint="default" w:cs="宋体"/>
                <w:b/>
                <w:bCs/>
                <w:color w:val="000000"/>
                <w:sz w:val="22"/>
                <w:szCs w:val="22"/>
              </w:rPr>
            </w:pPr>
            <w:r>
              <w:rPr>
                <w:rFonts w:cs="宋体"/>
                <w:b/>
                <w:bCs/>
                <w:color w:val="000000"/>
                <w:sz w:val="22"/>
                <w:szCs w:val="22"/>
                <w:lang w:bidi="ar"/>
              </w:rPr>
              <w:t>说明</w:t>
            </w:r>
          </w:p>
        </w:tc>
      </w:tr>
      <w:tr w14:paraId="3FAA227C">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9865">
            <w:pPr>
              <w:ind w:firstLine="200" w:firstLineChars="100"/>
              <w:textAlignment w:val="center"/>
              <w:rPr>
                <w:rFonts w:hint="default" w:cs="宋体"/>
                <w:color w:val="000000"/>
                <w:sz w:val="20"/>
                <w:szCs w:val="20"/>
              </w:rPr>
            </w:pPr>
            <w:r>
              <w:rPr>
                <w:rFonts w:cs="宋体"/>
                <w:color w:val="000000"/>
                <w:sz w:val="20"/>
                <w:szCs w:val="20"/>
                <w:lang w:bidi="ar"/>
              </w:rPr>
              <w:t>0-6岁儿童健康管理率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377B">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BA72">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E131">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60E5">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3E9D">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D033">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A1FB">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60C6">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D9A4">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7084">
            <w:pPr>
              <w:rPr>
                <w:rFonts w:hint="default" w:cs="宋体"/>
                <w:color w:val="000000"/>
                <w:sz w:val="22"/>
                <w:szCs w:val="22"/>
              </w:rPr>
            </w:pPr>
          </w:p>
        </w:tc>
      </w:tr>
      <w:tr w14:paraId="1560B25E">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08B7">
            <w:pPr>
              <w:ind w:firstLine="200" w:firstLineChars="100"/>
              <w:textAlignment w:val="center"/>
              <w:rPr>
                <w:rFonts w:hint="default" w:cs="宋体"/>
                <w:color w:val="000000"/>
                <w:sz w:val="20"/>
                <w:szCs w:val="20"/>
              </w:rPr>
            </w:pPr>
            <w:r>
              <w:rPr>
                <w:rFonts w:cs="宋体"/>
                <w:color w:val="000000"/>
                <w:sz w:val="20"/>
                <w:szCs w:val="20"/>
                <w:lang w:bidi="ar"/>
              </w:rPr>
              <w:t>2型糖尿病患者管理人数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2BFE">
            <w:pPr>
              <w:ind w:firstLine="200" w:firstLineChars="100"/>
              <w:textAlignment w:val="center"/>
              <w:rPr>
                <w:rFonts w:hint="default" w:cs="宋体"/>
                <w:color w:val="000000"/>
                <w:sz w:val="20"/>
                <w:szCs w:val="20"/>
              </w:rPr>
            </w:pPr>
            <w:r>
              <w:rPr>
                <w:rFonts w:cs="宋体"/>
                <w:color w:val="000000"/>
                <w:sz w:val="20"/>
                <w:szCs w:val="20"/>
                <w:lang w:bidi="ar"/>
              </w:rPr>
              <w:t>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B23C">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E92">
            <w:pPr>
              <w:ind w:firstLine="200" w:firstLineChars="100"/>
              <w:jc w:val="right"/>
              <w:textAlignment w:val="center"/>
              <w:rPr>
                <w:rFonts w:hint="default" w:cs="宋体"/>
                <w:color w:val="000000"/>
                <w:sz w:val="20"/>
                <w:szCs w:val="20"/>
              </w:rPr>
            </w:pPr>
            <w:r>
              <w:rPr>
                <w:rFonts w:cs="宋体"/>
                <w:color w:val="000000"/>
                <w:sz w:val="20"/>
                <w:szCs w:val="20"/>
                <w:lang w:bidi="ar"/>
              </w:rPr>
              <w:t>844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5889">
            <w:pPr>
              <w:ind w:firstLine="200" w:firstLineChars="100"/>
              <w:jc w:val="right"/>
              <w:textAlignment w:val="center"/>
              <w:rPr>
                <w:rFonts w:hint="default" w:cs="宋体"/>
                <w:color w:val="000000"/>
                <w:sz w:val="20"/>
                <w:szCs w:val="20"/>
              </w:rPr>
            </w:pPr>
            <w:r>
              <w:rPr>
                <w:rFonts w:cs="宋体"/>
                <w:color w:val="000000"/>
                <w:sz w:val="20"/>
                <w:szCs w:val="20"/>
                <w:lang w:bidi="ar"/>
              </w:rPr>
              <w:t>844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3778">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889E">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E725">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85A">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26E3">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5F55">
            <w:pPr>
              <w:rPr>
                <w:rFonts w:hint="default" w:cs="宋体"/>
                <w:color w:val="000000"/>
                <w:sz w:val="22"/>
                <w:szCs w:val="22"/>
              </w:rPr>
            </w:pPr>
          </w:p>
        </w:tc>
      </w:tr>
      <w:tr w14:paraId="76903AB0">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4FE4">
            <w:pPr>
              <w:ind w:firstLine="200" w:firstLineChars="100"/>
              <w:textAlignment w:val="center"/>
              <w:rPr>
                <w:rFonts w:hint="default" w:cs="宋体"/>
                <w:color w:val="000000"/>
                <w:sz w:val="20"/>
                <w:szCs w:val="20"/>
              </w:rPr>
            </w:pPr>
            <w:r>
              <w:rPr>
                <w:rFonts w:cs="宋体"/>
                <w:color w:val="000000"/>
                <w:sz w:val="20"/>
                <w:szCs w:val="20"/>
                <w:lang w:bidi="ar"/>
              </w:rPr>
              <w:t>产后访视率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6D11">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51E">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754C">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4F8">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B1B3">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EFB3">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A4CE">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D75B">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3C3">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1CD">
            <w:pPr>
              <w:rPr>
                <w:rFonts w:hint="default" w:cs="宋体"/>
                <w:color w:val="000000"/>
                <w:sz w:val="22"/>
                <w:szCs w:val="22"/>
              </w:rPr>
            </w:pPr>
          </w:p>
        </w:tc>
      </w:tr>
      <w:tr w14:paraId="36DD011D">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AB8">
            <w:pPr>
              <w:ind w:firstLine="200" w:firstLineChars="100"/>
              <w:textAlignment w:val="center"/>
              <w:rPr>
                <w:rFonts w:hint="default" w:cs="宋体"/>
                <w:color w:val="000000"/>
                <w:sz w:val="20"/>
                <w:szCs w:val="20"/>
              </w:rPr>
            </w:pPr>
            <w:r>
              <w:rPr>
                <w:rFonts w:cs="宋体"/>
                <w:color w:val="000000"/>
                <w:sz w:val="20"/>
                <w:szCs w:val="20"/>
                <w:lang w:bidi="ar"/>
              </w:rPr>
              <w:t>传染病和突发公共卫生事件报告率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DDB0">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6F9D">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1304">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7992">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6C3">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4DB">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470E">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4041">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8CCA">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4FA9">
            <w:pPr>
              <w:rPr>
                <w:rFonts w:hint="default" w:cs="宋体"/>
                <w:color w:val="000000"/>
                <w:sz w:val="22"/>
                <w:szCs w:val="22"/>
              </w:rPr>
            </w:pPr>
          </w:p>
        </w:tc>
      </w:tr>
      <w:tr w14:paraId="0E5B22BC">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9AA6">
            <w:pPr>
              <w:ind w:firstLine="200" w:firstLineChars="100"/>
              <w:textAlignment w:val="center"/>
              <w:rPr>
                <w:rFonts w:hint="default" w:cs="宋体"/>
                <w:color w:val="000000"/>
                <w:sz w:val="20"/>
                <w:szCs w:val="20"/>
              </w:rPr>
            </w:pPr>
            <w:r>
              <w:rPr>
                <w:rFonts w:cs="宋体"/>
                <w:color w:val="000000"/>
                <w:sz w:val="20"/>
                <w:szCs w:val="20"/>
                <w:lang w:bidi="ar"/>
              </w:rPr>
              <w:t>儿童中医药健康管理率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252A">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1D90">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3AF">
            <w:pPr>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417">
            <w:pPr>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94F8">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D674">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F74">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6A0D">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705">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FFE2">
            <w:pPr>
              <w:rPr>
                <w:rFonts w:hint="default" w:cs="宋体"/>
                <w:color w:val="000000"/>
                <w:sz w:val="22"/>
                <w:szCs w:val="22"/>
              </w:rPr>
            </w:pPr>
          </w:p>
        </w:tc>
      </w:tr>
      <w:tr w14:paraId="374633E9">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F980">
            <w:pPr>
              <w:ind w:firstLine="200" w:firstLineChars="100"/>
              <w:textAlignment w:val="center"/>
              <w:rPr>
                <w:rFonts w:hint="default" w:cs="宋体"/>
                <w:color w:val="000000"/>
                <w:sz w:val="20"/>
                <w:szCs w:val="20"/>
              </w:rPr>
            </w:pPr>
            <w:r>
              <w:rPr>
                <w:rFonts w:cs="宋体"/>
                <w:color w:val="000000"/>
                <w:sz w:val="20"/>
                <w:szCs w:val="20"/>
                <w:lang w:bidi="ar"/>
              </w:rPr>
              <w:t>肺结核患者管理率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8B9E">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F63F">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D71A">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9B72">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8E42">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A580">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D555">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3CD3">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E9FE">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6D00">
            <w:pPr>
              <w:rPr>
                <w:rFonts w:hint="default" w:cs="宋体"/>
                <w:color w:val="000000"/>
                <w:sz w:val="22"/>
                <w:szCs w:val="22"/>
              </w:rPr>
            </w:pPr>
          </w:p>
        </w:tc>
      </w:tr>
      <w:tr w14:paraId="1095A05A">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9E2">
            <w:pPr>
              <w:ind w:firstLine="200" w:firstLineChars="100"/>
              <w:textAlignment w:val="center"/>
              <w:rPr>
                <w:rFonts w:hint="default" w:cs="宋体"/>
                <w:color w:val="000000"/>
                <w:sz w:val="20"/>
                <w:szCs w:val="20"/>
              </w:rPr>
            </w:pPr>
            <w:r>
              <w:rPr>
                <w:rFonts w:cs="宋体"/>
                <w:color w:val="000000"/>
                <w:sz w:val="20"/>
                <w:szCs w:val="20"/>
                <w:lang w:bidi="ar"/>
              </w:rPr>
              <w:t>高血压患者管理人数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1DD9">
            <w:pPr>
              <w:ind w:firstLine="200" w:firstLineChars="100"/>
              <w:textAlignment w:val="center"/>
              <w:rPr>
                <w:rFonts w:hint="default" w:cs="宋体"/>
                <w:color w:val="000000"/>
                <w:sz w:val="20"/>
                <w:szCs w:val="20"/>
              </w:rPr>
            </w:pPr>
            <w:r>
              <w:rPr>
                <w:rFonts w:cs="宋体"/>
                <w:color w:val="000000"/>
                <w:sz w:val="20"/>
                <w:szCs w:val="20"/>
                <w:lang w:bidi="ar"/>
              </w:rPr>
              <w:t>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3CEB">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CAA0">
            <w:pPr>
              <w:ind w:firstLine="200" w:firstLineChars="100"/>
              <w:jc w:val="right"/>
              <w:textAlignment w:val="center"/>
              <w:rPr>
                <w:rFonts w:hint="default" w:cs="宋体"/>
                <w:color w:val="000000"/>
                <w:sz w:val="20"/>
                <w:szCs w:val="20"/>
              </w:rPr>
            </w:pPr>
            <w:r>
              <w:rPr>
                <w:rFonts w:cs="宋体"/>
                <w:color w:val="000000"/>
                <w:sz w:val="20"/>
                <w:szCs w:val="20"/>
                <w:lang w:bidi="ar"/>
              </w:rPr>
              <w:t>2455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F47D">
            <w:pPr>
              <w:ind w:firstLine="200" w:firstLineChars="100"/>
              <w:jc w:val="right"/>
              <w:textAlignment w:val="center"/>
              <w:rPr>
                <w:rFonts w:hint="default" w:cs="宋体"/>
                <w:color w:val="000000"/>
                <w:sz w:val="20"/>
                <w:szCs w:val="20"/>
              </w:rPr>
            </w:pPr>
            <w:r>
              <w:rPr>
                <w:rFonts w:cs="宋体"/>
                <w:color w:val="000000"/>
                <w:sz w:val="20"/>
                <w:szCs w:val="20"/>
                <w:lang w:bidi="ar"/>
              </w:rPr>
              <w:t>2455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B60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4FE2">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F577">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A197">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022D">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41C3">
            <w:pPr>
              <w:rPr>
                <w:rFonts w:hint="default" w:cs="宋体"/>
                <w:color w:val="000000"/>
                <w:sz w:val="22"/>
                <w:szCs w:val="22"/>
              </w:rPr>
            </w:pPr>
          </w:p>
        </w:tc>
      </w:tr>
      <w:tr w14:paraId="1D0E2310">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E73B">
            <w:pPr>
              <w:ind w:firstLine="200" w:firstLineChars="100"/>
              <w:textAlignment w:val="center"/>
              <w:rPr>
                <w:rFonts w:hint="default" w:cs="宋体"/>
                <w:color w:val="000000"/>
                <w:sz w:val="20"/>
                <w:szCs w:val="20"/>
              </w:rPr>
            </w:pPr>
            <w:r>
              <w:rPr>
                <w:rFonts w:cs="宋体"/>
                <w:color w:val="000000"/>
                <w:sz w:val="20"/>
                <w:szCs w:val="20"/>
                <w:lang w:bidi="ar"/>
              </w:rPr>
              <w:t>居民电子健康档案建档率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E0E1">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846B">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F5A5">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3408">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802">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C11">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01C">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4B5">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AEC0">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4452">
            <w:pPr>
              <w:rPr>
                <w:rFonts w:hint="default" w:cs="宋体"/>
                <w:color w:val="000000"/>
                <w:sz w:val="22"/>
                <w:szCs w:val="22"/>
              </w:rPr>
            </w:pPr>
          </w:p>
        </w:tc>
      </w:tr>
      <w:tr w14:paraId="5AFB5437">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4B8F">
            <w:pPr>
              <w:ind w:firstLine="200" w:firstLineChars="100"/>
              <w:textAlignment w:val="center"/>
              <w:rPr>
                <w:rFonts w:hint="default" w:cs="宋体"/>
                <w:color w:val="000000"/>
                <w:sz w:val="20"/>
                <w:szCs w:val="20"/>
              </w:rPr>
            </w:pPr>
            <w:r>
              <w:rPr>
                <w:rFonts w:cs="宋体"/>
                <w:color w:val="000000"/>
                <w:sz w:val="20"/>
                <w:szCs w:val="20"/>
                <w:lang w:bidi="ar"/>
              </w:rPr>
              <w:t>老年人健康管理率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ACBE">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5955">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D398">
            <w:pPr>
              <w:ind w:firstLine="200" w:firstLineChars="100"/>
              <w:jc w:val="right"/>
              <w:textAlignment w:val="center"/>
              <w:rPr>
                <w:rFonts w:hint="default" w:cs="宋体"/>
                <w:color w:val="000000"/>
                <w:sz w:val="20"/>
                <w:szCs w:val="20"/>
              </w:rPr>
            </w:pPr>
            <w:r>
              <w:rPr>
                <w:rFonts w:cs="宋体"/>
                <w:color w:val="000000"/>
                <w:sz w:val="20"/>
                <w:szCs w:val="20"/>
                <w:lang w:bidi="ar"/>
              </w:rPr>
              <w:t>70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19E9">
            <w:pPr>
              <w:ind w:firstLine="200" w:firstLineChars="100"/>
              <w:jc w:val="right"/>
              <w:textAlignment w:val="center"/>
              <w:rPr>
                <w:rFonts w:hint="default" w:cs="宋体"/>
                <w:color w:val="000000"/>
                <w:sz w:val="20"/>
                <w:szCs w:val="20"/>
              </w:rPr>
            </w:pPr>
            <w:r>
              <w:rPr>
                <w:rFonts w:cs="宋体"/>
                <w:color w:val="000000"/>
                <w:sz w:val="20"/>
                <w:szCs w:val="20"/>
                <w:lang w:bidi="ar"/>
              </w:rPr>
              <w:t>70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DED">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9200">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CB25">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3E5">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739">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ACB2">
            <w:pPr>
              <w:rPr>
                <w:rFonts w:hint="default" w:cs="宋体"/>
                <w:color w:val="000000"/>
                <w:sz w:val="22"/>
                <w:szCs w:val="22"/>
              </w:rPr>
            </w:pPr>
          </w:p>
        </w:tc>
      </w:tr>
      <w:tr w14:paraId="351AAF18">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8CD3">
            <w:pPr>
              <w:ind w:firstLine="200" w:firstLineChars="100"/>
              <w:textAlignment w:val="center"/>
              <w:rPr>
                <w:rFonts w:hint="default" w:cs="宋体"/>
                <w:color w:val="000000"/>
                <w:sz w:val="20"/>
                <w:szCs w:val="20"/>
              </w:rPr>
            </w:pPr>
            <w:r>
              <w:rPr>
                <w:rFonts w:cs="宋体"/>
                <w:color w:val="000000"/>
                <w:sz w:val="20"/>
                <w:szCs w:val="20"/>
                <w:lang w:bidi="ar"/>
              </w:rPr>
              <w:t>老年人中医药健康管理率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F89E">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D01">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9E2C">
            <w:pPr>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3DDC">
            <w:pPr>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6986">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B81A">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B521">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BF7">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5A6">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286A">
            <w:pPr>
              <w:rPr>
                <w:rFonts w:hint="default" w:cs="宋体"/>
                <w:color w:val="000000"/>
                <w:sz w:val="22"/>
                <w:szCs w:val="22"/>
              </w:rPr>
            </w:pPr>
          </w:p>
        </w:tc>
      </w:tr>
      <w:tr w14:paraId="5DF517A1">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2BB2">
            <w:pPr>
              <w:ind w:firstLine="200" w:firstLineChars="100"/>
              <w:textAlignment w:val="center"/>
              <w:rPr>
                <w:rFonts w:hint="default" w:cs="宋体"/>
                <w:color w:val="000000"/>
                <w:sz w:val="20"/>
                <w:szCs w:val="20"/>
              </w:rPr>
            </w:pPr>
            <w:r>
              <w:rPr>
                <w:rFonts w:cs="宋体"/>
                <w:color w:val="000000"/>
                <w:sz w:val="20"/>
                <w:szCs w:val="20"/>
                <w:lang w:bidi="ar"/>
              </w:rPr>
              <w:t>适龄儿童国家免疫规划疫苗接种率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5ED5">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F336">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92B6">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F664">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E276">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9518">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2516">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94AC">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0C31">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227B">
            <w:pPr>
              <w:rPr>
                <w:rFonts w:hint="default" w:cs="宋体"/>
                <w:color w:val="000000"/>
                <w:sz w:val="22"/>
                <w:szCs w:val="22"/>
              </w:rPr>
            </w:pPr>
          </w:p>
        </w:tc>
      </w:tr>
      <w:tr w14:paraId="653F6D92">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5B98">
            <w:pPr>
              <w:ind w:firstLine="200" w:firstLineChars="100"/>
              <w:textAlignment w:val="center"/>
              <w:rPr>
                <w:rFonts w:hint="default" w:cs="宋体"/>
                <w:color w:val="000000"/>
                <w:sz w:val="20"/>
                <w:szCs w:val="20"/>
              </w:rPr>
            </w:pPr>
            <w:r>
              <w:rPr>
                <w:rFonts w:cs="宋体"/>
                <w:color w:val="000000"/>
                <w:sz w:val="20"/>
                <w:szCs w:val="20"/>
                <w:lang w:bidi="ar"/>
              </w:rPr>
              <w:t>严重精神障碍患者健康管理率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680B">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B672">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E1E">
            <w:pPr>
              <w:ind w:firstLine="200" w:firstLineChars="100"/>
              <w:jc w:val="right"/>
              <w:textAlignment w:val="center"/>
              <w:rPr>
                <w:rFonts w:hint="default" w:cs="宋体"/>
                <w:color w:val="000000"/>
                <w:sz w:val="20"/>
                <w:szCs w:val="20"/>
              </w:rPr>
            </w:pPr>
            <w:r>
              <w:rPr>
                <w:rFonts w:cs="宋体"/>
                <w:color w:val="000000"/>
                <w:sz w:val="20"/>
                <w:szCs w:val="20"/>
                <w:lang w:bidi="ar"/>
              </w:rPr>
              <w:t>80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291">
            <w:pPr>
              <w:ind w:firstLine="200" w:firstLineChars="100"/>
              <w:jc w:val="right"/>
              <w:textAlignment w:val="center"/>
              <w:rPr>
                <w:rFonts w:hint="default" w:cs="宋体"/>
                <w:color w:val="000000"/>
                <w:sz w:val="20"/>
                <w:szCs w:val="20"/>
              </w:rPr>
            </w:pPr>
            <w:r>
              <w:rPr>
                <w:rFonts w:cs="宋体"/>
                <w:color w:val="000000"/>
                <w:sz w:val="20"/>
                <w:szCs w:val="20"/>
                <w:lang w:bidi="ar"/>
              </w:rPr>
              <w:t>80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00F6">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115C">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733A">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F7CA">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7F8E">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562">
            <w:pPr>
              <w:rPr>
                <w:rFonts w:hint="default" w:cs="宋体"/>
                <w:color w:val="000000"/>
                <w:sz w:val="22"/>
                <w:szCs w:val="22"/>
              </w:rPr>
            </w:pPr>
          </w:p>
        </w:tc>
      </w:tr>
      <w:tr w14:paraId="03DEFB1F">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25EC">
            <w:pPr>
              <w:ind w:firstLine="200" w:firstLineChars="100"/>
              <w:textAlignment w:val="center"/>
              <w:rPr>
                <w:rFonts w:hint="default" w:cs="宋体"/>
                <w:color w:val="000000"/>
                <w:sz w:val="20"/>
                <w:szCs w:val="20"/>
              </w:rPr>
            </w:pPr>
            <w:r>
              <w:rPr>
                <w:rFonts w:cs="宋体"/>
                <w:color w:val="000000"/>
                <w:sz w:val="20"/>
                <w:szCs w:val="20"/>
                <w:lang w:bidi="ar"/>
              </w:rPr>
              <w:t>早孕建册率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9977">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D12C">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5F4">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3327">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9F2B">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DD92">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370">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B584">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50A8">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DBD5">
            <w:pPr>
              <w:rPr>
                <w:rFonts w:hint="default" w:cs="宋体"/>
                <w:color w:val="000000"/>
                <w:sz w:val="22"/>
                <w:szCs w:val="22"/>
              </w:rPr>
            </w:pPr>
          </w:p>
        </w:tc>
      </w:tr>
      <w:tr w14:paraId="437210EE">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B101">
            <w:pPr>
              <w:ind w:firstLine="200" w:firstLineChars="100"/>
              <w:textAlignment w:val="center"/>
              <w:rPr>
                <w:rFonts w:hint="default" w:cs="宋体"/>
                <w:color w:val="000000"/>
                <w:sz w:val="20"/>
                <w:szCs w:val="20"/>
              </w:rPr>
            </w:pPr>
            <w:r>
              <w:rPr>
                <w:rFonts w:cs="宋体"/>
                <w:color w:val="000000"/>
                <w:sz w:val="20"/>
                <w:szCs w:val="20"/>
                <w:lang w:bidi="ar"/>
              </w:rPr>
              <w:t>2型糖尿病患者规范管理率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CE64">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29E4">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EF0">
            <w:pPr>
              <w:ind w:firstLine="200" w:firstLineChars="100"/>
              <w:jc w:val="right"/>
              <w:textAlignment w:val="center"/>
              <w:rPr>
                <w:rFonts w:hint="default" w:cs="宋体"/>
                <w:color w:val="000000"/>
                <w:sz w:val="20"/>
                <w:szCs w:val="20"/>
              </w:rPr>
            </w:pPr>
            <w:r>
              <w:rPr>
                <w:rFonts w:cs="宋体"/>
                <w:color w:val="000000"/>
                <w:sz w:val="20"/>
                <w:szCs w:val="20"/>
                <w:lang w:bidi="ar"/>
              </w:rPr>
              <w:t>60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46A4">
            <w:pPr>
              <w:ind w:firstLine="200" w:firstLineChars="100"/>
              <w:jc w:val="right"/>
              <w:textAlignment w:val="center"/>
              <w:rPr>
                <w:rFonts w:hint="default" w:cs="宋体"/>
                <w:color w:val="000000"/>
                <w:sz w:val="20"/>
                <w:szCs w:val="20"/>
              </w:rPr>
            </w:pPr>
            <w:r>
              <w:rPr>
                <w:rFonts w:cs="宋体"/>
                <w:color w:val="000000"/>
                <w:sz w:val="20"/>
                <w:szCs w:val="20"/>
                <w:lang w:bidi="ar"/>
              </w:rPr>
              <w:t>60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99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5A17">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390F">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8E7D">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320">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F52">
            <w:pPr>
              <w:rPr>
                <w:rFonts w:hint="default" w:cs="宋体"/>
                <w:color w:val="000000"/>
                <w:sz w:val="22"/>
                <w:szCs w:val="22"/>
              </w:rPr>
            </w:pPr>
          </w:p>
        </w:tc>
      </w:tr>
      <w:tr w14:paraId="03C8558E">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7BDA">
            <w:pPr>
              <w:ind w:firstLine="200" w:firstLineChars="100"/>
              <w:textAlignment w:val="center"/>
              <w:rPr>
                <w:rFonts w:hint="default" w:cs="宋体"/>
                <w:color w:val="000000"/>
                <w:sz w:val="20"/>
                <w:szCs w:val="20"/>
              </w:rPr>
            </w:pPr>
            <w:r>
              <w:rPr>
                <w:rFonts w:cs="宋体"/>
                <w:color w:val="000000"/>
                <w:sz w:val="20"/>
                <w:szCs w:val="20"/>
                <w:lang w:bidi="ar"/>
              </w:rPr>
              <w:t>高血压患者规范管理率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6DAB">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7EC">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8DC">
            <w:pPr>
              <w:ind w:firstLine="200" w:firstLineChars="100"/>
              <w:jc w:val="right"/>
              <w:textAlignment w:val="center"/>
              <w:rPr>
                <w:rFonts w:hint="default" w:cs="宋体"/>
                <w:color w:val="000000"/>
                <w:sz w:val="20"/>
                <w:szCs w:val="20"/>
              </w:rPr>
            </w:pPr>
            <w:r>
              <w:rPr>
                <w:rFonts w:cs="宋体"/>
                <w:color w:val="000000"/>
                <w:sz w:val="20"/>
                <w:szCs w:val="20"/>
                <w:lang w:bidi="ar"/>
              </w:rPr>
              <w:t>60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1C27">
            <w:pPr>
              <w:ind w:firstLine="200" w:firstLineChars="100"/>
              <w:jc w:val="right"/>
              <w:textAlignment w:val="center"/>
              <w:rPr>
                <w:rFonts w:hint="default" w:cs="宋体"/>
                <w:color w:val="000000"/>
                <w:sz w:val="20"/>
                <w:szCs w:val="20"/>
              </w:rPr>
            </w:pPr>
            <w:r>
              <w:rPr>
                <w:rFonts w:cs="宋体"/>
                <w:color w:val="000000"/>
                <w:sz w:val="20"/>
                <w:szCs w:val="20"/>
                <w:lang w:bidi="ar"/>
              </w:rPr>
              <w:t>60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C62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7C1D">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1F3A">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A02F">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9A2">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BAF4">
            <w:pPr>
              <w:rPr>
                <w:rFonts w:hint="default" w:cs="宋体"/>
                <w:color w:val="000000"/>
                <w:sz w:val="22"/>
                <w:szCs w:val="22"/>
              </w:rPr>
            </w:pPr>
          </w:p>
        </w:tc>
      </w:tr>
      <w:tr w14:paraId="2B572B3F">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F49">
            <w:pPr>
              <w:ind w:firstLine="200" w:firstLineChars="100"/>
              <w:textAlignment w:val="center"/>
              <w:rPr>
                <w:rFonts w:hint="default" w:cs="宋体"/>
                <w:color w:val="000000"/>
                <w:sz w:val="20"/>
                <w:szCs w:val="20"/>
              </w:rPr>
            </w:pPr>
            <w:r>
              <w:rPr>
                <w:rFonts w:cs="宋体"/>
                <w:color w:val="000000"/>
                <w:sz w:val="20"/>
                <w:szCs w:val="20"/>
                <w:lang w:bidi="ar"/>
              </w:rPr>
              <w:t>完成时间</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F0D8">
            <w:pPr>
              <w:ind w:firstLine="200" w:firstLineChars="100"/>
              <w:textAlignment w:val="center"/>
              <w:rPr>
                <w:rFonts w:hint="default" w:cs="宋体"/>
                <w:color w:val="000000"/>
                <w:sz w:val="20"/>
                <w:szCs w:val="20"/>
              </w:rPr>
            </w:pPr>
            <w:r>
              <w:rPr>
                <w:rFonts w:cs="宋体"/>
                <w:color w:val="000000"/>
                <w:sz w:val="20"/>
                <w:szCs w:val="20"/>
                <w:lang w:bidi="ar"/>
              </w:rPr>
              <w:t>年</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888D">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6074">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DAE">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928B">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9FD7">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7E16">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EA73">
            <w:pPr>
              <w:ind w:firstLine="200" w:firstLineChars="100"/>
              <w:jc w:val="right"/>
              <w:textAlignment w:val="center"/>
              <w:rPr>
                <w:rFonts w:hint="default" w:cs="宋体"/>
                <w:color w:val="000000"/>
                <w:sz w:val="20"/>
                <w:szCs w:val="20"/>
              </w:rPr>
            </w:pPr>
            <w:r>
              <w:rPr>
                <w:rFonts w:cs="宋体"/>
                <w:color w:val="000000"/>
                <w:sz w:val="20"/>
                <w:szCs w:val="20"/>
                <w:lang w:bidi="ar"/>
              </w:rPr>
              <w:t>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EFF2">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86CA">
            <w:pPr>
              <w:rPr>
                <w:rFonts w:hint="default" w:cs="宋体"/>
                <w:color w:val="000000"/>
                <w:sz w:val="22"/>
                <w:szCs w:val="22"/>
              </w:rPr>
            </w:pPr>
          </w:p>
        </w:tc>
      </w:tr>
      <w:tr w14:paraId="0592639F">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8D7">
            <w:pPr>
              <w:ind w:firstLine="200" w:firstLineChars="100"/>
              <w:textAlignment w:val="center"/>
              <w:rPr>
                <w:rFonts w:hint="default" w:cs="宋体"/>
                <w:color w:val="000000"/>
                <w:sz w:val="20"/>
                <w:szCs w:val="20"/>
              </w:rPr>
            </w:pPr>
            <w:r>
              <w:rPr>
                <w:rFonts w:cs="宋体"/>
                <w:color w:val="000000"/>
                <w:sz w:val="20"/>
                <w:szCs w:val="20"/>
                <w:lang w:bidi="ar"/>
              </w:rPr>
              <w:t>城乡居民公共卫生差距</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139B">
            <w:pPr>
              <w:ind w:firstLine="200" w:firstLineChars="100"/>
              <w:textAlignment w:val="center"/>
              <w:rPr>
                <w:rFonts w:hint="default" w:cs="宋体"/>
                <w:color w:val="000000"/>
                <w:sz w:val="20"/>
                <w:szCs w:val="20"/>
              </w:rPr>
            </w:pPr>
            <w:r>
              <w:rPr>
                <w:rFonts w:cs="宋体"/>
                <w:color w:val="000000"/>
                <w:sz w:val="20"/>
                <w:szCs w:val="20"/>
                <w:lang w:bidi="ar"/>
              </w:rPr>
              <w:t>级</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3693">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7EDB">
            <w:pPr>
              <w:ind w:firstLine="200" w:firstLineChars="100"/>
              <w:jc w:val="right"/>
              <w:textAlignment w:val="center"/>
              <w:rPr>
                <w:rFonts w:hint="default" w:cs="宋体"/>
                <w:color w:val="000000"/>
                <w:sz w:val="20"/>
                <w:szCs w:val="20"/>
              </w:rPr>
            </w:pPr>
            <w:r>
              <w:rPr>
                <w:rFonts w:cs="宋体"/>
                <w:color w:val="000000"/>
                <w:sz w:val="20"/>
                <w:szCs w:val="20"/>
                <w:lang w:bidi="ar"/>
              </w:rPr>
              <w:t>有效改善</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4763">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48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7943">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31FE">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E37D">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02A6">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2378">
            <w:pPr>
              <w:rPr>
                <w:rFonts w:hint="default" w:cs="宋体"/>
                <w:color w:val="000000"/>
                <w:sz w:val="22"/>
                <w:szCs w:val="22"/>
              </w:rPr>
            </w:pPr>
          </w:p>
        </w:tc>
      </w:tr>
      <w:tr w14:paraId="19C730EA">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99A0">
            <w:pPr>
              <w:ind w:firstLine="200" w:firstLineChars="100"/>
              <w:textAlignment w:val="center"/>
              <w:rPr>
                <w:rFonts w:hint="default" w:cs="宋体"/>
                <w:color w:val="000000"/>
                <w:sz w:val="20"/>
                <w:szCs w:val="20"/>
              </w:rPr>
            </w:pPr>
            <w:r>
              <w:rPr>
                <w:rFonts w:cs="宋体"/>
                <w:color w:val="000000"/>
                <w:sz w:val="20"/>
                <w:szCs w:val="20"/>
                <w:lang w:bidi="ar"/>
              </w:rPr>
              <w:t>基本公共卫生服务水平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2C9C">
            <w:pPr>
              <w:ind w:firstLine="200" w:firstLineChars="100"/>
              <w:textAlignment w:val="center"/>
              <w:rPr>
                <w:rFonts w:hint="default" w:cs="宋体"/>
                <w:color w:val="000000"/>
                <w:sz w:val="20"/>
                <w:szCs w:val="20"/>
              </w:rPr>
            </w:pPr>
            <w:r>
              <w:rPr>
                <w:rFonts w:cs="宋体"/>
                <w:color w:val="000000"/>
                <w:sz w:val="20"/>
                <w:szCs w:val="20"/>
                <w:lang w:bidi="ar"/>
              </w:rPr>
              <w:t>级</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C595">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3165">
            <w:pPr>
              <w:ind w:firstLine="200" w:firstLineChars="100"/>
              <w:jc w:val="right"/>
              <w:textAlignment w:val="center"/>
              <w:rPr>
                <w:rFonts w:hint="default" w:cs="宋体"/>
                <w:color w:val="000000"/>
                <w:sz w:val="20"/>
                <w:szCs w:val="20"/>
              </w:rPr>
            </w:pPr>
            <w:r>
              <w:rPr>
                <w:rFonts w:cs="宋体"/>
                <w:color w:val="000000"/>
                <w:sz w:val="20"/>
                <w:szCs w:val="20"/>
                <w:lang w:bidi="ar"/>
              </w:rPr>
              <w:t>有效改善</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1F78">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B89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69F4">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8B7F">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C04">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F5A">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2AA5">
            <w:pPr>
              <w:rPr>
                <w:rFonts w:hint="default" w:cs="宋体"/>
                <w:color w:val="000000"/>
                <w:sz w:val="22"/>
                <w:szCs w:val="22"/>
              </w:rPr>
            </w:pPr>
          </w:p>
        </w:tc>
      </w:tr>
      <w:tr w14:paraId="29D0F8D8">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CD9">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FB3F">
            <w:pPr>
              <w:ind w:firstLine="200" w:firstLineChars="100"/>
              <w:textAlignment w:val="center"/>
              <w:rPr>
                <w:rFonts w:hint="default" w:cs="宋体"/>
                <w:color w:val="000000"/>
                <w:sz w:val="20"/>
                <w:szCs w:val="20"/>
              </w:rPr>
            </w:pPr>
            <w:r>
              <w:rPr>
                <w:rFonts w:cs="宋体"/>
                <w:color w:val="000000"/>
                <w:sz w:val="20"/>
                <w:szCs w:val="20"/>
                <w:lang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241B">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322A">
            <w:pPr>
              <w:ind w:firstLine="200" w:firstLineChars="100"/>
              <w:jc w:val="right"/>
              <w:textAlignment w:val="center"/>
              <w:rPr>
                <w:rFonts w:hint="default" w:cs="宋体"/>
                <w:color w:val="000000"/>
                <w:sz w:val="20"/>
                <w:szCs w:val="20"/>
              </w:rPr>
            </w:pPr>
            <w:r>
              <w:rPr>
                <w:rFonts w:cs="宋体"/>
                <w:color w:val="000000"/>
                <w:sz w:val="20"/>
                <w:szCs w:val="20"/>
                <w:lang w:bidi="ar"/>
              </w:rPr>
              <w:t>80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9444">
            <w:pPr>
              <w:ind w:firstLine="200" w:firstLineChars="100"/>
              <w:jc w:val="right"/>
              <w:textAlignment w:val="center"/>
              <w:rPr>
                <w:rFonts w:hint="default" w:cs="宋体"/>
                <w:color w:val="000000"/>
                <w:sz w:val="20"/>
                <w:szCs w:val="20"/>
              </w:rPr>
            </w:pPr>
            <w:r>
              <w:rPr>
                <w:rFonts w:cs="宋体"/>
                <w:color w:val="000000"/>
                <w:sz w:val="20"/>
                <w:szCs w:val="20"/>
                <w:lang w:bidi="ar"/>
              </w:rPr>
              <w:t>80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7B3A">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F1B6">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001E">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37B2">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5608">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D9D1">
            <w:pPr>
              <w:rPr>
                <w:rFonts w:hint="default" w:cs="宋体"/>
                <w:color w:val="000000"/>
                <w:sz w:val="22"/>
                <w:szCs w:val="22"/>
              </w:rPr>
            </w:pPr>
          </w:p>
        </w:tc>
      </w:tr>
      <w:tr w14:paraId="0ED2EE90">
        <w:tblPrEx>
          <w:tblCellMar>
            <w:top w:w="0" w:type="dxa"/>
            <w:left w:w="108" w:type="dxa"/>
            <w:bottom w:w="0" w:type="dxa"/>
            <w:right w:w="108" w:type="dxa"/>
          </w:tblCellMar>
        </w:tblPrEx>
        <w:trPr>
          <w:trHeight w:val="5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BF4A">
            <w:pPr>
              <w:ind w:firstLine="200" w:firstLineChars="100"/>
              <w:textAlignment w:val="center"/>
              <w:rPr>
                <w:rFonts w:hint="default" w:cs="宋体"/>
                <w:color w:val="000000"/>
                <w:sz w:val="20"/>
                <w:szCs w:val="20"/>
              </w:rPr>
            </w:pPr>
            <w:r>
              <w:rPr>
                <w:rFonts w:cs="宋体"/>
                <w:color w:val="000000"/>
                <w:sz w:val="20"/>
                <w:szCs w:val="20"/>
                <w:lang w:bidi="ar"/>
              </w:rPr>
              <w:t>基本公共卫生服务支出总成本</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17D6">
            <w:pPr>
              <w:ind w:firstLine="200" w:firstLineChars="100"/>
              <w:textAlignment w:val="center"/>
              <w:rPr>
                <w:rFonts w:hint="default" w:cs="宋体"/>
                <w:color w:val="000000"/>
                <w:sz w:val="20"/>
                <w:szCs w:val="20"/>
              </w:rPr>
            </w:pPr>
            <w:r>
              <w:rPr>
                <w:rFonts w:cs="宋体"/>
                <w:color w:val="000000"/>
                <w:sz w:val="20"/>
                <w:szCs w:val="20"/>
                <w:lang w:bidi="ar"/>
              </w:rPr>
              <w:t>万元</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2D9">
            <w:pPr>
              <w:ind w:firstLine="200" w:firstLineChars="100"/>
              <w:textAlignment w:val="center"/>
              <w:rPr>
                <w:rFonts w:hint="default" w:cs="宋体"/>
                <w:color w:val="000000"/>
                <w:sz w:val="20"/>
                <w:szCs w:val="20"/>
              </w:rPr>
            </w:pPr>
            <w:r>
              <w:rPr>
                <w:rFonts w:cs="宋体"/>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B3A0">
            <w:pPr>
              <w:ind w:firstLine="200" w:firstLineChars="100"/>
              <w:jc w:val="right"/>
              <w:textAlignment w:val="center"/>
              <w:rPr>
                <w:rFonts w:hint="default" w:cs="宋体"/>
                <w:color w:val="000000"/>
                <w:sz w:val="20"/>
                <w:szCs w:val="20"/>
              </w:rPr>
            </w:pPr>
            <w:r>
              <w:rPr>
                <w:rFonts w:cs="宋体"/>
                <w:color w:val="000000"/>
                <w:sz w:val="20"/>
                <w:szCs w:val="20"/>
                <w:lang w:bidi="ar"/>
              </w:rPr>
              <w:t>185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CBA">
            <w:pPr>
              <w:ind w:firstLine="200" w:firstLineChars="100"/>
              <w:jc w:val="right"/>
              <w:textAlignment w:val="center"/>
              <w:rPr>
                <w:rFonts w:hint="default" w:cs="宋体"/>
                <w:color w:val="000000"/>
                <w:sz w:val="20"/>
                <w:szCs w:val="20"/>
              </w:rPr>
            </w:pPr>
            <w:r>
              <w:rPr>
                <w:rFonts w:cs="宋体"/>
                <w:color w:val="000000"/>
                <w:sz w:val="20"/>
                <w:szCs w:val="20"/>
                <w:lang w:bidi="ar"/>
              </w:rPr>
              <w:t>240.48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CC6D">
            <w:pPr>
              <w:ind w:firstLine="200" w:firstLineChars="100"/>
              <w:jc w:val="right"/>
              <w:textAlignment w:val="center"/>
              <w:rPr>
                <w:rFonts w:hint="default" w:cs="宋体"/>
                <w:color w:val="000000"/>
                <w:sz w:val="20"/>
                <w:szCs w:val="20"/>
              </w:rPr>
            </w:pPr>
            <w:r>
              <w:rPr>
                <w:rFonts w:cs="宋体"/>
                <w:color w:val="000000"/>
                <w:sz w:val="20"/>
                <w:szCs w:val="20"/>
                <w:lang w:bidi="ar"/>
              </w:rPr>
              <w:t>29.99</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C0D">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1377">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E89">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BA1F">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B148">
            <w:pPr>
              <w:rPr>
                <w:rFonts w:hint="default" w:cs="宋体"/>
                <w:color w:val="000000"/>
                <w:sz w:val="22"/>
                <w:szCs w:val="22"/>
              </w:rPr>
            </w:pPr>
            <w:r>
              <w:rPr>
                <w:rFonts w:cs="宋体"/>
                <w:color w:val="000000"/>
                <w:sz w:val="22"/>
                <w:szCs w:val="22"/>
              </w:rPr>
              <w:t>2024年初预算数1850000元，全年（调整）预算数2404832.4元。</w:t>
            </w:r>
          </w:p>
        </w:tc>
      </w:tr>
    </w:tbl>
    <w:p w14:paraId="195467E5">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04BC194">
      <w:pPr>
        <w:pStyle w:val="11"/>
        <w:autoSpaceDE w:val="0"/>
        <w:ind w:firstLine="640"/>
        <w:rPr>
          <w:rFonts w:ascii="Times New Roman" w:hAnsi="Times New Roman" w:eastAsia="方正仿宋_GBK"/>
          <w:bCs/>
          <w:sz w:val="32"/>
          <w:szCs w:val="32"/>
          <w:shd w:val="clear" w:color="auto" w:fill="FFFFFF"/>
          <w:lang w:bidi="ar"/>
        </w:rPr>
      </w:pPr>
      <w:r>
        <w:rPr>
          <w:rFonts w:hint="eastAsia" w:ascii="方正仿宋_GBK" w:hAnsi="方正仿宋_GBK" w:eastAsia="方正仿宋_GBK" w:cs="方正仿宋_GBK"/>
          <w:sz w:val="32"/>
          <w:szCs w:val="32"/>
        </w:rPr>
        <w:t>我单位未组织开展绩效评价。</w:t>
      </w:r>
    </w:p>
    <w:p w14:paraId="739975BE">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C7013EB">
      <w:pPr>
        <w:pStyle w:val="11"/>
        <w:autoSpaceDE w:val="0"/>
        <w:snapToGrid w:val="0"/>
        <w:spacing w:line="560" w:lineRule="exact"/>
        <w:ind w:firstLine="640"/>
        <w:rPr>
          <w:rFonts w:ascii="方正仿宋_GBK" w:hAnsi="方正仿宋_GBK" w:eastAsia="方正仿宋_GBK" w:cs="方正仿宋_GBK"/>
          <w:bCs/>
          <w:sz w:val="32"/>
          <w:szCs w:val="32"/>
          <w:shd w:val="clear" w:color="auto" w:fill="FFFFFF"/>
          <w:lang w:bidi="ar"/>
        </w:rPr>
      </w:pPr>
      <w:r>
        <w:rPr>
          <w:rFonts w:hint="eastAsia" w:ascii="方正仿宋_GBK" w:hAnsi="方正仿宋_GBK" w:eastAsia="方正仿宋_GBK" w:cs="方正仿宋_GBK"/>
          <w:bCs/>
          <w:sz w:val="32"/>
          <w:szCs w:val="32"/>
          <w:shd w:val="clear" w:color="auto" w:fill="FFFFFF"/>
          <w:lang w:bidi="ar"/>
        </w:rPr>
        <w:t>县财政局未委托第三方对我单位开展绩效评价。</w:t>
      </w:r>
    </w:p>
    <w:p w14:paraId="626C5858">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52B3DC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以下为常见专业名词解释目录，仅供参考。</w:t>
      </w:r>
    </w:p>
    <w:p w14:paraId="0B9254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7CE113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CFF6D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19AA8B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BFFFAA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95D8DC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B15419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AD1C81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983732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015A8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1B4E57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EA9931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66E9C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6B94B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2EB7A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3FF6FD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4A6CE3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C56C40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2EE0CAF">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DED7DA0">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曾老师   023-74542727 </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8F5899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6AA8EC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AF7E4D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358F660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839539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6F83CA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745B3D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27258D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7AB0A35">
            <w:pPr>
              <w:spacing w:line="280" w:lineRule="exact"/>
              <w:rPr>
                <w:rFonts w:hint="default" w:ascii="Arial" w:hAnsi="Arial" w:cs="Arial"/>
                <w:color w:val="000000"/>
                <w:sz w:val="22"/>
                <w:szCs w:val="22"/>
              </w:rPr>
            </w:pPr>
            <w:r>
              <w:rPr>
                <w:rFonts w:cs="宋体"/>
                <w:sz w:val="20"/>
                <w:szCs w:val="20"/>
              </w:rPr>
              <w:t>单位：</w:t>
            </w:r>
            <w:r>
              <w:rPr>
                <w:sz w:val="20"/>
              </w:rPr>
              <w:t>垫江县周嘉中心卫生院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C336B2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698C9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8DD2C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523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FAF1E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3147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A66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850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17E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4AE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84721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EF7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D7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1,145.80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41C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05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3805D0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035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5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643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C4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E727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626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37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3C83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8E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741A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ADC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146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71D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90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DA12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FBF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5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1,374.20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FB6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D86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3095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64C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6E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7EB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8F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88CF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4ED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8FB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D9D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9CB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CC61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5A2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90295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3F42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7B1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302.10</w:t>
            </w:r>
            <w:r>
              <w:rPr>
                <w:rFonts w:ascii="Times New Roman" w:hAnsi="Times New Roman"/>
                <w:color w:val="000000"/>
                <w:sz w:val="20"/>
              </w:rPr>
              <w:t xml:space="preserve"> </w:t>
            </w:r>
          </w:p>
        </w:tc>
      </w:tr>
      <w:tr w14:paraId="3F2F10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8CA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844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DE8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F9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2,052.60</w:t>
            </w:r>
            <w:r>
              <w:rPr>
                <w:rFonts w:ascii="Times New Roman" w:hAnsi="Times New Roman"/>
                <w:color w:val="000000"/>
                <w:sz w:val="20"/>
              </w:rPr>
              <w:t xml:space="preserve"> </w:t>
            </w:r>
          </w:p>
        </w:tc>
      </w:tr>
      <w:tr w14:paraId="502AB1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C57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458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1CF1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20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E4A2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46B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6134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FDC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2D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CA96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CCE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AC8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464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BAF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F069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222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AC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542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7DC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D066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9E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E27F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7AE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C3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2657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F3C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488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1B9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FB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0087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E06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4E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737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78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2BCD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D5D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E12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95F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5F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294C5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B17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12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E027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01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8896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4F9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63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94F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4A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r>
      <w:tr w14:paraId="079DDE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BF0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451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84B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1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EE02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7EB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9E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BED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B1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88EE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544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45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2C0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E16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83C2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A62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70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3BDF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276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28AA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6FED">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73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C06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C1A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9D34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5A7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BB1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5AC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A9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9912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34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2D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1D5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3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34BF7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CA2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14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2,520.00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8D9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59A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2,416.03</w:t>
            </w:r>
            <w:r>
              <w:rPr>
                <w:rFonts w:ascii="Times New Roman" w:hAnsi="Times New Roman"/>
                <w:color w:val="000000"/>
                <w:sz w:val="20"/>
              </w:rPr>
              <w:t xml:space="preserve"> </w:t>
            </w:r>
          </w:p>
        </w:tc>
      </w:tr>
      <w:tr w14:paraId="4004B0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857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BB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5485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CB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103.97</w:t>
            </w:r>
            <w:r>
              <w:rPr>
                <w:rFonts w:ascii="Times New Roman" w:hAnsi="Times New Roman"/>
                <w:color w:val="000000"/>
                <w:sz w:val="20"/>
              </w:rPr>
              <w:t xml:space="preserve"> </w:t>
            </w:r>
          </w:p>
        </w:tc>
      </w:tr>
      <w:tr w14:paraId="5DFCC9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208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6F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702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EF511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6A197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5C7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BE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2,520.00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DC7D44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73F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2,520.00</w:t>
            </w:r>
            <w:r>
              <w:rPr>
                <w:rFonts w:ascii="Times New Roman" w:hAnsi="Times New Roman"/>
                <w:color w:val="000000"/>
                <w:sz w:val="20"/>
              </w:rPr>
              <w:t xml:space="preserve"> </w:t>
            </w:r>
          </w:p>
        </w:tc>
      </w:tr>
    </w:tbl>
    <w:p w14:paraId="12D40B88">
      <w:pPr>
        <w:rPr>
          <w:rFonts w:hint="default" w:cs="宋体"/>
          <w:sz w:val="21"/>
          <w:szCs w:val="21"/>
        </w:rPr>
      </w:pPr>
    </w:p>
    <w:p w14:paraId="561BFD0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2456E27">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165A160">
            <w:pPr>
              <w:jc w:val="center"/>
              <w:textAlignment w:val="bottom"/>
              <w:rPr>
                <w:rFonts w:hint="default" w:cs="宋体"/>
                <w:b/>
                <w:color w:val="000000"/>
                <w:sz w:val="32"/>
                <w:szCs w:val="32"/>
              </w:rPr>
            </w:pPr>
            <w:r>
              <w:rPr>
                <w:rFonts w:cs="宋体"/>
                <w:b/>
                <w:color w:val="000000"/>
                <w:sz w:val="32"/>
                <w:szCs w:val="32"/>
              </w:rPr>
              <w:t>收入决算表</w:t>
            </w:r>
          </w:p>
        </w:tc>
      </w:tr>
      <w:tr w14:paraId="5F472FF6">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FD1B912">
            <w:pPr>
              <w:spacing w:line="280" w:lineRule="exact"/>
              <w:rPr>
                <w:rFonts w:hint="default" w:cs="宋体"/>
                <w:color w:val="000000"/>
                <w:sz w:val="20"/>
                <w:szCs w:val="20"/>
              </w:rPr>
            </w:pPr>
            <w:r>
              <w:rPr>
                <w:rFonts w:cs="宋体"/>
                <w:sz w:val="20"/>
                <w:szCs w:val="20"/>
              </w:rPr>
              <w:t>单位：</w:t>
            </w:r>
            <w:r>
              <w:rPr>
                <w:sz w:val="20"/>
              </w:rPr>
              <w:t>垫江县周嘉中心卫生院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FBAFCC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55C93C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082A62B">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B43AF92">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0E59FCDA">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AECAE75">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39B0E0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C4CFAF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5A286355">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C98708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54CD4E2">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DC97276">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366E887">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CA827E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F36F530">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4F2F3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5E8C46">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6330D8A">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3660">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CABE">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EBE8">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22171">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FEEE">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94ED">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45D10">
            <w:pPr>
              <w:jc w:val="center"/>
              <w:textAlignment w:val="center"/>
              <w:rPr>
                <w:rFonts w:hint="default" w:cs="宋体"/>
                <w:b/>
                <w:color w:val="000000"/>
                <w:sz w:val="20"/>
                <w:szCs w:val="20"/>
              </w:rPr>
            </w:pPr>
            <w:r>
              <w:rPr>
                <w:rFonts w:cs="宋体"/>
                <w:b/>
                <w:color w:val="000000"/>
                <w:sz w:val="20"/>
                <w:szCs w:val="20"/>
              </w:rPr>
              <w:t>其他收入</w:t>
            </w:r>
          </w:p>
        </w:tc>
      </w:tr>
      <w:tr w14:paraId="6D692F9C">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9BE0">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B13D3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14D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FC3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19A8E">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1B7D">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A511">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9BC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A41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8272E">
            <w:pPr>
              <w:jc w:val="center"/>
              <w:rPr>
                <w:rFonts w:hint="default" w:cs="宋体"/>
                <w:b/>
                <w:color w:val="000000"/>
                <w:sz w:val="20"/>
                <w:szCs w:val="20"/>
              </w:rPr>
            </w:pPr>
          </w:p>
        </w:tc>
      </w:tr>
      <w:tr w14:paraId="4C7AA3C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C8CC">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E7714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2AF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190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D70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DF1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4BD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64E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1C9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4407">
            <w:pPr>
              <w:jc w:val="center"/>
              <w:rPr>
                <w:rFonts w:hint="default" w:cs="宋体"/>
                <w:b/>
                <w:color w:val="000000"/>
                <w:sz w:val="20"/>
                <w:szCs w:val="20"/>
              </w:rPr>
            </w:pPr>
          </w:p>
        </w:tc>
      </w:tr>
      <w:tr w14:paraId="2AE3CBD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424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A9678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357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8D3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0A29">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5B6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0FE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8C2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31C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A1E15">
            <w:pPr>
              <w:jc w:val="center"/>
              <w:rPr>
                <w:rFonts w:hint="default" w:cs="宋体"/>
                <w:b/>
                <w:color w:val="000000"/>
                <w:sz w:val="20"/>
                <w:szCs w:val="20"/>
              </w:rPr>
            </w:pPr>
          </w:p>
        </w:tc>
      </w:tr>
      <w:tr w14:paraId="7D16619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F0D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F0958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266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CD1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F55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4599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6FB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E91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8AB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EE52">
            <w:pPr>
              <w:jc w:val="center"/>
              <w:rPr>
                <w:rFonts w:hint="default" w:cs="宋体"/>
                <w:b/>
                <w:color w:val="000000"/>
                <w:sz w:val="20"/>
                <w:szCs w:val="20"/>
              </w:rPr>
            </w:pPr>
          </w:p>
        </w:tc>
      </w:tr>
      <w:tr w14:paraId="4A0A6F90">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10E6">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7EA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2,520.00</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C86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1,145.80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7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3B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1,374.20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62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12E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CE4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AE6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A536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433F">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772A">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6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5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F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B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A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4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D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7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EA63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C4D1">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96F5">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6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B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4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6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3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B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B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86D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FC4C">
            <w:pPr>
              <w:textAlignment w:val="center"/>
              <w:rPr>
                <w:rFonts w:hint="default" w:cs="宋体"/>
                <w:color w:val="000000"/>
                <w:sz w:val="20"/>
                <w:szCs w:val="20"/>
              </w:rPr>
            </w:pPr>
            <w:r>
              <w:rPr>
                <w:rFonts w:cs="宋体"/>
                <w:color w:val="000000"/>
                <w:sz w:val="20"/>
                <w:szCs w:val="20"/>
              </w:rPr>
              <w:t>2013812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11D98">
            <w:pPr>
              <w:textAlignment w:val="center"/>
              <w:rPr>
                <w:rFonts w:hint="default" w:cs="宋体"/>
                <w:color w:val="000000"/>
                <w:sz w:val="20"/>
                <w:szCs w:val="20"/>
              </w:rPr>
            </w:pPr>
            <w:r>
              <w:rPr>
                <w:rFonts w:cs="宋体"/>
                <w:color w:val="000000"/>
                <w:sz w:val="20"/>
                <w:szCs w:val="20"/>
              </w:rPr>
              <w:t>药品事务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F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D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A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4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4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7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E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5860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E309">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4560">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E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7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4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1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A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A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6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B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412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BF82">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39F3">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7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6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6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6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B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4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5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E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05429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2147">
            <w:pP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53751">
            <w:pP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A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2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8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A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5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9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6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B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54E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6DF4">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8C1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8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4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3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8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F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2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4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9A48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5B4F">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5832">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0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2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1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B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5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C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C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0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E781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7C4E">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BF491">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F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0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2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6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6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1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A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2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C9F08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5315">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47CEA">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8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E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C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D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7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5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7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D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286F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8B21">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68C2">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3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4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1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1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B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7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4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1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5092F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B0CF">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E398">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6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5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F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5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2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2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A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19D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F420">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5550">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9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2,156.57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C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7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1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1,374.20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1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B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8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C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E53A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F10B">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0CF9">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5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1,849.42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A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8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3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1,374.20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A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0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4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8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F6C0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72AB">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C84C">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0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1,814.16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B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6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6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1,374.20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0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6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7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8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07526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0950">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DC2A3">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D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C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1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A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2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3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5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E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852D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711">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B5F2">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5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9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C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F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1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3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B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F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8343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8356">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DB5D3">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7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6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7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D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D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7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172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32BB">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5063">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7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E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6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7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1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4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3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9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D346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61C6">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D297">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A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9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2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8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2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6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A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3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319D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3A39">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E1F1">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0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2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A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9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7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F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E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C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5FD19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EEF7">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ED4E4">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3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5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F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2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C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5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1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A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78E6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FC13">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A6B4">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4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E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5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4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4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1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F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E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9E875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65BC">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D3430">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9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4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3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5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1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1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5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83EDF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D807FB3">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887CCBC">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C551605">
            <w:pPr>
              <w:jc w:val="center"/>
              <w:textAlignment w:val="bottom"/>
              <w:rPr>
                <w:rFonts w:hint="default" w:cs="宋体"/>
                <w:b/>
                <w:color w:val="000000"/>
                <w:sz w:val="32"/>
                <w:szCs w:val="32"/>
              </w:rPr>
            </w:pPr>
            <w:r>
              <w:rPr>
                <w:rFonts w:cs="宋体"/>
                <w:b/>
                <w:color w:val="000000"/>
                <w:sz w:val="32"/>
                <w:szCs w:val="32"/>
              </w:rPr>
              <w:t>支出决算表</w:t>
            </w:r>
          </w:p>
        </w:tc>
      </w:tr>
      <w:tr w14:paraId="2D7A6CAE">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400A3FC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垫江县周嘉中心卫生院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0E737E1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AF5C64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85F61D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35F54DF">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DB8AA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533FC5">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625A84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EDFCE95">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261579D">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9B8A121">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099CA82">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84AAE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05774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06827">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C1C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892A">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65AD">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C39D">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D242">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F8AC">
            <w:pPr>
              <w:jc w:val="center"/>
              <w:textAlignment w:val="center"/>
              <w:rPr>
                <w:rFonts w:hint="default" w:cs="宋体"/>
                <w:b/>
                <w:color w:val="000000"/>
                <w:sz w:val="20"/>
                <w:szCs w:val="20"/>
              </w:rPr>
            </w:pPr>
            <w:r>
              <w:rPr>
                <w:rFonts w:cs="宋体"/>
                <w:b/>
                <w:color w:val="000000"/>
                <w:sz w:val="20"/>
                <w:szCs w:val="20"/>
              </w:rPr>
              <w:t>对附属单位补助支出</w:t>
            </w:r>
          </w:p>
        </w:tc>
      </w:tr>
      <w:tr w14:paraId="492B209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7F43">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F88C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7CB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155F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5F9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E10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D29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66F6">
            <w:pPr>
              <w:jc w:val="center"/>
              <w:rPr>
                <w:rFonts w:hint="default" w:cs="宋体"/>
                <w:b/>
                <w:color w:val="000000"/>
                <w:sz w:val="20"/>
                <w:szCs w:val="20"/>
              </w:rPr>
            </w:pPr>
          </w:p>
        </w:tc>
      </w:tr>
      <w:tr w14:paraId="3EA2564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214B">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B2C181">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A64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DC2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2878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C82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239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5FC3">
            <w:pPr>
              <w:jc w:val="center"/>
              <w:rPr>
                <w:rFonts w:hint="default" w:cs="宋体"/>
                <w:b/>
                <w:color w:val="000000"/>
                <w:sz w:val="20"/>
                <w:szCs w:val="20"/>
              </w:rPr>
            </w:pPr>
          </w:p>
        </w:tc>
      </w:tr>
      <w:tr w14:paraId="7F61603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18E8">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7E662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5AF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9ED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CE0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743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90AD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980C">
            <w:pPr>
              <w:jc w:val="center"/>
              <w:rPr>
                <w:rFonts w:hint="default" w:cs="宋体"/>
                <w:b/>
                <w:color w:val="000000"/>
                <w:sz w:val="20"/>
                <w:szCs w:val="20"/>
              </w:rPr>
            </w:pPr>
          </w:p>
        </w:tc>
      </w:tr>
      <w:tr w14:paraId="384C13B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F02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86DF3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DD9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C4D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0B4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F8C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82E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1B71">
            <w:pPr>
              <w:jc w:val="center"/>
              <w:rPr>
                <w:rFonts w:hint="default" w:cs="宋体"/>
                <w:b/>
                <w:color w:val="000000"/>
                <w:sz w:val="20"/>
                <w:szCs w:val="20"/>
              </w:rPr>
            </w:pPr>
          </w:p>
        </w:tc>
      </w:tr>
      <w:tr w14:paraId="24DDC79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7BDC">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E6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2,416.03</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E82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2,111.53</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F87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304.50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6F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351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E6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8EDD6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AB90">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72BCD">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8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C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5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2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C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41BC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0AB5">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6456">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8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5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0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B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5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3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7C1C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B00E">
            <w:pPr>
              <w:textAlignment w:val="center"/>
              <w:rPr>
                <w:rFonts w:hint="default" w:cs="宋体"/>
                <w:color w:val="000000"/>
                <w:sz w:val="20"/>
                <w:szCs w:val="20"/>
              </w:rPr>
            </w:pPr>
            <w:r>
              <w:rPr>
                <w:rFonts w:cs="宋体"/>
                <w:color w:val="000000"/>
                <w:sz w:val="20"/>
                <w:szCs w:val="20"/>
              </w:rPr>
              <w:t>2013812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2D74A">
            <w:pPr>
              <w:textAlignment w:val="center"/>
              <w:rPr>
                <w:rFonts w:hint="default" w:cs="宋体"/>
                <w:color w:val="000000"/>
                <w:sz w:val="20"/>
                <w:szCs w:val="20"/>
              </w:rPr>
            </w:pPr>
            <w:r>
              <w:rPr>
                <w:rFonts w:cs="宋体"/>
                <w:color w:val="000000"/>
                <w:sz w:val="20"/>
                <w:szCs w:val="20"/>
              </w:rPr>
              <w:t>药品事务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3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A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7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8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7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1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BEFC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9E97">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55824">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A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B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B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B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B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7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DFBE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41A5">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0204">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8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9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5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7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3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7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613D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0117">
            <w:pP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7F916">
            <w:pP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5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3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A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7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E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C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4753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A492">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8531">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3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D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E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9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6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2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BE81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22F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8113">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D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2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D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6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8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3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CAABD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BBDD">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1E01C">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8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F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3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0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1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3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74121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2D8F">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8151">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C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D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D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D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8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F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162B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8F36">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0643">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5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0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5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1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7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2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C7E95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F8E2">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C4DC6">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1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E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D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A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1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B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D88D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0DC7">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3697">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4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7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1,761.24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E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5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5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1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A6C8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2511">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158A">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F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1,745.45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1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1,710.19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6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F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0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1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4F3C7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4B66">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A86C3">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6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1,710.19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F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1,710.19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5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D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C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0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50B7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6A2E">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A6BD">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0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7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B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C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6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8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D9F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E3EA">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12CB">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C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2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E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5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1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E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3E562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735B">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248D">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A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4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A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B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9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6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5006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2D88">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ACEA">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9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9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F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A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5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F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DCA1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62D8">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542F">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B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4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A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7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C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C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D5CFE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6488">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72D6">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9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E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8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2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E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F24B3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C3B2">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5821">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F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5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5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D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F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6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C32B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3048">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CB9C">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D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C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1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A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E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C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C2A6D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F894">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93E2">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9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9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3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6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C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D9CBCE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CCC189">
      <w:pPr>
        <w:rPr>
          <w:rFonts w:hint="default" w:cs="宋体"/>
          <w:sz w:val="21"/>
          <w:szCs w:val="21"/>
        </w:rPr>
      </w:pPr>
      <w:r>
        <w:rPr>
          <w:rFonts w:cs="宋体"/>
          <w:sz w:val="21"/>
          <w:szCs w:val="21"/>
        </w:rPr>
        <w:br w:type="page"/>
      </w:r>
    </w:p>
    <w:p w14:paraId="0E32C858">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66C1A0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C5A29D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975225C">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64A333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垫江县周嘉中心卫生院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FAB960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3EB3D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C1CA2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08D766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046FC0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AF2912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18F1AC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AEB722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4C0367">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18AD57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72064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2BA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81A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A5D028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3D9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B3A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7E1E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37C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062264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A71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F18E">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6879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27F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9BC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411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C61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395F5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FE3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9D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D0E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0F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4F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2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D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0488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8A4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5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133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2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A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B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6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BCE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9BF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4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72A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1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C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0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E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6BB4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10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BAA3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862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E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5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8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2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213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A4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C223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1C1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3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B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D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700C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7D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D31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F64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4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7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F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F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8FB2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A1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EB0C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4A8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1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0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6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F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7B77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081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9513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A7B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45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94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1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0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5E1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B4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BB5DB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0E8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E2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D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5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1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76C4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6C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31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B13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A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F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9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7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F15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10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72C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CC7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1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1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A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F3C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C6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04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901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3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6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9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9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4DB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0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FC9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B2F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2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D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3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90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2EEE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A0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93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361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5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EA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7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F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5067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3D5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F4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CC9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B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9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D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4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A09A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EA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CF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31A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5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0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D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1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7825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F17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1D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B40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7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E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3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7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22AD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DA8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A2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19C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6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F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9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608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8D9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FB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4D3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D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97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B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3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9F8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6E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B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7D7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6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4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7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7A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5B2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28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C4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E26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0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F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C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6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423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D88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00D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6A3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0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6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A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A006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7C1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8D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383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7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C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C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4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3F55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A81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74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A57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8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C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A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C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7AC7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486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2A2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57F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1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3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A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2F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B406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32F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77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C37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F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8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1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3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E0A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C2D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3F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037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2E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EF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2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1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A91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5AE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7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25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4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4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C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9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1DB2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419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9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65E7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79F4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74CA4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F188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7267C5">
            <w:pPr>
              <w:spacing w:line="200" w:lineRule="exact"/>
              <w:rPr>
                <w:rFonts w:hint="default" w:ascii="Times New Roman" w:hAnsi="Times New Roman"/>
                <w:color w:val="000000"/>
                <w:sz w:val="18"/>
                <w:szCs w:val="18"/>
              </w:rPr>
            </w:pPr>
          </w:p>
        </w:tc>
      </w:tr>
      <w:tr w14:paraId="0662B1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4B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A1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2D1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DDC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A79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EF6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655A">
            <w:pPr>
              <w:spacing w:line="200" w:lineRule="exact"/>
              <w:jc w:val="right"/>
              <w:rPr>
                <w:rFonts w:hint="default" w:ascii="Times New Roman" w:hAnsi="Times New Roman"/>
                <w:color w:val="000000"/>
                <w:sz w:val="18"/>
                <w:szCs w:val="18"/>
              </w:rPr>
            </w:pPr>
          </w:p>
        </w:tc>
      </w:tr>
      <w:tr w14:paraId="39B872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40F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3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EE3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7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41B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F96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064D">
            <w:pPr>
              <w:spacing w:line="200" w:lineRule="exact"/>
              <w:jc w:val="right"/>
              <w:rPr>
                <w:rFonts w:hint="default" w:ascii="Times New Roman" w:hAnsi="Times New Roman"/>
                <w:color w:val="000000"/>
                <w:sz w:val="18"/>
                <w:szCs w:val="18"/>
              </w:rPr>
            </w:pPr>
          </w:p>
        </w:tc>
      </w:tr>
      <w:tr w14:paraId="53C74A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85A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41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51F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DA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C5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B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4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1E19CD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944843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0E238A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2B2680">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27D3D96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垫江县周嘉中心卫生院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B8FF791">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65AD30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9B1B89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0EA09BA9">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9D7369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9645C7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7710C3">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DD59">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1AEBE4">
            <w:pPr>
              <w:jc w:val="center"/>
              <w:textAlignment w:val="center"/>
              <w:rPr>
                <w:rFonts w:hint="default" w:cs="宋体"/>
                <w:b/>
                <w:color w:val="000000"/>
                <w:sz w:val="20"/>
                <w:szCs w:val="20"/>
              </w:rPr>
            </w:pPr>
            <w:r>
              <w:rPr>
                <w:rFonts w:cs="宋体"/>
                <w:b/>
                <w:color w:val="000000"/>
                <w:sz w:val="20"/>
                <w:szCs w:val="20"/>
              </w:rPr>
              <w:t>本年支出</w:t>
            </w:r>
          </w:p>
        </w:tc>
      </w:tr>
      <w:tr w14:paraId="052A7919">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9BD4">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CA26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4FAC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EC9AB">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E3394">
            <w:pPr>
              <w:jc w:val="center"/>
              <w:textAlignment w:val="center"/>
              <w:rPr>
                <w:rFonts w:hint="default" w:cs="宋体"/>
                <w:b/>
                <w:color w:val="000000"/>
                <w:sz w:val="20"/>
                <w:szCs w:val="20"/>
              </w:rPr>
            </w:pPr>
            <w:r>
              <w:rPr>
                <w:rFonts w:cs="宋体"/>
                <w:b/>
                <w:color w:val="000000"/>
                <w:sz w:val="20"/>
                <w:szCs w:val="20"/>
              </w:rPr>
              <w:t>项目支出</w:t>
            </w:r>
          </w:p>
        </w:tc>
      </w:tr>
      <w:tr w14:paraId="20C1BA8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859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B06D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2F7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CD364">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AE459">
            <w:pPr>
              <w:jc w:val="center"/>
              <w:rPr>
                <w:rFonts w:hint="default" w:cs="宋体"/>
                <w:b/>
                <w:color w:val="000000"/>
                <w:sz w:val="20"/>
                <w:szCs w:val="20"/>
              </w:rPr>
            </w:pPr>
          </w:p>
        </w:tc>
      </w:tr>
      <w:tr w14:paraId="47C1C87B">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333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2B92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ACDD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AF43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2997D">
            <w:pPr>
              <w:jc w:val="center"/>
              <w:rPr>
                <w:rFonts w:hint="default" w:cs="宋体"/>
                <w:b/>
                <w:color w:val="000000"/>
                <w:sz w:val="20"/>
                <w:szCs w:val="20"/>
              </w:rPr>
            </w:pPr>
          </w:p>
        </w:tc>
      </w:tr>
      <w:tr w14:paraId="786262C4">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5E7F">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CF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159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841.30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303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304.50</w:t>
            </w:r>
            <w:r>
              <w:rPr>
                <w:rFonts w:ascii="Times New Roman" w:hAnsi="Times New Roman"/>
                <w:b/>
                <w:color w:val="000000"/>
                <w:sz w:val="20"/>
              </w:rPr>
              <w:t xml:space="preserve"> </w:t>
            </w:r>
          </w:p>
        </w:tc>
      </w:tr>
      <w:tr w14:paraId="4AC0A5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B31B">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DA754">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5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79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E8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2188A48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3A11">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104B6">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5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8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CE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3A252C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31D1">
            <w:pPr>
              <w:textAlignment w:val="center"/>
              <w:rPr>
                <w:rFonts w:hint="default" w:cs="宋体"/>
                <w:color w:val="000000"/>
                <w:sz w:val="20"/>
                <w:szCs w:val="20"/>
              </w:rPr>
            </w:pPr>
            <w:r>
              <w:rPr>
                <w:rFonts w:cs="宋体"/>
                <w:color w:val="000000"/>
                <w:sz w:val="20"/>
                <w:szCs w:val="20"/>
              </w:rPr>
              <w:t>2013812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2DC11">
            <w:pPr>
              <w:textAlignment w:val="center"/>
              <w:rPr>
                <w:rFonts w:hint="default" w:cs="宋体"/>
                <w:color w:val="000000"/>
                <w:sz w:val="20"/>
                <w:szCs w:val="20"/>
              </w:rPr>
            </w:pPr>
            <w:r>
              <w:rPr>
                <w:rFonts w:cs="宋体"/>
                <w:color w:val="000000"/>
                <w:sz w:val="20"/>
                <w:szCs w:val="20"/>
              </w:rPr>
              <w:t>药品事务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F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AB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A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6B07B1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9EA4">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89B9A">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F1E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B8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A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14:paraId="06CC85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4E17">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5D46D">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BB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B0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37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w:t>
            </w:r>
            <w:r>
              <w:rPr>
                <w:rFonts w:ascii="Times New Roman" w:hAnsi="Times New Roman"/>
                <w:b/>
                <w:color w:val="000000"/>
                <w:sz w:val="20"/>
              </w:rPr>
              <w:t xml:space="preserve"> </w:t>
            </w:r>
          </w:p>
        </w:tc>
      </w:tr>
      <w:tr w14:paraId="6C5C48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FF35">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B97E">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F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3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80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rPr>
              <w:t xml:space="preserve"> </w:t>
            </w:r>
          </w:p>
        </w:tc>
      </w:tr>
      <w:tr w14:paraId="175E68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F72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2A23">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0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AF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289.02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7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0C204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085E">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E8A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A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D2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2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63CB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C146">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91F57">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F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67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26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31DB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AB46">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E84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A6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446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4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93113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941E">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1DFC">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49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43D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EC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w:t>
            </w:r>
            <w:r>
              <w:rPr>
                <w:rFonts w:ascii="Times New Roman" w:hAnsi="Times New Roman"/>
                <w:b/>
                <w:color w:val="000000"/>
                <w:sz w:val="20"/>
              </w:rPr>
              <w:t xml:space="preserve"> </w:t>
            </w:r>
          </w:p>
        </w:tc>
      </w:tr>
      <w:tr w14:paraId="7D6282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678">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9803">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C1D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9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BEB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w:t>
            </w:r>
            <w:r>
              <w:rPr>
                <w:rFonts w:ascii="Times New Roman" w:hAnsi="Times New Roman"/>
                <w:color w:val="000000"/>
                <w:sz w:val="20"/>
              </w:rPr>
              <w:t xml:space="preserve"> </w:t>
            </w:r>
          </w:p>
        </w:tc>
      </w:tr>
      <w:tr w14:paraId="37D4F3B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D3E9">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D34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D9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EC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491.01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DD4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291.36</w:t>
            </w:r>
            <w:r>
              <w:rPr>
                <w:rFonts w:ascii="Times New Roman" w:hAnsi="Times New Roman"/>
                <w:b/>
                <w:color w:val="000000"/>
                <w:sz w:val="20"/>
              </w:rPr>
              <w:t xml:space="preserve"> </w:t>
            </w:r>
          </w:p>
        </w:tc>
      </w:tr>
      <w:tr w14:paraId="500F40C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4439">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D1F43">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F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AD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439.96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C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35.26</w:t>
            </w:r>
            <w:r>
              <w:rPr>
                <w:rFonts w:ascii="Times New Roman" w:hAnsi="Times New Roman"/>
                <w:b/>
                <w:color w:val="000000"/>
                <w:sz w:val="20"/>
              </w:rPr>
              <w:t xml:space="preserve"> </w:t>
            </w:r>
          </w:p>
        </w:tc>
      </w:tr>
      <w:tr w14:paraId="691929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5B47">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8F61B">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238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7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439.96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88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10FC2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7E5F">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0B5A0">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7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C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A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w:t>
            </w:r>
            <w:r>
              <w:rPr>
                <w:rFonts w:ascii="Times New Roman" w:hAnsi="Times New Roman"/>
                <w:color w:val="000000"/>
                <w:sz w:val="20"/>
              </w:rPr>
              <w:t xml:space="preserve"> </w:t>
            </w:r>
          </w:p>
        </w:tc>
      </w:tr>
      <w:tr w14:paraId="0B8A477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1719">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247AC">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5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A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2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rPr>
              <w:t xml:space="preserve"> </w:t>
            </w:r>
          </w:p>
        </w:tc>
      </w:tr>
      <w:tr w14:paraId="1A77C9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38CD">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E7B0">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8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9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7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255.48</w:t>
            </w:r>
            <w:r>
              <w:rPr>
                <w:rFonts w:ascii="Times New Roman" w:hAnsi="Times New Roman"/>
                <w:color w:val="000000"/>
                <w:sz w:val="20"/>
              </w:rPr>
              <w:t xml:space="preserve"> </w:t>
            </w:r>
          </w:p>
        </w:tc>
      </w:tr>
      <w:tr w14:paraId="23176B3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C025">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EB28D">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FB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0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4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0.61</w:t>
            </w:r>
            <w:r>
              <w:rPr>
                <w:rFonts w:ascii="Times New Roman" w:hAnsi="Times New Roman"/>
                <w:color w:val="000000"/>
                <w:sz w:val="20"/>
              </w:rPr>
              <w:t xml:space="preserve"> </w:t>
            </w:r>
          </w:p>
        </w:tc>
      </w:tr>
      <w:tr w14:paraId="402DCF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0731">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8CF2C">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C4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8C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8E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00E2A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38DE">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A541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20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C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9F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9F3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9047">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4DAD">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43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3F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4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684C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93C9">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887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4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6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E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78C2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625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159B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0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F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9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1405B9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46565A">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766DA13">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51DFAEC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DDE71C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63BA0B4C">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垫江县周嘉中心卫生院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EA739BB">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52AD72A">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3DD1E59">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7EA97B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C25C2F1">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1AB9BAC7">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66256728">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EFE9ACD">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90129C3">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BF54C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1E4551">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F79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E19A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6C0CCF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32B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FD1F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23BC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45F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0ECE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C764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C21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F887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80D53">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FBE7373">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7B36">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DB3FD">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76173">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22FE">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E0F56">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EFA35">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0588">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D06E1">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9A6AA">
            <w:pPr>
              <w:spacing w:line="192" w:lineRule="exact"/>
              <w:jc w:val="center"/>
              <w:rPr>
                <w:rFonts w:hint="default" w:cs="宋体"/>
                <w:b/>
                <w:color w:val="000000"/>
                <w:sz w:val="18"/>
                <w:szCs w:val="18"/>
              </w:rPr>
            </w:pPr>
          </w:p>
        </w:tc>
      </w:tr>
      <w:tr w14:paraId="5E0554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E138">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055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E6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558F">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686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9B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151D">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FE5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58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9E44B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5639">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E5F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E6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255.83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860D">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41B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1C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D5A5">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4C1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B0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CDA2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13C">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BB4C">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F6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DF9A">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FB5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DB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4AA5">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EE6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B6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F969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4CD2">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118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76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B950">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8DA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EA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BCA1">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EC3E">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F7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F20D2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2038">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32C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70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C52B">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2EA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FA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B300">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01E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6D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48ED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8058">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067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B1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134.17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4925">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155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47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807E">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33D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29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A1346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6034">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0063">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D3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B6E8">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C41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0C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3E9E">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224C">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88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5707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8246">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B8B0">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33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161A">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0F9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68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3E7C">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06E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B6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18DF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37C9">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2EC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34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E4B3">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1EA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3C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303B">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688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9D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3AAD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F43D">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8CB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3C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CCAE">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10D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7F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0D1D">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8BE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0A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361A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AD93">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3CEE">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06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2BD6">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FE8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01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8E22">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307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CD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943E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B613">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0FD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E0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474B">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35D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06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A7A3">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792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F4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1B8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C3DC">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029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0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4F9C">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BAD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99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36A7">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C1C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50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023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4469">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D60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4B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9B19">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ACD4">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DC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EC0C">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7CE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4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A0E5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C058">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BF7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11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FCEB">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5C0A">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1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1C0F">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C83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4B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796AB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4AAF">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5514">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3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AA6F">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4DC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51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7C77">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8DC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A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61C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6EF7">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749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6D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B94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330D">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D7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C49A">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168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E8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D4B4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A89F">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7C86">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8B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D99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A880">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6C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7D4B">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DA5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92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4082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D08A">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BDB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B1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07C3">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CBBE">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9D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E133">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939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56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AFF0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9B57">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A03B">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D8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7F99">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EE8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BE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A7A8">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4E3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17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66A3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A3D9">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0E7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88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DD27">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120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80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84F1">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B22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31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13D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BE3D">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5E8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BE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4A54">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A9F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89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71C6">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A29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2B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ED4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1469">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787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E3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9D2D">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A49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53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6D4A">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4818">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33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B2FD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F5E1">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E77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27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FA9A">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F4DF">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D2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A82">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460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C0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7A41D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8FC0">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1D0F">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C8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0C7C">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87D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0C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3C7A">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2A5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A7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5D31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1F23">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FED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07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26C8">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8656">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AE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7110">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36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52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AD91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8618">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94A0">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6C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D80A">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9F8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0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0AE9">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3F6B">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02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36596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218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53E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4C6A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A0AD">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8DE6">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88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C5DC">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130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13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1BDC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971E">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A78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D2BC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C170">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B6D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FE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DBDC">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B57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99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8FB81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2CD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7DE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0F24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A131">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BF1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97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FFEE">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CA2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C3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554BB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89B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737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CBF2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5240">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BF9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C2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1C2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9DB1">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3A7A">
            <w:pPr>
              <w:spacing w:line="192" w:lineRule="exact"/>
              <w:jc w:val="right"/>
              <w:rPr>
                <w:rFonts w:hint="default" w:ascii="Times New Roman" w:hAnsi="Times New Roman"/>
                <w:color w:val="000000"/>
                <w:sz w:val="18"/>
                <w:szCs w:val="18"/>
              </w:rPr>
            </w:pPr>
          </w:p>
        </w:tc>
      </w:tr>
      <w:tr w14:paraId="1C00ED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422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345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1AAEF">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A872">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E85E">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E9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1D0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BB68">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A5AE">
            <w:pPr>
              <w:spacing w:line="192" w:lineRule="exact"/>
              <w:jc w:val="right"/>
              <w:rPr>
                <w:rFonts w:hint="default" w:ascii="Times New Roman" w:hAnsi="Times New Roman"/>
                <w:color w:val="000000"/>
                <w:sz w:val="18"/>
                <w:szCs w:val="18"/>
              </w:rPr>
            </w:pPr>
          </w:p>
        </w:tc>
      </w:tr>
      <w:tr w14:paraId="1ED6BB51">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EF5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465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3C92B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9326">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5549">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A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977B">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1710">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0534">
            <w:pPr>
              <w:spacing w:line="192" w:lineRule="exact"/>
              <w:jc w:val="right"/>
              <w:rPr>
                <w:rFonts w:hint="default" w:ascii="Times New Roman" w:hAnsi="Times New Roman"/>
                <w:color w:val="000000"/>
                <w:sz w:val="18"/>
                <w:szCs w:val="18"/>
              </w:rPr>
            </w:pPr>
          </w:p>
        </w:tc>
      </w:tr>
      <w:tr w14:paraId="7136965C">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78B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EF6C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841.30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FE4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4A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E30ED8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CC8B9B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5BB15C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EC1E2E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E4E5D9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垫江县周嘉中心卫生院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3BB6B8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1B9710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DFE585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03FFFD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8122E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C1A2FC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CB11FA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25E6E3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DED94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7526CC">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46A5A4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024CB9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B0DDA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94D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35661C">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9CF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7F6CC">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2854">
            <w:pPr>
              <w:jc w:val="center"/>
              <w:textAlignment w:val="center"/>
              <w:rPr>
                <w:rFonts w:hint="default" w:cs="宋体"/>
                <w:b/>
                <w:color w:val="000000"/>
                <w:sz w:val="20"/>
                <w:szCs w:val="20"/>
              </w:rPr>
            </w:pPr>
            <w:r>
              <w:rPr>
                <w:rFonts w:cs="宋体"/>
                <w:b/>
                <w:color w:val="000000"/>
                <w:sz w:val="20"/>
                <w:szCs w:val="20"/>
              </w:rPr>
              <w:t>年末结转和结余</w:t>
            </w:r>
          </w:p>
        </w:tc>
      </w:tr>
      <w:tr w14:paraId="114543F1">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9705">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B9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E2B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A30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E6A5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9B6B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37C4E">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5277">
            <w:pPr>
              <w:jc w:val="center"/>
              <w:rPr>
                <w:rFonts w:hint="default" w:cs="宋体"/>
                <w:b/>
                <w:color w:val="000000"/>
                <w:sz w:val="20"/>
                <w:szCs w:val="20"/>
              </w:rPr>
            </w:pPr>
          </w:p>
        </w:tc>
      </w:tr>
      <w:tr w14:paraId="37C3970D">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6702">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163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D1CB3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266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2149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0F45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4F2A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3597">
            <w:pPr>
              <w:jc w:val="center"/>
              <w:rPr>
                <w:rFonts w:hint="default" w:cs="宋体"/>
                <w:b/>
                <w:color w:val="000000"/>
                <w:sz w:val="20"/>
                <w:szCs w:val="20"/>
              </w:rPr>
            </w:pPr>
          </w:p>
        </w:tc>
      </w:tr>
      <w:tr w14:paraId="2672AA1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D28E">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AA6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32C1F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DD0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36F5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A2EA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01FD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CF21">
            <w:pPr>
              <w:jc w:val="center"/>
              <w:rPr>
                <w:rFonts w:hint="default" w:cs="宋体"/>
                <w:b/>
                <w:color w:val="000000"/>
                <w:sz w:val="20"/>
                <w:szCs w:val="20"/>
              </w:rPr>
            </w:pPr>
          </w:p>
        </w:tc>
      </w:tr>
      <w:tr w14:paraId="7A5DDF0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5FB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2E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EA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2A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775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F45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75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0DB54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42D0">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96CB">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2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D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3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C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7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0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DD4292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F131F8B">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32B286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5B9065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59CC6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45D938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垫江县周嘉中心卫生院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FE97EE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038CB8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47CD23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E94F1DE">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0FCCA7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DCBFCB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025B7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41AA9">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64D76">
            <w:pPr>
              <w:jc w:val="center"/>
              <w:textAlignment w:val="bottom"/>
              <w:rPr>
                <w:rFonts w:hint="default" w:cs="宋体"/>
                <w:b/>
                <w:color w:val="000000"/>
                <w:sz w:val="20"/>
                <w:szCs w:val="20"/>
              </w:rPr>
            </w:pPr>
            <w:r>
              <w:rPr>
                <w:rFonts w:cs="宋体"/>
                <w:b/>
                <w:color w:val="000000"/>
                <w:sz w:val="20"/>
                <w:szCs w:val="20"/>
              </w:rPr>
              <w:t>本年支出</w:t>
            </w:r>
          </w:p>
        </w:tc>
      </w:tr>
      <w:tr w14:paraId="3E6C5A02">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0024">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766D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7648">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24016">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982A5">
            <w:pPr>
              <w:jc w:val="center"/>
              <w:textAlignment w:val="center"/>
              <w:rPr>
                <w:rFonts w:hint="default" w:cs="宋体"/>
                <w:b/>
                <w:color w:val="000000"/>
                <w:sz w:val="20"/>
                <w:szCs w:val="20"/>
              </w:rPr>
            </w:pPr>
            <w:r>
              <w:rPr>
                <w:rFonts w:cs="宋体"/>
                <w:b/>
                <w:color w:val="000000"/>
                <w:sz w:val="20"/>
                <w:szCs w:val="20"/>
              </w:rPr>
              <w:t>项目支出</w:t>
            </w:r>
          </w:p>
        </w:tc>
      </w:tr>
      <w:tr w14:paraId="7198E7C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A7A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A7AA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7BE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EAF6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AFA2C">
            <w:pPr>
              <w:jc w:val="center"/>
              <w:rPr>
                <w:rFonts w:hint="default" w:cs="宋体"/>
                <w:b/>
                <w:color w:val="000000"/>
                <w:sz w:val="20"/>
                <w:szCs w:val="20"/>
              </w:rPr>
            </w:pPr>
          </w:p>
        </w:tc>
      </w:tr>
      <w:tr w14:paraId="65F80CD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B71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87C7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9A2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887E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D7778">
            <w:pPr>
              <w:jc w:val="center"/>
              <w:rPr>
                <w:rFonts w:hint="default" w:cs="宋体"/>
                <w:b/>
                <w:color w:val="000000"/>
                <w:sz w:val="20"/>
                <w:szCs w:val="20"/>
              </w:rPr>
            </w:pPr>
          </w:p>
        </w:tc>
      </w:tr>
      <w:tr w14:paraId="6C0F72D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0AB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D5B8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37F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C165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C19B9">
            <w:pPr>
              <w:jc w:val="center"/>
              <w:rPr>
                <w:rFonts w:hint="default" w:cs="宋体"/>
                <w:b/>
                <w:color w:val="000000"/>
                <w:sz w:val="20"/>
                <w:szCs w:val="20"/>
              </w:rPr>
            </w:pPr>
          </w:p>
        </w:tc>
      </w:tr>
      <w:tr w14:paraId="5F8A870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D428">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CE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2958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4B4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B3F326">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B46F">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6675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44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86C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4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FBFCF1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92223DF">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0CBCD35">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3CCCA6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2949CC8">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1C200AE">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98C667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A54F96A">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EA434A7">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FE0E9A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7227FCD">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4CAE5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垫江县周嘉中心卫生院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A6B4956">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69F6F0D">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B22CE0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CDF72E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C30E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D84F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B50D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CC54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CA7F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184C19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47C4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769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5A1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E15B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DF8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23FD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71A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AB3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695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5F6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94E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D066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4F9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BF0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525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830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F75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729B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51D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AB4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B5B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C3D7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FA7D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A6AA9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F6E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862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FD4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23F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FF80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0E4EAB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2C2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44C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575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D4B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B9A4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E91B4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8B0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B63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1D8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F46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064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BC610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0D9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CEF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967D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967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AE4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7F74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0D9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BA0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963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508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BEF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AEFD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F20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2A9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F7D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920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F1B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53B3F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56D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D30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6298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DBC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82AA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201DE7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D44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B61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426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663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FAA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5711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478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E63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F74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E8A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72B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3C1A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0F9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386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062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40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4E5B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BE721A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37B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7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CD1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8E99E">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5C2A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CF97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DB5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957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2CF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6F9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E431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213.96</w:t>
            </w:r>
            <w:r>
              <w:rPr>
                <w:rFonts w:ascii="Times New Roman" w:hAnsi="Times New Roman"/>
                <w:color w:val="000000"/>
                <w:sz w:val="18"/>
              </w:rPr>
              <w:t xml:space="preserve"> </w:t>
            </w:r>
          </w:p>
        </w:tc>
      </w:tr>
      <w:tr w14:paraId="5D9694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CD8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06D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3FD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3BB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1B3E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213.96</w:t>
            </w:r>
            <w:r>
              <w:rPr>
                <w:rFonts w:ascii="Times New Roman" w:hAnsi="Times New Roman"/>
                <w:color w:val="000000"/>
                <w:sz w:val="18"/>
              </w:rPr>
              <w:t xml:space="preserve"> </w:t>
            </w:r>
          </w:p>
        </w:tc>
      </w:tr>
      <w:tr w14:paraId="3974EF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D3A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A46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729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7B0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42FD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20A7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878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724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078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F07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931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18B34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61C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D50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60C3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9AA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2CA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03603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45D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08A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CFD2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0CB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D4A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8E888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75F2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F2A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84E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CBD52">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4775B">
            <w:pPr>
              <w:spacing w:line="280" w:lineRule="exact"/>
              <w:jc w:val="right"/>
              <w:rPr>
                <w:rFonts w:hint="default" w:cs="宋体"/>
                <w:color w:val="000000"/>
                <w:kern w:val="2"/>
                <w:sz w:val="16"/>
                <w:szCs w:val="16"/>
              </w:rPr>
            </w:pPr>
          </w:p>
        </w:tc>
      </w:tr>
      <w:tr w14:paraId="22602FC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A837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6C1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A33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CD685">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59144">
            <w:pPr>
              <w:spacing w:line="280" w:lineRule="exact"/>
              <w:jc w:val="right"/>
              <w:rPr>
                <w:rFonts w:hint="default" w:cs="宋体"/>
                <w:color w:val="000000"/>
                <w:kern w:val="2"/>
                <w:sz w:val="16"/>
                <w:szCs w:val="16"/>
              </w:rPr>
            </w:pPr>
          </w:p>
        </w:tc>
      </w:tr>
      <w:tr w14:paraId="4B65990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9E69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3E9C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0146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E3F20">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1ADCC">
            <w:pPr>
              <w:spacing w:line="280" w:lineRule="exact"/>
              <w:jc w:val="right"/>
              <w:rPr>
                <w:rFonts w:hint="default" w:cs="宋体"/>
                <w:color w:val="000000"/>
                <w:sz w:val="16"/>
                <w:szCs w:val="16"/>
              </w:rPr>
            </w:pPr>
          </w:p>
        </w:tc>
      </w:tr>
    </w:tbl>
    <w:p w14:paraId="24EE2EA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6833">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A8AC61">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A8AC61">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F161">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02E17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02E17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6BBC50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6BBC50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E5D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BF747F"/>
    <w:rsid w:val="00C10E9E"/>
    <w:rsid w:val="00C20C3E"/>
    <w:rsid w:val="00C5163E"/>
    <w:rsid w:val="00C70F05"/>
    <w:rsid w:val="00CF2ACF"/>
    <w:rsid w:val="00D03AAF"/>
    <w:rsid w:val="00D1436F"/>
    <w:rsid w:val="00DD0539"/>
    <w:rsid w:val="00E07662"/>
    <w:rsid w:val="00E368E9"/>
    <w:rsid w:val="00E5163C"/>
    <w:rsid w:val="00EE1E33"/>
    <w:rsid w:val="00F73F90"/>
    <w:rsid w:val="00FB4B3B"/>
    <w:rsid w:val="01474EBF"/>
    <w:rsid w:val="018C1643"/>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9A65F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494406"/>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05133"/>
    <w:rsid w:val="1F2C5189"/>
    <w:rsid w:val="1F4B0B02"/>
    <w:rsid w:val="1FBB35CD"/>
    <w:rsid w:val="1FCD26AF"/>
    <w:rsid w:val="20642787"/>
    <w:rsid w:val="21556F04"/>
    <w:rsid w:val="22403BD3"/>
    <w:rsid w:val="22943A5C"/>
    <w:rsid w:val="22AD3177"/>
    <w:rsid w:val="235417B6"/>
    <w:rsid w:val="24B92327"/>
    <w:rsid w:val="24C14514"/>
    <w:rsid w:val="25183E8E"/>
    <w:rsid w:val="252D4D73"/>
    <w:rsid w:val="2533755C"/>
    <w:rsid w:val="256324CB"/>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E675AA"/>
    <w:rsid w:val="2F6B1FE9"/>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E72A8A"/>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5E5697"/>
    <w:rsid w:val="488F422B"/>
    <w:rsid w:val="48E36915"/>
    <w:rsid w:val="48EB6572"/>
    <w:rsid w:val="495C4A24"/>
    <w:rsid w:val="497135DF"/>
    <w:rsid w:val="4A263DF2"/>
    <w:rsid w:val="4A2F278B"/>
    <w:rsid w:val="4A6F6675"/>
    <w:rsid w:val="4B135857"/>
    <w:rsid w:val="4B7951CB"/>
    <w:rsid w:val="4B7C315C"/>
    <w:rsid w:val="4D1F53CA"/>
    <w:rsid w:val="4D8E7F8E"/>
    <w:rsid w:val="4DAC4ACA"/>
    <w:rsid w:val="4DBE01D2"/>
    <w:rsid w:val="4EFD467F"/>
    <w:rsid w:val="4F0C6BA3"/>
    <w:rsid w:val="4F186D58"/>
    <w:rsid w:val="504B6EAA"/>
    <w:rsid w:val="508155EE"/>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125CA9"/>
    <w:rsid w:val="5A3B59D6"/>
    <w:rsid w:val="5AD134D8"/>
    <w:rsid w:val="5BF41F67"/>
    <w:rsid w:val="5C263CE4"/>
    <w:rsid w:val="5C5D2777"/>
    <w:rsid w:val="5CF66BF3"/>
    <w:rsid w:val="5D290C69"/>
    <w:rsid w:val="5DA80C2C"/>
    <w:rsid w:val="5F2D4A41"/>
    <w:rsid w:val="60031C4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035FC"/>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22ED2"/>
    <w:rsid w:val="7F446A19"/>
    <w:rsid w:val="7F492D2C"/>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4190</Words>
  <Characters>4941</Characters>
  <Lines>124</Lines>
  <Paragraphs>34</Paragraphs>
  <TotalTime>6</TotalTime>
  <ScaleCrop>false</ScaleCrop>
  <LinksUpToDate>false</LinksUpToDate>
  <CharactersWithSpaces>4973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2025-09-15T09:14:47Z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156586FE58604F4F952B48C18C85C0D5_13</vt:lpwstr>
  </property>
  <property fmtid="{D5CDD505-2E9C-101B-9397-08002B2CF9AE}" pid="4" name="KSOTemplateDocerSaveRecord">
    <vt:lpwstr>eyJoZGlkIjoiODlkOWRmMzhjYzA2MDUyMTkwYjI3NDlhZTAxZWQ5ODEiLCJ1c2VySWQiOiIyOTU5Mzg4MjkifQ==</vt:lpwstr>
  </property>
</Properties>
</file>