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D4BDC">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垫江县人口和计划生育药具药械管理站</w:t>
      </w:r>
    </w:p>
    <w:p w14:paraId="164A6D66">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DF765B7">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478ED11C">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162CC82">
      <w:pPr>
        <w:widowControl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主要工作职责：计生药具计划管理、采购管理、经费管 理、质量管理、供应发放、随访服务；人员培训；计生药具监督管理。</w:t>
      </w:r>
    </w:p>
    <w:p w14:paraId="718F149F">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689DB70">
      <w:pPr>
        <w:rPr>
          <w:rFonts w:hint="default"/>
        </w:rPr>
      </w:pPr>
      <w:r>
        <w:rPr>
          <w:rFonts w:ascii="仿宋" w:hAnsi="仿宋" w:eastAsia="仿宋" w:cs="仿宋"/>
          <w:color w:val="000000"/>
          <w:sz w:val="31"/>
          <w:szCs w:val="31"/>
          <w:lang w:bidi="ar"/>
        </w:rPr>
        <w:t xml:space="preserve">机构规格：相当于行政股级。经费形式：财政全额拨款， </w:t>
      </w:r>
    </w:p>
    <w:p w14:paraId="78709111">
      <w:pPr>
        <w:rPr>
          <w:rFonts w:hint="default"/>
        </w:rPr>
      </w:pPr>
      <w:r>
        <w:rPr>
          <w:rFonts w:ascii="仿宋" w:hAnsi="仿宋" w:eastAsia="仿宋" w:cs="仿宋"/>
          <w:color w:val="000000"/>
          <w:sz w:val="31"/>
          <w:szCs w:val="31"/>
          <w:lang w:bidi="ar"/>
        </w:rPr>
        <w:t>内设科室综合办公室。本单位为二级预算单位。</w:t>
      </w:r>
    </w:p>
    <w:p w14:paraId="306B9D3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2AF5482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34D2202">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2024年度收入总计83.69万元，支出总计</w:t>
      </w:r>
      <w:r>
        <w:rPr>
          <w:rFonts w:ascii="方正仿宋_GBK" w:hAnsi="方正仿宋_GBK" w:eastAsia="方正仿宋_GBK" w:cs="方正仿宋_GBK"/>
          <w:sz w:val="32"/>
          <w:szCs w:val="32"/>
        </w:rPr>
        <w:t>83.69</w:t>
      </w:r>
      <w:r>
        <w:rPr>
          <w:rFonts w:ascii="方正仿宋_GBK" w:hAnsi="方正仿宋_GBK" w:eastAsia="方正仿宋_GBK" w:cs="方正仿宋_GBK"/>
          <w:sz w:val="32"/>
          <w:szCs w:val="32"/>
          <w:shd w:val="clear" w:color="auto" w:fill="FFFFFF"/>
        </w:rPr>
        <w:t>万元。收、支与2023年度相比，增加3.54万元，增长4.4%，主要原因是人员晋级晋档。</w:t>
      </w:r>
    </w:p>
    <w:p w14:paraId="7671BB4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2024年度收入合计83.69万元，与2023年度相比，增加3.54万元，增长4.4%，主要原因是人员晋级晋档。其中：财政拨款收入</w:t>
      </w:r>
      <w:r>
        <w:rPr>
          <w:rFonts w:ascii="方正仿宋_GBK" w:hAnsi="方正仿宋_GBK" w:eastAsia="方正仿宋_GBK" w:cs="方正仿宋_GBK"/>
          <w:sz w:val="32"/>
          <w:szCs w:val="32"/>
        </w:rPr>
        <w:t>83.69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5C9302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83.69</w:t>
      </w:r>
      <w:r>
        <w:rPr>
          <w:rFonts w:ascii="方正仿宋_GBK" w:hAnsi="方正仿宋_GBK" w:eastAsia="方正仿宋_GBK" w:cs="方正仿宋_GBK"/>
          <w:sz w:val="32"/>
          <w:szCs w:val="32"/>
          <w:shd w:val="clear" w:color="auto" w:fill="FFFFFF"/>
        </w:rPr>
        <w:t>万元，与2023年度相比，增加3.54万元，增长4.4%，主要原因是人员晋级晋档。其中：基本支出</w:t>
      </w:r>
      <w:r>
        <w:rPr>
          <w:rFonts w:ascii="方正仿宋_GBK" w:hAnsi="方正仿宋_GBK" w:eastAsia="方正仿宋_GBK" w:cs="方正仿宋_GBK"/>
          <w:sz w:val="32"/>
          <w:szCs w:val="32"/>
        </w:rPr>
        <w:t>83.69</w:t>
      </w:r>
      <w:r>
        <w:rPr>
          <w:rFonts w:ascii="方正仿宋_GBK" w:hAnsi="方正仿宋_GBK" w:eastAsia="方正仿宋_GBK" w:cs="方正仿宋_GBK"/>
          <w:sz w:val="32"/>
          <w:szCs w:val="32"/>
          <w:shd w:val="clear" w:color="auto" w:fill="FFFFFF"/>
        </w:rPr>
        <w:t>万元，占100.0%；项目支出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BF7EF9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万元，与2023年度相比，无增减，主要原因是本年度及上年度均无结转结余。</w:t>
      </w:r>
      <w:r>
        <w:rPr>
          <w:rStyle w:val="10"/>
          <w:rFonts w:ascii="方正仿宋_GBK" w:hAnsi="方正仿宋_GBK" w:eastAsia="方正仿宋_GBK" w:cs="方正仿宋_GBK"/>
          <w:sz w:val="32"/>
          <w:szCs w:val="32"/>
          <w:shd w:val="clear" w:color="auto" w:fill="FFFFFF"/>
        </w:rPr>
        <w:t xml:space="preserve"> </w:t>
      </w:r>
    </w:p>
    <w:p w14:paraId="65E6B82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E6C1A1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2024年度财政拨款收、支总计83.69万元。与2023年相比，财政拨款收、支总计各增加3.54万元，增长4.4%。主要原因是人员晋级晋档。</w:t>
      </w:r>
    </w:p>
    <w:p w14:paraId="0713AB1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AF2FE5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83.69</w:t>
      </w:r>
      <w:r>
        <w:rPr>
          <w:rFonts w:ascii="方正仿宋_GBK" w:hAnsi="方正仿宋_GBK" w:eastAsia="方正仿宋_GBK" w:cs="方正仿宋_GBK"/>
          <w:sz w:val="32"/>
          <w:szCs w:val="32"/>
          <w:shd w:val="clear" w:color="auto" w:fill="FFFFFF"/>
        </w:rPr>
        <w:t>万元，与2023年度相比，增加3.54万元，增长4.4%。主要原因是人员晋级晋档。较年初预算数减少4.84万元，下降5.5%。主要原因是压减公用经费支出。此外，年初财政拨款结转和结余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76B18F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83.69</w:t>
      </w:r>
      <w:r>
        <w:rPr>
          <w:rFonts w:ascii="方正仿宋_GBK" w:hAnsi="方正仿宋_GBK" w:eastAsia="方正仿宋_GBK" w:cs="方正仿宋_GBK"/>
          <w:sz w:val="32"/>
          <w:szCs w:val="32"/>
          <w:shd w:val="clear" w:color="auto" w:fill="FFFFFF"/>
        </w:rPr>
        <w:t>万元，与2023年度相比，增加3.54万元，增长4.4%。主要原因是人员晋级晋档。较年初预算数减少4.84万元，下降5.5%。主要原因是压减公用经费支出。</w:t>
      </w:r>
    </w:p>
    <w:p w14:paraId="1B863761">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万元，与2023年度相比，无增减，主要原因是本年度及上年度均无结转结余。</w:t>
      </w:r>
      <w:r>
        <w:rPr>
          <w:rStyle w:val="10"/>
          <w:rFonts w:ascii="方正仿宋_GBK" w:hAnsi="方正仿宋_GBK" w:eastAsia="方正仿宋_GBK" w:cs="方正仿宋_GBK"/>
          <w:sz w:val="32"/>
          <w:szCs w:val="32"/>
          <w:shd w:val="clear" w:color="auto" w:fill="FFFFFF"/>
        </w:rPr>
        <w:t xml:space="preserve"> </w:t>
      </w:r>
    </w:p>
    <w:p w14:paraId="2E6987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B45963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，较年初预算数减少0.21万元，下降100.0%，主要原因是减少了培训支出费用。</w:t>
      </w:r>
    </w:p>
    <w:p w14:paraId="3A51DBB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14.99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17.9%</w:t>
      </w:r>
      <w:r>
        <w:rPr>
          <w:rFonts w:ascii="方正仿宋_GBK" w:hAnsi="方正仿宋_GBK" w:eastAsia="方正仿宋_GBK" w:cs="方正仿宋_GBK"/>
          <w:sz w:val="32"/>
          <w:szCs w:val="32"/>
          <w:shd w:val="clear" w:color="auto" w:fill="FFFFFF"/>
        </w:rPr>
        <w:t xml:space="preserve">，较年初预算数减少0.59万元，下降3.8%，主要原因是养老保险及职业年金调整基数。  </w:t>
      </w:r>
    </w:p>
    <w:p w14:paraId="0E425B6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63.05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75.3%</w:t>
      </w:r>
      <w:r>
        <w:rPr>
          <w:rFonts w:ascii="方正仿宋_GBK" w:hAnsi="方正仿宋_GBK" w:eastAsia="方正仿宋_GBK" w:cs="方正仿宋_GBK"/>
          <w:sz w:val="32"/>
          <w:szCs w:val="32"/>
          <w:shd w:val="clear" w:color="auto" w:fill="FFFFFF"/>
        </w:rPr>
        <w:t>，较年初预算数减少4.04万元，下降6.0%，主要原因是人员晋级晋档相应支出增多。</w:t>
      </w:r>
    </w:p>
    <w:p w14:paraId="3D7B3DAA">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w:t>
      </w:r>
      <w:r>
        <w:rPr>
          <w:rFonts w:ascii="方正仿宋_GBK" w:hAnsi="方正仿宋_GBK" w:eastAsia="方正仿宋_GBK" w:cs="方正仿宋_GBK"/>
          <w:sz w:val="32"/>
          <w:szCs w:val="32"/>
          <w:shd w:val="clear" w:color="auto" w:fill="FFFFFF"/>
        </w:rPr>
        <w:t>，较年初预算数无增减，主要原因是人员无变化，住房公积金不变。</w:t>
      </w:r>
    </w:p>
    <w:p w14:paraId="1038395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FA39FE1">
      <w:pPr>
        <w:widowControl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83.69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73.62</w:t>
      </w:r>
      <w:r>
        <w:rPr>
          <w:rFonts w:ascii="方正仿宋_GBK" w:hAnsi="方正仿宋_GBK" w:eastAsia="方正仿宋_GBK" w:cs="方正仿宋_GBK"/>
          <w:sz w:val="32"/>
          <w:szCs w:val="32"/>
          <w:shd w:val="clear" w:color="auto" w:fill="FFFFFF"/>
        </w:rPr>
        <w:t>万元，与2023年度相比，增加7.27万元，增长11.0%，主要原因是人员晋级晋档。人员经费用途主要包括</w:t>
      </w:r>
      <w:r>
        <w:rPr>
          <w:rFonts w:ascii="方正仿宋_GBK" w:hAnsi="方正仿宋_GBK" w:eastAsia="方正仿宋_GBK" w:cs="方正仿宋_GBK"/>
          <w:kern w:val="2"/>
          <w:sz w:val="32"/>
          <w:szCs w:val="22"/>
          <w:lang w:bidi="ar"/>
        </w:rPr>
        <w:t>保障在职人员工资福利及社会保险缴费、离休人员离休费、退休人员补助等，保障部门正常运转的各项商品服务支出。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10.07</w:t>
      </w:r>
      <w:r>
        <w:rPr>
          <w:rFonts w:ascii="方正仿宋_GBK" w:hAnsi="方正仿宋_GBK" w:eastAsia="方正仿宋_GBK" w:cs="方正仿宋_GBK"/>
          <w:sz w:val="32"/>
          <w:szCs w:val="32"/>
          <w:shd w:val="clear" w:color="auto" w:fill="FFFFFF"/>
        </w:rPr>
        <w:t>万元，与2023年度相比，减少3.73万元，下降27.0%，主要原因是办公用品、差旅费等有所减少。公用经费用途主要包括</w:t>
      </w:r>
      <w:r>
        <w:rPr>
          <w:rFonts w:ascii="方正仿宋_GBK" w:hAnsi="方正仿宋_GBK" w:eastAsia="方正仿宋_GBK" w:cs="方正仿宋_GBK"/>
          <w:color w:val="000000" w:themeColor="text1"/>
          <w:sz w:val="32"/>
          <w:szCs w:val="32"/>
          <w:shd w:val="clear" w:color="auto" w:fill="FFFFFF"/>
        </w:rPr>
        <w:t>办公费、差旅费、印刷费、邮电费、水费、电费、培训费、劳务费、工会经费等保障本单位的政策运行和提供高效的公共服务各项支出。</w:t>
      </w:r>
    </w:p>
    <w:p w14:paraId="39E42C8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FB2379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2E2B790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0DD1F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rPr>
        <w:t>本单位2024年度无国有资本经营预算财政拨款支出。</w:t>
      </w:r>
    </w:p>
    <w:p w14:paraId="3A2C34C3">
      <w:pPr>
        <w:pStyle w:val="6"/>
        <w:shd w:val="clear" w:color="auto" w:fill="FFFFFF"/>
        <w:spacing w:before="0" w:beforeAutospacing="0" w:after="0" w:afterAutospacing="0" w:line="596" w:lineRule="exact"/>
        <w:ind w:firstLine="964" w:firstLineChars="3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278928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59522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万元，较年初预算数无增减，主要原因是本单位2024年度未发生“三公”经费支出。较上年支出数无增减，主要原因是本单位本年度及上年度均未发生“三公”经费支出</w:t>
      </w:r>
      <w:r>
        <w:rPr>
          <w:rFonts w:ascii="方正仿宋_GBK" w:hAnsi="方正仿宋_GBK" w:eastAsia="方正仿宋_GBK" w:cs="方正仿宋_GBK"/>
          <w:sz w:val="32"/>
          <w:szCs w:val="32"/>
        </w:rPr>
        <w:t>。</w:t>
      </w:r>
    </w:p>
    <w:p w14:paraId="54E3947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D43218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万元，主要是用于因公出国境相关费用。费用支出较年初预算数无增减，主要原因是</w:t>
      </w:r>
      <w:r>
        <w:rPr>
          <w:rFonts w:ascii="方正仿宋_GBK" w:hAnsi="方正仿宋_GBK" w:eastAsia="方正仿宋_GBK" w:cs="方正仿宋_GBK"/>
          <w:sz w:val="32"/>
          <w:szCs w:val="32"/>
        </w:rPr>
        <w:t>本单位2024年度未发生因公出国（境）支出。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本单位2024年度未发生因公出国（境）支出。</w:t>
      </w:r>
    </w:p>
    <w:p w14:paraId="29E9607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万元，主要用于购置公务用车相关费用。费用支出较年初预算数无增减，主要原因是</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本单位2024年度未发生公务车购置支出。</w:t>
      </w:r>
    </w:p>
    <w:p w14:paraId="2F7FB9C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万元，主要用于公务用车燃油费、维护费等。费用支出较年初预算数无增减，主要原因是</w:t>
      </w:r>
      <w:r>
        <w:rPr>
          <w:rFonts w:ascii="方正仿宋_GBK" w:hAnsi="方正仿宋_GBK" w:eastAsia="方正仿宋_GBK" w:cs="方正仿宋_GBK"/>
          <w:sz w:val="32"/>
          <w:szCs w:val="32"/>
        </w:rPr>
        <w:t>本单位2024年度未发生公务车运行维护支出。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本单位2024年度未发生公务车运行维护支出。</w:t>
      </w:r>
    </w:p>
    <w:p w14:paraId="7BDCB12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万元，主要用于接待重庆市检查相关费用。费用支出较年初预算数无增减，主要原因是</w:t>
      </w:r>
      <w:r>
        <w:rPr>
          <w:rFonts w:ascii="方正仿宋_GBK" w:hAnsi="方正仿宋_GBK" w:eastAsia="方正仿宋_GBK" w:cs="方正仿宋_GBK"/>
          <w:sz w:val="32"/>
          <w:szCs w:val="32"/>
        </w:rPr>
        <w:t>本单位2024年度未发生公务车运行维护支出。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本单位2024年度未发生公务车运行维护支出。</w:t>
      </w:r>
    </w:p>
    <w:p w14:paraId="2824986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4BA5DE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61DE21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18755D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3C7D6C8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万元，与2023年度相比，无增减，主要原因是本单位本年度未发生会议费支出。本年度培训费支出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万元，与2023年度相比，无变化，主要原因是本单位本年度未发生培训费支出</w:t>
      </w:r>
      <w:r>
        <w:rPr>
          <w:rFonts w:ascii="方正仿宋_GBK" w:hAnsi="方正仿宋_GBK" w:eastAsia="方正仿宋_GBK" w:cs="方正仿宋_GBK"/>
          <w:sz w:val="32"/>
          <w:szCs w:val="32"/>
        </w:rPr>
        <w:t>。</w:t>
      </w:r>
    </w:p>
    <w:p w14:paraId="471DF35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6B54C3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10.07</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rPr>
        <w:t>办公费、印刷费、水费、邮电费、差旅费、维护费、会议费、公务接待费、劳务费、其他商品和服务支出等</w:t>
      </w:r>
      <w:r>
        <w:rPr>
          <w:rFonts w:ascii="方正仿宋_GBK" w:hAnsi="方正仿宋_GBK" w:eastAsia="方正仿宋_GBK" w:cs="方正仿宋_GBK"/>
          <w:sz w:val="32"/>
          <w:szCs w:val="32"/>
          <w:shd w:val="clear" w:color="auto" w:fill="FFFFFF"/>
        </w:rPr>
        <w:t>。机关运行经费较上年支出数减少3.73万元，下降27.0%，主要原因是厉行节约，压减机关运行经费支出。</w:t>
      </w:r>
    </w:p>
    <w:p w14:paraId="3ECEAAF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4200E8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AEE06C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59A49C4">
      <w:pPr>
        <w:pStyle w:val="6"/>
        <w:snapToGrid w:val="0"/>
        <w:spacing w:before="0" w:beforeAutospacing="0" w:after="0" w:afterAutospacing="0" w:line="600" w:lineRule="exact"/>
        <w:ind w:firstLine="800" w:firstLineChars="25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7BD7A99B">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05B7A18F">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923C050">
      <w:pPr>
        <w:pStyle w:val="12"/>
        <w:autoSpaceDE w:val="0"/>
        <w:spacing w:before="0" w:beforeAutospacing="0" w:line="600" w:lineRule="exact"/>
        <w:ind w:firstLine="800" w:firstLineChars="250"/>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根据预算绩效管理要求，我单位未开展绩效自评，涉及财政拨款项目支出资金0万元。</w:t>
      </w:r>
    </w:p>
    <w:p w14:paraId="5FEE9642">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5E6F35D6">
      <w:pPr>
        <w:pStyle w:val="11"/>
        <w:autoSpaceDE w:val="0"/>
        <w:ind w:firstLine="960" w:firstLineChars="3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14:paraId="6AC35E9E">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0DAF20C3">
      <w:pPr>
        <w:pStyle w:val="11"/>
        <w:autoSpaceDE w:val="0"/>
        <w:ind w:firstLine="960" w:firstLineChars="3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16489EFD">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07E7D42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C21932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C50088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E956C4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F6BCA0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16DCACA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5FED72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833AAA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AD171D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7F6A96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5A8FE9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EAF63E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F110A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E9F205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4CB424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8DD43A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A63439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440FC1D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12C5D0BA">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24FDC00F">
      <w:pPr>
        <w:pStyle w:val="12"/>
        <w:spacing w:before="0" w:beforeAutospacing="0" w:after="0" w:afterAutospacing="0" w:line="596" w:lineRule="exact"/>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陈老师  023-74666433</w:t>
      </w:r>
    </w:p>
    <w:p w14:paraId="69B45974">
      <w:pPr>
        <w:pStyle w:val="12"/>
        <w:spacing w:before="0" w:beforeAutospacing="0" w:after="0" w:afterAutospacing="0" w:line="596" w:lineRule="exact"/>
        <w:rPr>
          <w:rFonts w:hint="eastAsia"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4FDD84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FD4FDB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72AD6A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1E0F215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E1B92F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6B589D3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82BB41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F53DE2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0B850FDD">
            <w:pPr>
              <w:spacing w:line="280" w:lineRule="exact"/>
              <w:rPr>
                <w:rFonts w:hint="default" w:ascii="Arial" w:hAnsi="Arial" w:cs="Arial"/>
                <w:color w:val="000000"/>
                <w:sz w:val="22"/>
                <w:szCs w:val="22"/>
              </w:rPr>
            </w:pPr>
            <w:r>
              <w:rPr>
                <w:rFonts w:cs="宋体"/>
                <w:sz w:val="20"/>
                <w:szCs w:val="20"/>
              </w:rPr>
              <w:t>单位：</w:t>
            </w:r>
            <w:r>
              <w:rPr>
                <w:sz w:val="20"/>
              </w:rPr>
              <w:t>垫江县人口和计划生育药具药械管理站</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A7996C2">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B4A8FB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4CE8D0">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FDF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17F38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2D715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BC9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7F0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0E48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5395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C0576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11D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D4A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26F8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C83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F8B0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0A9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A0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4F30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ED7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3533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FF4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DE9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41A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3C3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0C07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21B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DE8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FD5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3DB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83EC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312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912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C85C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72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2B0B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003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947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AC6D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9B3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5A29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6CA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B6E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5F8D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A40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A50B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D38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52976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65B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61C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rPr>
              <w:t xml:space="preserve"> </w:t>
            </w:r>
          </w:p>
        </w:tc>
      </w:tr>
      <w:tr w14:paraId="3CE52A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D64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B9CD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36A3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39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63.05</w:t>
            </w:r>
            <w:r>
              <w:rPr>
                <w:rFonts w:ascii="Times New Roman" w:hAnsi="Times New Roman"/>
                <w:color w:val="000000"/>
                <w:sz w:val="20"/>
              </w:rPr>
              <w:t xml:space="preserve"> </w:t>
            </w:r>
          </w:p>
        </w:tc>
      </w:tr>
      <w:tr w14:paraId="287668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9FB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911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245B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7A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722A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12C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AB34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AF77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298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6E77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269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B4EB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3D56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590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A3B1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6F2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640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61A1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7E5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763A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A23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67D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FB2B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4F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C0239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987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EFE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5E05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6CF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EA03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9BB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794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8AB6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350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05D0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20D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E94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3228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1B8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55D76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5AF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D97A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DCD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96B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CEBD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BE4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E5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4C84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6DB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rPr>
              <w:t xml:space="preserve"> </w:t>
            </w:r>
          </w:p>
        </w:tc>
      </w:tr>
      <w:tr w14:paraId="4392DB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15D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1C1A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7C46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FE0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89A0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174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DFE3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2228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BD8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619C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438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E46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D8AE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D6E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37419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338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A85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B878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F1D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0D85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D85C">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004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51E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37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2DFD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87F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FDD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49F5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81B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0AB7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847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B03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5CD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FB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3BBA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DA4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59C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AFD8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851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r>
      <w:tr w14:paraId="0AB9D2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CC1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056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F3E4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805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1022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1F4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80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EB59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1605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A8496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A96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7B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4FCB45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D26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r>
    </w:tbl>
    <w:p w14:paraId="03D95F0C">
      <w:pPr>
        <w:rPr>
          <w:rFonts w:hint="default" w:cs="宋体"/>
          <w:sz w:val="21"/>
          <w:szCs w:val="21"/>
        </w:rPr>
      </w:pPr>
    </w:p>
    <w:p w14:paraId="70B88A6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62ECFBA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6B61B34">
            <w:pPr>
              <w:jc w:val="center"/>
              <w:textAlignment w:val="bottom"/>
              <w:rPr>
                <w:rFonts w:hint="default" w:cs="宋体"/>
                <w:b/>
                <w:color w:val="000000"/>
                <w:sz w:val="32"/>
                <w:szCs w:val="32"/>
              </w:rPr>
            </w:pPr>
            <w:r>
              <w:rPr>
                <w:rFonts w:cs="宋体"/>
                <w:b/>
                <w:color w:val="000000"/>
                <w:sz w:val="32"/>
                <w:szCs w:val="32"/>
              </w:rPr>
              <w:t>收入决算表</w:t>
            </w:r>
          </w:p>
        </w:tc>
      </w:tr>
      <w:tr w14:paraId="1F7B680B">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8F14D9E">
            <w:pPr>
              <w:spacing w:line="280" w:lineRule="exact"/>
              <w:rPr>
                <w:rFonts w:hint="default" w:cs="宋体"/>
                <w:color w:val="000000"/>
                <w:sz w:val="20"/>
                <w:szCs w:val="20"/>
              </w:rPr>
            </w:pPr>
            <w:r>
              <w:rPr>
                <w:rFonts w:cs="宋体"/>
                <w:sz w:val="20"/>
                <w:szCs w:val="20"/>
              </w:rPr>
              <w:t>单位：</w:t>
            </w:r>
            <w:r>
              <w:rPr>
                <w:sz w:val="20"/>
              </w:rPr>
              <w:t>垫江县人口和计划生育药具药械管理站</w:t>
            </w:r>
          </w:p>
        </w:tc>
        <w:tc>
          <w:tcPr>
            <w:tcW w:w="1451" w:type="dxa"/>
            <w:tcBorders>
              <w:top w:val="nil"/>
              <w:left w:val="nil"/>
              <w:bottom w:val="nil"/>
              <w:right w:val="nil"/>
            </w:tcBorders>
            <w:shd w:val="clear" w:color="auto" w:fill="auto"/>
            <w:noWrap/>
            <w:tcMar>
              <w:top w:w="15" w:type="dxa"/>
              <w:left w:w="15" w:type="dxa"/>
              <w:right w:w="15" w:type="dxa"/>
            </w:tcMar>
            <w:vAlign w:val="bottom"/>
          </w:tcPr>
          <w:p w14:paraId="4F59136D">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9D5B889">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03419B8">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0951E2F">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195EBCB">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F356908">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5B95A1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4FB1E31">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55624196">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C41B56F">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A0C7548">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CFF48E9">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37AD069B">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53FAF170">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052D3F92">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49625C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826B8D">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C443C23">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502E">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B032">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D03D">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A99B45">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6D2A">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3C36">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26D6F">
            <w:pPr>
              <w:jc w:val="center"/>
              <w:textAlignment w:val="center"/>
              <w:rPr>
                <w:rFonts w:hint="default" w:cs="宋体"/>
                <w:b/>
                <w:color w:val="000000"/>
                <w:sz w:val="20"/>
                <w:szCs w:val="20"/>
              </w:rPr>
            </w:pPr>
            <w:r>
              <w:rPr>
                <w:rFonts w:cs="宋体"/>
                <w:b/>
                <w:color w:val="000000"/>
                <w:sz w:val="20"/>
                <w:szCs w:val="20"/>
              </w:rPr>
              <w:t>其他收入</w:t>
            </w:r>
          </w:p>
        </w:tc>
      </w:tr>
      <w:tr w14:paraId="26948FED">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6C05">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A055A9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34F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D82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5A6BD">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EB6A2">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105F6">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79468">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0236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FE8EA">
            <w:pPr>
              <w:jc w:val="center"/>
              <w:rPr>
                <w:rFonts w:hint="default" w:cs="宋体"/>
                <w:b/>
                <w:color w:val="000000"/>
                <w:sz w:val="20"/>
                <w:szCs w:val="20"/>
              </w:rPr>
            </w:pPr>
          </w:p>
        </w:tc>
      </w:tr>
      <w:tr w14:paraId="6017E14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2DC6">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3C75FD">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905D2">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956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7A3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FCF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90C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3E7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FF1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6AC1">
            <w:pPr>
              <w:jc w:val="center"/>
              <w:rPr>
                <w:rFonts w:hint="default" w:cs="宋体"/>
                <w:b/>
                <w:color w:val="000000"/>
                <w:sz w:val="20"/>
                <w:szCs w:val="20"/>
              </w:rPr>
            </w:pPr>
          </w:p>
        </w:tc>
      </w:tr>
      <w:tr w14:paraId="1A6166B8">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ADA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B4040B">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0AEA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449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33EA">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EC28">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BA6DB">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D41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8A6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B9BE1">
            <w:pPr>
              <w:jc w:val="center"/>
              <w:rPr>
                <w:rFonts w:hint="default" w:cs="宋体"/>
                <w:b/>
                <w:color w:val="000000"/>
                <w:sz w:val="20"/>
                <w:szCs w:val="20"/>
              </w:rPr>
            </w:pPr>
          </w:p>
        </w:tc>
      </w:tr>
      <w:tr w14:paraId="1C03F74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1F0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C6A102">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FE89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2F2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CFEF">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5E41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EE25">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D75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38F0">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EBF18">
            <w:pPr>
              <w:jc w:val="center"/>
              <w:rPr>
                <w:rFonts w:hint="default" w:cs="宋体"/>
                <w:b/>
                <w:color w:val="000000"/>
                <w:sz w:val="20"/>
                <w:szCs w:val="20"/>
              </w:rPr>
            </w:pPr>
          </w:p>
        </w:tc>
      </w:tr>
      <w:tr w14:paraId="4DE4C0BC">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CC59">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63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83.69</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E9E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83.69</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E12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B5C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352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D0B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494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D43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DCF851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46D2">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22E78">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1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0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3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4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F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8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E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E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D593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A258">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A8170">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8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F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F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6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B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5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F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D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DF44A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3626">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097E6">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C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0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5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9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2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D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2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3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1FCE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8E2C">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2694">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A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0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7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B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5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8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7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9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82DB6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1BCB">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8E9B9">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C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6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7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D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9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4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C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9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800AB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AABE">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8DDAA">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C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2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7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5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0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6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3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7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8A7C2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85D4">
            <w:pPr>
              <w:textAlignment w:val="center"/>
              <w:rPr>
                <w:rFonts w:hint="default" w:cs="宋体"/>
                <w:color w:val="000000"/>
                <w:sz w:val="20"/>
                <w:szCs w:val="20"/>
              </w:rPr>
            </w:pPr>
            <w:r>
              <w:rPr>
                <w:rFonts w:cs="宋体"/>
                <w:b/>
                <w:color w:val="000000"/>
                <w:sz w:val="20"/>
                <w:szCs w:val="20"/>
              </w:rPr>
              <w:t>21007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A8062">
            <w:pPr>
              <w:textAlignment w:val="center"/>
              <w:rPr>
                <w:rFonts w:hint="default" w:cs="宋体"/>
                <w:color w:val="000000"/>
                <w:sz w:val="20"/>
                <w:szCs w:val="20"/>
              </w:rPr>
            </w:pPr>
            <w:r>
              <w:rPr>
                <w:rFonts w:cs="宋体"/>
                <w:b/>
                <w:color w:val="000000"/>
                <w:sz w:val="20"/>
                <w:szCs w:val="20"/>
              </w:rPr>
              <w:t>计划生育事务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8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A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8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A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9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D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7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C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6899E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2464">
            <w:pPr>
              <w:textAlignment w:val="center"/>
              <w:rPr>
                <w:rFonts w:hint="default" w:cs="宋体"/>
                <w:color w:val="000000"/>
                <w:sz w:val="20"/>
                <w:szCs w:val="20"/>
              </w:rPr>
            </w:pPr>
            <w:r>
              <w:rPr>
                <w:rFonts w:cs="宋体"/>
                <w:color w:val="000000"/>
                <w:sz w:val="20"/>
                <w:szCs w:val="20"/>
              </w:rPr>
              <w:t>2100716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9D93A">
            <w:pPr>
              <w:textAlignment w:val="center"/>
              <w:rPr>
                <w:rFonts w:hint="default" w:cs="宋体"/>
                <w:color w:val="000000"/>
                <w:sz w:val="20"/>
                <w:szCs w:val="20"/>
              </w:rPr>
            </w:pPr>
            <w:r>
              <w:rPr>
                <w:rFonts w:cs="宋体"/>
                <w:color w:val="000000"/>
                <w:sz w:val="20"/>
                <w:szCs w:val="20"/>
              </w:rPr>
              <w:t>计划生育机构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E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B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8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A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2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F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3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B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10583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1D3C">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31A64">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1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7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C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C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8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1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F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4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FAFD7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5C89">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DDC6F">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F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9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5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E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E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C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B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9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18701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E6F9">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71A08">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7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3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1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8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1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2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8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1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E2FA8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6F26">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BDFB6">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6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2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F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6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9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A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3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1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14E44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2F53">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E625">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9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4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9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5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3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1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8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7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D4E11E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5B097C3">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D27B4C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86F17F4">
            <w:pPr>
              <w:jc w:val="center"/>
              <w:textAlignment w:val="bottom"/>
              <w:rPr>
                <w:rFonts w:hint="default" w:cs="宋体"/>
                <w:b/>
                <w:color w:val="000000"/>
                <w:sz w:val="32"/>
                <w:szCs w:val="32"/>
              </w:rPr>
            </w:pPr>
            <w:r>
              <w:rPr>
                <w:rFonts w:cs="宋体"/>
                <w:b/>
                <w:color w:val="000000"/>
                <w:sz w:val="32"/>
                <w:szCs w:val="32"/>
              </w:rPr>
              <w:t>支出决算表</w:t>
            </w:r>
          </w:p>
        </w:tc>
      </w:tr>
      <w:tr w14:paraId="515898CE">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09678FF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垫江县人口和计划生育药具药械管理站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3E13A8CE">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2FB77DF">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B3C453C">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FD2E57F">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87CED5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9A9C94B">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148D534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160758D">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C006231">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0A970B3">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703ECDA">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E974CA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FC62C9">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528F9F">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C31F2">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E540">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926A">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D0905">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53069">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64EC">
            <w:pPr>
              <w:jc w:val="center"/>
              <w:textAlignment w:val="center"/>
              <w:rPr>
                <w:rFonts w:hint="default" w:cs="宋体"/>
                <w:b/>
                <w:color w:val="000000"/>
                <w:sz w:val="20"/>
                <w:szCs w:val="20"/>
              </w:rPr>
            </w:pPr>
            <w:r>
              <w:rPr>
                <w:rFonts w:cs="宋体"/>
                <w:b/>
                <w:color w:val="000000"/>
                <w:sz w:val="20"/>
                <w:szCs w:val="20"/>
              </w:rPr>
              <w:t>对附属单位补助支出</w:t>
            </w:r>
          </w:p>
        </w:tc>
      </w:tr>
      <w:tr w14:paraId="0E759401">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5473">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BD365D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EDA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445F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85E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257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F74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6E53A">
            <w:pPr>
              <w:jc w:val="center"/>
              <w:rPr>
                <w:rFonts w:hint="default" w:cs="宋体"/>
                <w:b/>
                <w:color w:val="000000"/>
                <w:sz w:val="20"/>
                <w:szCs w:val="20"/>
              </w:rPr>
            </w:pPr>
          </w:p>
        </w:tc>
      </w:tr>
      <w:tr w14:paraId="70C81DB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E6F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E8A8CB">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566D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5AF16">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D6E5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C78C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5E6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928D7">
            <w:pPr>
              <w:jc w:val="center"/>
              <w:rPr>
                <w:rFonts w:hint="default" w:cs="宋体"/>
                <w:b/>
                <w:color w:val="000000"/>
                <w:sz w:val="20"/>
                <w:szCs w:val="20"/>
              </w:rPr>
            </w:pPr>
          </w:p>
        </w:tc>
      </w:tr>
      <w:tr w14:paraId="1C676D6E">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3A1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B01C73">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42B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2EB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CA95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C318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CC9B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6455">
            <w:pPr>
              <w:jc w:val="center"/>
              <w:rPr>
                <w:rFonts w:hint="default" w:cs="宋体"/>
                <w:b/>
                <w:color w:val="000000"/>
                <w:sz w:val="20"/>
                <w:szCs w:val="20"/>
              </w:rPr>
            </w:pPr>
          </w:p>
        </w:tc>
      </w:tr>
      <w:tr w14:paraId="5908F26B">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E2C5">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04A9B0">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870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ADB5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571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3B9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E95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03CD5">
            <w:pPr>
              <w:jc w:val="center"/>
              <w:rPr>
                <w:rFonts w:hint="default" w:cs="宋体"/>
                <w:b/>
                <w:color w:val="000000"/>
                <w:sz w:val="20"/>
                <w:szCs w:val="20"/>
              </w:rPr>
            </w:pPr>
          </w:p>
        </w:tc>
      </w:tr>
      <w:tr w14:paraId="61CCF348">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7261">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B2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83.69</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A33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83.69</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187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8C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978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8D4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EA566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3F7E">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1902">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8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5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9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2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F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6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AEA26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BD7A">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44F71">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1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8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3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B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8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C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E797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070E">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22D1">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F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2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F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E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7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5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AF5BE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8EDD">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BE81">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B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7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1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6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A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1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3D327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0E25">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7D75">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A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0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4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0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E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8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45FB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D8AE">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552A9">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3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5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D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4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9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B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9CACF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B2D4">
            <w:pPr>
              <w:textAlignment w:val="center"/>
              <w:rPr>
                <w:rFonts w:hint="default" w:cs="宋体"/>
                <w:color w:val="000000"/>
                <w:sz w:val="20"/>
                <w:szCs w:val="20"/>
              </w:rPr>
            </w:pPr>
            <w:r>
              <w:rPr>
                <w:rFonts w:cs="宋体"/>
                <w:b/>
                <w:color w:val="000000"/>
                <w:sz w:val="20"/>
                <w:szCs w:val="20"/>
              </w:rPr>
              <w:t>21007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E2390">
            <w:pPr>
              <w:textAlignment w:val="center"/>
              <w:rPr>
                <w:rFonts w:hint="default" w:cs="宋体"/>
                <w:color w:val="000000"/>
                <w:sz w:val="20"/>
                <w:szCs w:val="20"/>
              </w:rPr>
            </w:pPr>
            <w:r>
              <w:rPr>
                <w:rFonts w:cs="宋体"/>
                <w:b/>
                <w:color w:val="000000"/>
                <w:sz w:val="20"/>
                <w:szCs w:val="20"/>
              </w:rPr>
              <w:t>计划生育事务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5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3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C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8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C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E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4DEAA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37DA">
            <w:pPr>
              <w:textAlignment w:val="center"/>
              <w:rPr>
                <w:rFonts w:hint="default" w:cs="宋体"/>
                <w:color w:val="000000"/>
                <w:sz w:val="20"/>
                <w:szCs w:val="20"/>
              </w:rPr>
            </w:pPr>
            <w:r>
              <w:rPr>
                <w:rFonts w:cs="宋体"/>
                <w:color w:val="000000"/>
                <w:sz w:val="20"/>
                <w:szCs w:val="20"/>
              </w:rPr>
              <w:t>2100716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251B">
            <w:pPr>
              <w:textAlignment w:val="center"/>
              <w:rPr>
                <w:rFonts w:hint="default" w:cs="宋体"/>
                <w:color w:val="000000"/>
                <w:sz w:val="20"/>
                <w:szCs w:val="20"/>
              </w:rPr>
            </w:pPr>
            <w:r>
              <w:rPr>
                <w:rFonts w:cs="宋体"/>
                <w:color w:val="000000"/>
                <w:sz w:val="20"/>
                <w:szCs w:val="20"/>
              </w:rPr>
              <w:t>计划生育机构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1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4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F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F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D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8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3B469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AB3A">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3605">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5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1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1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7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4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B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6B6B1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0DF2">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79023">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C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D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C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9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B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B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C5B41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F6D5">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8EE78">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5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E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F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0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5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B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045DA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5F45">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F3D71">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E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0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7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E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0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E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4324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57B0">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EE28">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E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2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2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5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A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5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5F436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45B87D0">
      <w:pPr>
        <w:rPr>
          <w:rFonts w:hint="default" w:cs="宋体"/>
          <w:sz w:val="21"/>
          <w:szCs w:val="21"/>
        </w:rPr>
      </w:pPr>
      <w:r>
        <w:rPr>
          <w:rFonts w:cs="宋体"/>
          <w:sz w:val="21"/>
          <w:szCs w:val="21"/>
        </w:rPr>
        <w:br w:type="page"/>
      </w:r>
    </w:p>
    <w:p w14:paraId="5616D723">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97B1E3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F2AB8F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7677273">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6E032EE">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垫江县人口和计划生育药具药械管理站</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C08EE3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6D1925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F58E2B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88FA580">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069D7CF">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88D0C0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6ACA0E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7ADC04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1068D90">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F78F746">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133DA6">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CD2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165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5BDD31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B781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9D7D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6EEC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C357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1101BA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FF60">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A9EA">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DC73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4D7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584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739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110C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F83DE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1DC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13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47E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4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0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B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A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398F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289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0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D1F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D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1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1B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0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D0F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768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E1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A46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5A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F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E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D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3CF0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4B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A912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4F5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61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3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A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3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F8C1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1D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10D70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94E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F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F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E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9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8D0B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B68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21D30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BE1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F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2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0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4F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62AA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459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34E1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E27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6B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7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70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E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0121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C9C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2286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43D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81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B6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4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3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C5FD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0EA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0584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A20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70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98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B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F1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5031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24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373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463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D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F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B4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55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7CA5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5FD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E0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68D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6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E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A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2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B840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8E3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396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88C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3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14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0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B0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83FE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89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D20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8DA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5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A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0ED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E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414E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E87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41D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4BD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F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8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4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A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07E4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C84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A98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AD9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5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5E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9B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88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CB8D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9BCD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FB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363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B9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FE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7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A0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2BA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F24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EE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0D0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7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BC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A1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4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4716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CAF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13D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AD1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4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81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39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C8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EB9A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8EF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B26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AAA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DF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1A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55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E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7512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1E1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800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171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0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1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B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A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2B86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BC6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E3E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FC1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F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5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8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1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D5B2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6FE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3B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8F7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81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02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48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81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2D35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83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5C7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A6F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4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1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8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D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11CD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20D1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DF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A42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C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7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F0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91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0C8C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8DEE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C89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FDB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7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5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D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A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5692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EB54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793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62A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7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F9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6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6C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7F4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275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C5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3ED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38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14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80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0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9063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19A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6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573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00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A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84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8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DE59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B97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3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07EEC">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6CF8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F4690">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EF74D9">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F6E66">
            <w:pPr>
              <w:spacing w:line="200" w:lineRule="exact"/>
              <w:rPr>
                <w:rFonts w:hint="default" w:ascii="Times New Roman" w:hAnsi="Times New Roman"/>
                <w:color w:val="000000"/>
                <w:sz w:val="18"/>
                <w:szCs w:val="18"/>
              </w:rPr>
            </w:pPr>
          </w:p>
        </w:tc>
      </w:tr>
      <w:tr w14:paraId="671FFD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456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D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1C3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A55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E292">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AFE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D499">
            <w:pPr>
              <w:spacing w:line="200" w:lineRule="exact"/>
              <w:jc w:val="right"/>
              <w:rPr>
                <w:rFonts w:hint="default" w:ascii="Times New Roman" w:hAnsi="Times New Roman"/>
                <w:color w:val="000000"/>
                <w:sz w:val="18"/>
                <w:szCs w:val="18"/>
              </w:rPr>
            </w:pPr>
          </w:p>
        </w:tc>
      </w:tr>
      <w:tr w14:paraId="780D95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5F7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76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5CA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438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F8E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61C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0671">
            <w:pPr>
              <w:spacing w:line="200" w:lineRule="exact"/>
              <w:jc w:val="right"/>
              <w:rPr>
                <w:rFonts w:hint="default" w:ascii="Times New Roman" w:hAnsi="Times New Roman"/>
                <w:color w:val="000000"/>
                <w:sz w:val="18"/>
                <w:szCs w:val="18"/>
              </w:rPr>
            </w:pPr>
          </w:p>
        </w:tc>
      </w:tr>
      <w:tr w14:paraId="2F1B80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E7F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48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78E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88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B2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83.69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0E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C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AE209B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4645B06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BD4E49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AF74BD0">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792D727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垫江县人口和计划生育药具药械管理站</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F5D697A">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6B1D16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836FE36">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0E6372C6">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7DDA4698">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63A50B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3E86DE">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C0C5">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029706">
            <w:pPr>
              <w:jc w:val="center"/>
              <w:textAlignment w:val="center"/>
              <w:rPr>
                <w:rFonts w:hint="default" w:cs="宋体"/>
                <w:b/>
                <w:color w:val="000000"/>
                <w:sz w:val="20"/>
                <w:szCs w:val="20"/>
              </w:rPr>
            </w:pPr>
            <w:r>
              <w:rPr>
                <w:rFonts w:cs="宋体"/>
                <w:b/>
                <w:color w:val="000000"/>
                <w:sz w:val="20"/>
                <w:szCs w:val="20"/>
              </w:rPr>
              <w:t>本年支出</w:t>
            </w:r>
          </w:p>
        </w:tc>
      </w:tr>
      <w:tr w14:paraId="4AD2E4F7">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9495">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81A0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EF061">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69796">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48B50">
            <w:pPr>
              <w:jc w:val="center"/>
              <w:textAlignment w:val="center"/>
              <w:rPr>
                <w:rFonts w:hint="default" w:cs="宋体"/>
                <w:b/>
                <w:color w:val="000000"/>
                <w:sz w:val="20"/>
                <w:szCs w:val="20"/>
              </w:rPr>
            </w:pPr>
            <w:r>
              <w:rPr>
                <w:rFonts w:cs="宋体"/>
                <w:b/>
                <w:color w:val="000000"/>
                <w:sz w:val="20"/>
                <w:szCs w:val="20"/>
              </w:rPr>
              <w:t>项目支出</w:t>
            </w:r>
          </w:p>
        </w:tc>
      </w:tr>
      <w:tr w14:paraId="61A9175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105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B3C5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C473C">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DD76B">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44394">
            <w:pPr>
              <w:jc w:val="center"/>
              <w:rPr>
                <w:rFonts w:hint="default" w:cs="宋体"/>
                <w:b/>
                <w:color w:val="000000"/>
                <w:sz w:val="20"/>
                <w:szCs w:val="20"/>
              </w:rPr>
            </w:pPr>
          </w:p>
        </w:tc>
      </w:tr>
      <w:tr w14:paraId="4E741326">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2DA4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2AF8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CA26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AD6A5">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29BAC">
            <w:pPr>
              <w:jc w:val="center"/>
              <w:rPr>
                <w:rFonts w:hint="default" w:cs="宋体"/>
                <w:b/>
                <w:color w:val="000000"/>
                <w:sz w:val="20"/>
                <w:szCs w:val="20"/>
              </w:rPr>
            </w:pPr>
          </w:p>
        </w:tc>
      </w:tr>
      <w:tr w14:paraId="54F6C7FA">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CBB4">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B9D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83.69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D46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83.69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DA6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9C5D1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FBB0">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BC343">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DC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E8A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96A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BEA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68CD">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A5E38">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95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29E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A7A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299B2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66C9">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E6115">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24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64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15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8F31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C70E">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411A0">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74B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871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EC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69991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848B">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AB9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EA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7C1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AB5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EC7F0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438C">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4CD9A">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49B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398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80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B324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71C0">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C6EEF">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F64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8E1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3C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3CC0E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1A8B">
            <w:pPr>
              <w:textAlignment w:val="center"/>
              <w:rPr>
                <w:rFonts w:hint="default" w:cs="宋体"/>
                <w:color w:val="000000"/>
                <w:sz w:val="20"/>
                <w:szCs w:val="20"/>
              </w:rPr>
            </w:pPr>
            <w:r>
              <w:rPr>
                <w:rFonts w:cs="宋体"/>
                <w:color w:val="000000"/>
                <w:sz w:val="20"/>
                <w:szCs w:val="20"/>
              </w:rPr>
              <w:t>2100716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BDDBE">
            <w:pPr>
              <w:textAlignment w:val="center"/>
              <w:rPr>
                <w:rFonts w:hint="default" w:cs="宋体"/>
                <w:color w:val="000000"/>
                <w:sz w:val="20"/>
                <w:szCs w:val="20"/>
              </w:rPr>
            </w:pPr>
            <w:r>
              <w:rPr>
                <w:rFonts w:cs="宋体"/>
                <w:color w:val="000000"/>
                <w:sz w:val="20"/>
                <w:szCs w:val="20"/>
              </w:rPr>
              <w:t>计划生育机构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15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B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648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5690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2702">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E9342">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E9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BA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C7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27021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6F9B">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AE83">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8F4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FFF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6D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0D39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5801">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61881">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9A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21D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013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A031B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6384">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F3979">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B2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E7E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7D4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E014A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4D94">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F2A68">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71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D52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DEC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E87D11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14CA54E">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710B862">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1CCF63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6CA1694">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3B62B6B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垫江县人口和计划生育药具药械管理站</w:t>
            </w:r>
          </w:p>
        </w:tc>
        <w:tc>
          <w:tcPr>
            <w:tcW w:w="1418" w:type="dxa"/>
            <w:tcBorders>
              <w:top w:val="nil"/>
              <w:left w:val="nil"/>
              <w:bottom w:val="nil"/>
              <w:right w:val="nil"/>
            </w:tcBorders>
            <w:shd w:val="clear" w:color="auto" w:fill="auto"/>
            <w:noWrap/>
            <w:tcMar>
              <w:top w:w="15" w:type="dxa"/>
              <w:left w:w="15" w:type="dxa"/>
              <w:right w:w="15" w:type="dxa"/>
            </w:tcMar>
            <w:vAlign w:val="bottom"/>
          </w:tcPr>
          <w:p w14:paraId="7524C44F">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84E6975">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DAF71F2">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3AA061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18170DF">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3AFB3E2">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7AF8C3B3">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A5AD5AE">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3172B90">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C91908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E8CC7C">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7EA3">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DAA38A">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564A69A">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42FD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118C0">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FFFA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751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B3C7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5883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C96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CBDA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FEF6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1ACC117">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658C">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D4EE1">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C881B">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9075">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6D666">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70559">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564F3">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8BCA0">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09148">
            <w:pPr>
              <w:spacing w:line="192" w:lineRule="exact"/>
              <w:jc w:val="center"/>
              <w:rPr>
                <w:rFonts w:hint="default" w:cs="宋体"/>
                <w:b/>
                <w:color w:val="000000"/>
                <w:sz w:val="18"/>
                <w:szCs w:val="18"/>
              </w:rPr>
            </w:pPr>
          </w:p>
        </w:tc>
      </w:tr>
      <w:tr w14:paraId="783A2C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378E">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9501">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3D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E816">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3DE0">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B7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3EB4">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2CB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C1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5FA3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E284">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3EC2">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8B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E762">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703F">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6A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DAE8">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21F8">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49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DB24A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614F">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C229">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65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1376">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ACF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26A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7346">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DA3B">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1F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818B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9DB0">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418F">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D4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2654">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A1E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A4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2797">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3F20">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06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D0225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78D3">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B5C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26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359E">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B648">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54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42E4">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8EEE">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64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6FBEB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9229">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DF9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BF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91C6">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DCDD">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48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4FC1">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0165">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B5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EC501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928D">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489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C3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08B2">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2F88">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11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4E58">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99EF">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26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4D298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DED5">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6385">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3D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CBE4">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55C8">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3B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A972">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6C07">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FC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7E7C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F28A">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53E4">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89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20EC">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BFF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AA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596E">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941D">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D4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00FE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0978">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EC39">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E7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12ED">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CE89">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5A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1E41">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7079">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C0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8467C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C045">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DD9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5C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9258">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087B">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42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93CB">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B28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81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56EC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3721">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7B00">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F5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015F">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2685">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27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97D7">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6599">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9B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5EC76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9452">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F8D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B9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1D60">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A42F">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CF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8756">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7429">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23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B72D5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229C">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409B">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31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8B67">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4C1C">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C1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9E23">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58D2">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93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101E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F670">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3153">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C9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8611">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A824">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95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67B2">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2B64">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5E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59423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446A">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5483">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E0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6241">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21EC">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EE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F7DA">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6D4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10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7BDC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3FD7">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6C38">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B9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9A63">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7FB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A1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E426">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19A1">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DB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5178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7B4A">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372B">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18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B3C3">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C336">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F0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8F4E">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678D">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BE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C0CF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75E7">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ABCF">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A6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C7C7">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4687">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5F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7580">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EB8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1E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3DFA9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C9AE">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7DBD">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59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47B6">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77D3">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43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B049">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B853">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A9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FE049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681C">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B847">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45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1BF2">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9F5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DC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AE9D">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466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E8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009E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4626">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E03F">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D8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05E5">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BAC0">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6F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90C3">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D0FB">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84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154A1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B8D6">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11E2">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7D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0F2C">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643A">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EA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ADFE">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881A">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E8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16F37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B22C">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38E0">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2F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5D8A">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0BCE">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BE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DDDF">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82D5">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13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04B2B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977D">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5040">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CD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F80B">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38C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08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E704">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673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71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DA36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03CD">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DD8F">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10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E33D">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338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A0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ADCE">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8769">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02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0C517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D6C5">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FCE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FE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4468">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19D0">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A7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9473">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7FA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80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1972E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F91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E52E">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73EA06">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8D42">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BEC0">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DA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7CB3">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BB98">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E4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AD64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2C81">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F34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538DD">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1BE3">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E71A">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D7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506F">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971F">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BF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67B8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06CF">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ABA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577FCD">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A0E6">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E4FB">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06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8606">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79A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09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7BCC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7DC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BC7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4366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3A93">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1900">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7C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BFA8">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2436">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C9A4">
            <w:pPr>
              <w:spacing w:line="192" w:lineRule="exact"/>
              <w:jc w:val="right"/>
              <w:rPr>
                <w:rFonts w:hint="default" w:ascii="Times New Roman" w:hAnsi="Times New Roman"/>
                <w:color w:val="000000"/>
                <w:sz w:val="18"/>
                <w:szCs w:val="18"/>
              </w:rPr>
            </w:pPr>
          </w:p>
        </w:tc>
      </w:tr>
      <w:tr w14:paraId="7EF2E31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9B8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039C">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1049B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8639">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C275">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76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E1DD">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991C">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4593">
            <w:pPr>
              <w:spacing w:line="192" w:lineRule="exact"/>
              <w:jc w:val="right"/>
              <w:rPr>
                <w:rFonts w:hint="default" w:ascii="Times New Roman" w:hAnsi="Times New Roman"/>
                <w:color w:val="000000"/>
                <w:sz w:val="18"/>
                <w:szCs w:val="18"/>
              </w:rPr>
            </w:pPr>
          </w:p>
        </w:tc>
      </w:tr>
      <w:tr w14:paraId="09B8724C">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8636">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3C14">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BC77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FC47">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D8E2">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A0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1C0D">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715E">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3526">
            <w:pPr>
              <w:spacing w:line="192" w:lineRule="exact"/>
              <w:jc w:val="right"/>
              <w:rPr>
                <w:rFonts w:hint="default" w:ascii="Times New Roman" w:hAnsi="Times New Roman"/>
                <w:color w:val="000000"/>
                <w:sz w:val="18"/>
                <w:szCs w:val="18"/>
              </w:rPr>
            </w:pPr>
          </w:p>
        </w:tc>
      </w:tr>
      <w:tr w14:paraId="4C5D3BA5">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251C">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1DBC1">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73.62</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0A7B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47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rPr>
              <w:t xml:space="preserve"> </w:t>
            </w:r>
          </w:p>
        </w:tc>
      </w:tr>
    </w:tbl>
    <w:p w14:paraId="631DCC7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AC7FED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E42C74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32F2739">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3D43D4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垫江县人口和计划生育药具药械管理站</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D476ED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5F548B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44A66EF">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3B2C402">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784617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5B1F151">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56DF61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7CC4E5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A66F9C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C0A205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D01C784">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91C869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FFF7A8">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B0ED">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FC03E1">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F2489">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FA0675">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3F57">
            <w:pPr>
              <w:jc w:val="center"/>
              <w:textAlignment w:val="center"/>
              <w:rPr>
                <w:rFonts w:hint="default" w:cs="宋体"/>
                <w:b/>
                <w:color w:val="000000"/>
                <w:sz w:val="20"/>
                <w:szCs w:val="20"/>
              </w:rPr>
            </w:pPr>
            <w:r>
              <w:rPr>
                <w:rFonts w:cs="宋体"/>
                <w:b/>
                <w:color w:val="000000"/>
                <w:sz w:val="20"/>
                <w:szCs w:val="20"/>
              </w:rPr>
              <w:t>年末结转和结余</w:t>
            </w:r>
          </w:p>
        </w:tc>
      </w:tr>
      <w:tr w14:paraId="2A34845D">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3B2AE">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789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8BE7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75BCA">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048C9">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B5210">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A46F3">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A058">
            <w:pPr>
              <w:jc w:val="center"/>
              <w:rPr>
                <w:rFonts w:hint="default" w:cs="宋体"/>
                <w:b/>
                <w:color w:val="000000"/>
                <w:sz w:val="20"/>
                <w:szCs w:val="20"/>
              </w:rPr>
            </w:pPr>
          </w:p>
        </w:tc>
      </w:tr>
      <w:tr w14:paraId="618B4C3A">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7E2A">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3A00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532AE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28A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57FA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8FADC">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5525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57E8">
            <w:pPr>
              <w:jc w:val="center"/>
              <w:rPr>
                <w:rFonts w:hint="default" w:cs="宋体"/>
                <w:b/>
                <w:color w:val="000000"/>
                <w:sz w:val="20"/>
                <w:szCs w:val="20"/>
              </w:rPr>
            </w:pPr>
          </w:p>
        </w:tc>
      </w:tr>
      <w:tr w14:paraId="7679DF54">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50F8">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89FA">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E87F1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E5F4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ACE6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11BD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1C95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3FBB">
            <w:pPr>
              <w:jc w:val="center"/>
              <w:rPr>
                <w:rFonts w:hint="default" w:cs="宋体"/>
                <w:b/>
                <w:color w:val="000000"/>
                <w:sz w:val="20"/>
                <w:szCs w:val="20"/>
              </w:rPr>
            </w:pPr>
          </w:p>
        </w:tc>
      </w:tr>
      <w:tr w14:paraId="21C0D58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7F05">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851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DB5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158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05B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B51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7DD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C1AFB0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8EA9">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B6641">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3BB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CA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AEC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D0B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63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4CC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0E9DE1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C529FC0">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B031B7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D8358E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1AFAE7E">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2F5703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垫江县人口和计划生育药具药械管理站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522BA38">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A21A60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AE80843">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6D2B270">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AC34B6C">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767DED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A02DD3">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950855">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201B9E">
            <w:pPr>
              <w:jc w:val="center"/>
              <w:textAlignment w:val="bottom"/>
              <w:rPr>
                <w:rFonts w:hint="default" w:cs="宋体"/>
                <w:b/>
                <w:color w:val="000000"/>
                <w:sz w:val="20"/>
                <w:szCs w:val="20"/>
              </w:rPr>
            </w:pPr>
            <w:r>
              <w:rPr>
                <w:rFonts w:cs="宋体"/>
                <w:b/>
                <w:color w:val="000000"/>
                <w:sz w:val="20"/>
                <w:szCs w:val="20"/>
              </w:rPr>
              <w:t>本年支出</w:t>
            </w:r>
          </w:p>
        </w:tc>
      </w:tr>
      <w:tr w14:paraId="4FE7A32E">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3D90">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341BF">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0B8B">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0519C">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E4F83">
            <w:pPr>
              <w:jc w:val="center"/>
              <w:textAlignment w:val="center"/>
              <w:rPr>
                <w:rFonts w:hint="default" w:cs="宋体"/>
                <w:b/>
                <w:color w:val="000000"/>
                <w:sz w:val="20"/>
                <w:szCs w:val="20"/>
              </w:rPr>
            </w:pPr>
            <w:r>
              <w:rPr>
                <w:rFonts w:cs="宋体"/>
                <w:b/>
                <w:color w:val="000000"/>
                <w:sz w:val="20"/>
                <w:szCs w:val="20"/>
              </w:rPr>
              <w:t>项目支出</w:t>
            </w:r>
          </w:p>
        </w:tc>
      </w:tr>
      <w:tr w14:paraId="5B4B5269">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0C07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5DD1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86EC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F1563">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7C5BE">
            <w:pPr>
              <w:jc w:val="center"/>
              <w:rPr>
                <w:rFonts w:hint="default" w:cs="宋体"/>
                <w:b/>
                <w:color w:val="000000"/>
                <w:sz w:val="20"/>
                <w:szCs w:val="20"/>
              </w:rPr>
            </w:pPr>
          </w:p>
        </w:tc>
      </w:tr>
      <w:tr w14:paraId="615A76A8">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18A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3530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574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FA7B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0B3EE">
            <w:pPr>
              <w:jc w:val="center"/>
              <w:rPr>
                <w:rFonts w:hint="default" w:cs="宋体"/>
                <w:b/>
                <w:color w:val="000000"/>
                <w:sz w:val="20"/>
                <w:szCs w:val="20"/>
              </w:rPr>
            </w:pPr>
          </w:p>
        </w:tc>
      </w:tr>
      <w:tr w14:paraId="0B0975E7">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755F2">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7EBC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D6D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D643A">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6A0C2">
            <w:pPr>
              <w:jc w:val="center"/>
              <w:rPr>
                <w:rFonts w:hint="default" w:cs="宋体"/>
                <w:b/>
                <w:color w:val="000000"/>
                <w:sz w:val="20"/>
                <w:szCs w:val="20"/>
              </w:rPr>
            </w:pPr>
          </w:p>
        </w:tc>
      </w:tr>
      <w:tr w14:paraId="45BE2278">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B22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18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7D4E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CDE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564D382">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8352">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A50B7">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CEA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6C4A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A90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68114B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7FB24E7">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FFCE86E">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6035D2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BFA7154">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419DDF96">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1F920E96">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5712623A">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57435079">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072A753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01DA797">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51684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垫江县人口和计划生育药具药械管理站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01B879B">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7FCA0977">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288FF1A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FA3659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08FBD">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301F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45EB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C962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5A0E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E684A6E">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006A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76B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F97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81934">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750E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rPr>
              <w:t xml:space="preserve"> </w:t>
            </w:r>
          </w:p>
        </w:tc>
      </w:tr>
      <w:tr w14:paraId="552730A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FE3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909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57C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0C7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0C2A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1B3EA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C49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20A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722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5C5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77DC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w:t>
            </w:r>
            <w:r>
              <w:rPr>
                <w:rFonts w:ascii="Times New Roman" w:hAnsi="Times New Roman"/>
                <w:color w:val="000000"/>
                <w:sz w:val="18"/>
              </w:rPr>
              <w:t xml:space="preserve"> </w:t>
            </w:r>
          </w:p>
        </w:tc>
      </w:tr>
      <w:tr w14:paraId="28C6C48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55A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81E5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EC9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3A8E1">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1B45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0B388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3CC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0DE8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C4D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6A3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D0D8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A9995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E78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F2C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174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16F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941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4BF1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633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8C8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27C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E93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1831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E1D21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2F6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4BE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2DB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479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D54E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F5DE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541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C26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D609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642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B37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EECEB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09F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F50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8E8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24D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A2F5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732D0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5C8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D74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9A2C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30C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E204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86201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39F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E79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176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22A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C98F3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C3D37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806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523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239A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F7F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167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64709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630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92D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B80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984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650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C17E9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0C7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43B7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A021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2270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35FD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E6544F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347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BA4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3C18E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7F6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B552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BAC5B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84E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1FD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CF6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364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405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FBB1B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DA6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F18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355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9EC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616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F9C78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CC9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7C5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99C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D20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DD05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E5054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226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FAC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0CD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1CD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1CF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5A815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645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685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97CE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36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B7EA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8A0006">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293E2">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684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820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BA9A4">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958CC">
            <w:pPr>
              <w:spacing w:line="280" w:lineRule="exact"/>
              <w:jc w:val="right"/>
              <w:rPr>
                <w:rFonts w:hint="default" w:cs="宋体"/>
                <w:color w:val="000000"/>
                <w:kern w:val="2"/>
                <w:sz w:val="16"/>
                <w:szCs w:val="16"/>
              </w:rPr>
            </w:pPr>
          </w:p>
        </w:tc>
      </w:tr>
      <w:tr w14:paraId="52C811D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5CF2C">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9CEB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777E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431FB">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FC54C">
            <w:pPr>
              <w:spacing w:line="280" w:lineRule="exact"/>
              <w:jc w:val="right"/>
              <w:rPr>
                <w:rFonts w:hint="default" w:cs="宋体"/>
                <w:color w:val="000000"/>
                <w:kern w:val="2"/>
                <w:sz w:val="16"/>
                <w:szCs w:val="16"/>
              </w:rPr>
            </w:pPr>
          </w:p>
        </w:tc>
      </w:tr>
      <w:tr w14:paraId="250FD69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BE1A0">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CC4A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E863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6A69F">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09D14">
            <w:pPr>
              <w:spacing w:line="280" w:lineRule="exact"/>
              <w:jc w:val="right"/>
              <w:rPr>
                <w:rFonts w:hint="default" w:cs="宋体"/>
                <w:color w:val="000000"/>
                <w:sz w:val="16"/>
                <w:szCs w:val="16"/>
              </w:rPr>
            </w:pPr>
          </w:p>
        </w:tc>
      </w:tr>
    </w:tbl>
    <w:p w14:paraId="1AEAC5A4">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8B4A">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A86DC5E">
                <w:pPr>
                  <w:pStyle w:val="3"/>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3047">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0C1B6B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9F9AA3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A6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4E389C"/>
    <w:rsid w:val="00550ABE"/>
    <w:rsid w:val="00623A85"/>
    <w:rsid w:val="00770383"/>
    <w:rsid w:val="007819D4"/>
    <w:rsid w:val="007B419D"/>
    <w:rsid w:val="007B7C4B"/>
    <w:rsid w:val="007D3D39"/>
    <w:rsid w:val="00984C6A"/>
    <w:rsid w:val="00994AF7"/>
    <w:rsid w:val="009B4D7E"/>
    <w:rsid w:val="009B67B8"/>
    <w:rsid w:val="009C14C9"/>
    <w:rsid w:val="009D2B67"/>
    <w:rsid w:val="009E1452"/>
    <w:rsid w:val="009F62E9"/>
    <w:rsid w:val="00A566F9"/>
    <w:rsid w:val="00AF2751"/>
    <w:rsid w:val="00AF59C6"/>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5E2EF1"/>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A03488"/>
    <w:rsid w:val="30BE67FD"/>
    <w:rsid w:val="315F0B22"/>
    <w:rsid w:val="31A15828"/>
    <w:rsid w:val="31D84415"/>
    <w:rsid w:val="32285F6F"/>
    <w:rsid w:val="32770556"/>
    <w:rsid w:val="329C0913"/>
    <w:rsid w:val="32AA0460"/>
    <w:rsid w:val="3337290D"/>
    <w:rsid w:val="33E31118"/>
    <w:rsid w:val="33EF7674"/>
    <w:rsid w:val="342D7BC6"/>
    <w:rsid w:val="34436072"/>
    <w:rsid w:val="352930DB"/>
    <w:rsid w:val="35573069"/>
    <w:rsid w:val="355F6038"/>
    <w:rsid w:val="358C217E"/>
    <w:rsid w:val="36C9128A"/>
    <w:rsid w:val="36DA60AE"/>
    <w:rsid w:val="37841E99"/>
    <w:rsid w:val="37BF1123"/>
    <w:rsid w:val="383C3F15"/>
    <w:rsid w:val="38BE4696"/>
    <w:rsid w:val="38DD65C7"/>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5EA1A61"/>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C6762"/>
    <w:rsid w:val="5842572D"/>
    <w:rsid w:val="585A3DE6"/>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D777CC"/>
    <w:rsid w:val="68EB1B71"/>
    <w:rsid w:val="696C0310"/>
    <w:rsid w:val="6A6C7940"/>
    <w:rsid w:val="6A9F1565"/>
    <w:rsid w:val="6AAD2300"/>
    <w:rsid w:val="6B474EF5"/>
    <w:rsid w:val="6BC938E5"/>
    <w:rsid w:val="6BE358EA"/>
    <w:rsid w:val="6C0A5AC5"/>
    <w:rsid w:val="6C560CAE"/>
    <w:rsid w:val="6C576495"/>
    <w:rsid w:val="6CA200F0"/>
    <w:rsid w:val="6D903FF5"/>
    <w:rsid w:val="6DA955B8"/>
    <w:rsid w:val="6DE346AB"/>
    <w:rsid w:val="6DE5391A"/>
    <w:rsid w:val="6E3D334D"/>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0D1415"/>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4817</Words>
  <Characters>5301</Characters>
  <Lines>91</Lines>
  <Paragraphs>25</Paragraphs>
  <TotalTime>2</TotalTime>
  <ScaleCrop>false</ScaleCrop>
  <LinksUpToDate>false</LinksUpToDate>
  <CharactersWithSpaces>5362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2025-09-15T09:44:55Z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