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33BBB">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垫江县杠家镇卫生院</w:t>
      </w:r>
    </w:p>
    <w:p w14:paraId="52CE269C">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F45B672">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7E6E37DD">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374CA835">
      <w:pPr>
        <w:spacing w:before="189" w:line="261" w:lineRule="auto"/>
        <w:ind w:left="7" w:right="46" w:firstLine="644"/>
        <w:rPr>
          <w:rFonts w:hint="default" w:ascii="Times New Roman" w:hAnsi="Times New Roman" w:eastAsia="方正仿宋_GBK"/>
          <w:sz w:val="32"/>
          <w:szCs w:val="32"/>
        </w:rPr>
      </w:pPr>
      <w:r>
        <w:rPr>
          <w:rFonts w:hint="default" w:ascii="Times New Roman" w:hAnsi="Times New Roman" w:eastAsia="方正仿宋_GBK"/>
          <w:spacing w:val="10"/>
          <w:sz w:val="32"/>
          <w:szCs w:val="32"/>
        </w:rPr>
        <w:t>单位现行的职能职责垫江县</w:t>
      </w:r>
      <w:r>
        <w:rPr>
          <w:rFonts w:ascii="Times New Roman" w:hAnsi="Times New Roman" w:eastAsia="方正仿宋_GBK"/>
          <w:spacing w:val="10"/>
          <w:sz w:val="32"/>
          <w:szCs w:val="32"/>
        </w:rPr>
        <w:t>杠家镇</w:t>
      </w:r>
      <w:r>
        <w:rPr>
          <w:rFonts w:hint="default" w:ascii="Times New Roman" w:hAnsi="Times New Roman" w:eastAsia="方正仿宋_GBK"/>
          <w:spacing w:val="10"/>
          <w:sz w:val="32"/>
          <w:szCs w:val="32"/>
        </w:rPr>
        <w:t>卫生院相当于行政股级</w:t>
      </w:r>
      <w:r>
        <w:rPr>
          <w:rFonts w:ascii="Times New Roman" w:hAnsi="Times New Roman" w:eastAsia="方正仿宋_GBK"/>
          <w:spacing w:val="10"/>
          <w:sz w:val="32"/>
          <w:szCs w:val="32"/>
        </w:rPr>
        <w:t>。</w:t>
      </w:r>
      <w:r>
        <w:rPr>
          <w:rFonts w:hint="default" w:ascii="Times New Roman" w:hAnsi="Times New Roman" w:eastAsia="方正仿宋_GBK"/>
          <w:spacing w:val="-12"/>
          <w:sz w:val="32"/>
          <w:szCs w:val="32"/>
        </w:rPr>
        <w:t>经</w:t>
      </w:r>
      <w:r>
        <w:rPr>
          <w:rFonts w:hint="default" w:ascii="Times New Roman" w:hAnsi="Times New Roman" w:eastAsia="方正仿宋_GBK"/>
          <w:spacing w:val="-7"/>
          <w:sz w:val="32"/>
          <w:szCs w:val="32"/>
        </w:rPr>
        <w:t>费</w:t>
      </w:r>
      <w:r>
        <w:rPr>
          <w:rFonts w:hint="default" w:ascii="Times New Roman" w:hAnsi="Times New Roman" w:eastAsia="方正仿宋_GBK"/>
          <w:spacing w:val="-6"/>
          <w:sz w:val="32"/>
          <w:szCs w:val="32"/>
        </w:rPr>
        <w:t>形式</w:t>
      </w:r>
      <w:r>
        <w:rPr>
          <w:rFonts w:ascii="Times New Roman" w:hAnsi="Times New Roman" w:eastAsia="方正仿宋_GBK"/>
          <w:spacing w:val="-6"/>
          <w:sz w:val="32"/>
          <w:szCs w:val="32"/>
        </w:rPr>
        <w:t>：</w:t>
      </w:r>
      <w:r>
        <w:rPr>
          <w:rFonts w:hint="default" w:ascii="Times New Roman" w:hAnsi="Times New Roman" w:eastAsia="方正仿宋_GBK"/>
          <w:spacing w:val="-6"/>
          <w:sz w:val="32"/>
          <w:szCs w:val="32"/>
        </w:rPr>
        <w:t>财政全额拨款。</w:t>
      </w:r>
    </w:p>
    <w:p w14:paraId="036410D3">
      <w:pPr>
        <w:spacing w:before="5" w:line="262" w:lineRule="auto"/>
        <w:ind w:firstLine="649"/>
        <w:rPr>
          <w:rFonts w:hint="default" w:ascii="Times New Roman" w:hAnsi="Times New Roman" w:eastAsia="方正仿宋_GBK"/>
          <w:sz w:val="32"/>
          <w:szCs w:val="32"/>
        </w:rPr>
      </w:pPr>
      <w:r>
        <w:rPr>
          <w:rFonts w:hint="default" w:ascii="Times New Roman" w:hAnsi="Times New Roman" w:eastAsia="方正仿宋_GBK"/>
          <w:spacing w:val="-14"/>
          <w:sz w:val="32"/>
          <w:szCs w:val="32"/>
        </w:rPr>
        <w:t>主要工</w:t>
      </w:r>
      <w:r>
        <w:rPr>
          <w:rFonts w:hint="default" w:ascii="Times New Roman" w:hAnsi="Times New Roman" w:eastAsia="方正仿宋_GBK"/>
          <w:spacing w:val="-12"/>
          <w:sz w:val="32"/>
          <w:szCs w:val="32"/>
        </w:rPr>
        <w:t>作</w:t>
      </w:r>
      <w:r>
        <w:rPr>
          <w:rFonts w:hint="default" w:ascii="Times New Roman" w:hAnsi="Times New Roman" w:eastAsia="方正仿宋_GBK"/>
          <w:spacing w:val="-7"/>
          <w:sz w:val="32"/>
          <w:szCs w:val="32"/>
        </w:rPr>
        <w:t>职责：公共卫生服务：坚持预防为主</w:t>
      </w:r>
      <w:r>
        <w:rPr>
          <w:rFonts w:ascii="Times New Roman" w:hAnsi="Times New Roman" w:eastAsia="方正仿宋_GBK"/>
          <w:spacing w:val="-7"/>
          <w:sz w:val="32"/>
          <w:szCs w:val="32"/>
        </w:rPr>
        <w:t>，</w:t>
      </w:r>
      <w:r>
        <w:rPr>
          <w:rFonts w:hint="default" w:ascii="Times New Roman" w:hAnsi="Times New Roman" w:eastAsia="方正仿宋_GBK"/>
          <w:spacing w:val="-7"/>
          <w:sz w:val="32"/>
          <w:szCs w:val="32"/>
        </w:rPr>
        <w:t>重点预防控</w:t>
      </w:r>
      <w:r>
        <w:rPr>
          <w:rFonts w:hint="default" w:ascii="Times New Roman" w:hAnsi="Times New Roman" w:eastAsia="方正仿宋_GBK"/>
          <w:sz w:val="32"/>
          <w:szCs w:val="32"/>
        </w:rPr>
        <w:t xml:space="preserve"> </w:t>
      </w:r>
      <w:r>
        <w:rPr>
          <w:rFonts w:hint="default" w:ascii="Times New Roman" w:hAnsi="Times New Roman" w:eastAsia="方正仿宋_GBK"/>
          <w:spacing w:val="-2"/>
          <w:sz w:val="32"/>
          <w:szCs w:val="32"/>
        </w:rPr>
        <w:t>制危害农村居民身体</w:t>
      </w:r>
      <w:r>
        <w:rPr>
          <w:rFonts w:hint="default" w:ascii="Times New Roman" w:hAnsi="Times New Roman" w:eastAsia="方正仿宋_GBK"/>
          <w:spacing w:val="-1"/>
          <w:sz w:val="32"/>
          <w:szCs w:val="32"/>
        </w:rPr>
        <w:t>健康的传染病、职业病、 寄生虫病等重大疾</w:t>
      </w:r>
      <w:r>
        <w:rPr>
          <w:rFonts w:hint="default" w:ascii="Times New Roman" w:hAnsi="Times New Roman" w:eastAsia="方正仿宋_GBK"/>
          <w:sz w:val="32"/>
          <w:szCs w:val="32"/>
        </w:rPr>
        <w:t xml:space="preserve"> </w:t>
      </w:r>
      <w:r>
        <w:rPr>
          <w:rFonts w:hint="default" w:ascii="Times New Roman" w:hAnsi="Times New Roman" w:eastAsia="方正仿宋_GBK"/>
          <w:spacing w:val="-12"/>
          <w:sz w:val="32"/>
          <w:szCs w:val="32"/>
        </w:rPr>
        <w:t>病，</w:t>
      </w:r>
      <w:r>
        <w:rPr>
          <w:rFonts w:hint="default" w:ascii="Times New Roman" w:hAnsi="Times New Roman" w:eastAsia="方正仿宋_GBK"/>
          <w:spacing w:val="-7"/>
          <w:sz w:val="32"/>
          <w:szCs w:val="32"/>
        </w:rPr>
        <w:t xml:space="preserve"> </w:t>
      </w:r>
      <w:r>
        <w:rPr>
          <w:rFonts w:hint="default" w:ascii="Times New Roman" w:hAnsi="Times New Roman" w:eastAsia="方正仿宋_GBK"/>
          <w:spacing w:val="-6"/>
          <w:sz w:val="32"/>
          <w:szCs w:val="32"/>
        </w:rPr>
        <w:t xml:space="preserve"> 开展农村卫生诊断、疫情报告和监测，及时处理农村重大疫</w:t>
      </w:r>
      <w:r>
        <w:rPr>
          <w:rFonts w:hint="default" w:ascii="Times New Roman" w:hAnsi="Times New Roman" w:eastAsia="方正仿宋_GBK"/>
          <w:sz w:val="32"/>
          <w:szCs w:val="32"/>
        </w:rPr>
        <w:t xml:space="preserve"> </w:t>
      </w:r>
      <w:r>
        <w:rPr>
          <w:rFonts w:hint="default" w:ascii="Times New Roman" w:hAnsi="Times New Roman" w:eastAsia="方正仿宋_GBK"/>
          <w:spacing w:val="-7"/>
          <w:sz w:val="32"/>
          <w:szCs w:val="32"/>
        </w:rPr>
        <w:t>情和公共卫生突发事件；及时提供农村妇女、儿童、老年保健</w:t>
      </w:r>
      <w:r>
        <w:rPr>
          <w:rFonts w:hint="default" w:ascii="Times New Roman" w:hAnsi="Times New Roman" w:eastAsia="方正仿宋_GBK"/>
          <w:spacing w:val="-1"/>
          <w:sz w:val="32"/>
          <w:szCs w:val="32"/>
        </w:rPr>
        <w:t>，</w:t>
      </w:r>
      <w:r>
        <w:rPr>
          <w:rFonts w:hint="default" w:ascii="Times New Roman" w:hAnsi="Times New Roman" w:eastAsia="方正仿宋_GBK"/>
          <w:spacing w:val="-12"/>
          <w:sz w:val="32"/>
          <w:szCs w:val="32"/>
        </w:rPr>
        <w:t>加强健</w:t>
      </w:r>
      <w:r>
        <w:rPr>
          <w:rFonts w:hint="default" w:ascii="Times New Roman" w:hAnsi="Times New Roman" w:eastAsia="方正仿宋_GBK"/>
          <w:spacing w:val="-6"/>
          <w:sz w:val="32"/>
          <w:szCs w:val="32"/>
        </w:rPr>
        <w:t>康档案管理</w:t>
      </w:r>
      <w:r>
        <w:rPr>
          <w:rFonts w:ascii="Times New Roman" w:hAnsi="Times New Roman" w:eastAsia="方正仿宋_GBK"/>
          <w:spacing w:val="-6"/>
          <w:sz w:val="32"/>
          <w:szCs w:val="32"/>
        </w:rPr>
        <w:t>；</w:t>
      </w:r>
      <w:r>
        <w:rPr>
          <w:rFonts w:hint="default" w:ascii="Times New Roman" w:hAnsi="Times New Roman" w:eastAsia="方正仿宋_GBK"/>
          <w:spacing w:val="-6"/>
          <w:sz w:val="32"/>
          <w:szCs w:val="32"/>
        </w:rPr>
        <w:t>定期实施免疫接种；开展医学康复、家庭康</w:t>
      </w:r>
      <w:r>
        <w:rPr>
          <w:rFonts w:hint="default" w:ascii="Times New Roman" w:hAnsi="Times New Roman" w:eastAsia="方正仿宋_GBK"/>
          <w:sz w:val="32"/>
          <w:szCs w:val="32"/>
        </w:rPr>
        <w:t xml:space="preserve"> </w:t>
      </w:r>
      <w:r>
        <w:rPr>
          <w:rFonts w:hint="default" w:ascii="Times New Roman" w:hAnsi="Times New Roman" w:eastAsia="方正仿宋_GBK"/>
          <w:spacing w:val="-20"/>
          <w:sz w:val="32"/>
          <w:szCs w:val="32"/>
        </w:rPr>
        <w:t>复</w:t>
      </w:r>
      <w:r>
        <w:rPr>
          <w:rFonts w:hint="default" w:ascii="Times New Roman" w:hAnsi="Times New Roman" w:eastAsia="方正仿宋_GBK"/>
          <w:spacing w:val="-11"/>
          <w:sz w:val="32"/>
          <w:szCs w:val="32"/>
        </w:rPr>
        <w:t>训练指导、精神卫生、基本职业卫生、保健咨询等服务；普及</w:t>
      </w:r>
      <w:r>
        <w:rPr>
          <w:rFonts w:hint="default" w:ascii="Times New Roman" w:hAnsi="Times New Roman" w:eastAsia="方正仿宋_GBK"/>
          <w:spacing w:val="-2"/>
          <w:sz w:val="32"/>
          <w:szCs w:val="32"/>
        </w:rPr>
        <w:t>健康教育知识</w:t>
      </w:r>
      <w:r>
        <w:rPr>
          <w:rFonts w:ascii="Times New Roman" w:hAnsi="Times New Roman" w:eastAsia="方正仿宋_GBK"/>
          <w:spacing w:val="-2"/>
          <w:sz w:val="32"/>
          <w:szCs w:val="32"/>
        </w:rPr>
        <w:t>，</w:t>
      </w:r>
      <w:r>
        <w:rPr>
          <w:rFonts w:hint="default" w:ascii="Times New Roman" w:hAnsi="Times New Roman" w:eastAsia="方正仿宋_GBK"/>
          <w:spacing w:val="-1"/>
          <w:sz w:val="32"/>
          <w:szCs w:val="32"/>
        </w:rPr>
        <w:t>开展个体和群体的健康管理，重点人群与重点场</w:t>
      </w:r>
      <w:r>
        <w:rPr>
          <w:rFonts w:hint="default" w:ascii="Times New Roman" w:hAnsi="Times New Roman" w:eastAsia="方正仿宋_GBK"/>
          <w:sz w:val="32"/>
          <w:szCs w:val="32"/>
        </w:rPr>
        <w:t xml:space="preserve"> </w:t>
      </w:r>
      <w:r>
        <w:rPr>
          <w:rFonts w:hint="default" w:ascii="Times New Roman" w:hAnsi="Times New Roman" w:eastAsia="方正仿宋_GBK"/>
          <w:spacing w:val="-12"/>
          <w:sz w:val="32"/>
          <w:szCs w:val="32"/>
        </w:rPr>
        <w:t>所健康</w:t>
      </w:r>
      <w:r>
        <w:rPr>
          <w:rFonts w:hint="default" w:ascii="Times New Roman" w:hAnsi="Times New Roman" w:eastAsia="方正仿宋_GBK"/>
          <w:spacing w:val="-6"/>
          <w:sz w:val="32"/>
          <w:szCs w:val="32"/>
        </w:rPr>
        <w:t>教育，进行爱国卫生指导，建立良好卫生习惯，倡导健康</w:t>
      </w:r>
      <w:r>
        <w:rPr>
          <w:rFonts w:hint="default" w:ascii="Times New Roman" w:hAnsi="Times New Roman" w:eastAsia="方正仿宋_GBK"/>
          <w:sz w:val="32"/>
          <w:szCs w:val="32"/>
        </w:rPr>
        <w:t xml:space="preserve"> </w:t>
      </w:r>
      <w:r>
        <w:rPr>
          <w:rFonts w:hint="default" w:ascii="Times New Roman" w:hAnsi="Times New Roman" w:eastAsia="方正仿宋_GBK"/>
          <w:spacing w:val="7"/>
          <w:sz w:val="32"/>
          <w:szCs w:val="32"/>
        </w:rPr>
        <w:t>生</w:t>
      </w:r>
      <w:r>
        <w:rPr>
          <w:rFonts w:hint="default" w:ascii="Times New Roman" w:hAnsi="Times New Roman" w:eastAsia="方正仿宋_GBK"/>
          <w:spacing w:val="6"/>
          <w:sz w:val="32"/>
          <w:szCs w:val="32"/>
        </w:rPr>
        <w:t>活方式。</w:t>
      </w:r>
    </w:p>
    <w:p w14:paraId="4B41659C">
      <w:pPr>
        <w:spacing w:before="9" w:line="276" w:lineRule="auto"/>
        <w:ind w:left="3" w:firstLine="640"/>
        <w:rPr>
          <w:rFonts w:hint="default" w:ascii="Times New Roman" w:hAnsi="Times New Roman" w:eastAsia="方正仿宋_GBK"/>
          <w:sz w:val="32"/>
          <w:szCs w:val="32"/>
        </w:rPr>
      </w:pPr>
      <w:r>
        <w:rPr>
          <w:rFonts w:hint="default" w:ascii="Times New Roman" w:hAnsi="Times New Roman" w:eastAsia="方正仿宋_GBK"/>
          <w:spacing w:val="-2"/>
          <w:sz w:val="32"/>
          <w:szCs w:val="32"/>
        </w:rPr>
        <w:t>基本医疗服务：开展一般常见病、多发病和中医的基本医</w:t>
      </w:r>
      <w:r>
        <w:rPr>
          <w:rFonts w:hint="default" w:ascii="Times New Roman" w:hAnsi="Times New Roman" w:eastAsia="方正仿宋_GBK"/>
          <w:sz w:val="32"/>
          <w:szCs w:val="32"/>
        </w:rPr>
        <w:t>疗</w:t>
      </w:r>
      <w:r>
        <w:rPr>
          <w:rFonts w:hint="default" w:ascii="Times New Roman" w:hAnsi="Times New Roman" w:eastAsia="方正仿宋_GBK"/>
          <w:spacing w:val="-8"/>
          <w:sz w:val="32"/>
          <w:szCs w:val="32"/>
        </w:rPr>
        <w:t>服务；现场救护和转诊服务；慢性病管理；计划生育技术服务</w:t>
      </w:r>
      <w:r>
        <w:rPr>
          <w:rFonts w:hint="default" w:ascii="Times New Roman" w:hAnsi="Times New Roman" w:eastAsia="方正仿宋_GBK"/>
          <w:spacing w:val="-3"/>
          <w:sz w:val="32"/>
          <w:szCs w:val="32"/>
        </w:rPr>
        <w:t>。</w:t>
      </w:r>
      <w:r>
        <w:rPr>
          <w:rFonts w:hint="default" w:ascii="Times New Roman" w:hAnsi="Times New Roman" w:eastAsia="方正仿宋_GBK"/>
          <w:spacing w:val="-2"/>
          <w:sz w:val="32"/>
          <w:szCs w:val="32"/>
        </w:rPr>
        <w:t>综合管理服务：</w:t>
      </w:r>
      <w:r>
        <w:rPr>
          <w:rFonts w:hint="default" w:ascii="Times New Roman" w:hAnsi="Times New Roman" w:eastAsia="方正仿宋_GBK"/>
          <w:spacing w:val="-1"/>
          <w:sz w:val="32"/>
          <w:szCs w:val="32"/>
        </w:rPr>
        <w:t>协助乡镇政府制定和组织实施初级卫生保健</w:t>
      </w:r>
      <w:r>
        <w:rPr>
          <w:rFonts w:ascii="Times New Roman" w:hAnsi="Times New Roman" w:eastAsia="方正仿宋_GBK"/>
          <w:spacing w:val="-1"/>
          <w:sz w:val="32"/>
          <w:szCs w:val="32"/>
        </w:rPr>
        <w:t>、</w:t>
      </w:r>
      <w:r>
        <w:rPr>
          <w:rFonts w:hint="default" w:ascii="Times New Roman" w:hAnsi="Times New Roman" w:eastAsia="方正仿宋_GBK"/>
          <w:spacing w:val="-1"/>
          <w:sz w:val="32"/>
          <w:szCs w:val="32"/>
        </w:rPr>
        <w:t>卫</w:t>
      </w:r>
      <w:r>
        <w:rPr>
          <w:rFonts w:hint="default" w:ascii="Times New Roman" w:hAnsi="Times New Roman" w:eastAsia="方正仿宋_GBK"/>
          <w:spacing w:val="-2"/>
          <w:sz w:val="32"/>
          <w:szCs w:val="32"/>
        </w:rPr>
        <w:t>生事业发展规划和年度计划</w:t>
      </w:r>
      <w:r>
        <w:rPr>
          <w:rFonts w:hint="default" w:ascii="Times New Roman" w:hAnsi="Times New Roman" w:eastAsia="方正仿宋_GBK"/>
          <w:spacing w:val="-1"/>
          <w:sz w:val="32"/>
          <w:szCs w:val="32"/>
        </w:rPr>
        <w:t>；指导辖区内诊所、村卫生室业务工</w:t>
      </w:r>
      <w:r>
        <w:rPr>
          <w:rFonts w:hint="default" w:ascii="Times New Roman" w:hAnsi="Times New Roman" w:eastAsia="方正仿宋_GBK"/>
          <w:spacing w:val="-2"/>
          <w:sz w:val="32"/>
          <w:szCs w:val="32"/>
        </w:rPr>
        <w:t>作，对村医和村妇幼</w:t>
      </w:r>
      <w:r>
        <w:rPr>
          <w:rFonts w:hint="default" w:ascii="Times New Roman" w:hAnsi="Times New Roman" w:eastAsia="方正仿宋_GBK"/>
          <w:spacing w:val="-1"/>
          <w:sz w:val="32"/>
          <w:szCs w:val="32"/>
        </w:rPr>
        <w:t>保健人员进行相关技能培训；开展城乡居民</w:t>
      </w:r>
      <w:r>
        <w:rPr>
          <w:rFonts w:hint="default" w:ascii="Times New Roman" w:hAnsi="Times New Roman" w:eastAsia="方正仿宋_GBK"/>
          <w:spacing w:val="6"/>
          <w:sz w:val="32"/>
          <w:szCs w:val="32"/>
        </w:rPr>
        <w:t>医疗保险政策</w:t>
      </w:r>
      <w:r>
        <w:rPr>
          <w:rFonts w:hint="default" w:ascii="Times New Roman" w:hAnsi="Times New Roman" w:eastAsia="方正仿宋_GBK"/>
          <w:spacing w:val="4"/>
          <w:sz w:val="32"/>
          <w:szCs w:val="32"/>
        </w:rPr>
        <w:t>法</w:t>
      </w:r>
      <w:r>
        <w:rPr>
          <w:rFonts w:hint="default" w:ascii="Times New Roman" w:hAnsi="Times New Roman" w:eastAsia="方正仿宋_GBK"/>
          <w:spacing w:val="3"/>
          <w:sz w:val="32"/>
          <w:szCs w:val="32"/>
        </w:rPr>
        <w:t>规宣传与咨询，协助做好相应的医疗服务和补偿</w:t>
      </w:r>
      <w:r>
        <w:rPr>
          <w:rFonts w:hint="default" w:ascii="Times New Roman" w:hAnsi="Times New Roman" w:eastAsia="方正仿宋_GBK"/>
          <w:sz w:val="32"/>
          <w:szCs w:val="32"/>
        </w:rPr>
        <w:t xml:space="preserve"> </w:t>
      </w:r>
      <w:r>
        <w:rPr>
          <w:rFonts w:hint="default" w:ascii="Times New Roman" w:hAnsi="Times New Roman" w:eastAsia="方正仿宋_GBK"/>
          <w:spacing w:val="-2"/>
          <w:sz w:val="32"/>
          <w:szCs w:val="32"/>
        </w:rPr>
        <w:t>结算等工作；受县卫生</w:t>
      </w:r>
      <w:r>
        <w:rPr>
          <w:rFonts w:hint="default" w:ascii="Times New Roman" w:hAnsi="Times New Roman" w:eastAsia="方正仿宋_GBK"/>
          <w:spacing w:val="-1"/>
          <w:sz w:val="32"/>
          <w:szCs w:val="32"/>
        </w:rPr>
        <w:t>行政部门委托进行辖区公共卫生管理；  协</w:t>
      </w:r>
      <w:r>
        <w:rPr>
          <w:rFonts w:hint="default" w:ascii="Times New Roman" w:hAnsi="Times New Roman" w:eastAsia="方正仿宋_GBK"/>
          <w:sz w:val="32"/>
          <w:szCs w:val="32"/>
        </w:rPr>
        <w:t xml:space="preserve"> </w:t>
      </w:r>
      <w:r>
        <w:rPr>
          <w:rFonts w:hint="default" w:ascii="Times New Roman" w:hAnsi="Times New Roman" w:eastAsia="方正仿宋_GBK"/>
          <w:spacing w:val="8"/>
          <w:sz w:val="32"/>
          <w:szCs w:val="32"/>
        </w:rPr>
        <w:t>助开展</w:t>
      </w:r>
      <w:r>
        <w:rPr>
          <w:rFonts w:hint="default" w:ascii="Times New Roman" w:hAnsi="Times New Roman" w:eastAsia="方正仿宋_GBK"/>
          <w:spacing w:val="5"/>
          <w:sz w:val="32"/>
          <w:szCs w:val="32"/>
        </w:rPr>
        <w:t>辖</w:t>
      </w:r>
      <w:r>
        <w:rPr>
          <w:rFonts w:hint="default" w:ascii="Times New Roman" w:hAnsi="Times New Roman" w:eastAsia="方正仿宋_GBK"/>
          <w:spacing w:val="4"/>
          <w:sz w:val="32"/>
          <w:szCs w:val="32"/>
        </w:rPr>
        <w:t>区内卫生监督工作，承担区域内公共卫生信息收集与报</w:t>
      </w:r>
      <w:r>
        <w:rPr>
          <w:rFonts w:hint="default" w:ascii="Times New Roman" w:hAnsi="Times New Roman" w:eastAsia="方正仿宋_GBK"/>
          <w:spacing w:val="5"/>
          <w:sz w:val="32"/>
          <w:szCs w:val="32"/>
        </w:rPr>
        <w:t>告等任务。</w:t>
      </w:r>
    </w:p>
    <w:p w14:paraId="74F488FE">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0763273D">
      <w:pPr>
        <w:widowControl w:val="0"/>
        <w:spacing w:line="58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本单位内部机构设置包括：业务科室</w:t>
      </w:r>
      <w:r>
        <w:rPr>
          <w:rFonts w:ascii="Times New Roman" w:hAnsi="Times New Roman" w:eastAsia="方正仿宋_GBK"/>
          <w:sz w:val="32"/>
          <w:szCs w:val="32"/>
        </w:rPr>
        <w:t>：</w:t>
      </w:r>
      <w:r>
        <w:rPr>
          <w:rFonts w:hint="default" w:ascii="Times New Roman" w:hAnsi="Times New Roman" w:eastAsia="方正仿宋_GBK"/>
          <w:sz w:val="32"/>
          <w:szCs w:val="32"/>
        </w:rPr>
        <w:t>外科、妇科、内科、医技科、门急诊、中医</w:t>
      </w:r>
      <w:r>
        <w:rPr>
          <w:rFonts w:ascii="Times New Roman" w:hAnsi="Times New Roman" w:eastAsia="方正仿宋_GBK"/>
          <w:sz w:val="32"/>
          <w:szCs w:val="32"/>
        </w:rPr>
        <w:t>（</w:t>
      </w:r>
      <w:r>
        <w:rPr>
          <w:rFonts w:hint="default" w:ascii="Times New Roman" w:hAnsi="Times New Roman" w:eastAsia="方正仿宋_GBK"/>
          <w:sz w:val="32"/>
          <w:szCs w:val="32"/>
        </w:rPr>
        <w:t>康复</w:t>
      </w:r>
      <w:r>
        <w:rPr>
          <w:rFonts w:ascii="Times New Roman" w:hAnsi="Times New Roman" w:eastAsia="方正仿宋_GBK"/>
          <w:sz w:val="32"/>
          <w:szCs w:val="32"/>
        </w:rPr>
        <w:t>）</w:t>
      </w:r>
      <w:r>
        <w:rPr>
          <w:rFonts w:hint="default" w:ascii="Times New Roman" w:hAnsi="Times New Roman" w:eastAsia="方正仿宋_GBK"/>
          <w:sz w:val="32"/>
          <w:szCs w:val="32"/>
        </w:rPr>
        <w:t>科、公共卫生科</w:t>
      </w:r>
      <w:r>
        <w:rPr>
          <w:rFonts w:ascii="Times New Roman" w:hAnsi="Times New Roman" w:eastAsia="方正仿宋_GBK"/>
          <w:sz w:val="32"/>
          <w:szCs w:val="32"/>
        </w:rPr>
        <w:t>；</w:t>
      </w:r>
      <w:r>
        <w:rPr>
          <w:rFonts w:hint="default" w:ascii="Times New Roman" w:hAnsi="Times New Roman" w:eastAsia="方正仿宋_GBK"/>
          <w:sz w:val="32"/>
          <w:szCs w:val="32"/>
        </w:rPr>
        <w:t>职能科室名称： 党政办、财务科、信息科、药剂科、护理部</w:t>
      </w:r>
      <w:r>
        <w:rPr>
          <w:rFonts w:ascii="Times New Roman" w:hAnsi="Times New Roman" w:eastAsia="方正仿宋_GBK"/>
          <w:sz w:val="32"/>
          <w:szCs w:val="32"/>
        </w:rPr>
        <w:t>、</w:t>
      </w:r>
      <w:r>
        <w:rPr>
          <w:rFonts w:hint="default" w:ascii="Times New Roman" w:hAnsi="Times New Roman" w:eastAsia="方正仿宋_GBK"/>
          <w:sz w:val="32"/>
          <w:szCs w:val="32"/>
        </w:rPr>
        <w:t>医务科、组织人事科、医保办。</w:t>
      </w:r>
    </w:p>
    <w:p w14:paraId="4B230F92">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2F6ABBF3">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（一）收入支出决算总体情况说明。</w:t>
      </w:r>
    </w:p>
    <w:p w14:paraId="3AACBDDA">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2024年度收入总计1021.01万元，支出总计1021.01万元。收、支与2023年度相比，减少30.25万元，下降2.88%，主要原因是年初结转和结余减少。</w:t>
      </w:r>
    </w:p>
    <w:p w14:paraId="7D9EC25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2024年度收入合计937.16万元，与2023年度相比，增加25.27万元，增长2.77%，主要原因是</w:t>
      </w:r>
      <w:r>
        <w:rPr>
          <w:rFonts w:ascii="Times New Roman" w:hAnsi="Times New Roman" w:eastAsia="方正仿宋_GBK"/>
          <w:kern w:val="2"/>
          <w:sz w:val="32"/>
          <w:szCs w:val="32"/>
        </w:rPr>
        <w:t>事业收入增加。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501.07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53.47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436.09</w:t>
      </w:r>
      <w:r>
        <w:rPr>
          <w:rFonts w:ascii="方正仿宋_GBK" w:hAnsi="方正仿宋_GBK" w:eastAsia="方正仿宋_GBK" w:cs="方正仿宋_GBK"/>
          <w:sz w:val="32"/>
          <w:szCs w:val="32"/>
          <w:shd w:val="clear" w:color="auto" w:fill="FFFFFF"/>
        </w:rPr>
        <w:t>万元，占46.53%；经营收入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1.40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82.45</w:t>
      </w:r>
      <w:r>
        <w:rPr>
          <w:rFonts w:ascii="方正仿宋_GBK" w:hAnsi="方正仿宋_GBK" w:eastAsia="方正仿宋_GBK" w:cs="方正仿宋_GBK"/>
          <w:sz w:val="32"/>
          <w:szCs w:val="32"/>
          <w:shd w:val="clear" w:color="auto" w:fill="FFFFFF"/>
        </w:rPr>
        <w:t>万元。</w:t>
      </w:r>
    </w:p>
    <w:p w14:paraId="1695563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942.19</w:t>
      </w:r>
      <w:r>
        <w:rPr>
          <w:rFonts w:ascii="方正仿宋_GBK" w:hAnsi="方正仿宋_GBK" w:eastAsia="方正仿宋_GBK" w:cs="方正仿宋_GBK"/>
          <w:sz w:val="32"/>
          <w:szCs w:val="32"/>
          <w:shd w:val="clear" w:color="auto" w:fill="FFFFFF"/>
        </w:rPr>
        <w:t>万元，与2023年度相比，减少26.62万元，下降2.75%，主要原因是基本支出增加项目支出减少。其中：基本支出783.36万元，占83.14%；项目支出</w:t>
      </w:r>
      <w:r>
        <w:rPr>
          <w:rFonts w:ascii="方正仿宋_GBK" w:hAnsi="方正仿宋_GBK" w:eastAsia="方正仿宋_GBK" w:cs="方正仿宋_GBK"/>
          <w:sz w:val="32"/>
          <w:szCs w:val="32"/>
        </w:rPr>
        <w:t>158.83</w:t>
      </w:r>
      <w:r>
        <w:rPr>
          <w:rFonts w:ascii="方正仿宋_GBK" w:hAnsi="方正仿宋_GBK" w:eastAsia="方正仿宋_GBK" w:cs="方正仿宋_GBK"/>
          <w:sz w:val="32"/>
          <w:szCs w:val="32"/>
          <w:shd w:val="clear" w:color="auto" w:fill="FFFFFF"/>
        </w:rPr>
        <w:t>万元，占16.86%；经营支出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2F6F5B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78.82</w:t>
      </w:r>
      <w:r>
        <w:rPr>
          <w:rFonts w:ascii="方正仿宋_GBK" w:hAnsi="方正仿宋_GBK" w:eastAsia="方正仿宋_GBK" w:cs="方正仿宋_GBK"/>
          <w:sz w:val="32"/>
          <w:szCs w:val="32"/>
          <w:shd w:val="clear" w:color="auto" w:fill="FFFFFF"/>
        </w:rPr>
        <w:t>万元，与2023年度相比，减少3.63万元，下降4.40%，主要原因是</w:t>
      </w:r>
      <w:r>
        <w:rPr>
          <w:rFonts w:ascii="Times New Roman" w:hAnsi="Times New Roman" w:eastAsia="方正仿宋_GBK"/>
          <w:kern w:val="2"/>
          <w:sz w:val="32"/>
          <w:szCs w:val="32"/>
        </w:rPr>
        <w:t>往年财政拨款收入用于2024年</w:t>
      </w:r>
      <w:r>
        <w:rPr>
          <w:rFonts w:hint="default" w:ascii="Times New Roman" w:hAnsi="Times New Roman" w:eastAsia="方正仿宋_GBK"/>
          <w:kern w:val="2"/>
          <w:sz w:val="32"/>
          <w:szCs w:val="32"/>
        </w:rPr>
        <w:t>卫生健康支出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F7C67A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54F09C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2024年度财政拨款收、支总计583.52万元。与2023年相比，财政拨款收、支总计各减少70.04万元，下降10.72%。主要原因是年初结转和结余减少。</w:t>
      </w:r>
    </w:p>
    <w:p w14:paraId="1DB1A21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577B77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501.07</w:t>
      </w:r>
      <w:r>
        <w:rPr>
          <w:rFonts w:ascii="方正仿宋_GBK" w:hAnsi="方正仿宋_GBK" w:eastAsia="方正仿宋_GBK" w:cs="方正仿宋_GBK"/>
          <w:sz w:val="32"/>
          <w:szCs w:val="32"/>
          <w:shd w:val="clear" w:color="auto" w:fill="FFFFFF"/>
        </w:rPr>
        <w:t>万元，与2023年度相比，减少17.88万元，下降3.45%。主要原因是</w:t>
      </w:r>
      <w:r>
        <w:rPr>
          <w:rFonts w:ascii="Times New Roman" w:hAnsi="Times New Roman" w:eastAsia="方正仿宋_GBK"/>
          <w:kern w:val="2"/>
          <w:sz w:val="32"/>
          <w:szCs w:val="32"/>
        </w:rPr>
        <w:t>卫生健康支出减少。</w:t>
      </w:r>
      <w:r>
        <w:rPr>
          <w:rFonts w:ascii="方正仿宋_GBK" w:hAnsi="方正仿宋_GBK" w:eastAsia="方正仿宋_GBK" w:cs="方正仿宋_GBK"/>
          <w:sz w:val="32"/>
          <w:szCs w:val="32"/>
          <w:shd w:val="clear" w:color="auto" w:fill="FFFFFF"/>
        </w:rPr>
        <w:t>较年初预算数增加44.54万元，增长9.76%。主要原因是</w:t>
      </w:r>
      <w:r>
        <w:rPr>
          <w:rFonts w:ascii="Times New Roman" w:hAnsi="Times New Roman" w:eastAsia="方正仿宋_GBK"/>
          <w:kern w:val="2"/>
          <w:sz w:val="32"/>
          <w:szCs w:val="32"/>
        </w:rPr>
        <w:t>人员经费的增加、基本</w:t>
      </w:r>
      <w:r>
        <w:rPr>
          <w:rFonts w:ascii="Times New Roman" w:hAnsi="Times New Roman" w:eastAsia="方正仿宋_GBK"/>
          <w:bCs/>
          <w:sz w:val="32"/>
          <w:szCs w:val="32"/>
          <w:shd w:val="clear" w:color="auto" w:fill="FFFFFF"/>
        </w:rPr>
        <w:t>公共卫生财政追加预算</w:t>
      </w:r>
      <w:r>
        <w:rPr>
          <w:rFonts w:ascii="Times New Roman" w:hAnsi="Times New Roman" w:eastAsia="方正仿宋_GBK"/>
          <w:kern w:val="2"/>
          <w:sz w:val="32"/>
          <w:szCs w:val="32"/>
        </w:rPr>
        <w:t>等。</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82.45</w:t>
      </w:r>
      <w:r>
        <w:rPr>
          <w:rFonts w:ascii="方正仿宋_GBK" w:hAnsi="方正仿宋_GBK" w:eastAsia="方正仿宋_GBK" w:cs="方正仿宋_GBK"/>
          <w:sz w:val="32"/>
          <w:szCs w:val="32"/>
          <w:shd w:val="clear" w:color="auto" w:fill="FFFFFF"/>
        </w:rPr>
        <w:t>万元。</w:t>
      </w:r>
    </w:p>
    <w:p w14:paraId="49A95FA0">
      <w:pPr>
        <w:pStyle w:val="6"/>
        <w:snapToGrid w:val="0"/>
        <w:spacing w:before="0" w:beforeAutospacing="0" w:after="0" w:afterAutospacing="0" w:line="600" w:lineRule="exact"/>
        <w:ind w:firstLine="643" w:firstLineChars="200"/>
        <w:jc w:val="both"/>
        <w:rPr>
          <w:rFonts w:hint="default" w:ascii="Times New Roman" w:hAnsi="Times New Roman" w:eastAsia="方正仿宋_GBK"/>
          <w:kern w:val="2"/>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504.70</w:t>
      </w:r>
      <w:r>
        <w:rPr>
          <w:rFonts w:ascii="方正仿宋_GBK" w:hAnsi="方正仿宋_GBK" w:eastAsia="方正仿宋_GBK" w:cs="方正仿宋_GBK"/>
          <w:sz w:val="32"/>
          <w:szCs w:val="32"/>
          <w:shd w:val="clear" w:color="auto" w:fill="FFFFFF"/>
        </w:rPr>
        <w:t>万元，与2023年度相比，减少66.42万元，下降11.63%。主要原因是</w:t>
      </w:r>
      <w:r>
        <w:rPr>
          <w:rFonts w:ascii="Times New Roman" w:hAnsi="Times New Roman" w:eastAsia="方正仿宋_GBK"/>
          <w:kern w:val="2"/>
          <w:sz w:val="32"/>
          <w:szCs w:val="32"/>
        </w:rPr>
        <w:t>卫生健康支出减少。</w:t>
      </w:r>
      <w:r>
        <w:rPr>
          <w:rFonts w:ascii="方正仿宋_GBK" w:hAnsi="方正仿宋_GBK" w:eastAsia="方正仿宋_GBK" w:cs="方正仿宋_GBK"/>
          <w:sz w:val="32"/>
          <w:szCs w:val="32"/>
          <w:shd w:val="clear" w:color="auto" w:fill="FFFFFF"/>
        </w:rPr>
        <w:t>较年初预算数增加48.17万元，增长10.55%。主要原因是</w:t>
      </w:r>
      <w:r>
        <w:rPr>
          <w:rFonts w:ascii="Times New Roman" w:hAnsi="Times New Roman" w:eastAsia="方正仿宋_GBK"/>
          <w:kern w:val="2"/>
          <w:sz w:val="32"/>
          <w:szCs w:val="32"/>
        </w:rPr>
        <w:t>人员经费的增加、基本</w:t>
      </w:r>
      <w:r>
        <w:rPr>
          <w:rFonts w:ascii="Times New Roman" w:hAnsi="Times New Roman" w:eastAsia="方正仿宋_GBK"/>
          <w:bCs/>
          <w:sz w:val="32"/>
          <w:szCs w:val="32"/>
          <w:shd w:val="clear" w:color="auto" w:fill="FFFFFF"/>
        </w:rPr>
        <w:t>公共卫生财政追加预算</w:t>
      </w:r>
      <w:r>
        <w:rPr>
          <w:rFonts w:ascii="Times New Roman" w:hAnsi="Times New Roman" w:eastAsia="方正仿宋_GBK"/>
          <w:kern w:val="2"/>
          <w:sz w:val="32"/>
          <w:szCs w:val="32"/>
        </w:rPr>
        <w:t>等。</w:t>
      </w:r>
    </w:p>
    <w:p w14:paraId="3C0EBAA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78.82</w:t>
      </w:r>
      <w:r>
        <w:rPr>
          <w:rFonts w:ascii="方正仿宋_GBK" w:hAnsi="方正仿宋_GBK" w:eastAsia="方正仿宋_GBK" w:cs="方正仿宋_GBK"/>
          <w:sz w:val="32"/>
          <w:szCs w:val="32"/>
          <w:shd w:val="clear" w:color="auto" w:fill="FFFFFF"/>
        </w:rPr>
        <w:t>万元，与2023年度相比，减少3.63万元，下降4.40%，主要原因是</w:t>
      </w:r>
      <w:r>
        <w:rPr>
          <w:rFonts w:ascii="Times New Roman" w:hAnsi="Times New Roman" w:eastAsia="方正仿宋_GBK"/>
          <w:kern w:val="2"/>
          <w:sz w:val="32"/>
          <w:szCs w:val="32"/>
        </w:rPr>
        <w:t>往年财政拨款收入用于2024年卫生健康支出。</w:t>
      </w:r>
    </w:p>
    <w:p w14:paraId="6CCC718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2FBC7C3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112.86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22.36</w:t>
      </w:r>
      <w:r>
        <w:rPr>
          <w:rFonts w:ascii="方正仿宋_GBK" w:hAnsi="方正仿宋_GBK" w:eastAsia="方正仿宋_GBK" w:cs="方正仿宋_GBK"/>
          <w:sz w:val="32"/>
          <w:szCs w:val="32"/>
          <w:shd w:val="clear" w:color="auto" w:fill="FFFFFF"/>
        </w:rPr>
        <w:t>%，较年初预算数增加26.11万元，增长30.10%，主要原因是</w:t>
      </w:r>
      <w:r>
        <w:rPr>
          <w:rFonts w:ascii="Times New Roman" w:hAnsi="Times New Roman" w:eastAsia="方正仿宋_GBK"/>
          <w:kern w:val="2"/>
          <w:sz w:val="32"/>
          <w:szCs w:val="32"/>
        </w:rPr>
        <w:t>在职人员五险基数调整增加。</w:t>
      </w:r>
    </w:p>
    <w:p w14:paraId="42E3BF8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365.63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72.44</w:t>
      </w:r>
      <w:r>
        <w:rPr>
          <w:rFonts w:ascii="方正仿宋_GBK" w:hAnsi="方正仿宋_GBK" w:eastAsia="方正仿宋_GBK" w:cs="方正仿宋_GBK"/>
          <w:sz w:val="32"/>
          <w:szCs w:val="32"/>
          <w:shd w:val="clear" w:color="auto" w:fill="FFFFFF"/>
        </w:rPr>
        <w:t>%，较年初预算数增加22.07万元，增长6.42%，主要原因是</w:t>
      </w:r>
      <w:r>
        <w:rPr>
          <w:rFonts w:ascii="Times New Roman" w:hAnsi="Times New Roman" w:eastAsia="方正仿宋_GBK"/>
          <w:kern w:val="2"/>
          <w:sz w:val="32"/>
          <w:szCs w:val="32"/>
        </w:rPr>
        <w:t>人员经费、公共卫生服务经费预算调整增加。</w:t>
      </w:r>
    </w:p>
    <w:p w14:paraId="0A85BBC3">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住房保障支出26.22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5.19</w:t>
      </w:r>
      <w:r>
        <w:rPr>
          <w:rFonts w:ascii="方正仿宋_GBK" w:hAnsi="方正仿宋_GBK" w:eastAsia="方正仿宋_GBK" w:cs="方正仿宋_GBK"/>
          <w:sz w:val="32"/>
          <w:szCs w:val="32"/>
          <w:shd w:val="clear" w:color="auto" w:fill="FFFFFF"/>
        </w:rPr>
        <w:t>%，较年初预算数无增减，主</w:t>
      </w:r>
      <w:r>
        <w:rPr>
          <w:rFonts w:ascii="方正仿宋_GBK" w:hAnsi="方正仿宋_GBK" w:eastAsia="方正仿宋_GBK" w:cs="方正仿宋_GBK"/>
          <w:sz w:val="32"/>
          <w:szCs w:val="32"/>
        </w:rPr>
        <w:t>要原因是本年度无在职人员调动。</w:t>
      </w:r>
    </w:p>
    <w:p w14:paraId="266914B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6AAB6C7">
      <w:pPr>
        <w:pStyle w:val="6"/>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345.87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345.87</w:t>
      </w:r>
      <w:r>
        <w:rPr>
          <w:rFonts w:ascii="方正仿宋_GBK" w:hAnsi="方正仿宋_GBK" w:eastAsia="方正仿宋_GBK" w:cs="方正仿宋_GBK"/>
          <w:sz w:val="32"/>
          <w:szCs w:val="32"/>
          <w:shd w:val="clear" w:color="auto" w:fill="FFFFFF"/>
        </w:rPr>
        <w:t>万元，与2023年度相比，增加17.83万元，增长5.44%，主要原因是</w:t>
      </w:r>
      <w:r>
        <w:rPr>
          <w:rFonts w:ascii="Times New Roman" w:hAnsi="Times New Roman" w:eastAsia="方正仿宋_GBK"/>
          <w:kern w:val="2"/>
          <w:sz w:val="32"/>
          <w:szCs w:val="32"/>
        </w:rPr>
        <w:t>人员工资绩效增加。人员经费用途主要包括职工基本工资、绩效、养老保险、医疗保险、工伤保险、生育保险、职业年金、住房公积金，退休职工健康</w:t>
      </w:r>
      <w:r>
        <w:rPr>
          <w:rFonts w:hint="eastAsia" w:ascii="Times New Roman" w:hAnsi="Times New Roman" w:eastAsia="方正仿宋_GBK"/>
          <w:kern w:val="2"/>
          <w:sz w:val="32"/>
          <w:szCs w:val="32"/>
          <w:lang w:eastAsia="zh-CN"/>
        </w:rPr>
        <w:t>休养费</w:t>
      </w:r>
      <w:r>
        <w:rPr>
          <w:rFonts w:ascii="Times New Roman" w:hAnsi="Times New Roman" w:eastAsia="方正仿宋_GBK"/>
          <w:kern w:val="2"/>
          <w:sz w:val="32"/>
          <w:szCs w:val="32"/>
        </w:rPr>
        <w:t>及各种保险。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kern w:val="2"/>
          <w:sz w:val="32"/>
          <w:szCs w:val="32"/>
        </w:rPr>
        <w:t>2024年度本单位未发生公用经费。公用经费用途主要包括办公费、印刷费、手续费、水费、电费、邮电费、差旅费、交通费、维修（护）费、租赁费、会议费、培训费、专用材料费、设备购置费、其他商品和服务费。</w:t>
      </w:r>
    </w:p>
    <w:p w14:paraId="70959EC7">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06CF592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万元，年末结转结余0.00万元。本年收入0.00万元，与2023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年度相比，无增减，主要原因是</w:t>
      </w:r>
      <w:r>
        <w:rPr>
          <w:rFonts w:ascii="方正仿宋_GBK" w:hAnsi="方正仿宋_GBK" w:eastAsia="方正仿宋_GBK" w:cs="方正仿宋_GBK"/>
          <w:sz w:val="32"/>
          <w:szCs w:val="32"/>
          <w:shd w:val="clear" w:color="auto" w:fill="FFFFFF"/>
        </w:rPr>
        <w:t>本单位2024年度无政府性基金预算财政拨款收支。本年支出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万元，与2023年度相比，无增减，主要原因是本单位2024年度无政府性基金预算财政拨款收支。</w:t>
      </w:r>
    </w:p>
    <w:p w14:paraId="77419B8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895CF1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万元，本单位2024年度无国有资本经营预算财政拨款支出。</w:t>
      </w:r>
    </w:p>
    <w:p w14:paraId="775DA86C">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4FC27BE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0603528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2"/>
          <w:szCs w:val="32"/>
          <w:shd w:val="clear" w:color="auto" w:fill="FFFFFF"/>
          <w:lang w:bidi="ar"/>
        </w:rPr>
        <w:t>本单位2024年度未发生“三公”经费支出。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本单位2024年度未发生“三公”经费支出。</w:t>
      </w:r>
    </w:p>
    <w:p w14:paraId="06405BD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3BFE01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万元，主要是用于因公出国（境）学习、培训、考察</w:t>
      </w:r>
      <w:r>
        <w:rPr>
          <w:rFonts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p>
    <w:p w14:paraId="7B4DBFE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公务车购置费用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w:t>
      </w:r>
    </w:p>
    <w:p w14:paraId="13F0AF5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公务车运行维护费用。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p>
    <w:p w14:paraId="605D66A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sz w:val="32"/>
          <w:szCs w:val="32"/>
          <w:shd w:val="clear" w:color="auto" w:fill="FFFFFF"/>
          <w:lang w:bidi="ar"/>
        </w:rPr>
        <w:t>公务费用。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本单位2024年度未发生公务接待费用。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本单位2024年度未发生公务接待费用。</w:t>
      </w:r>
    </w:p>
    <w:p w14:paraId="0132466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7769ED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5E2BBB11">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35207C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1FF445A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bCs/>
          <w:sz w:val="32"/>
          <w:szCs w:val="32"/>
          <w:shd w:val="clear" w:color="auto" w:fill="FFFFFF"/>
          <w:lang w:bidi="ar"/>
        </w:rPr>
        <w:t>0.00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主要原因是</w:t>
      </w:r>
      <w:r>
        <w:rPr>
          <w:rFonts w:hint="default" w:ascii="Times New Roman" w:hAnsi="Times New Roman" w:eastAsia="方正仿宋_GBK"/>
          <w:kern w:val="2"/>
          <w:sz w:val="32"/>
          <w:szCs w:val="32"/>
        </w:rPr>
        <w:t>我单位属于</w:t>
      </w:r>
      <w:r>
        <w:rPr>
          <w:rFonts w:ascii="Times New Roman" w:hAnsi="Times New Roman" w:eastAsia="方正仿宋_GBK"/>
          <w:kern w:val="2"/>
          <w:sz w:val="32"/>
          <w:szCs w:val="32"/>
        </w:rPr>
        <w:t>公益二类事业单位，</w:t>
      </w:r>
      <w:r>
        <w:rPr>
          <w:rFonts w:hint="default" w:ascii="Times New Roman" w:hAnsi="Times New Roman" w:eastAsia="方正仿宋_GBK"/>
          <w:kern w:val="2"/>
          <w:sz w:val="32"/>
          <w:szCs w:val="32"/>
        </w:rPr>
        <w:t>财政未保障我单位会议费和培训费</w:t>
      </w:r>
      <w:r>
        <w:rPr>
          <w:rFonts w:ascii="方正仿宋_GBK" w:hAnsi="方正仿宋_GBK" w:eastAsia="方正仿宋_GBK" w:cs="方正仿宋_GBK"/>
          <w:sz w:val="32"/>
          <w:szCs w:val="32"/>
          <w:shd w:val="clear" w:color="auto" w:fill="FFFFFF"/>
        </w:rPr>
        <w:t>。本年度培训费支出</w:t>
      </w:r>
      <w:r>
        <w:rPr>
          <w:rFonts w:ascii="Times New Roman" w:hAnsi="Times New Roman" w:eastAsia="方正仿宋_GBK"/>
          <w:bCs/>
          <w:sz w:val="32"/>
          <w:szCs w:val="32"/>
          <w:shd w:val="clear" w:color="auto" w:fill="FFFFFF"/>
          <w:lang w:bidi="ar"/>
        </w:rPr>
        <w:t>0.00</w:t>
      </w:r>
      <w:r>
        <w:rPr>
          <w:rFonts w:ascii="方正仿宋_GBK" w:hAnsi="方正仿宋_GBK" w:eastAsia="方正仿宋_GBK" w:cs="方正仿宋_GBK"/>
          <w:sz w:val="32"/>
          <w:szCs w:val="32"/>
          <w:shd w:val="clear" w:color="auto" w:fill="FFFFFF"/>
        </w:rPr>
        <w:t>万元，较上年决算数无变化，</w:t>
      </w:r>
      <w:r>
        <w:rPr>
          <w:rFonts w:hint="eastAsia" w:ascii="方正仿宋_GBK" w:hAnsi="方正仿宋_GBK" w:eastAsia="方正仿宋_GBK" w:cs="方正仿宋_GBK"/>
          <w:sz w:val="32"/>
          <w:szCs w:val="32"/>
          <w:shd w:val="clear" w:color="auto" w:fill="FFFFFF"/>
          <w:lang w:eastAsia="zh-CN"/>
        </w:rPr>
        <w:t>主要原因是</w:t>
      </w:r>
      <w:r>
        <w:rPr>
          <w:rFonts w:hint="default" w:ascii="Times New Roman" w:hAnsi="Times New Roman" w:eastAsia="方正仿宋_GBK"/>
          <w:kern w:val="2"/>
          <w:sz w:val="32"/>
          <w:szCs w:val="32"/>
        </w:rPr>
        <w:t>我单位属于</w:t>
      </w:r>
      <w:r>
        <w:rPr>
          <w:rFonts w:ascii="Times New Roman" w:hAnsi="Times New Roman" w:eastAsia="方正仿宋_GBK"/>
          <w:kern w:val="2"/>
          <w:sz w:val="32"/>
          <w:szCs w:val="32"/>
        </w:rPr>
        <w:t>公益二类事业单位，</w:t>
      </w:r>
      <w:r>
        <w:rPr>
          <w:rFonts w:hint="default" w:ascii="Times New Roman" w:hAnsi="Times New Roman" w:eastAsia="方正仿宋_GBK"/>
          <w:kern w:val="2"/>
          <w:sz w:val="32"/>
          <w:szCs w:val="32"/>
        </w:rPr>
        <w:t>财政未保障我单位会议费和培训费</w:t>
      </w:r>
      <w:r>
        <w:rPr>
          <w:rFonts w:ascii="方正仿宋_GBK" w:hAnsi="方正仿宋_GBK" w:eastAsia="方正仿宋_GBK" w:cs="方正仿宋_GBK"/>
          <w:sz w:val="32"/>
          <w:szCs w:val="32"/>
          <w:shd w:val="clear" w:color="auto" w:fill="FFFFFF"/>
        </w:rPr>
        <w:t>。</w:t>
      </w:r>
    </w:p>
    <w:p w14:paraId="1E90E4B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DA5946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5DA93A5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727AD9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台（套）。</w:t>
      </w:r>
    </w:p>
    <w:p w14:paraId="63E766E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60D6D3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w:t>
      </w:r>
      <w:r>
        <w:rPr>
          <w:rFonts w:ascii="方正仿宋_GBK" w:hAnsi="方正仿宋_GBK" w:eastAsia="方正仿宋_GBK" w:cs="方正仿宋_GBK"/>
          <w:sz w:val="32"/>
          <w:szCs w:val="32"/>
        </w:rPr>
        <w:t>出总额的0 %。2024年度我单位未发生政府采购事项，无相关经费支出。</w:t>
      </w:r>
    </w:p>
    <w:p w14:paraId="76A9A8BA">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0916D2D1">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4BEC37B">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根据预算绩效管理要求，我单位8个二级项目开展了绩效自评，涉及财政拨款项目支出资金155.26万元。</w:t>
      </w:r>
    </w:p>
    <w:p w14:paraId="65C8D7FA">
      <w:pPr>
        <w:pStyle w:val="12"/>
        <w:autoSpaceDE w:val="0"/>
        <w:spacing w:before="0" w:beforeAutospacing="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drawing>
          <wp:inline distT="0" distB="0" distL="114300" distR="114300">
            <wp:extent cx="6092190" cy="3996690"/>
            <wp:effectExtent l="0" t="0" r="3810" b="3810"/>
            <wp:docPr id="6" name="图片 6" descr="744698c220e26da0d587f6cf0abe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44698c220e26da0d587f6cf0abe120"/>
                    <pic:cNvPicPr>
                      <a:picLocks noChangeAspect="1"/>
                    </pic:cNvPicPr>
                  </pic:nvPicPr>
                  <pic:blipFill>
                    <a:blip r:embed="rId7"/>
                    <a:stretch>
                      <a:fillRect/>
                    </a:stretch>
                  </pic:blipFill>
                  <pic:spPr>
                    <a:xfrm>
                      <a:off x="0" y="0"/>
                      <a:ext cx="6092190" cy="3996690"/>
                    </a:xfrm>
                    <a:prstGeom prst="rect">
                      <a:avLst/>
                    </a:prstGeom>
                  </pic:spPr>
                </pic:pic>
              </a:graphicData>
            </a:graphic>
          </wp:inline>
        </w:drawing>
      </w:r>
    </w:p>
    <w:p w14:paraId="588264B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9A913D3">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6FD1771B">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661D81AD">
      <w:pPr>
        <w:pStyle w:val="11"/>
        <w:autoSpaceDE w:val="0"/>
        <w:snapToGrid w:val="0"/>
        <w:spacing w:line="560" w:lineRule="exact"/>
        <w:ind w:firstLine="640"/>
        <w:rPr>
          <w:rFonts w:ascii="方正仿宋_GBK" w:hAnsi="方正仿宋_GBK" w:eastAsia="方正仿宋_GBK" w:cs="方正仿宋_GBK"/>
          <w:bCs/>
          <w:sz w:val="32"/>
          <w:szCs w:val="32"/>
          <w:shd w:val="clear" w:color="auto" w:fill="FFFFFF"/>
          <w:lang w:bidi="ar"/>
        </w:rPr>
      </w:pPr>
      <w:r>
        <w:rPr>
          <w:rFonts w:hint="eastAsia" w:ascii="方正仿宋_GBK" w:hAnsi="方正仿宋_GBK" w:eastAsia="方正仿宋_GBK" w:cs="方正仿宋_GBK"/>
          <w:bCs/>
          <w:sz w:val="32"/>
          <w:szCs w:val="32"/>
          <w:shd w:val="clear" w:color="auto" w:fill="FFFFFF"/>
          <w:lang w:bidi="ar"/>
        </w:rPr>
        <w:t>县财政局未委托第三方对我单位开展绩效评价。</w:t>
      </w:r>
    </w:p>
    <w:p w14:paraId="118AF507">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6C711F1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CD5BB5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D3F2B6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06F1B5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2351D6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29B931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4A836C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88305C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A06138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162275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04B031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E277C0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2DC54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9255FD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A4DC39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BE9886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5F24C02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55BF43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6430E682">
      <w:pPr>
        <w:pStyle w:val="12"/>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本单位决算公开信息反馈和联系方式：李老师023-74658938</w:t>
      </w:r>
    </w:p>
    <w:p w14:paraId="407FDBF3">
      <w:pPr>
        <w:pStyle w:val="11"/>
        <w:autoSpaceDE w:val="0"/>
        <w:spacing w:line="596" w:lineRule="exact"/>
        <w:ind w:firstLine="643"/>
        <w:jc w:val="both"/>
        <w:rPr>
          <w:rStyle w:val="13"/>
          <w:rFonts w:ascii="方正仿宋_GBK" w:hAnsi="方正仿宋_GBK" w:eastAsia="方正仿宋_GBK" w:cs="方正仿宋_GBK"/>
          <w:sz w:val="32"/>
          <w:szCs w:val="32"/>
          <w:shd w:val="clear" w:color="auto" w:fill="FFFF00"/>
        </w:rPr>
      </w:pPr>
    </w:p>
    <w:p w14:paraId="1DDDFB40">
      <w:pPr>
        <w:pStyle w:val="11"/>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5CA8B6A">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73AA7E1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675A6B5">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194B32B9">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03FA50DD">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6685A8D7">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3E1AE7B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B769DE0">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7438988C">
            <w:pPr>
              <w:spacing w:line="280" w:lineRule="exact"/>
              <w:rPr>
                <w:rFonts w:hint="default" w:ascii="Arial" w:hAnsi="Arial" w:cs="Arial"/>
                <w:color w:val="000000"/>
                <w:sz w:val="22"/>
                <w:szCs w:val="22"/>
              </w:rPr>
            </w:pPr>
            <w:r>
              <w:rPr>
                <w:rFonts w:cs="宋体"/>
                <w:sz w:val="20"/>
                <w:szCs w:val="20"/>
              </w:rPr>
              <w:t>单位：</w:t>
            </w:r>
            <w:r>
              <w:rPr>
                <w:sz w:val="20"/>
              </w:rPr>
              <w:t>垫江县杠家镇卫生院</w:t>
            </w:r>
          </w:p>
        </w:tc>
        <w:tc>
          <w:tcPr>
            <w:tcW w:w="4044" w:type="dxa"/>
            <w:tcBorders>
              <w:top w:val="nil"/>
              <w:left w:val="nil"/>
              <w:bottom w:val="nil"/>
              <w:right w:val="nil"/>
            </w:tcBorders>
            <w:shd w:val="clear" w:color="auto" w:fill="auto"/>
            <w:tcMar>
              <w:top w:w="15" w:type="dxa"/>
              <w:left w:w="15" w:type="dxa"/>
              <w:right w:w="15" w:type="dxa"/>
            </w:tcMar>
            <w:vAlign w:val="bottom"/>
          </w:tcPr>
          <w:p w14:paraId="0C532888">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6EE3AF0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E5FDA5">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8529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E057B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BAA4B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349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9BED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D3BB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CC40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F871C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08A4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A2C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501.07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57C7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0ED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B15B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9D18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C29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F73A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419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E1CF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85CA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235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04D9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AE9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4622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E2AB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262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ACBC9">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F0B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78D45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2D37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0EEE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436.09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9276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479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FE3AA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C29E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B34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2208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CC5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AB50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05F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D30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070C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5A2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3538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24A90">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53578C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B0A5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652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112.87</w:t>
            </w:r>
            <w:r>
              <w:rPr>
                <w:rFonts w:ascii="Times New Roman" w:hAnsi="Times New Roman"/>
                <w:color w:val="000000"/>
                <w:sz w:val="20"/>
              </w:rPr>
              <w:t xml:space="preserve"> </w:t>
            </w:r>
          </w:p>
        </w:tc>
      </w:tr>
      <w:tr w14:paraId="598B52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8786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3E339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A0CA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5CE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803.11</w:t>
            </w:r>
            <w:r>
              <w:rPr>
                <w:rFonts w:ascii="Times New Roman" w:hAnsi="Times New Roman"/>
                <w:color w:val="000000"/>
                <w:sz w:val="20"/>
              </w:rPr>
              <w:t xml:space="preserve"> </w:t>
            </w:r>
          </w:p>
        </w:tc>
      </w:tr>
      <w:tr w14:paraId="47B67C1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C890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1E669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A4F8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BF4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C211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A0EC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F17D3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177C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822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528BB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3CF0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92ECF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4347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1EF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AB81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CC99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AD7B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DCBA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BC6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67BFD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0E20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3A63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C36B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5BA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8D5D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AB7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DCE9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09CB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D8B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5073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7D4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8E1F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4BBA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81D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87485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1B81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7CE9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5B7A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38B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396F7D">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09B4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9EF4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5145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C16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23E27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EF08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FDA1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98CD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6CA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26.22</w:t>
            </w:r>
            <w:r>
              <w:rPr>
                <w:rFonts w:ascii="Times New Roman" w:hAnsi="Times New Roman"/>
                <w:color w:val="000000"/>
                <w:sz w:val="20"/>
              </w:rPr>
              <w:t xml:space="preserve"> </w:t>
            </w:r>
          </w:p>
        </w:tc>
      </w:tr>
      <w:tr w14:paraId="716CA9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F66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5E1C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CB24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6ED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C29E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83ED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647A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53ED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260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58BC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4EFD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78C9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3091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693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FB152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83A0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3731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7ACF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390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95B10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2CFD6">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B296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5880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7FC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6389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1ED9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2B76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D11C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D84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640E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5BD1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FC6A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3ADA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311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4CB3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59B6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91B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937.16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2053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0F7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942.19</w:t>
            </w:r>
            <w:r>
              <w:rPr>
                <w:rFonts w:ascii="Times New Roman" w:hAnsi="Times New Roman"/>
                <w:color w:val="000000"/>
                <w:sz w:val="20"/>
              </w:rPr>
              <w:t xml:space="preserve"> </w:t>
            </w:r>
          </w:p>
        </w:tc>
      </w:tr>
      <w:tr w14:paraId="1F80862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2CC83">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E63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B1FC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253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91D2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202C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A84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C581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4D9F8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78.82</w:t>
            </w:r>
            <w:r>
              <w:rPr>
                <w:rFonts w:ascii="Times New Roman" w:hAnsi="Times New Roman"/>
                <w:color w:val="000000"/>
                <w:sz w:val="20"/>
              </w:rPr>
              <w:t xml:space="preserve"> </w:t>
            </w:r>
          </w:p>
        </w:tc>
      </w:tr>
      <w:tr w14:paraId="2D612B4D">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53A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371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1,021.01</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B37B67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1B6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1,021.01</w:t>
            </w:r>
            <w:r>
              <w:rPr>
                <w:rFonts w:ascii="Times New Roman" w:hAnsi="Times New Roman"/>
                <w:color w:val="000000"/>
                <w:sz w:val="20"/>
              </w:rPr>
              <w:t xml:space="preserve"> </w:t>
            </w:r>
          </w:p>
        </w:tc>
      </w:tr>
    </w:tbl>
    <w:p w14:paraId="0B771498">
      <w:pPr>
        <w:rPr>
          <w:rFonts w:hint="default" w:cs="宋体"/>
          <w:sz w:val="21"/>
          <w:szCs w:val="21"/>
        </w:rPr>
      </w:pPr>
    </w:p>
    <w:p w14:paraId="37DB68D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E64581D">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668D24F4">
            <w:pPr>
              <w:jc w:val="center"/>
              <w:textAlignment w:val="bottom"/>
              <w:rPr>
                <w:rFonts w:hint="default" w:cs="宋体"/>
                <w:b/>
                <w:color w:val="000000"/>
                <w:sz w:val="32"/>
                <w:szCs w:val="32"/>
              </w:rPr>
            </w:pPr>
            <w:r>
              <w:rPr>
                <w:rFonts w:cs="宋体"/>
                <w:b/>
                <w:color w:val="000000"/>
                <w:sz w:val="32"/>
                <w:szCs w:val="32"/>
              </w:rPr>
              <w:t>收入决算表</w:t>
            </w:r>
          </w:p>
        </w:tc>
      </w:tr>
      <w:tr w14:paraId="0432300A">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14:paraId="76853875">
            <w:pPr>
              <w:spacing w:line="280" w:lineRule="exact"/>
              <w:rPr>
                <w:rFonts w:hint="default" w:cs="宋体"/>
                <w:color w:val="000000"/>
                <w:sz w:val="20"/>
                <w:szCs w:val="20"/>
              </w:rPr>
            </w:pPr>
            <w:r>
              <w:rPr>
                <w:rFonts w:cs="宋体"/>
                <w:sz w:val="20"/>
                <w:szCs w:val="20"/>
              </w:rPr>
              <w:t>单位：</w:t>
            </w:r>
            <w:r>
              <w:rPr>
                <w:sz w:val="20"/>
              </w:rPr>
              <w:t>垫江县杠家镇卫生院</w:t>
            </w:r>
          </w:p>
        </w:tc>
        <w:tc>
          <w:tcPr>
            <w:tcW w:w="1451" w:type="dxa"/>
            <w:tcBorders>
              <w:top w:val="nil"/>
              <w:left w:val="nil"/>
              <w:bottom w:val="nil"/>
              <w:right w:val="nil"/>
            </w:tcBorders>
            <w:shd w:val="clear" w:color="auto" w:fill="auto"/>
            <w:tcMar>
              <w:top w:w="15" w:type="dxa"/>
              <w:left w:w="15" w:type="dxa"/>
              <w:right w:w="15" w:type="dxa"/>
            </w:tcMar>
            <w:vAlign w:val="bottom"/>
          </w:tcPr>
          <w:p w14:paraId="7C247795">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7C04E283">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4A69B384">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05E14915">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68FE7568">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67FD1A61">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314DDD4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7BD11C2">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14:paraId="145E1D69">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14:paraId="6A7A68FB">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443C6CB5">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5E0E26C3">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05411589">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1B2060CD">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1C204EEF">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2E61260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B08A89">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3FE8DB25">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BA1E5">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DA338">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5A299">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676B07">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A93AE">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81CC">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2DA66">
            <w:pPr>
              <w:jc w:val="center"/>
              <w:textAlignment w:val="center"/>
              <w:rPr>
                <w:rFonts w:hint="default" w:cs="宋体"/>
                <w:b/>
                <w:color w:val="000000"/>
                <w:sz w:val="20"/>
                <w:szCs w:val="20"/>
              </w:rPr>
            </w:pPr>
            <w:r>
              <w:rPr>
                <w:rFonts w:cs="宋体"/>
                <w:b/>
                <w:color w:val="000000"/>
                <w:sz w:val="20"/>
                <w:szCs w:val="20"/>
              </w:rPr>
              <w:t>其他收入</w:t>
            </w:r>
          </w:p>
        </w:tc>
      </w:tr>
      <w:tr w14:paraId="40517D8B">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8D3DD">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BFA9C7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958D">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ADB0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CCF41">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E1C29">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0A318">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CAEAB">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C7CC4">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B344">
            <w:pPr>
              <w:jc w:val="center"/>
              <w:rPr>
                <w:rFonts w:hint="default" w:cs="宋体"/>
                <w:b/>
                <w:color w:val="000000"/>
                <w:sz w:val="20"/>
                <w:szCs w:val="20"/>
              </w:rPr>
            </w:pPr>
          </w:p>
        </w:tc>
      </w:tr>
      <w:tr w14:paraId="171EF917">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B9EC5">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2D3024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AF59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44A6A">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AE6A6">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96BD8">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529B1">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9CCB1">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BD742">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F93BA">
            <w:pPr>
              <w:jc w:val="center"/>
              <w:rPr>
                <w:rFonts w:hint="default" w:cs="宋体"/>
                <w:b/>
                <w:color w:val="000000"/>
                <w:sz w:val="20"/>
                <w:szCs w:val="20"/>
              </w:rPr>
            </w:pPr>
          </w:p>
        </w:tc>
      </w:tr>
      <w:tr w14:paraId="75C7FB5A">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D538A">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C8EECED">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4106B">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9E16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E0EB2">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0F5BE">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B4636">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E83AC">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5F088">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86C5">
            <w:pPr>
              <w:jc w:val="center"/>
              <w:rPr>
                <w:rFonts w:hint="default" w:cs="宋体"/>
                <w:b/>
                <w:color w:val="000000"/>
                <w:sz w:val="20"/>
                <w:szCs w:val="20"/>
              </w:rPr>
            </w:pPr>
          </w:p>
        </w:tc>
      </w:tr>
      <w:tr w14:paraId="31019CCF">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80689">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3EE23B6">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925E6">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0946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8984">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124B1">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DF1CA">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A502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931A8">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C10A">
            <w:pPr>
              <w:jc w:val="center"/>
              <w:rPr>
                <w:rFonts w:hint="default" w:cs="宋体"/>
                <w:b/>
                <w:color w:val="000000"/>
                <w:sz w:val="20"/>
                <w:szCs w:val="20"/>
              </w:rPr>
            </w:pPr>
          </w:p>
        </w:tc>
      </w:tr>
      <w:tr w14:paraId="2A903774">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BA68">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4E1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937.16</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EEF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501.07</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A8D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A96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436.09</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209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6D1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124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6540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6203EC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9F82F">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963A6">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C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DF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E0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B0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81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76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32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9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3CAE2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472AC">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6A14B">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3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111.34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4E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111.33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59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7C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0C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8E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CD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43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AC0B1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210A">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F8B1E">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D7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2D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1D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3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46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E8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9A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36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0D51D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E5B33">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42635">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36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B3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74E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2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32F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A0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7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20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F764F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F543B">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7153B">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D0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D8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0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3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6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63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3B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BA7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9CCE2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F2ACA">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E860D">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66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48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01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34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18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97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2F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A7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CB8D6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06DE8">
            <w:pPr>
              <w:textAlignment w:val="center"/>
              <w:rPr>
                <w:rFonts w:hint="default" w:cs="宋体"/>
                <w:color w:val="000000"/>
                <w:sz w:val="20"/>
                <w:szCs w:val="20"/>
              </w:rPr>
            </w:pPr>
            <w:r>
              <w:rPr>
                <w:rFonts w:cs="宋体"/>
                <w:color w:val="000000"/>
                <w:sz w:val="20"/>
                <w:szCs w:val="20"/>
              </w:rPr>
              <w:t>2081104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74F6E">
            <w:pPr>
              <w:textAlignment w:val="center"/>
              <w:rPr>
                <w:rFonts w:hint="default" w:cs="宋体"/>
                <w:color w:val="000000"/>
                <w:sz w:val="20"/>
                <w:szCs w:val="20"/>
              </w:rPr>
            </w:pPr>
            <w:r>
              <w:rPr>
                <w:rFonts w:cs="宋体"/>
                <w:color w:val="000000"/>
                <w:sz w:val="20"/>
                <w:szCs w:val="20"/>
              </w:rPr>
              <w:t>残疾人康复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9C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33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80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75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FE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57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4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20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D9E98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F910">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613F8">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11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798.07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64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361.99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E4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7A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436.08</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78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D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67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A6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DD0DD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1D22">
            <w:pPr>
              <w:textAlignment w:val="center"/>
              <w:rPr>
                <w:rFonts w:hint="default" w:cs="宋体"/>
                <w:color w:val="000000"/>
                <w:sz w:val="20"/>
                <w:szCs w:val="20"/>
              </w:rPr>
            </w:pPr>
            <w:r>
              <w:rPr>
                <w:rFonts w:cs="宋体"/>
                <w:b/>
                <w:color w:val="000000"/>
                <w:sz w:val="20"/>
                <w:szCs w:val="20"/>
              </w:rPr>
              <w:t>21001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E4D4F">
            <w:pPr>
              <w:textAlignment w:val="center"/>
              <w:rPr>
                <w:rFonts w:hint="default" w:cs="宋体"/>
                <w:color w:val="000000"/>
                <w:sz w:val="20"/>
                <w:szCs w:val="20"/>
              </w:rPr>
            </w:pPr>
            <w:r>
              <w:rPr>
                <w:rFonts w:cs="宋体"/>
                <w:b/>
                <w:color w:val="000000"/>
                <w:sz w:val="20"/>
                <w:szCs w:val="20"/>
              </w:rPr>
              <w:t>卫生健康管理事务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1E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83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A0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17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C9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BB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A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92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7EDE9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2A595">
            <w:pPr>
              <w:textAlignment w:val="center"/>
              <w:rPr>
                <w:rFonts w:hint="default" w:cs="宋体"/>
                <w:color w:val="000000"/>
                <w:sz w:val="20"/>
                <w:szCs w:val="20"/>
              </w:rPr>
            </w:pPr>
            <w:r>
              <w:rPr>
                <w:rFonts w:cs="宋体"/>
                <w:color w:val="000000"/>
                <w:sz w:val="20"/>
                <w:szCs w:val="20"/>
              </w:rPr>
              <w:t>2100199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BF804">
            <w:pPr>
              <w:textAlignment w:val="center"/>
              <w:rPr>
                <w:rFonts w:hint="default" w:cs="宋体"/>
                <w:color w:val="000000"/>
                <w:sz w:val="20"/>
                <w:szCs w:val="20"/>
              </w:rPr>
            </w:pPr>
            <w:r>
              <w:rPr>
                <w:rFonts w:cs="宋体"/>
                <w:color w:val="000000"/>
                <w:sz w:val="20"/>
                <w:szCs w:val="20"/>
              </w:rPr>
              <w:t>其他卫生健康管理事务支出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08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14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8F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78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2A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3A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6A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FB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4A9A9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342D">
            <w:pPr>
              <w:textAlignment w:val="center"/>
              <w:rPr>
                <w:rFonts w:hint="default" w:cs="宋体"/>
                <w:color w:val="000000"/>
                <w:sz w:val="20"/>
                <w:szCs w:val="20"/>
              </w:rPr>
            </w:pPr>
            <w:r>
              <w:rPr>
                <w:rFonts w:cs="宋体"/>
                <w:b/>
                <w:color w:val="000000"/>
                <w:sz w:val="20"/>
                <w:szCs w:val="20"/>
              </w:rPr>
              <w:t>21003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B648A">
            <w:pPr>
              <w:textAlignment w:val="center"/>
              <w:rPr>
                <w:rFonts w:hint="default" w:cs="宋体"/>
                <w:color w:val="000000"/>
                <w:sz w:val="20"/>
                <w:szCs w:val="20"/>
              </w:rPr>
            </w:pPr>
            <w:r>
              <w:rPr>
                <w:rFonts w:cs="宋体"/>
                <w:b/>
                <w:color w:val="000000"/>
                <w:sz w:val="20"/>
                <w:szCs w:val="20"/>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F2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643.59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47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207.52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F4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14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436.08</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AB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C9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AE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0C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532B2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3D419">
            <w:pPr>
              <w:textAlignment w:val="center"/>
              <w:rPr>
                <w:rFonts w:hint="default" w:cs="宋体"/>
                <w:color w:val="000000"/>
                <w:sz w:val="20"/>
                <w:szCs w:val="20"/>
              </w:rPr>
            </w:pPr>
            <w:r>
              <w:rPr>
                <w:rFonts w:cs="宋体"/>
                <w:color w:val="000000"/>
                <w:sz w:val="20"/>
                <w:szCs w:val="20"/>
              </w:rPr>
              <w:t>2100302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83FC5">
            <w:pPr>
              <w:textAlignment w:val="center"/>
              <w:rPr>
                <w:rFonts w:hint="default" w:cs="宋体"/>
                <w:color w:val="000000"/>
                <w:sz w:val="20"/>
                <w:szCs w:val="20"/>
              </w:rPr>
            </w:pPr>
            <w:r>
              <w:rPr>
                <w:rFonts w:cs="宋体"/>
                <w:color w:val="000000"/>
                <w:sz w:val="20"/>
                <w:szCs w:val="20"/>
              </w:rPr>
              <w:t>乡镇卫生院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98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622.55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9B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186.47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7D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A6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436.08</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81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7A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EF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E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FCC46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7EF23">
            <w:pPr>
              <w:textAlignment w:val="center"/>
              <w:rPr>
                <w:rFonts w:hint="default" w:cs="宋体"/>
                <w:color w:val="000000"/>
                <w:sz w:val="20"/>
                <w:szCs w:val="20"/>
              </w:rPr>
            </w:pPr>
            <w:r>
              <w:rPr>
                <w:rFonts w:cs="宋体"/>
                <w:color w:val="000000"/>
                <w:sz w:val="20"/>
                <w:szCs w:val="20"/>
              </w:rPr>
              <w:t>2100399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A89DF">
            <w:pPr>
              <w:textAlignment w:val="center"/>
              <w:rPr>
                <w:rFonts w:hint="default" w:cs="宋体"/>
                <w:color w:val="000000"/>
                <w:sz w:val="20"/>
                <w:szCs w:val="20"/>
              </w:rPr>
            </w:pPr>
            <w:r>
              <w:rPr>
                <w:rFonts w:cs="宋体"/>
                <w:color w:val="000000"/>
                <w:sz w:val="20"/>
                <w:szCs w:val="20"/>
              </w:rPr>
              <w:t>其他基层医疗卫生机构支出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FB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E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70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72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10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9E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22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A8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0A315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2AC19">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C2E0C">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C4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95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1C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1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7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81B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7F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D2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474BC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03CD0">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997F3">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11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E7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20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C9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73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2D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91C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3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06AAD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64592">
            <w:pPr>
              <w:textAlignment w:val="center"/>
              <w:rPr>
                <w:rFonts w:hint="default" w:cs="宋体"/>
                <w:color w:val="000000"/>
                <w:sz w:val="20"/>
                <w:szCs w:val="20"/>
              </w:rPr>
            </w:pPr>
            <w:r>
              <w:rPr>
                <w:rFonts w:cs="宋体"/>
                <w:color w:val="000000"/>
                <w:sz w:val="20"/>
                <w:szCs w:val="20"/>
              </w:rPr>
              <w:t>2100409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A3989">
            <w:pPr>
              <w:textAlignment w:val="center"/>
              <w:rPr>
                <w:rFonts w:hint="default" w:cs="宋体"/>
                <w:color w:val="000000"/>
                <w:sz w:val="20"/>
                <w:szCs w:val="20"/>
              </w:rPr>
            </w:pPr>
            <w:r>
              <w:rPr>
                <w:rFonts w:cs="宋体"/>
                <w:color w:val="000000"/>
                <w:sz w:val="20"/>
                <w:szCs w:val="20"/>
              </w:rPr>
              <w:t>重大公共卫生服务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99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07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78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7F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A6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F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1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F1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600E7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3A59F">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328D6">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64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52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E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1F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0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DB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87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7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B7FF7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69B41">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98E0C">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72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92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63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4E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7F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40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77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4A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B60EE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91EBC">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E69DE">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C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5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7C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98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60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09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5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A0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27610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C0F70">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F3A3A">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BC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6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F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A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79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68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B8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52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C7530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5A2D7">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14AA9">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27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14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14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3B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8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B3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7D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DA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D0C66C1">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3E27015">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22DFBF3">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7316BAA3">
            <w:pPr>
              <w:jc w:val="center"/>
              <w:textAlignment w:val="bottom"/>
              <w:rPr>
                <w:rFonts w:hint="default" w:cs="宋体"/>
                <w:b/>
                <w:color w:val="000000"/>
                <w:sz w:val="32"/>
                <w:szCs w:val="32"/>
              </w:rPr>
            </w:pPr>
            <w:r>
              <w:rPr>
                <w:rFonts w:cs="宋体"/>
                <w:b/>
                <w:color w:val="000000"/>
                <w:sz w:val="32"/>
                <w:szCs w:val="32"/>
              </w:rPr>
              <w:t>支出决算表</w:t>
            </w:r>
          </w:p>
        </w:tc>
      </w:tr>
      <w:tr w14:paraId="433ABD5E">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04D17C9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垫江县杠家镇卫生院 </w:t>
            </w:r>
          </w:p>
        </w:tc>
        <w:tc>
          <w:tcPr>
            <w:tcW w:w="1765" w:type="dxa"/>
            <w:tcBorders>
              <w:top w:val="nil"/>
              <w:left w:val="nil"/>
              <w:bottom w:val="nil"/>
              <w:right w:val="nil"/>
            </w:tcBorders>
            <w:shd w:val="clear" w:color="auto" w:fill="auto"/>
            <w:tcMar>
              <w:top w:w="15" w:type="dxa"/>
              <w:left w:w="15" w:type="dxa"/>
              <w:right w:w="15" w:type="dxa"/>
            </w:tcMar>
            <w:vAlign w:val="bottom"/>
          </w:tcPr>
          <w:p w14:paraId="7D3FCFAD">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7F9C5D45">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1BA3347D">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4583C107">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4BA0A03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3AABFC7">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48D7F641">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12A7A003">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58EC068A">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47AC021B">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09BE6275">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6437FFC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FE26BC">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EC65F8">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1A863">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7FB7">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43303">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3B8E1">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40479">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D7C60">
            <w:pPr>
              <w:jc w:val="center"/>
              <w:textAlignment w:val="center"/>
              <w:rPr>
                <w:rFonts w:hint="default" w:cs="宋体"/>
                <w:b/>
                <w:color w:val="000000"/>
                <w:sz w:val="20"/>
                <w:szCs w:val="20"/>
              </w:rPr>
            </w:pPr>
            <w:r>
              <w:rPr>
                <w:rFonts w:cs="宋体"/>
                <w:b/>
                <w:color w:val="000000"/>
                <w:sz w:val="20"/>
                <w:szCs w:val="20"/>
              </w:rPr>
              <w:t>对附属单位补助支出</w:t>
            </w:r>
          </w:p>
        </w:tc>
      </w:tr>
      <w:tr w14:paraId="5B8A3C6C">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BFB44">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8A8BA3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4FBFB">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FBBFD">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37798">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2D97B">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5A35E">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A1718">
            <w:pPr>
              <w:jc w:val="center"/>
              <w:rPr>
                <w:rFonts w:hint="default" w:cs="宋体"/>
                <w:b/>
                <w:color w:val="000000"/>
                <w:sz w:val="20"/>
                <w:szCs w:val="20"/>
              </w:rPr>
            </w:pPr>
          </w:p>
        </w:tc>
      </w:tr>
      <w:tr w14:paraId="78C75AB9">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7786E">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4B95854">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4C36D">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7F6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CCC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E5D1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707EF">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F994F">
            <w:pPr>
              <w:jc w:val="center"/>
              <w:rPr>
                <w:rFonts w:hint="default" w:cs="宋体"/>
                <w:b/>
                <w:color w:val="000000"/>
                <w:sz w:val="20"/>
                <w:szCs w:val="20"/>
              </w:rPr>
            </w:pPr>
          </w:p>
        </w:tc>
      </w:tr>
      <w:tr w14:paraId="5D48835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B158E">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26B03CD">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D3880">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849DC">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0F49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1B1F7">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6F861">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6E341">
            <w:pPr>
              <w:jc w:val="center"/>
              <w:rPr>
                <w:rFonts w:hint="default" w:cs="宋体"/>
                <w:b/>
                <w:color w:val="000000"/>
                <w:sz w:val="20"/>
                <w:szCs w:val="20"/>
              </w:rPr>
            </w:pPr>
          </w:p>
        </w:tc>
      </w:tr>
      <w:tr w14:paraId="347AAB96">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F081A">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B0A3389">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09DDB">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02D29">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9FD9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98BCB">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613A3">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545C">
            <w:pPr>
              <w:jc w:val="center"/>
              <w:rPr>
                <w:rFonts w:hint="default" w:cs="宋体"/>
                <w:b/>
                <w:color w:val="000000"/>
                <w:sz w:val="20"/>
                <w:szCs w:val="20"/>
              </w:rPr>
            </w:pPr>
          </w:p>
        </w:tc>
      </w:tr>
      <w:tr w14:paraId="4C0905C8">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2A924">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BEE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942.19</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745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783.36</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820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158.83</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2AE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0D5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BDA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62EE0B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04175">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638CF">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F2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9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111.34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A8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0C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B6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B6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B785C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3185">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FF7BA">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CA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111.34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44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111.34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E1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5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8D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90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3BEF4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6E322">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0CCC5">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C6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5D5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4C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4C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94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18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E671E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C8100">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92267">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17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0B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DD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18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5A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4D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1262B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78123">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00E4E">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3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EB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4E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7C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56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68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D25C6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11319">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4C501">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6D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AA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A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5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75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6B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70F69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724D5">
            <w:pPr>
              <w:textAlignment w:val="center"/>
              <w:rPr>
                <w:rFonts w:hint="default" w:cs="宋体"/>
                <w:color w:val="000000"/>
                <w:sz w:val="20"/>
                <w:szCs w:val="20"/>
              </w:rPr>
            </w:pPr>
            <w:r>
              <w:rPr>
                <w:rFonts w:cs="宋体"/>
                <w:color w:val="000000"/>
                <w:sz w:val="20"/>
                <w:szCs w:val="20"/>
              </w:rPr>
              <w:t>2081104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BC46C">
            <w:pPr>
              <w:textAlignment w:val="center"/>
              <w:rPr>
                <w:rFonts w:hint="default" w:cs="宋体"/>
                <w:color w:val="000000"/>
                <w:sz w:val="20"/>
                <w:szCs w:val="20"/>
              </w:rPr>
            </w:pPr>
            <w:r>
              <w:rPr>
                <w:rFonts w:cs="宋体"/>
                <w:color w:val="000000"/>
                <w:sz w:val="20"/>
                <w:szCs w:val="20"/>
              </w:rPr>
              <w:t>残疾人康复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C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F2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85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A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2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A9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16B0F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195FD">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BE368">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3E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8E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C2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157.31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24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59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06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4D87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062A9">
            <w:pPr>
              <w:textAlignment w:val="center"/>
              <w:rPr>
                <w:rFonts w:hint="default" w:cs="宋体"/>
                <w:color w:val="000000"/>
                <w:sz w:val="20"/>
                <w:szCs w:val="20"/>
              </w:rPr>
            </w:pPr>
            <w:r>
              <w:rPr>
                <w:rFonts w:cs="宋体"/>
                <w:b/>
                <w:color w:val="000000"/>
                <w:sz w:val="20"/>
                <w:szCs w:val="20"/>
              </w:rPr>
              <w:t>21001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C957D">
            <w:pPr>
              <w:textAlignment w:val="center"/>
              <w:rPr>
                <w:rFonts w:hint="default" w:cs="宋体"/>
                <w:color w:val="000000"/>
                <w:sz w:val="20"/>
                <w:szCs w:val="20"/>
              </w:rPr>
            </w:pPr>
            <w:r>
              <w:rPr>
                <w:rFonts w:cs="宋体"/>
                <w:b/>
                <w:color w:val="000000"/>
                <w:sz w:val="20"/>
                <w:szCs w:val="20"/>
              </w:rPr>
              <w:t>卫生健康管理事务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C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C6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1E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6AE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41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F6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A002B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E5B8B">
            <w:pPr>
              <w:textAlignment w:val="center"/>
              <w:rPr>
                <w:rFonts w:hint="default" w:cs="宋体"/>
                <w:color w:val="000000"/>
                <w:sz w:val="20"/>
                <w:szCs w:val="20"/>
              </w:rPr>
            </w:pPr>
            <w:r>
              <w:rPr>
                <w:rFonts w:cs="宋体"/>
                <w:color w:val="000000"/>
                <w:sz w:val="20"/>
                <w:szCs w:val="20"/>
              </w:rPr>
              <w:t>2100199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83651">
            <w:pPr>
              <w:textAlignment w:val="center"/>
              <w:rPr>
                <w:rFonts w:hint="default" w:cs="宋体"/>
                <w:color w:val="000000"/>
                <w:sz w:val="20"/>
                <w:szCs w:val="20"/>
              </w:rPr>
            </w:pPr>
            <w:r>
              <w:rPr>
                <w:rFonts w:cs="宋体"/>
                <w:color w:val="000000"/>
                <w:sz w:val="20"/>
                <w:szCs w:val="20"/>
              </w:rPr>
              <w:t>其他卫生健康管理事务支出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67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43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B9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C3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82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33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B0EBB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0B29A">
            <w:pPr>
              <w:textAlignment w:val="center"/>
              <w:rPr>
                <w:rFonts w:hint="default" w:cs="宋体"/>
                <w:color w:val="000000"/>
                <w:sz w:val="20"/>
                <w:szCs w:val="20"/>
              </w:rPr>
            </w:pPr>
            <w:r>
              <w:rPr>
                <w:rFonts w:cs="宋体"/>
                <w:b/>
                <w:color w:val="000000"/>
                <w:sz w:val="20"/>
                <w:szCs w:val="20"/>
              </w:rPr>
              <w:t>21003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0C30E">
            <w:pPr>
              <w:textAlignment w:val="center"/>
              <w:rPr>
                <w:rFonts w:hint="default" w:cs="宋体"/>
                <w:color w:val="000000"/>
                <w:sz w:val="20"/>
                <w:szCs w:val="20"/>
              </w:rPr>
            </w:pPr>
            <w:r>
              <w:rPr>
                <w:rFonts w:cs="宋体"/>
                <w:b/>
                <w:color w:val="000000"/>
                <w:sz w:val="20"/>
                <w:szCs w:val="20"/>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2D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648.63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51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623.95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38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B7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98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64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B62B3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18319">
            <w:pPr>
              <w:textAlignment w:val="center"/>
              <w:rPr>
                <w:rFonts w:hint="default" w:cs="宋体"/>
                <w:color w:val="000000"/>
                <w:sz w:val="20"/>
                <w:szCs w:val="20"/>
              </w:rPr>
            </w:pPr>
            <w:r>
              <w:rPr>
                <w:rFonts w:cs="宋体"/>
                <w:color w:val="000000"/>
                <w:sz w:val="20"/>
                <w:szCs w:val="20"/>
              </w:rPr>
              <w:t>2100302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FC0B6">
            <w:pPr>
              <w:textAlignment w:val="center"/>
              <w:rPr>
                <w:rFonts w:hint="default" w:cs="宋体"/>
                <w:color w:val="000000"/>
                <w:sz w:val="20"/>
                <w:szCs w:val="20"/>
              </w:rPr>
            </w:pPr>
            <w:r>
              <w:rPr>
                <w:rFonts w:cs="宋体"/>
                <w:color w:val="000000"/>
                <w:sz w:val="20"/>
                <w:szCs w:val="20"/>
              </w:rPr>
              <w:t>乡镇卫生院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AB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627.58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1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623.95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96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41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70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08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0DCEF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7CC17">
            <w:pPr>
              <w:textAlignment w:val="center"/>
              <w:rPr>
                <w:rFonts w:hint="default" w:cs="宋体"/>
                <w:color w:val="000000"/>
                <w:sz w:val="20"/>
                <w:szCs w:val="20"/>
              </w:rPr>
            </w:pPr>
            <w:r>
              <w:rPr>
                <w:rFonts w:cs="宋体"/>
                <w:color w:val="000000"/>
                <w:sz w:val="20"/>
                <w:szCs w:val="20"/>
              </w:rPr>
              <w:t>2100399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C467E">
            <w:pPr>
              <w:textAlignment w:val="center"/>
              <w:rPr>
                <w:rFonts w:hint="default" w:cs="宋体"/>
                <w:color w:val="000000"/>
                <w:sz w:val="20"/>
                <w:szCs w:val="20"/>
              </w:rPr>
            </w:pPr>
            <w:r>
              <w:rPr>
                <w:rFonts w:cs="宋体"/>
                <w:color w:val="000000"/>
                <w:sz w:val="20"/>
                <w:szCs w:val="20"/>
              </w:rPr>
              <w:t>其他基层医疗卫生机构支出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7B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50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4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00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C4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D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6CA8F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D4ECF">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45CCC">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F5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1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83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80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8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38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2FDE6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DAB87">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01BE2">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D2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7B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69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F7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47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8B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01725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17CB2">
            <w:pPr>
              <w:textAlignment w:val="center"/>
              <w:rPr>
                <w:rFonts w:hint="default" w:cs="宋体"/>
                <w:color w:val="000000"/>
                <w:sz w:val="20"/>
                <w:szCs w:val="20"/>
              </w:rPr>
            </w:pPr>
            <w:r>
              <w:rPr>
                <w:rFonts w:cs="宋体"/>
                <w:color w:val="000000"/>
                <w:sz w:val="20"/>
                <w:szCs w:val="20"/>
              </w:rPr>
              <w:t>2100409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5CC1C">
            <w:pPr>
              <w:textAlignment w:val="center"/>
              <w:rPr>
                <w:rFonts w:hint="default" w:cs="宋体"/>
                <w:color w:val="000000"/>
                <w:sz w:val="20"/>
                <w:szCs w:val="20"/>
              </w:rPr>
            </w:pPr>
            <w:r>
              <w:rPr>
                <w:rFonts w:cs="宋体"/>
                <w:color w:val="000000"/>
                <w:sz w:val="20"/>
                <w:szCs w:val="20"/>
              </w:rPr>
              <w:t>重大公共卫生服务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74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AEA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50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9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53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04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5F753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51CFA">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A5488">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56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88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D3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8E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E2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9B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DD892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D0BE5">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F4E0D">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C7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2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2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9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1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82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FA05E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81C4A">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25256">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2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66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32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77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A9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7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A2EE2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79F63">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7961E">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C2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7A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E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F4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CD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04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0386A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43451">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CA8D4">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8C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C4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D6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02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3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9D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C96F54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1AA5856">
      <w:pPr>
        <w:rPr>
          <w:rFonts w:hint="default" w:cs="宋体"/>
          <w:sz w:val="21"/>
          <w:szCs w:val="21"/>
        </w:rPr>
      </w:pPr>
      <w:r>
        <w:rPr>
          <w:rFonts w:cs="宋体"/>
          <w:sz w:val="21"/>
          <w:szCs w:val="21"/>
        </w:rPr>
        <w:br w:type="page"/>
      </w:r>
    </w:p>
    <w:p w14:paraId="76739200">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D1A41FD">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0B0B5C0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45783B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7AEE73C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垫江县杠家镇卫生院</w:t>
            </w:r>
          </w:p>
        </w:tc>
        <w:tc>
          <w:tcPr>
            <w:tcW w:w="1694" w:type="dxa"/>
            <w:tcBorders>
              <w:top w:val="nil"/>
              <w:left w:val="nil"/>
              <w:bottom w:val="nil"/>
              <w:right w:val="nil"/>
            </w:tcBorders>
            <w:shd w:val="clear" w:color="auto" w:fill="auto"/>
            <w:tcMar>
              <w:top w:w="15" w:type="dxa"/>
              <w:left w:w="15" w:type="dxa"/>
              <w:right w:w="15" w:type="dxa"/>
            </w:tcMar>
            <w:vAlign w:val="bottom"/>
          </w:tcPr>
          <w:p w14:paraId="63419A1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8EBEA8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75FB8DF">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5B9CCC5C">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CC2E707">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58C89B5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987124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E17EE1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C639F0E">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0CFAD43A">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F457A8">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0FB5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262E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8D0D24B">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F029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650C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D459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32E6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24C5365">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38B1B">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B4194">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C1557">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7955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15EC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97DF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8CF5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A1D97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0657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B0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501.07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5062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209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254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E0E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98F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4EB2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E4CA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D8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CA43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E97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7E9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1F4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91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D8D5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B438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6D4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1B50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64C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188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D9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BEC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8ED79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A411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BB98B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35F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C6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B1A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E82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BD5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CBF0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8949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E21DA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E7F6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76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966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121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C79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3565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42C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961F5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CF6A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D9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40D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E8E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59C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1E9D8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61DC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F0852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EBEA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DDF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DC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234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F8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4D7B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F0FE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9D8C0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3630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015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5B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88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D2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23DD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6834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CF91D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7CC0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4C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818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FC4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298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F6C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4A27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E652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F3ED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B61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40C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A4B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EC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24F5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23B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33F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8C80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BD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5EC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41F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CB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85EF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7147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4341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4D7FF">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63E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44C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6E3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D18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A9EAE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5D05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9B0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2C73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FA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6DB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80F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1CA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6807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058F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FEE8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097FD">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60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B03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4F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8E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A368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BEDE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E4D4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EA9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E4F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86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60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16C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42C0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BAF1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B0F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A3AA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0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145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E7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EE6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2806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8CC6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E2F3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C33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4AF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B9D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9D6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A94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47FF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A97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638C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51D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BB0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F2F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2A1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D8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E7CB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415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2777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43CD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72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B3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317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2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B7EF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CC30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C3D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B3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DC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938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1AC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0F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8648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AC7E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2FB2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3A21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4B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503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F09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47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FC0D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72AE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89AA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42EE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76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7A4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75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C7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D3E31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FBE0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EF49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6A10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B7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985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A6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7EF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07B4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E159C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C034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69A28">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2DB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D9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64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9E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35C8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70526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811C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C700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122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367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F1B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C42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7312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FA533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4B5F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EB7B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CCF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588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787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3E8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CFFD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0D75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6ED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501.07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A06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D27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BAB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5BA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409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83DB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879E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BA9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7F2B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234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CA2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42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2A8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CC47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02F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45A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4CCFF8">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83122C">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7368A8">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BF63D7">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EDCDC9">
            <w:pPr>
              <w:spacing w:line="200" w:lineRule="exact"/>
              <w:rPr>
                <w:rFonts w:hint="default" w:ascii="Times New Roman" w:hAnsi="Times New Roman"/>
                <w:color w:val="000000"/>
                <w:sz w:val="18"/>
                <w:szCs w:val="18"/>
              </w:rPr>
            </w:pPr>
          </w:p>
        </w:tc>
      </w:tr>
      <w:tr w14:paraId="6E2AB5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68BB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3D2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AD97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860A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A965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0CC3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FB9AD">
            <w:pPr>
              <w:spacing w:line="200" w:lineRule="exact"/>
              <w:jc w:val="right"/>
              <w:rPr>
                <w:rFonts w:hint="default" w:ascii="Times New Roman" w:hAnsi="Times New Roman"/>
                <w:color w:val="000000"/>
                <w:sz w:val="18"/>
                <w:szCs w:val="18"/>
              </w:rPr>
            </w:pPr>
          </w:p>
        </w:tc>
      </w:tr>
      <w:tr w14:paraId="0417F6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A2CB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CD7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E78D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39CF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4957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47F4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E03BF">
            <w:pPr>
              <w:spacing w:line="200" w:lineRule="exact"/>
              <w:jc w:val="right"/>
              <w:rPr>
                <w:rFonts w:hint="default" w:ascii="Times New Roman" w:hAnsi="Times New Roman"/>
                <w:color w:val="000000"/>
                <w:sz w:val="18"/>
                <w:szCs w:val="18"/>
              </w:rPr>
            </w:pPr>
          </w:p>
        </w:tc>
      </w:tr>
      <w:tr w14:paraId="2EBEB8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9612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43E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583.52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3234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A9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823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D31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6B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ECDDDB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76364979">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04AA8FF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109C821">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161424C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垫江县杠家镇卫生院</w:t>
            </w:r>
          </w:p>
        </w:tc>
        <w:tc>
          <w:tcPr>
            <w:tcW w:w="3297" w:type="dxa"/>
            <w:tcBorders>
              <w:top w:val="nil"/>
              <w:left w:val="nil"/>
              <w:bottom w:val="nil"/>
              <w:right w:val="nil"/>
            </w:tcBorders>
            <w:shd w:val="clear" w:color="auto" w:fill="auto"/>
            <w:tcMar>
              <w:top w:w="15" w:type="dxa"/>
              <w:left w:w="15" w:type="dxa"/>
              <w:right w:w="15" w:type="dxa"/>
            </w:tcMar>
            <w:vAlign w:val="bottom"/>
          </w:tcPr>
          <w:p w14:paraId="70FE607E">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52CDEE6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3E3E301">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7411E041">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0D6C5D47">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37E1D77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A8AAE5">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D1098">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20D8C2">
            <w:pPr>
              <w:jc w:val="center"/>
              <w:textAlignment w:val="center"/>
              <w:rPr>
                <w:rFonts w:hint="default" w:cs="宋体"/>
                <w:b/>
                <w:color w:val="000000"/>
                <w:sz w:val="20"/>
                <w:szCs w:val="20"/>
              </w:rPr>
            </w:pPr>
            <w:r>
              <w:rPr>
                <w:rFonts w:cs="宋体"/>
                <w:b/>
                <w:color w:val="000000"/>
                <w:sz w:val="20"/>
                <w:szCs w:val="20"/>
              </w:rPr>
              <w:t>本年支出</w:t>
            </w:r>
          </w:p>
        </w:tc>
      </w:tr>
      <w:tr w14:paraId="708C1B51">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23E79">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1A92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EE2A3">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AF7DC">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0793B">
            <w:pPr>
              <w:jc w:val="center"/>
              <w:textAlignment w:val="center"/>
              <w:rPr>
                <w:rFonts w:hint="default" w:cs="宋体"/>
                <w:b/>
                <w:color w:val="000000"/>
                <w:sz w:val="20"/>
                <w:szCs w:val="20"/>
              </w:rPr>
            </w:pPr>
            <w:r>
              <w:rPr>
                <w:rFonts w:cs="宋体"/>
                <w:b/>
                <w:color w:val="000000"/>
                <w:sz w:val="20"/>
                <w:szCs w:val="20"/>
              </w:rPr>
              <w:t>项目支出</w:t>
            </w:r>
          </w:p>
        </w:tc>
      </w:tr>
      <w:tr w14:paraId="139B62D8">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7D482">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397AE">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B9240">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A0CF9">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ECE8F">
            <w:pPr>
              <w:jc w:val="center"/>
              <w:rPr>
                <w:rFonts w:hint="default" w:cs="宋体"/>
                <w:b/>
                <w:color w:val="000000"/>
                <w:sz w:val="20"/>
                <w:szCs w:val="20"/>
              </w:rPr>
            </w:pPr>
          </w:p>
        </w:tc>
      </w:tr>
      <w:tr w14:paraId="1AA5EC1C">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B73E5">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B5C7D">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F5175">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7C7CC">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CA0CE">
            <w:pPr>
              <w:jc w:val="center"/>
              <w:rPr>
                <w:rFonts w:hint="default" w:cs="宋体"/>
                <w:b/>
                <w:color w:val="000000"/>
                <w:sz w:val="20"/>
                <w:szCs w:val="20"/>
              </w:rPr>
            </w:pPr>
          </w:p>
        </w:tc>
      </w:tr>
      <w:tr w14:paraId="175C34A4">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8468">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689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504.70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ADA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345.87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22B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158.83</w:t>
            </w:r>
            <w:r>
              <w:rPr>
                <w:rFonts w:ascii="Times New Roman" w:hAnsi="Times New Roman"/>
                <w:b/>
                <w:color w:val="000000"/>
                <w:sz w:val="20"/>
              </w:rPr>
              <w:t xml:space="preserve"> </w:t>
            </w:r>
          </w:p>
        </w:tc>
      </w:tr>
      <w:tr w14:paraId="1DDB652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CF48E">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9440E">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EF0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824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111.33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2CB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r>
      <w:tr w14:paraId="1156E9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94CD2">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C6787">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428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5FD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111.33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5E0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60A34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4504F">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E3891">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B88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9CA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ED7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B2AEA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CD414">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F3A9D">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1E8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C02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F38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58F02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138A0">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67390">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6A7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630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F48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AAB7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7415A">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7BFD4">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CEC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6B9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5E7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r>
      <w:tr w14:paraId="6052B69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F4BEA">
            <w:pPr>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F3D4B">
            <w:pPr>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B8A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FE7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2BB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w:t>
            </w:r>
            <w:r>
              <w:rPr>
                <w:rFonts w:ascii="Times New Roman" w:hAnsi="Times New Roman"/>
                <w:color w:val="000000"/>
                <w:sz w:val="20"/>
              </w:rPr>
              <w:t xml:space="preserve"> </w:t>
            </w:r>
          </w:p>
        </w:tc>
      </w:tr>
      <w:tr w14:paraId="7C049F1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B4E20">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7D806">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C26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365.63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B9A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208.32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2A2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157.31</w:t>
            </w:r>
            <w:r>
              <w:rPr>
                <w:rFonts w:ascii="Times New Roman" w:hAnsi="Times New Roman"/>
                <w:b/>
                <w:color w:val="000000"/>
                <w:sz w:val="20"/>
              </w:rPr>
              <w:t xml:space="preserve"> </w:t>
            </w:r>
          </w:p>
        </w:tc>
      </w:tr>
      <w:tr w14:paraId="1603F51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00D6">
            <w:pPr>
              <w:textAlignment w:val="center"/>
              <w:rPr>
                <w:rFonts w:hint="default" w:cs="宋体"/>
                <w:color w:val="000000"/>
                <w:sz w:val="20"/>
                <w:szCs w:val="20"/>
              </w:rPr>
            </w:pPr>
            <w:r>
              <w:rPr>
                <w:rFonts w:cs="宋体"/>
                <w:b/>
                <w:color w:val="000000"/>
                <w:sz w:val="20"/>
                <w:szCs w:val="20"/>
              </w:rPr>
              <w:t>21001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F72E9">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756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523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B4A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r>
      <w:tr w14:paraId="7CF7C8A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D7557">
            <w:pPr>
              <w:textAlignment w:val="center"/>
              <w:rPr>
                <w:rFonts w:hint="default" w:cs="宋体"/>
                <w:color w:val="000000"/>
                <w:sz w:val="20"/>
                <w:szCs w:val="20"/>
              </w:rPr>
            </w:pPr>
            <w:r>
              <w:rPr>
                <w:rFonts w:cs="宋体"/>
                <w:color w:val="000000"/>
                <w:sz w:val="20"/>
                <w:szCs w:val="20"/>
              </w:rPr>
              <w:t>2100199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4E5A2">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A35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EC6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D0B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0379E65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9EFCB">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7F1BF">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9C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211.15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36D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186.47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357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24.68</w:t>
            </w:r>
            <w:r>
              <w:rPr>
                <w:rFonts w:ascii="Times New Roman" w:hAnsi="Times New Roman"/>
                <w:b/>
                <w:color w:val="000000"/>
                <w:sz w:val="20"/>
              </w:rPr>
              <w:t xml:space="preserve"> </w:t>
            </w:r>
          </w:p>
        </w:tc>
      </w:tr>
      <w:tr w14:paraId="67C7209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C9E66">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4CE2B">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107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B56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186.47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DD5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r>
              <w:rPr>
                <w:rFonts w:ascii="Times New Roman" w:hAnsi="Times New Roman"/>
                <w:color w:val="000000"/>
                <w:sz w:val="20"/>
              </w:rPr>
              <w:t xml:space="preserve"> </w:t>
            </w:r>
          </w:p>
        </w:tc>
      </w:tr>
      <w:tr w14:paraId="26DDB94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5FE08">
            <w:pPr>
              <w:textAlignment w:val="center"/>
              <w:rPr>
                <w:rFonts w:hint="default" w:cs="宋体"/>
                <w:color w:val="000000"/>
                <w:sz w:val="20"/>
                <w:szCs w:val="20"/>
              </w:rPr>
            </w:pPr>
            <w:r>
              <w:rPr>
                <w:rFonts w:cs="宋体"/>
                <w:color w:val="000000"/>
                <w:sz w:val="20"/>
                <w:szCs w:val="20"/>
              </w:rPr>
              <w:t>2100399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ECD4B">
            <w:pPr>
              <w:textAlignment w:val="center"/>
              <w:rPr>
                <w:rFonts w:hint="default" w:cs="宋体"/>
                <w:color w:val="000000"/>
                <w:sz w:val="20"/>
                <w:szCs w:val="20"/>
              </w:rPr>
            </w:pPr>
            <w:r>
              <w:rPr>
                <w:rFonts w:cs="宋体"/>
                <w:color w:val="000000"/>
                <w:sz w:val="20"/>
                <w:szCs w:val="20"/>
              </w:rPr>
              <w:t>其他基层医疗卫生机构支出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7AF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DEC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878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21.05</w:t>
            </w:r>
            <w:r>
              <w:rPr>
                <w:rFonts w:ascii="Times New Roman" w:hAnsi="Times New Roman"/>
                <w:color w:val="000000"/>
                <w:sz w:val="20"/>
              </w:rPr>
              <w:t xml:space="preserve"> </w:t>
            </w:r>
          </w:p>
        </w:tc>
      </w:tr>
      <w:tr w14:paraId="3C39E9B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A2BB1">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5863F">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3E3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2BC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5F3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128.63</w:t>
            </w:r>
            <w:r>
              <w:rPr>
                <w:rFonts w:ascii="Times New Roman" w:hAnsi="Times New Roman"/>
                <w:b/>
                <w:color w:val="000000"/>
                <w:sz w:val="20"/>
              </w:rPr>
              <w:t xml:space="preserve"> </w:t>
            </w:r>
          </w:p>
        </w:tc>
      </w:tr>
      <w:tr w14:paraId="445FA7F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BF215">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57F53">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00A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2B9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EA4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120.53</w:t>
            </w:r>
            <w:r>
              <w:rPr>
                <w:rFonts w:ascii="Times New Roman" w:hAnsi="Times New Roman"/>
                <w:color w:val="000000"/>
                <w:sz w:val="20"/>
              </w:rPr>
              <w:t xml:space="preserve"> </w:t>
            </w:r>
          </w:p>
        </w:tc>
      </w:tr>
      <w:tr w14:paraId="7F11615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B8C5F">
            <w:pPr>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82505">
            <w:pPr>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0D9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F8C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038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w:t>
            </w:r>
            <w:r>
              <w:rPr>
                <w:rFonts w:ascii="Times New Roman" w:hAnsi="Times New Roman"/>
                <w:color w:val="000000"/>
                <w:sz w:val="20"/>
              </w:rPr>
              <w:t xml:space="preserve"> </w:t>
            </w:r>
          </w:p>
        </w:tc>
      </w:tr>
      <w:tr w14:paraId="5169522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2654">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B5ECA">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C2F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4B2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AE4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B783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63294">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54A4C">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571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5A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C6E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08C9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D4551">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110B4">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AB4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59A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2F8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C5CB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43D38">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A766A">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A98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3C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BB3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D0F9B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E79D0">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1438C">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B42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E01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B3B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E1EFC3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CB38B29">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51FEB33C">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4C10DFBE">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3B92660">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043A113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垫江县杠家镇卫生院</w:t>
            </w:r>
          </w:p>
        </w:tc>
        <w:tc>
          <w:tcPr>
            <w:tcW w:w="1418" w:type="dxa"/>
            <w:tcBorders>
              <w:top w:val="nil"/>
              <w:left w:val="nil"/>
              <w:bottom w:val="nil"/>
              <w:right w:val="nil"/>
            </w:tcBorders>
            <w:shd w:val="clear" w:color="auto" w:fill="auto"/>
            <w:tcMar>
              <w:top w:w="15" w:type="dxa"/>
              <w:left w:w="15" w:type="dxa"/>
              <w:right w:w="15" w:type="dxa"/>
            </w:tcMar>
            <w:vAlign w:val="bottom"/>
          </w:tcPr>
          <w:p w14:paraId="3C54A573">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5EABFB7B">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5070CA5B">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5722345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9ADCB1F">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14EE39F9">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14:paraId="7992C500">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7804C5EC">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72B1E27A">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66EC3DE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926B0B">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F0FC1">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4F6FE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0EA0DA8">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4D303">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EF35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0E878">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E6E3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AD75C">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2C2D6">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E01A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0AA5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FEDD9">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B0F1D72">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31307">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F54A4">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04C8C">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3DC27">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63FE3">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2CD18">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B5510">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818C3">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163AE">
            <w:pPr>
              <w:spacing w:line="192" w:lineRule="exact"/>
              <w:jc w:val="center"/>
              <w:rPr>
                <w:rFonts w:hint="default" w:cs="宋体"/>
                <w:b/>
                <w:color w:val="000000"/>
                <w:sz w:val="18"/>
                <w:szCs w:val="18"/>
              </w:rPr>
            </w:pPr>
          </w:p>
        </w:tc>
      </w:tr>
      <w:tr w14:paraId="24E67E3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9CA80">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57D1C">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621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312.21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9DF8D">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E9BFF">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168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4EEC">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BBB6">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422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27C21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0ABD">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A824A">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AD2D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0F84A">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67035">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4C4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AD7EA">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0877">
            <w:pPr>
              <w:spacing w:line="192" w:lineRule="exact"/>
              <w:textAlignment w:val="center"/>
              <w:rPr>
                <w:rFonts w:hint="default" w:cs="宋体"/>
                <w:color w:val="000000"/>
                <w:sz w:val="18"/>
                <w:szCs w:val="18"/>
              </w:rPr>
            </w:pPr>
            <w:r>
              <w:rPr>
                <w:rFonts w:cs="宋体"/>
                <w:color w:val="000000"/>
                <w:sz w:val="18"/>
                <w:szCs w:val="18"/>
              </w:rPr>
              <w:t xml:space="preserve">  房屋建筑物</w:t>
            </w:r>
            <w:bookmarkStart w:id="0" w:name="_GoBack"/>
            <w:r>
              <w:rPr>
                <w:rFonts w:cs="宋体"/>
                <w:color w:val="000000"/>
                <w:sz w:val="18"/>
                <w:szCs w:val="18"/>
              </w:rPr>
              <w:t>购建</w:t>
            </w:r>
            <w:bookmarkEnd w:id="0"/>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683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11E16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C34F">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7E07D">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87A0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1EC60">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4D141">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DB7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D8B19">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64D79">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53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854FB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86FE9">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4BAFB">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0C2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D5AC9">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D8EE6">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F29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2445C">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3D60C">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2AE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94CE2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2B933">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9597D">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BA9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0F932">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A50D2">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F0A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10523">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E5B9D">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825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D1EC5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5A034">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9665">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393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AA70">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25008">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36A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7EE19">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1E3AC">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F73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C2164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1EDAE">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445B1">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D69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C1912">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FBF30">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AD5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49D5">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497EB">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9D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F0C2D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37EF6">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F9B73">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664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E9414">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CCAA">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AE0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3FDD7">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11469">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E4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1A536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C88A2">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3263">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30F8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EA4E9">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05A72">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9E0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CD481">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51CAA">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136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FF62D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C2EC">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2E360">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FA6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75EF8">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09AED">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B74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8E49F">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DE3C0">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26F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D6D2C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DC2B8">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FEE92">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369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F431F">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190D6">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34D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BAAEC">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CB4C9">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DF5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CD7D0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A6191">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94A4C">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2AB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6933C">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A5828">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BFB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F3262">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C4F05">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02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7A420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B6BA">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557DE">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0F1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0414E">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D0BD9">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167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E5C12">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DC13C">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0A0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8BCA3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FF7F">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1340A">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31D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74F98">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6DB4F">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656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A9E1">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FBB04">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D6F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A6992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8A234">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8DC84">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F1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2953E">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9DC3">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8DD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9426F">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DDE25">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40B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E4177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E2722">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B10C0">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654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1F846">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0344E">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332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F7EBB">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96A23">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BD8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D7732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1DAD">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B78D3">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F9B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95CBF">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A790A">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AB2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9ED4F">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2C70">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502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1EA0A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09A02">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D704D">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81C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A6695">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71A96">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877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5A1D6">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CDC4">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F11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1B1A1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D578">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F5EEA">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3AE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FB23">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E2855">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B0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2717E">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8F63F">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79A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09221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3EC62">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CC11C">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9531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212E3">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EB33">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0AA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4B9D6">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D98C">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18E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BF2E8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69F44">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65C5">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E9F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54029">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68AD1">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510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36F30">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28721">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B74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DF8DF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B66E3">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4FC74">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688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FDEB">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AF8EA">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C75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F748E">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99FBE">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A51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C201F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F99AA">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3259E">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F38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980C6">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C9105">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46C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80A2E">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6A27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F0D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48530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F2648">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85BD7">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56A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D2A89">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6F324">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FFC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72021">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358BC">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345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C484C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F0984">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165D9">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0F3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021C7">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E1E1B">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D69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8D8DF">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432CE">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505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A9F77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83318">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BB483">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8C8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AF657">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9EC6">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6F0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8865D">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F5AE7">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2EF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A4BBA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C829E">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6928">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41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71A4F">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A2309">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9A0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881B3">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4413E">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44C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349CA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BDC99">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85052">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9BFF19">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94C7">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D47A">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7AD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75C6">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D7F02">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19D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D6238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2DD1">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0B504">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10B8CE">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8C12B">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C2DC1">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17B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FF2D1">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AB694">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2E9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1C5AF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C254">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CA5A">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FFF1D8">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16BAA">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3A468">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F51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D64B6">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30C09">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0C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DE830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76880">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F74A0">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D944FF">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607DE">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9AFB2">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2A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6193D">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03D1">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838EE">
            <w:pPr>
              <w:spacing w:line="192" w:lineRule="exact"/>
              <w:jc w:val="right"/>
              <w:rPr>
                <w:rFonts w:hint="default" w:ascii="Times New Roman" w:hAnsi="Times New Roman"/>
                <w:color w:val="000000"/>
                <w:sz w:val="18"/>
                <w:szCs w:val="18"/>
              </w:rPr>
            </w:pPr>
          </w:p>
        </w:tc>
      </w:tr>
      <w:tr w14:paraId="60545CF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0AECA">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EA2F9">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96CB5F">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58AD5">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E6BCF">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DE4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08776">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46AC">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4726">
            <w:pPr>
              <w:spacing w:line="192" w:lineRule="exact"/>
              <w:jc w:val="right"/>
              <w:rPr>
                <w:rFonts w:hint="default" w:ascii="Times New Roman" w:hAnsi="Times New Roman"/>
                <w:color w:val="000000"/>
                <w:sz w:val="18"/>
                <w:szCs w:val="18"/>
              </w:rPr>
            </w:pPr>
          </w:p>
        </w:tc>
      </w:tr>
      <w:tr w14:paraId="3D60EE54">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D93B">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42BF0">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0CC316">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9E615">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19381">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88F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0AC48">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98FA">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89D77">
            <w:pPr>
              <w:spacing w:line="192" w:lineRule="exact"/>
              <w:jc w:val="right"/>
              <w:rPr>
                <w:rFonts w:hint="default" w:ascii="Times New Roman" w:hAnsi="Times New Roman"/>
                <w:color w:val="000000"/>
                <w:sz w:val="18"/>
                <w:szCs w:val="18"/>
              </w:rPr>
            </w:pPr>
          </w:p>
        </w:tc>
      </w:tr>
      <w:tr w14:paraId="16546BDC">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17639">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C633F4">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345.87</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37AD6">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E52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8D432AF">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474EF62">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D8089B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EB8F951">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2B09D71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垫江县杠家镇卫生院</w:t>
            </w:r>
          </w:p>
        </w:tc>
        <w:tc>
          <w:tcPr>
            <w:tcW w:w="1701" w:type="dxa"/>
            <w:tcBorders>
              <w:top w:val="nil"/>
              <w:left w:val="nil"/>
              <w:bottom w:val="nil"/>
              <w:right w:val="nil"/>
            </w:tcBorders>
            <w:shd w:val="clear" w:color="auto" w:fill="auto"/>
            <w:tcMar>
              <w:top w:w="15" w:type="dxa"/>
              <w:left w:w="15" w:type="dxa"/>
              <w:right w:w="15" w:type="dxa"/>
            </w:tcMar>
            <w:vAlign w:val="bottom"/>
          </w:tcPr>
          <w:p w14:paraId="59FEC85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17A3C9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7969713">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67436831">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1C8614B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7E272BC">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4074D338">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527B277">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6DA27F3">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F6A90D6">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27DE386A">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53DBF1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DB9DFF">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74BE4">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0DCC35">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F60E">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45D096">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56C94">
            <w:pPr>
              <w:jc w:val="center"/>
              <w:textAlignment w:val="center"/>
              <w:rPr>
                <w:rFonts w:hint="default" w:cs="宋体"/>
                <w:b/>
                <w:color w:val="000000"/>
                <w:sz w:val="20"/>
                <w:szCs w:val="20"/>
              </w:rPr>
            </w:pPr>
            <w:r>
              <w:rPr>
                <w:rFonts w:cs="宋体"/>
                <w:b/>
                <w:color w:val="000000"/>
                <w:sz w:val="20"/>
                <w:szCs w:val="20"/>
              </w:rPr>
              <w:t>年末结转和结余</w:t>
            </w:r>
          </w:p>
        </w:tc>
      </w:tr>
      <w:tr w14:paraId="7B41A5B2">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A3867">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6F3D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A7E06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A6583">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10FB3">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C9F4D">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D02D0">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DB31B">
            <w:pPr>
              <w:jc w:val="center"/>
              <w:rPr>
                <w:rFonts w:hint="default" w:cs="宋体"/>
                <w:b/>
                <w:color w:val="000000"/>
                <w:sz w:val="20"/>
                <w:szCs w:val="20"/>
              </w:rPr>
            </w:pPr>
          </w:p>
        </w:tc>
      </w:tr>
      <w:tr w14:paraId="06683CED">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F0912">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AA0A5">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1EE9D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F9A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7937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9DB20">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174E8">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C222">
            <w:pPr>
              <w:jc w:val="center"/>
              <w:rPr>
                <w:rFonts w:hint="default" w:cs="宋体"/>
                <w:b/>
                <w:color w:val="000000"/>
                <w:sz w:val="20"/>
                <w:szCs w:val="20"/>
              </w:rPr>
            </w:pPr>
          </w:p>
        </w:tc>
      </w:tr>
      <w:tr w14:paraId="494A6B72">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7AA5">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2DD2E">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73D06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C9AC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3497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D3F89">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771F4">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3FEC">
            <w:pPr>
              <w:jc w:val="center"/>
              <w:rPr>
                <w:rFonts w:hint="default" w:cs="宋体"/>
                <w:b/>
                <w:color w:val="000000"/>
                <w:sz w:val="20"/>
                <w:szCs w:val="20"/>
              </w:rPr>
            </w:pPr>
          </w:p>
        </w:tc>
      </w:tr>
      <w:tr w14:paraId="7086B962">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1DF13">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DE4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1B9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B52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119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55C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CB6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E5CBA3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2BBEB">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CF55C">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0BB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C5A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7C9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C57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49F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C1D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E84128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A8053A1">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82443B0">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321C1CE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1397C84">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539E789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垫江县杠家镇卫生院</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12B00153">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3B4F5BA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431AA64">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0577C681">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74EFA83A">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386A6AA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AC0168">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E9CAC6">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797038">
            <w:pPr>
              <w:jc w:val="center"/>
              <w:textAlignment w:val="bottom"/>
              <w:rPr>
                <w:rFonts w:hint="default" w:cs="宋体"/>
                <w:b/>
                <w:color w:val="000000"/>
                <w:sz w:val="20"/>
                <w:szCs w:val="20"/>
              </w:rPr>
            </w:pPr>
            <w:r>
              <w:rPr>
                <w:rFonts w:cs="宋体"/>
                <w:b/>
                <w:color w:val="000000"/>
                <w:sz w:val="20"/>
                <w:szCs w:val="20"/>
              </w:rPr>
              <w:t>本年支出</w:t>
            </w:r>
          </w:p>
        </w:tc>
      </w:tr>
      <w:tr w14:paraId="742A5E05">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053C">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282DE">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FEA20">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DBC41">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5AE65">
            <w:pPr>
              <w:jc w:val="center"/>
              <w:textAlignment w:val="center"/>
              <w:rPr>
                <w:rFonts w:hint="default" w:cs="宋体"/>
                <w:b/>
                <w:color w:val="000000"/>
                <w:sz w:val="20"/>
                <w:szCs w:val="20"/>
              </w:rPr>
            </w:pPr>
            <w:r>
              <w:rPr>
                <w:rFonts w:cs="宋体"/>
                <w:b/>
                <w:color w:val="000000"/>
                <w:sz w:val="20"/>
                <w:szCs w:val="20"/>
              </w:rPr>
              <w:t>项目支出</w:t>
            </w:r>
          </w:p>
        </w:tc>
      </w:tr>
      <w:tr w14:paraId="620E8046">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0E63">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70B4E">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02CE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62FF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1A82A">
            <w:pPr>
              <w:jc w:val="center"/>
              <w:rPr>
                <w:rFonts w:hint="default" w:cs="宋体"/>
                <w:b/>
                <w:color w:val="000000"/>
                <w:sz w:val="20"/>
                <w:szCs w:val="20"/>
              </w:rPr>
            </w:pPr>
          </w:p>
        </w:tc>
      </w:tr>
      <w:tr w14:paraId="4B93121D">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85DEA">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784A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66EE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A40E5">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26BE4">
            <w:pPr>
              <w:jc w:val="center"/>
              <w:rPr>
                <w:rFonts w:hint="default" w:cs="宋体"/>
                <w:b/>
                <w:color w:val="000000"/>
                <w:sz w:val="20"/>
                <w:szCs w:val="20"/>
              </w:rPr>
            </w:pPr>
          </w:p>
        </w:tc>
      </w:tr>
      <w:tr w14:paraId="0B7678ED">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4A85F">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548E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C07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A3DF7">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CE2B1">
            <w:pPr>
              <w:jc w:val="center"/>
              <w:rPr>
                <w:rFonts w:hint="default" w:cs="宋体"/>
                <w:b/>
                <w:color w:val="000000"/>
                <w:sz w:val="20"/>
                <w:szCs w:val="20"/>
              </w:rPr>
            </w:pPr>
          </w:p>
        </w:tc>
      </w:tr>
      <w:tr w14:paraId="77DB5698">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66232">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552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B3ECD">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C27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4D33B7C">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BC86C">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D46A1">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C13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5CE1E">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6BF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9DB14D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3F8F43C">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217DCE7A">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2B4D93D8">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1A89CCA">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6BDCF238">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47AB59D0">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2FCE16C2">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40CACA25">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1935E9F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F92A923">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6C5083E9">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垫江县杠家镇卫生院</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6033E0FA">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0F96B0FC">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1CD38D3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DB0E4D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AEC0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50CA0">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BFCE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9283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5975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7A95721">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45867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DEB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E624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0177C">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CFC6D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C7C1D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B83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12005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81A2E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DCE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5D25A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5270EF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A77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EFDA2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D7E5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AE2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865B7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97B56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E12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DD6B9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6FB5D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24060">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0C5B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4E6A6B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F3E1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40CF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FC3E6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3C8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E76D6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640FC34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19E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0881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694C4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C38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0BE36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08AB9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6AA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C35E1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43EB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10F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A1790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B9666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AC2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5E3E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C982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E62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3FD5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012E3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D133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EDE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ECCD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3E5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A3075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D6F31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B7AE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2B312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A0F6F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32D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E2AF8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26FF9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646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8283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C8006">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FE9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E1D2A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6753368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036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AC4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0F8B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639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68648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42BC3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DCC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39CD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5E63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93F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C5AB3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085105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08B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624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CF35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918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89331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72219AA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E11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55D2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47B3A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05B91">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4541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A7A5F9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12D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678E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51CB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B57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511A6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016C9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429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3DA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47DD1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92E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BD61E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2A5E6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51B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4E7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9359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0D0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76343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E03CB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F3E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50B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BA291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F9D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590FD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74CB1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26B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28B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54B6A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FC3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80EB0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BA97AD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15D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80F0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2DD7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FCB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CA578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CE360F">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A9242">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CE85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FC70D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3249A0">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6A2148">
            <w:pPr>
              <w:spacing w:line="280" w:lineRule="exact"/>
              <w:jc w:val="right"/>
              <w:rPr>
                <w:rFonts w:hint="default" w:cs="宋体"/>
                <w:color w:val="000000"/>
                <w:kern w:val="2"/>
                <w:sz w:val="16"/>
                <w:szCs w:val="16"/>
              </w:rPr>
            </w:pPr>
          </w:p>
        </w:tc>
      </w:tr>
      <w:tr w14:paraId="686214F4">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C8793">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A43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4A362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CEB5A">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810E8C">
            <w:pPr>
              <w:spacing w:line="280" w:lineRule="exact"/>
              <w:jc w:val="right"/>
              <w:rPr>
                <w:rFonts w:hint="default" w:cs="宋体"/>
                <w:color w:val="000000"/>
                <w:kern w:val="2"/>
                <w:sz w:val="16"/>
                <w:szCs w:val="16"/>
              </w:rPr>
            </w:pPr>
          </w:p>
        </w:tc>
      </w:tr>
      <w:tr w14:paraId="30B250D3">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CE7DB">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CC01E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8ECF2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749AF4">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B77193">
            <w:pPr>
              <w:spacing w:line="280" w:lineRule="exact"/>
              <w:jc w:val="right"/>
              <w:rPr>
                <w:rFonts w:hint="default" w:cs="宋体"/>
                <w:color w:val="000000"/>
                <w:sz w:val="16"/>
                <w:szCs w:val="16"/>
              </w:rPr>
            </w:pPr>
          </w:p>
        </w:tc>
      </w:tr>
    </w:tbl>
    <w:p w14:paraId="42935316">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3FD6A">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843BC">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BB843BC">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8AA0B">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EE20B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8EE20B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7575E85">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7575E85">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12B9">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2E02BB"/>
    <w:rsid w:val="0034050A"/>
    <w:rsid w:val="0044504F"/>
    <w:rsid w:val="00466C9B"/>
    <w:rsid w:val="00486CFC"/>
    <w:rsid w:val="00491DDD"/>
    <w:rsid w:val="00550ABE"/>
    <w:rsid w:val="00623A85"/>
    <w:rsid w:val="007670EA"/>
    <w:rsid w:val="00770383"/>
    <w:rsid w:val="007819D4"/>
    <w:rsid w:val="007B419D"/>
    <w:rsid w:val="007B7C4B"/>
    <w:rsid w:val="007D3D39"/>
    <w:rsid w:val="00984C6A"/>
    <w:rsid w:val="00994AF7"/>
    <w:rsid w:val="009B67B8"/>
    <w:rsid w:val="009C14C9"/>
    <w:rsid w:val="009D2B67"/>
    <w:rsid w:val="009E1452"/>
    <w:rsid w:val="009E72B0"/>
    <w:rsid w:val="00A542A9"/>
    <w:rsid w:val="00A566F9"/>
    <w:rsid w:val="00AF2751"/>
    <w:rsid w:val="00B03CCD"/>
    <w:rsid w:val="00BE2B89"/>
    <w:rsid w:val="00BF0D89"/>
    <w:rsid w:val="00C10E9E"/>
    <w:rsid w:val="00C20C3E"/>
    <w:rsid w:val="00C5163E"/>
    <w:rsid w:val="00CC4D4C"/>
    <w:rsid w:val="00CF2ACF"/>
    <w:rsid w:val="00D03AAF"/>
    <w:rsid w:val="00DD0539"/>
    <w:rsid w:val="00E07662"/>
    <w:rsid w:val="00E368E9"/>
    <w:rsid w:val="00EE1E33"/>
    <w:rsid w:val="00F73F90"/>
    <w:rsid w:val="00FB4B3B"/>
    <w:rsid w:val="011D0E82"/>
    <w:rsid w:val="01474EBF"/>
    <w:rsid w:val="01634F9E"/>
    <w:rsid w:val="01F3521E"/>
    <w:rsid w:val="028A1CE6"/>
    <w:rsid w:val="02BC3862"/>
    <w:rsid w:val="02FC44A3"/>
    <w:rsid w:val="03B87EA0"/>
    <w:rsid w:val="03E3214F"/>
    <w:rsid w:val="044C50BA"/>
    <w:rsid w:val="05BC6D49"/>
    <w:rsid w:val="05DE0831"/>
    <w:rsid w:val="06194FF1"/>
    <w:rsid w:val="06A2550B"/>
    <w:rsid w:val="06A66D03"/>
    <w:rsid w:val="06F80EE2"/>
    <w:rsid w:val="07001CCA"/>
    <w:rsid w:val="075678DB"/>
    <w:rsid w:val="077B465F"/>
    <w:rsid w:val="079D7CC7"/>
    <w:rsid w:val="08051BCA"/>
    <w:rsid w:val="086C12F4"/>
    <w:rsid w:val="087026A6"/>
    <w:rsid w:val="08705944"/>
    <w:rsid w:val="08BA052C"/>
    <w:rsid w:val="08DB07BA"/>
    <w:rsid w:val="0969353F"/>
    <w:rsid w:val="098305D0"/>
    <w:rsid w:val="09B1218B"/>
    <w:rsid w:val="0A3317EA"/>
    <w:rsid w:val="0A5C4B69"/>
    <w:rsid w:val="0A86124A"/>
    <w:rsid w:val="0A8F3F52"/>
    <w:rsid w:val="0AB54CC0"/>
    <w:rsid w:val="0AFD2C6A"/>
    <w:rsid w:val="0B925AA8"/>
    <w:rsid w:val="0B9335CE"/>
    <w:rsid w:val="0BF2311A"/>
    <w:rsid w:val="0C7927C4"/>
    <w:rsid w:val="0C9B098C"/>
    <w:rsid w:val="0CE045F1"/>
    <w:rsid w:val="0D673E11"/>
    <w:rsid w:val="0DDA54E4"/>
    <w:rsid w:val="0E3A5F83"/>
    <w:rsid w:val="0F836721"/>
    <w:rsid w:val="0F8B4CE8"/>
    <w:rsid w:val="0FA25D96"/>
    <w:rsid w:val="107B59E5"/>
    <w:rsid w:val="10EC0126"/>
    <w:rsid w:val="10F70B9A"/>
    <w:rsid w:val="111445C7"/>
    <w:rsid w:val="114278C6"/>
    <w:rsid w:val="1158083A"/>
    <w:rsid w:val="11643A4B"/>
    <w:rsid w:val="11B333AD"/>
    <w:rsid w:val="11ED0F98"/>
    <w:rsid w:val="11F03528"/>
    <w:rsid w:val="120B2110"/>
    <w:rsid w:val="12C921C4"/>
    <w:rsid w:val="13871C70"/>
    <w:rsid w:val="13961F1A"/>
    <w:rsid w:val="13A71CB4"/>
    <w:rsid w:val="13AF1D43"/>
    <w:rsid w:val="13CE1647"/>
    <w:rsid w:val="13FD55AB"/>
    <w:rsid w:val="14200702"/>
    <w:rsid w:val="14370EA1"/>
    <w:rsid w:val="151B75B0"/>
    <w:rsid w:val="163A6CEE"/>
    <w:rsid w:val="173708E3"/>
    <w:rsid w:val="178C11FD"/>
    <w:rsid w:val="17C374FC"/>
    <w:rsid w:val="182E4AB6"/>
    <w:rsid w:val="189079DC"/>
    <w:rsid w:val="189B0D0B"/>
    <w:rsid w:val="18B43F7C"/>
    <w:rsid w:val="191C433B"/>
    <w:rsid w:val="194A1770"/>
    <w:rsid w:val="19B906A4"/>
    <w:rsid w:val="1B6F15B6"/>
    <w:rsid w:val="1BAA2EDC"/>
    <w:rsid w:val="1CA55E64"/>
    <w:rsid w:val="1D014A01"/>
    <w:rsid w:val="1D022362"/>
    <w:rsid w:val="1D1B04B0"/>
    <w:rsid w:val="1D3301F9"/>
    <w:rsid w:val="1DA52501"/>
    <w:rsid w:val="1DBD6767"/>
    <w:rsid w:val="1DC52125"/>
    <w:rsid w:val="1DD26311"/>
    <w:rsid w:val="1E374ACB"/>
    <w:rsid w:val="1E866606"/>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852757B"/>
    <w:rsid w:val="28CB21A2"/>
    <w:rsid w:val="29310A5F"/>
    <w:rsid w:val="29C37A35"/>
    <w:rsid w:val="2A076083"/>
    <w:rsid w:val="2A73162E"/>
    <w:rsid w:val="2B167953"/>
    <w:rsid w:val="2B200583"/>
    <w:rsid w:val="2B2729C0"/>
    <w:rsid w:val="2B8209DE"/>
    <w:rsid w:val="2B821C91"/>
    <w:rsid w:val="2BF81A22"/>
    <w:rsid w:val="2BFA0BD3"/>
    <w:rsid w:val="2C112361"/>
    <w:rsid w:val="2C636760"/>
    <w:rsid w:val="2C6762A3"/>
    <w:rsid w:val="2CDF3060"/>
    <w:rsid w:val="2FCA4B37"/>
    <w:rsid w:val="2FE029D7"/>
    <w:rsid w:val="2FF06E00"/>
    <w:rsid w:val="30586FEC"/>
    <w:rsid w:val="30BE67FD"/>
    <w:rsid w:val="315F0B22"/>
    <w:rsid w:val="31A15828"/>
    <w:rsid w:val="31D84415"/>
    <w:rsid w:val="31DB16A7"/>
    <w:rsid w:val="32285F6F"/>
    <w:rsid w:val="326B16F5"/>
    <w:rsid w:val="32770556"/>
    <w:rsid w:val="329C0913"/>
    <w:rsid w:val="32AA0460"/>
    <w:rsid w:val="3337290D"/>
    <w:rsid w:val="336934D7"/>
    <w:rsid w:val="33E31118"/>
    <w:rsid w:val="33EF7674"/>
    <w:rsid w:val="342D7BC6"/>
    <w:rsid w:val="352930DB"/>
    <w:rsid w:val="35573069"/>
    <w:rsid w:val="355F6038"/>
    <w:rsid w:val="358C217E"/>
    <w:rsid w:val="36340146"/>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E61107"/>
    <w:rsid w:val="3F032E93"/>
    <w:rsid w:val="3F0527E5"/>
    <w:rsid w:val="3F4C52C6"/>
    <w:rsid w:val="3F694D83"/>
    <w:rsid w:val="3F885DCC"/>
    <w:rsid w:val="3FCD675E"/>
    <w:rsid w:val="4004000C"/>
    <w:rsid w:val="40760DD1"/>
    <w:rsid w:val="40B732E0"/>
    <w:rsid w:val="40BD5482"/>
    <w:rsid w:val="40EF4827"/>
    <w:rsid w:val="411B6CE5"/>
    <w:rsid w:val="412070D7"/>
    <w:rsid w:val="41314E40"/>
    <w:rsid w:val="41E0734B"/>
    <w:rsid w:val="426C1EA8"/>
    <w:rsid w:val="42736402"/>
    <w:rsid w:val="42E86A87"/>
    <w:rsid w:val="43307B09"/>
    <w:rsid w:val="439A3EB9"/>
    <w:rsid w:val="43BB152F"/>
    <w:rsid w:val="43FF22CB"/>
    <w:rsid w:val="443B4818"/>
    <w:rsid w:val="44AF36C1"/>
    <w:rsid w:val="44C37687"/>
    <w:rsid w:val="45CB699A"/>
    <w:rsid w:val="463C7123"/>
    <w:rsid w:val="46423C66"/>
    <w:rsid w:val="465B470D"/>
    <w:rsid w:val="469D6AD4"/>
    <w:rsid w:val="471E6C84"/>
    <w:rsid w:val="4748792B"/>
    <w:rsid w:val="475D719D"/>
    <w:rsid w:val="47674801"/>
    <w:rsid w:val="48225EF7"/>
    <w:rsid w:val="488F422B"/>
    <w:rsid w:val="48BD44D1"/>
    <w:rsid w:val="48E36915"/>
    <w:rsid w:val="48EB6572"/>
    <w:rsid w:val="49051A1A"/>
    <w:rsid w:val="495C4A24"/>
    <w:rsid w:val="497135DF"/>
    <w:rsid w:val="4A263DF2"/>
    <w:rsid w:val="4A266DE0"/>
    <w:rsid w:val="4A2F278B"/>
    <w:rsid w:val="4A396B13"/>
    <w:rsid w:val="4A6F6675"/>
    <w:rsid w:val="4AE77BF9"/>
    <w:rsid w:val="4B135857"/>
    <w:rsid w:val="4B7951CB"/>
    <w:rsid w:val="4B7C315C"/>
    <w:rsid w:val="4D1F53CA"/>
    <w:rsid w:val="4DAC4ACA"/>
    <w:rsid w:val="4DBE01D2"/>
    <w:rsid w:val="4EFD467F"/>
    <w:rsid w:val="4F0C6BA3"/>
    <w:rsid w:val="4F186D58"/>
    <w:rsid w:val="4F674123"/>
    <w:rsid w:val="504B6EAA"/>
    <w:rsid w:val="50B769E4"/>
    <w:rsid w:val="50F06B6E"/>
    <w:rsid w:val="51D21804"/>
    <w:rsid w:val="51E31E4D"/>
    <w:rsid w:val="52234D33"/>
    <w:rsid w:val="522F6E0C"/>
    <w:rsid w:val="52463BA1"/>
    <w:rsid w:val="5255402A"/>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EF2FE8"/>
    <w:rsid w:val="56530F5D"/>
    <w:rsid w:val="567700D3"/>
    <w:rsid w:val="56FF7E9E"/>
    <w:rsid w:val="57534543"/>
    <w:rsid w:val="578867FC"/>
    <w:rsid w:val="5842572D"/>
    <w:rsid w:val="5A3B59D6"/>
    <w:rsid w:val="5AD134D8"/>
    <w:rsid w:val="5B9462A0"/>
    <w:rsid w:val="5BF41F67"/>
    <w:rsid w:val="5C263CE4"/>
    <w:rsid w:val="5C5D2777"/>
    <w:rsid w:val="5CE3407F"/>
    <w:rsid w:val="5CF66BF3"/>
    <w:rsid w:val="5D290C69"/>
    <w:rsid w:val="5DA80C2C"/>
    <w:rsid w:val="5E4A12F4"/>
    <w:rsid w:val="5EC52A44"/>
    <w:rsid w:val="5F2D4A41"/>
    <w:rsid w:val="60C74F6C"/>
    <w:rsid w:val="61015958"/>
    <w:rsid w:val="61025A59"/>
    <w:rsid w:val="613D5BBC"/>
    <w:rsid w:val="61536C39"/>
    <w:rsid w:val="616B7D1F"/>
    <w:rsid w:val="62944DD7"/>
    <w:rsid w:val="62F41447"/>
    <w:rsid w:val="6319381F"/>
    <w:rsid w:val="63C25DC5"/>
    <w:rsid w:val="63C62057"/>
    <w:rsid w:val="64571EF5"/>
    <w:rsid w:val="64FB113D"/>
    <w:rsid w:val="656152C6"/>
    <w:rsid w:val="6587477F"/>
    <w:rsid w:val="658C3A08"/>
    <w:rsid w:val="65C031CA"/>
    <w:rsid w:val="65CE6852"/>
    <w:rsid w:val="66267C04"/>
    <w:rsid w:val="66327BF7"/>
    <w:rsid w:val="663C1A0D"/>
    <w:rsid w:val="663F505A"/>
    <w:rsid w:val="66503629"/>
    <w:rsid w:val="665C6304"/>
    <w:rsid w:val="666C2D2F"/>
    <w:rsid w:val="66AF5D7C"/>
    <w:rsid w:val="66EB5928"/>
    <w:rsid w:val="66EE5541"/>
    <w:rsid w:val="67924660"/>
    <w:rsid w:val="67B0751B"/>
    <w:rsid w:val="68407834"/>
    <w:rsid w:val="6883293E"/>
    <w:rsid w:val="688412AD"/>
    <w:rsid w:val="68EB1B71"/>
    <w:rsid w:val="696C0310"/>
    <w:rsid w:val="6A6C7940"/>
    <w:rsid w:val="6A9F1565"/>
    <w:rsid w:val="6AAD2300"/>
    <w:rsid w:val="6B464DB1"/>
    <w:rsid w:val="6B474EF5"/>
    <w:rsid w:val="6BB87D88"/>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3F97190"/>
    <w:rsid w:val="750837F0"/>
    <w:rsid w:val="750E0A19"/>
    <w:rsid w:val="754758CF"/>
    <w:rsid w:val="75595ECD"/>
    <w:rsid w:val="764F62AB"/>
    <w:rsid w:val="765C45EC"/>
    <w:rsid w:val="768A7619"/>
    <w:rsid w:val="76BD23AB"/>
    <w:rsid w:val="76F308D0"/>
    <w:rsid w:val="772E1EBA"/>
    <w:rsid w:val="778C768E"/>
    <w:rsid w:val="781926BC"/>
    <w:rsid w:val="79002AD3"/>
    <w:rsid w:val="796D60A4"/>
    <w:rsid w:val="79A031D5"/>
    <w:rsid w:val="79B47FDF"/>
    <w:rsid w:val="79E569A9"/>
    <w:rsid w:val="7A1525F7"/>
    <w:rsid w:val="7B420052"/>
    <w:rsid w:val="7BD06A28"/>
    <w:rsid w:val="7BD152E3"/>
    <w:rsid w:val="7BF5023D"/>
    <w:rsid w:val="7C2B2B29"/>
    <w:rsid w:val="7C3A7C0B"/>
    <w:rsid w:val="7C5248E4"/>
    <w:rsid w:val="7C566698"/>
    <w:rsid w:val="7C5866A3"/>
    <w:rsid w:val="7CBB6C78"/>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5277</Words>
  <Characters>5846</Characters>
  <Lines>104</Lines>
  <Paragraphs>29</Paragraphs>
  <TotalTime>2</TotalTime>
  <ScaleCrop>false</ScaleCrop>
  <LinksUpToDate>false</LinksUpToDate>
  <CharactersWithSpaces>5914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2025-09-15T09:20:26Z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