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2A84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垫江县包家镇卫生院</w:t>
      </w:r>
    </w:p>
    <w:p w14:paraId="061CA78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37B030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61537C12">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59AAC23">
      <w:pPr>
        <w:pStyle w:val="6"/>
        <w:spacing w:before="0" w:beforeAutospacing="0" w:after="0" w:afterAutospacing="0" w:line="580" w:lineRule="exact"/>
        <w:ind w:firstLine="640" w:firstLineChars="200"/>
        <w:jc w:val="both"/>
        <w:rPr>
          <w:rStyle w:val="17"/>
          <w:rFonts w:hint="eastAsia" w:eastAsia="方正仿宋_GBK"/>
          <w:b w:val="0"/>
          <w:bCs w:val="0"/>
          <w:sz w:val="32"/>
          <w:szCs w:val="32"/>
          <w:shd w:val="clear" w:color="auto" w:fill="FFFFFF"/>
        </w:rPr>
      </w:pPr>
      <w:bookmarkStart w:id="0" w:name="OLE_LINK1"/>
      <w:r>
        <w:rPr>
          <w:rStyle w:val="17"/>
          <w:rFonts w:eastAsia="方正仿宋_GBK"/>
          <w:b w:val="0"/>
          <w:bCs w:val="0"/>
          <w:sz w:val="32"/>
          <w:szCs w:val="32"/>
          <w:shd w:val="clear" w:color="auto" w:fill="FFFFFF"/>
        </w:rPr>
        <w:t>垫江县</w:t>
      </w:r>
      <w:r>
        <w:rPr>
          <w:rStyle w:val="17"/>
          <w:rFonts w:hint="eastAsia" w:eastAsia="方正仿宋_GBK"/>
          <w:b w:val="0"/>
          <w:bCs w:val="0"/>
          <w:sz w:val="32"/>
          <w:szCs w:val="32"/>
          <w:shd w:val="clear" w:color="auto" w:fill="FFFFFF"/>
        </w:rPr>
        <w:t>包家镇</w:t>
      </w:r>
      <w:r>
        <w:rPr>
          <w:rStyle w:val="17"/>
          <w:rFonts w:eastAsia="方正仿宋_GBK"/>
          <w:b w:val="0"/>
          <w:bCs w:val="0"/>
          <w:sz w:val="32"/>
          <w:szCs w:val="32"/>
          <w:shd w:val="clear" w:color="auto" w:fill="FFFFFF"/>
        </w:rPr>
        <w:t>卫生院相当于行政股级。经费形式：财政全额拨款。</w:t>
      </w:r>
    </w:p>
    <w:p w14:paraId="7E0D95BE">
      <w:pPr>
        <w:pStyle w:val="6"/>
        <w:spacing w:before="0" w:beforeAutospacing="0" w:after="0" w:afterAutospacing="0" w:line="580" w:lineRule="exact"/>
        <w:ind w:firstLine="640" w:firstLineChars="200"/>
        <w:jc w:val="both"/>
        <w:rPr>
          <w:rStyle w:val="17"/>
          <w:rFonts w:hint="eastAsia" w:eastAsia="方正仿宋_GBK"/>
          <w:b w:val="0"/>
          <w:bCs w:val="0"/>
          <w:sz w:val="32"/>
          <w:szCs w:val="32"/>
          <w:shd w:val="clear" w:color="auto" w:fill="FFFFFF"/>
        </w:rPr>
      </w:pPr>
      <w:r>
        <w:rPr>
          <w:rStyle w:val="17"/>
          <w:rFonts w:eastAsia="方正仿宋_GBK"/>
          <w:b w:val="0"/>
          <w:bCs w:val="0"/>
          <w:sz w:val="32"/>
          <w:szCs w:val="32"/>
          <w:shd w:val="clear" w:color="auto" w:fill="FFFFFF"/>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4CE092C0">
      <w:pPr>
        <w:pStyle w:val="6"/>
        <w:spacing w:before="0" w:beforeAutospacing="0" w:after="0" w:afterAutospacing="0" w:line="580" w:lineRule="exact"/>
        <w:ind w:firstLine="640" w:firstLineChars="200"/>
        <w:jc w:val="both"/>
        <w:rPr>
          <w:rStyle w:val="17"/>
          <w:rFonts w:hint="eastAsia" w:eastAsia="方正仿宋_GBK"/>
          <w:b w:val="0"/>
          <w:bCs w:val="0"/>
          <w:sz w:val="32"/>
          <w:szCs w:val="32"/>
          <w:shd w:val="clear" w:color="auto" w:fill="FFFFFF"/>
        </w:rPr>
      </w:pPr>
      <w:r>
        <w:rPr>
          <w:rStyle w:val="17"/>
          <w:rFonts w:eastAsia="方正仿宋_GBK"/>
          <w:b w:val="0"/>
          <w:bCs w:val="0"/>
          <w:sz w:val="32"/>
          <w:szCs w:val="32"/>
          <w:shd w:val="clear" w:color="auto" w:fill="FFFFFF"/>
        </w:rPr>
        <w:t>基本医疗服务：开展一般常见病、多发病和中医的基本医疗服务；现场救护和转诊服务；慢性病管理；计划生育技术服务。</w:t>
      </w:r>
    </w:p>
    <w:p w14:paraId="7FCB1696">
      <w:pPr>
        <w:pStyle w:val="6"/>
        <w:spacing w:before="0" w:beforeAutospacing="0" w:after="0" w:afterAutospacing="0" w:line="580" w:lineRule="exact"/>
        <w:ind w:firstLine="640" w:firstLineChars="200"/>
        <w:jc w:val="both"/>
        <w:rPr>
          <w:rStyle w:val="17"/>
          <w:rFonts w:hint="eastAsia" w:eastAsia="方正仿宋_GBK"/>
          <w:b w:val="0"/>
          <w:bCs w:val="0"/>
          <w:sz w:val="32"/>
          <w:szCs w:val="32"/>
          <w:shd w:val="clear" w:color="auto" w:fill="FFFFFF"/>
        </w:rPr>
      </w:pPr>
      <w:r>
        <w:rPr>
          <w:rStyle w:val="17"/>
          <w:rFonts w:eastAsia="方正仿宋_GBK"/>
          <w:b w:val="0"/>
          <w:bCs w:val="0"/>
          <w:sz w:val="32"/>
          <w:szCs w:val="32"/>
          <w:shd w:val="clear" w:color="auto" w:fill="FFFFFF"/>
        </w:rPr>
        <w:t>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bookmarkEnd w:id="0"/>
    </w:p>
    <w:p w14:paraId="747F03A6">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F699E1E">
      <w:pPr>
        <w:pStyle w:val="6"/>
        <w:shd w:val="clear" w:color="auto" w:fill="FFFFFF"/>
        <w:spacing w:before="0" w:beforeAutospacing="0" w:after="0" w:afterAutospacing="0" w:line="596" w:lineRule="exact"/>
        <w:ind w:firstLine="640" w:firstLineChars="200"/>
        <w:rPr>
          <w:rStyle w:val="17"/>
          <w:rFonts w:hint="eastAsia" w:eastAsia="方正仿宋_GBK"/>
          <w:b w:val="0"/>
          <w:bCs w:val="0"/>
          <w:sz w:val="32"/>
          <w:szCs w:val="32"/>
          <w:shd w:val="clear" w:color="auto" w:fill="FFFFFF"/>
          <w:lang w:bidi="ar"/>
        </w:rPr>
      </w:pPr>
      <w:bookmarkStart w:id="1" w:name="OLE_LINK2"/>
      <w:r>
        <w:rPr>
          <w:rStyle w:val="17"/>
          <w:rFonts w:eastAsia="方正仿宋_GBK"/>
          <w:b w:val="0"/>
          <w:bCs w:val="0"/>
          <w:sz w:val="32"/>
          <w:szCs w:val="32"/>
          <w:shd w:val="clear" w:color="auto" w:fill="FFFFFF"/>
          <w:lang w:bidi="ar"/>
        </w:rPr>
        <w:t>本单位内设有综合办公室、医护办公室、公共卫生科（计划生育服务指导科）、医务科、护理部、药剂科、纪检监察室等职能科室和门诊部（内、外、妇、儿、全科）、住院部（内、外、妇、儿、全科）、医技科、中医科（康复科）等业务科室。</w:t>
      </w:r>
      <w:bookmarkEnd w:id="1"/>
    </w:p>
    <w:p w14:paraId="7938AD91">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B63FF0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CB733E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2024年度收入总计556.79万元，支出总计</w:t>
      </w:r>
      <w:r>
        <w:rPr>
          <w:rFonts w:ascii="方正仿宋_GBK" w:hAnsi="方正仿宋_GBK" w:eastAsia="方正仿宋_GBK" w:cs="方正仿宋_GBK"/>
          <w:sz w:val="32"/>
          <w:szCs w:val="32"/>
        </w:rPr>
        <w:t>556.79</w:t>
      </w:r>
      <w:r>
        <w:rPr>
          <w:rFonts w:ascii="方正仿宋_GBK" w:hAnsi="方正仿宋_GBK" w:eastAsia="方正仿宋_GBK" w:cs="方正仿宋_GBK"/>
          <w:sz w:val="32"/>
          <w:szCs w:val="32"/>
          <w:shd w:val="clear" w:color="auto" w:fill="FFFFFF"/>
        </w:rPr>
        <w:t>万元。收、支与2023年度相比，增加29.91万元，增长5.68%，主要原因是财政拨款基本公共卫生服务项目经费增加</w:t>
      </w:r>
      <w:r>
        <w:rPr>
          <w:rFonts w:hint="default" w:ascii="方正仿宋_GBK" w:hAnsi="方正仿宋_GBK" w:eastAsia="方正仿宋_GBK" w:cs="方正仿宋_GBK"/>
          <w:sz w:val="32"/>
          <w:szCs w:val="32"/>
          <w:shd w:val="clear" w:color="auto" w:fill="FFFFFF"/>
        </w:rPr>
        <w:t>。</w:t>
      </w:r>
    </w:p>
    <w:p w14:paraId="1DB0B2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2024年度收入合计553.29万元，与2023年度相比，增加26.41万元，增长5.01%，主要原因是财政拨款基本公共卫生服务项目经费增加</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336.07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60.74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217.22</w:t>
      </w:r>
      <w:r>
        <w:rPr>
          <w:rFonts w:ascii="方正仿宋_GBK" w:hAnsi="方正仿宋_GBK" w:eastAsia="方正仿宋_GBK" w:cs="方正仿宋_GBK"/>
          <w:sz w:val="32"/>
          <w:szCs w:val="32"/>
          <w:shd w:val="clear" w:color="auto" w:fill="FFFFFF"/>
        </w:rPr>
        <w:t>万元，占39.26%；经营收入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26DF6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556.79</w:t>
      </w:r>
      <w:r>
        <w:rPr>
          <w:rFonts w:ascii="方正仿宋_GBK" w:hAnsi="方正仿宋_GBK" w:eastAsia="方正仿宋_GBK" w:cs="方正仿宋_GBK"/>
          <w:sz w:val="32"/>
          <w:szCs w:val="32"/>
          <w:shd w:val="clear" w:color="auto" w:fill="FFFFFF"/>
        </w:rPr>
        <w:t>万元，与2023年度相比，增加32.87万元，增长6.27%，主要原因是财政拨款基本公共卫生服务项目</w:t>
      </w:r>
      <w:r>
        <w:rPr>
          <w:rFonts w:hint="eastAsia" w:ascii="方正仿宋_GBK" w:hAnsi="方正仿宋_GBK" w:eastAsia="方正仿宋_GBK" w:cs="方正仿宋_GBK"/>
          <w:sz w:val="32"/>
          <w:szCs w:val="32"/>
          <w:shd w:val="clear" w:color="auto" w:fill="FFFFFF"/>
          <w:lang w:eastAsia="zh-CN"/>
        </w:rPr>
        <w:t>经费</w:t>
      </w:r>
      <w:r>
        <w:rPr>
          <w:rFonts w:ascii="方正仿宋_GBK" w:hAnsi="方正仿宋_GBK" w:eastAsia="方正仿宋_GBK" w:cs="方正仿宋_GBK"/>
          <w:sz w:val="32"/>
          <w:szCs w:val="32"/>
          <w:shd w:val="clear" w:color="auto" w:fill="FFFFFF"/>
        </w:rPr>
        <w:t>增加</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444.03</w:t>
      </w:r>
      <w:r>
        <w:rPr>
          <w:rFonts w:ascii="方正仿宋_GBK" w:hAnsi="方正仿宋_GBK" w:eastAsia="方正仿宋_GBK" w:cs="方正仿宋_GBK"/>
          <w:sz w:val="32"/>
          <w:szCs w:val="32"/>
          <w:shd w:val="clear" w:color="auto" w:fill="FFFFFF"/>
        </w:rPr>
        <w:t>万元，占79.75%；项目支出</w:t>
      </w:r>
      <w:r>
        <w:rPr>
          <w:rFonts w:ascii="方正仿宋_GBK" w:hAnsi="方正仿宋_GBK" w:eastAsia="方正仿宋_GBK" w:cs="方正仿宋_GBK"/>
          <w:sz w:val="32"/>
          <w:szCs w:val="32"/>
        </w:rPr>
        <w:t>112.77</w:t>
      </w:r>
      <w:r>
        <w:rPr>
          <w:rFonts w:ascii="方正仿宋_GBK" w:hAnsi="方正仿宋_GBK" w:eastAsia="方正仿宋_GBK" w:cs="方正仿宋_GBK"/>
          <w:sz w:val="32"/>
          <w:szCs w:val="32"/>
          <w:shd w:val="clear" w:color="auto" w:fill="FFFFFF"/>
        </w:rPr>
        <w:t>万元，占20.25%；经营支出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352309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本年度项目经费当年全部支出。</w:t>
      </w:r>
    </w:p>
    <w:p w14:paraId="640233E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8DB70F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2024年度财政拨款收、支总计336.07万元。与2023年相比，财政拨款收、支总计各减少0.23万元，下降0.07%。主要原因是人员变动及人员晋级晋档变化</w:t>
      </w:r>
      <w:r>
        <w:rPr>
          <w:rFonts w:hint="default" w:ascii="Times New Roman" w:hAnsi="Times New Roman" w:eastAsia="方正仿宋_GBK"/>
          <w:sz w:val="32"/>
          <w:szCs w:val="32"/>
          <w:shd w:val="clear" w:color="auto" w:fill="FFFFFF"/>
        </w:rPr>
        <w:t>。</w:t>
      </w:r>
    </w:p>
    <w:p w14:paraId="318F7A3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85833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328.40</w:t>
      </w:r>
      <w:r>
        <w:rPr>
          <w:rFonts w:ascii="方正仿宋_GBK" w:hAnsi="方正仿宋_GBK" w:eastAsia="方正仿宋_GBK" w:cs="方正仿宋_GBK"/>
          <w:sz w:val="32"/>
          <w:szCs w:val="32"/>
          <w:shd w:val="clear" w:color="auto" w:fill="FFFFFF"/>
        </w:rPr>
        <w:t>万元，与2023年度相比，减少7.90万元，下降2.35%。</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基本公共卫生服务项目经费收入减少。</w:t>
      </w:r>
      <w:r>
        <w:rPr>
          <w:rFonts w:ascii="方正仿宋_GBK" w:hAnsi="方正仿宋_GBK" w:eastAsia="方正仿宋_GBK" w:cs="方正仿宋_GBK"/>
          <w:sz w:val="32"/>
          <w:szCs w:val="32"/>
          <w:shd w:val="clear" w:color="auto" w:fill="FFFFFF"/>
        </w:rPr>
        <w:t>较年初预算数增加91.74万元，增长38.76%。</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基本公共卫生服务项目经费收入年中有追加。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30E2ED0">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328.40</w:t>
      </w:r>
      <w:r>
        <w:rPr>
          <w:rFonts w:ascii="方正仿宋_GBK" w:hAnsi="方正仿宋_GBK" w:eastAsia="方正仿宋_GBK" w:cs="方正仿宋_GBK"/>
          <w:sz w:val="32"/>
          <w:szCs w:val="32"/>
          <w:shd w:val="clear" w:color="auto" w:fill="FFFFFF"/>
        </w:rPr>
        <w:t>万元，与2023年度相比，减少7.90万元，下降2.35%。</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基本公共卫生服务项目经费支出减少。</w:t>
      </w:r>
      <w:r>
        <w:rPr>
          <w:rFonts w:ascii="方正仿宋_GBK" w:hAnsi="方正仿宋_GBK" w:eastAsia="方正仿宋_GBK" w:cs="方正仿宋_GBK"/>
          <w:sz w:val="32"/>
          <w:szCs w:val="32"/>
          <w:shd w:val="clear" w:color="auto" w:fill="FFFFFF"/>
        </w:rPr>
        <w:t>较年初预算数增加91.74万元，增长38.76%。</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基本公共卫生服务项目经费收入年中追加</w:t>
      </w:r>
      <w:r>
        <w:rPr>
          <w:rFonts w:hint="default" w:ascii="Times New Roman" w:hAnsi="Times New Roman" w:eastAsia="方正仿宋_GBK"/>
          <w:sz w:val="32"/>
          <w:szCs w:val="32"/>
          <w:shd w:val="clear" w:color="auto" w:fill="FFFFFF"/>
        </w:rPr>
        <w:t>。</w:t>
      </w:r>
    </w:p>
    <w:p w14:paraId="3340CCB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本年度项目经费当年全部支出。</w:t>
      </w:r>
    </w:p>
    <w:p w14:paraId="1D663A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179A0B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79.60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24.24</w:t>
      </w:r>
      <w:r>
        <w:rPr>
          <w:rFonts w:ascii="方正仿宋_GBK" w:hAnsi="方正仿宋_GBK" w:eastAsia="方正仿宋_GBK" w:cs="方正仿宋_GBK"/>
          <w:sz w:val="32"/>
          <w:szCs w:val="32"/>
          <w:shd w:val="clear" w:color="auto" w:fill="FFFFFF"/>
        </w:rPr>
        <w:t>%，较年初预算数增加21.66万元，增长37.38%，</w:t>
      </w:r>
      <w:r>
        <w:rPr>
          <w:rFonts w:hint="default" w:ascii="Times New Roman" w:hAnsi="Times New Roman" w:eastAsia="方正仿宋_GBK"/>
          <w:sz w:val="32"/>
          <w:szCs w:val="32"/>
          <w:shd w:val="clear" w:color="auto" w:fill="FFFFFF"/>
        </w:rPr>
        <w:t>主要原因</w:t>
      </w:r>
      <w:r>
        <w:rPr>
          <w:rFonts w:ascii="Times New Roman" w:hAnsi="Times New Roman" w:eastAsia="方正仿宋_GBK"/>
          <w:sz w:val="32"/>
          <w:szCs w:val="32"/>
          <w:shd w:val="clear" w:color="auto" w:fill="FFFFFF"/>
        </w:rPr>
        <w:t>是其他行政事业单位养老支出年中追加</w:t>
      </w:r>
    </w:p>
    <w:p w14:paraId="1102E86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232.70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70.86</w:t>
      </w:r>
      <w:r>
        <w:rPr>
          <w:rFonts w:ascii="方正仿宋_GBK" w:hAnsi="方正仿宋_GBK" w:eastAsia="方正仿宋_GBK" w:cs="方正仿宋_GBK"/>
          <w:sz w:val="32"/>
          <w:szCs w:val="32"/>
          <w:shd w:val="clear" w:color="auto" w:fill="FFFFFF"/>
        </w:rPr>
        <w:t>%，较年初预算数增加70.09万元，增长43.10%，</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部分项目经费年中考核后追加。</w:t>
      </w:r>
    </w:p>
    <w:p w14:paraId="20847F5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住房保障支出16.10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4.90</w:t>
      </w:r>
      <w:r>
        <w:rPr>
          <w:rFonts w:ascii="方正仿宋_GBK" w:hAnsi="方正仿宋_GBK" w:eastAsia="方正仿宋_GBK" w:cs="方正仿宋_GBK"/>
          <w:sz w:val="32"/>
          <w:szCs w:val="32"/>
          <w:shd w:val="clear" w:color="auto" w:fill="FFFFFF"/>
        </w:rPr>
        <w:t>%，较年初预算数无增减，主要原因是严格按照年初预算执行。</w:t>
      </w:r>
    </w:p>
    <w:p w14:paraId="0280D64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D8E20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FF"/>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223.31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223.31</w:t>
      </w:r>
      <w:r>
        <w:rPr>
          <w:rFonts w:ascii="方正仿宋_GBK" w:hAnsi="方正仿宋_GBK" w:eastAsia="方正仿宋_GBK" w:cs="方正仿宋_GBK"/>
          <w:sz w:val="32"/>
          <w:szCs w:val="32"/>
          <w:shd w:val="clear" w:color="auto" w:fill="FFFFFF"/>
        </w:rPr>
        <w:t>万元，与2023年度相比，增加14.73万元，增长7.06%，</w:t>
      </w:r>
      <w:r>
        <w:rPr>
          <w:rFonts w:hint="default" w:ascii="Times New Roman" w:hAnsi="Times New Roman" w:eastAsia="方正仿宋_GBK"/>
          <w:sz w:val="32"/>
          <w:szCs w:val="32"/>
          <w:shd w:val="clear" w:color="auto" w:fill="FFFFFF"/>
        </w:rPr>
        <w:t>主</w:t>
      </w:r>
      <w:r>
        <w:rPr>
          <w:rFonts w:hint="default" w:ascii="方正仿宋_GBK" w:hAnsi="方正仿宋_GBK" w:eastAsia="方正仿宋_GBK" w:cs="方正仿宋_GBK"/>
          <w:sz w:val="32"/>
          <w:szCs w:val="32"/>
        </w:rPr>
        <w:t>要原因是</w:t>
      </w:r>
      <w:r>
        <w:rPr>
          <w:rFonts w:ascii="方正仿宋_GBK" w:hAnsi="方正仿宋_GBK" w:eastAsia="方正仿宋_GBK" w:cs="方正仿宋_GBK"/>
          <w:sz w:val="32"/>
          <w:szCs w:val="32"/>
        </w:rPr>
        <w:t>人员岗位晋升、薪级晋升。</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sz w:val="32"/>
          <w:szCs w:val="32"/>
        </w:rPr>
        <w:t>人员基本工资，津补贴，绩效工资，机关事业单位基本养老保险缴费，社会</w:t>
      </w:r>
      <w:r>
        <w:rPr>
          <w:rFonts w:ascii="方正仿宋_GBK" w:hAnsi="方正仿宋_GBK" w:eastAsia="方正仿宋_GBK" w:cs="方正仿宋_GBK"/>
          <w:sz w:val="32"/>
          <w:szCs w:val="32"/>
        </w:rPr>
        <w:t>保险职业年金缴费，职工基本医疗保险缴费，住房公积金。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万元，与2023年度相比，无增减，主要原因是，与上年持平。公用经费用途主要</w:t>
      </w:r>
      <w:r>
        <w:rPr>
          <w:rFonts w:ascii="方正仿宋_GBK" w:hAnsi="方正仿宋_GBK" w:eastAsia="方正仿宋_GBK" w:cs="方正仿宋_GBK"/>
          <w:sz w:val="32"/>
          <w:szCs w:val="32"/>
          <w:shd w:val="clear" w:color="auto" w:fill="FFFFFF"/>
          <w:lang w:bidi="ar"/>
        </w:rPr>
        <w:t>包括办公费、印刷费、手续费、水费、电费、邮电费、差旅费、交通费、维修（护）费、租赁费、会议费、培训费、专用材料费、设备购置费、其他商品和服务费。</w:t>
      </w:r>
    </w:p>
    <w:p w14:paraId="2D4E79F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87213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7.67</w:t>
      </w:r>
      <w:r>
        <w:rPr>
          <w:rFonts w:ascii="方正仿宋_GBK" w:hAnsi="方正仿宋_GBK" w:eastAsia="方正仿宋_GBK" w:cs="方正仿宋_GBK"/>
          <w:sz w:val="32"/>
          <w:szCs w:val="32"/>
          <w:shd w:val="clear" w:color="auto" w:fill="FFFFFF"/>
        </w:rPr>
        <w:t>万元，与2023年度相比，增加7.67万元，增长100.00%，主要原因是其他国有土地使用权出让收入安排的收入。本年支出</w:t>
      </w:r>
      <w:r>
        <w:rPr>
          <w:rFonts w:ascii="方正仿宋_GBK" w:hAnsi="方正仿宋_GBK" w:eastAsia="方正仿宋_GBK" w:cs="方正仿宋_GBK"/>
          <w:sz w:val="32"/>
          <w:szCs w:val="32"/>
        </w:rPr>
        <w:t>7.67</w:t>
      </w:r>
      <w:r>
        <w:rPr>
          <w:rFonts w:ascii="方正仿宋_GBK" w:hAnsi="方正仿宋_GBK" w:eastAsia="方正仿宋_GBK" w:cs="方正仿宋_GBK"/>
          <w:sz w:val="32"/>
          <w:szCs w:val="32"/>
          <w:shd w:val="clear" w:color="auto" w:fill="FFFFFF"/>
        </w:rPr>
        <w:t>万元，与2023年度相比，增加7.67万元，增长100.00%，主要原因是其他国有土地使用权出让收入安排的支出。</w:t>
      </w:r>
    </w:p>
    <w:p w14:paraId="278743A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72D63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FF"/>
          <w:sz w:val="32"/>
          <w:szCs w:val="32"/>
        </w:rPr>
      </w:pPr>
      <w:r>
        <w:rPr>
          <w:rFonts w:ascii="方正仿宋_GBK" w:hAnsi="方正仿宋_GBK" w:eastAsia="方正仿宋_GBK" w:cs="方正仿宋_GBK"/>
          <w:color w:val="0000FF"/>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14:paraId="47EE5C00">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805DF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6D596B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3B9D297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020AE9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Start w:id="2" w:name="_GoBack"/>
      <w:r>
        <w:rPr>
          <w:rFonts w:ascii="方正仿宋_GBK" w:hAnsi="方正仿宋_GBK" w:eastAsia="方正仿宋_GBK" w:cs="方正仿宋_GBK"/>
          <w:sz w:val="32"/>
          <w:szCs w:val="32"/>
          <w:shd w:val="clear" w:color="auto" w:fill="FFFFFF"/>
        </w:rPr>
        <w:t>主要是</w:t>
      </w:r>
      <w:bookmarkEnd w:id="2"/>
      <w:r>
        <w:rPr>
          <w:rFonts w:ascii="方正仿宋_GBK" w:hAnsi="方正仿宋_GBK" w:eastAsia="方正仿宋_GBK" w:cs="方正仿宋_GBK"/>
          <w:sz w:val="32"/>
          <w:szCs w:val="32"/>
          <w:shd w:val="clear" w:color="auto" w:fill="FFFFFF"/>
        </w:rPr>
        <w:t>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5E6B3DC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531A13D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2D3C50BA">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0000FF"/>
          <w:sz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p>
    <w:p w14:paraId="4445EE4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B4FF93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02414E6">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481199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453FFD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万元，与2023年度相比，无变化，</w:t>
      </w:r>
      <w:r>
        <w:rPr>
          <w:rFonts w:ascii="方正仿宋_GBK" w:eastAsia="方正仿宋_GBK"/>
          <w:sz w:val="32"/>
          <w:szCs w:val="32"/>
        </w:rPr>
        <w:t>主要原因是上年和本年均未发生培训费支出</w:t>
      </w:r>
      <w:r>
        <w:rPr>
          <w:rFonts w:ascii="方正仿宋_GBK" w:hAnsi="方正仿宋_GBK" w:eastAsia="方正仿宋_GBK" w:cs="方正仿宋_GBK"/>
          <w:sz w:val="32"/>
          <w:szCs w:val="32"/>
          <w:shd w:val="clear" w:color="auto" w:fill="FFFFFF"/>
        </w:rPr>
        <w:t>。</w:t>
      </w:r>
    </w:p>
    <w:p w14:paraId="2A29B75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8AFC72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65A00F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11EE53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2BFDE8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CB87EFD">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支出。</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rPr>
        <w:t>原因是2024年</w:t>
      </w:r>
      <w:r>
        <w:rPr>
          <w:rFonts w:ascii="方正仿宋_GBK" w:hAnsi="方正仿宋_GBK" w:eastAsia="方正仿宋_GBK" w:cs="方正仿宋_GBK"/>
          <w:sz w:val="32"/>
          <w:szCs w:val="32"/>
          <w:shd w:val="clear" w:color="auto" w:fill="FFFFFF"/>
        </w:rPr>
        <w:t>度我单位未发生政府采购事项，无相关经费支出。</w:t>
      </w:r>
    </w:p>
    <w:p w14:paraId="175F4E8D">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24DE03B7">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99F035B">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根据预算绩效管理要求，我单位对10个二级项目开展了绩效自评，涉及财政拨款项目支出资金112.81万元。</w:t>
      </w:r>
    </w:p>
    <w:tbl>
      <w:tblPr>
        <w:tblStyle w:val="7"/>
        <w:tblW w:w="8531" w:type="dxa"/>
        <w:tblInd w:w="0" w:type="dxa"/>
        <w:tblLayout w:type="fixed"/>
        <w:tblCellMar>
          <w:top w:w="0" w:type="dxa"/>
          <w:left w:w="108" w:type="dxa"/>
          <w:bottom w:w="0" w:type="dxa"/>
          <w:right w:w="108" w:type="dxa"/>
        </w:tblCellMar>
      </w:tblPr>
      <w:tblGrid>
        <w:gridCol w:w="984"/>
        <w:gridCol w:w="791"/>
        <w:gridCol w:w="791"/>
        <w:gridCol w:w="883"/>
        <w:gridCol w:w="693"/>
        <w:gridCol w:w="786"/>
        <w:gridCol w:w="836"/>
        <w:gridCol w:w="643"/>
        <w:gridCol w:w="597"/>
        <w:gridCol w:w="788"/>
        <w:gridCol w:w="739"/>
      </w:tblGrid>
      <w:tr w14:paraId="602A29C9">
        <w:tblPrEx>
          <w:tblCellMar>
            <w:top w:w="0" w:type="dxa"/>
            <w:left w:w="108" w:type="dxa"/>
            <w:bottom w:w="0" w:type="dxa"/>
            <w:right w:w="108" w:type="dxa"/>
          </w:tblCellMar>
        </w:tblPrEx>
        <w:trPr>
          <w:trHeight w:val="8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45CA">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23E0D9C4">
        <w:tblPrEx>
          <w:tblCellMar>
            <w:top w:w="0" w:type="dxa"/>
            <w:left w:w="108" w:type="dxa"/>
            <w:bottom w:w="0" w:type="dxa"/>
            <w:right w:w="108" w:type="dxa"/>
          </w:tblCellMar>
        </w:tblPrEx>
        <w:trPr>
          <w:trHeight w:val="5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E349">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774EBBD6">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68D4">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4149">
            <w:pPr>
              <w:ind w:firstLine="220" w:firstLineChars="100"/>
              <w:textAlignment w:val="center"/>
              <w:rPr>
                <w:rFonts w:hint="default" w:cs="宋体"/>
                <w:color w:val="000000"/>
                <w:sz w:val="22"/>
                <w:szCs w:val="22"/>
              </w:rPr>
            </w:pPr>
            <w:r>
              <w:rPr>
                <w:rFonts w:cs="宋体"/>
                <w:color w:val="000000"/>
                <w:sz w:val="22"/>
                <w:szCs w:val="22"/>
                <w:lang w:bidi="ar"/>
              </w:rPr>
              <w:t>重大传染病补助资金</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E9EA">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0BBB">
            <w:pPr>
              <w:ind w:firstLine="220" w:firstLineChars="100"/>
              <w:textAlignment w:val="center"/>
              <w:rPr>
                <w:rFonts w:hint="default" w:cs="宋体"/>
                <w:color w:val="000000"/>
                <w:sz w:val="22"/>
                <w:szCs w:val="22"/>
              </w:rPr>
            </w:pPr>
            <w:r>
              <w:rPr>
                <w:rFonts w:cs="宋体"/>
                <w:color w:val="000000"/>
                <w:sz w:val="22"/>
                <w:szCs w:val="22"/>
                <w:lang w:bidi="ar"/>
              </w:rPr>
              <w:t>50023122T000002044881</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B4C6">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83F0">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577E">
            <w:pPr>
              <w:jc w:val="right"/>
              <w:rPr>
                <w:rFonts w:hint="default" w:cs="宋体"/>
                <w:b/>
                <w:bCs/>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5D4F">
            <w:pPr>
              <w:rPr>
                <w:rFonts w:hint="default" w:cs="宋体"/>
                <w:color w:val="000000"/>
                <w:sz w:val="22"/>
                <w:szCs w:val="22"/>
              </w:rPr>
            </w:pPr>
          </w:p>
        </w:tc>
      </w:tr>
      <w:tr w14:paraId="5C38EF11">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FD0A">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EF2A">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1195">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D445">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15D7">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14DC">
            <w:pPr>
              <w:ind w:firstLine="220" w:firstLineChars="100"/>
              <w:textAlignment w:val="center"/>
              <w:rPr>
                <w:rFonts w:hint="default" w:cs="宋体"/>
                <w:color w:val="000000"/>
                <w:sz w:val="22"/>
                <w:szCs w:val="22"/>
              </w:rPr>
            </w:pPr>
            <w:r>
              <w:rPr>
                <w:rFonts w:cs="宋体"/>
                <w:color w:val="000000"/>
                <w:sz w:val="22"/>
                <w:szCs w:val="22"/>
                <w:lang w:bidi="ar"/>
              </w:rPr>
              <w:t>游小丁</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FCD1">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9D3D">
            <w:pPr>
              <w:textAlignment w:val="center"/>
              <w:rPr>
                <w:rFonts w:hint="default" w:cs="宋体"/>
                <w:color w:val="000000"/>
                <w:sz w:val="22"/>
                <w:szCs w:val="22"/>
              </w:rPr>
            </w:pPr>
            <w:r>
              <w:rPr>
                <w:rFonts w:cs="宋体"/>
                <w:color w:val="000000"/>
                <w:sz w:val="22"/>
                <w:szCs w:val="22"/>
                <w:lang w:bidi="ar"/>
              </w:rPr>
              <w:t>13896753800</w:t>
            </w:r>
          </w:p>
        </w:tc>
      </w:tr>
      <w:tr w14:paraId="24036EDC">
        <w:tblPrEx>
          <w:tblCellMar>
            <w:top w:w="0" w:type="dxa"/>
            <w:left w:w="108" w:type="dxa"/>
            <w:bottom w:w="0" w:type="dxa"/>
            <w:right w:w="108" w:type="dxa"/>
          </w:tblCellMar>
        </w:tblPrEx>
        <w:trPr>
          <w:trHeight w:val="6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0CF9">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42B508CB">
        <w:tblPrEx>
          <w:tblCellMar>
            <w:top w:w="0" w:type="dxa"/>
            <w:left w:w="108" w:type="dxa"/>
            <w:bottom w:w="0" w:type="dxa"/>
            <w:right w:w="108" w:type="dxa"/>
          </w:tblCellMar>
        </w:tblPrEx>
        <w:trPr>
          <w:trHeight w:val="500" w:hRule="atLeast"/>
        </w:trPr>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B49A">
            <w:pPr>
              <w:jc w:val="center"/>
              <w:rPr>
                <w:rFonts w:hint="default" w:cs="宋体"/>
                <w:color w:val="000000"/>
                <w:sz w:val="22"/>
                <w:szCs w:val="22"/>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BF9C">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0B92">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6AE6">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EAD6">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D58">
            <w:pPr>
              <w:textAlignment w:val="center"/>
              <w:rPr>
                <w:rFonts w:hint="default" w:cs="宋体"/>
                <w:b/>
                <w:bCs/>
                <w:color w:val="000000"/>
                <w:sz w:val="22"/>
                <w:szCs w:val="22"/>
              </w:rPr>
            </w:pPr>
            <w:r>
              <w:rPr>
                <w:rFonts w:cs="宋体"/>
                <w:b/>
                <w:bCs/>
                <w:color w:val="000000"/>
                <w:sz w:val="22"/>
                <w:szCs w:val="22"/>
                <w:lang w:bidi="ar"/>
              </w:rPr>
              <w:t>执行率权重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CE93">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03D7FECC">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nil"/>
            </w:tcBorders>
            <w:shd w:val="clear" w:color="auto" w:fill="auto"/>
            <w:vAlign w:val="center"/>
          </w:tcPr>
          <w:p w14:paraId="5E8FB24D">
            <w:pPr>
              <w:textAlignment w:val="center"/>
              <w:rPr>
                <w:rFonts w:hint="default" w:cs="宋体"/>
                <w:color w:val="000000"/>
                <w:sz w:val="22"/>
                <w:szCs w:val="22"/>
              </w:rPr>
            </w:pPr>
            <w:r>
              <w:rPr>
                <w:rFonts w:cs="宋体"/>
                <w:color w:val="000000"/>
                <w:sz w:val="22"/>
                <w:szCs w:val="22"/>
                <w:lang w:bidi="ar"/>
              </w:rPr>
              <w:t>年度总金额</w:t>
            </w:r>
          </w:p>
        </w:tc>
        <w:tc>
          <w:tcPr>
            <w:tcW w:w="791" w:type="dxa"/>
            <w:tcBorders>
              <w:top w:val="single" w:color="000000" w:sz="4" w:space="0"/>
              <w:left w:val="nil"/>
              <w:bottom w:val="single" w:color="000000" w:sz="4" w:space="0"/>
              <w:right w:val="single" w:color="000000" w:sz="4" w:space="0"/>
            </w:tcBorders>
            <w:shd w:val="clear" w:color="auto" w:fill="auto"/>
            <w:noWrap/>
            <w:vAlign w:val="center"/>
          </w:tcPr>
          <w:p w14:paraId="52741EC8">
            <w:pPr>
              <w:rPr>
                <w:rFonts w:hint="default" w:cs="宋体"/>
                <w:color w:val="000000"/>
                <w:sz w:val="22"/>
                <w:szCs w:val="22"/>
              </w:rPr>
            </w:pPr>
          </w:p>
        </w:tc>
        <w:tc>
          <w:tcPr>
            <w:tcW w:w="791" w:type="dxa"/>
            <w:tcBorders>
              <w:top w:val="single" w:color="000000" w:sz="4" w:space="0"/>
              <w:left w:val="single" w:color="000000" w:sz="4" w:space="0"/>
              <w:bottom w:val="single" w:color="000000" w:sz="4" w:space="0"/>
              <w:right w:val="nil"/>
            </w:tcBorders>
            <w:shd w:val="clear" w:color="auto" w:fill="auto"/>
            <w:noWrap/>
            <w:vAlign w:val="center"/>
          </w:tcPr>
          <w:p w14:paraId="54017E8D">
            <w:pPr>
              <w:rPr>
                <w:rFonts w:hint="default" w:cs="宋体"/>
                <w:color w:val="000000"/>
                <w:sz w:val="22"/>
                <w:szCs w:val="22"/>
              </w:rPr>
            </w:pPr>
          </w:p>
        </w:tc>
        <w:tc>
          <w:tcPr>
            <w:tcW w:w="883" w:type="dxa"/>
            <w:tcBorders>
              <w:top w:val="single" w:color="000000" w:sz="4" w:space="0"/>
              <w:left w:val="nil"/>
              <w:bottom w:val="single" w:color="000000" w:sz="4" w:space="0"/>
              <w:right w:val="single" w:color="000000" w:sz="4" w:space="0"/>
            </w:tcBorders>
            <w:shd w:val="clear" w:color="auto" w:fill="auto"/>
            <w:noWrap/>
            <w:vAlign w:val="center"/>
          </w:tcPr>
          <w:p w14:paraId="2EB30F05">
            <w:pPr>
              <w:jc w:val="right"/>
              <w:textAlignment w:val="center"/>
              <w:rPr>
                <w:rFonts w:hint="default" w:cs="宋体"/>
                <w:color w:val="000000"/>
                <w:sz w:val="22"/>
                <w:szCs w:val="22"/>
              </w:rPr>
            </w:pPr>
            <w:r>
              <w:rPr>
                <w:rFonts w:cs="宋体"/>
                <w:color w:val="000000"/>
                <w:sz w:val="22"/>
                <w:szCs w:val="22"/>
                <w:lang w:bidi="ar"/>
              </w:rPr>
              <w:t xml:space="preserve">0.00 </w:t>
            </w:r>
          </w:p>
        </w:tc>
        <w:tc>
          <w:tcPr>
            <w:tcW w:w="693" w:type="dxa"/>
            <w:tcBorders>
              <w:top w:val="single" w:color="000000" w:sz="4" w:space="0"/>
              <w:left w:val="single" w:color="000000" w:sz="4" w:space="0"/>
              <w:bottom w:val="single" w:color="000000" w:sz="4" w:space="0"/>
              <w:right w:val="nil"/>
            </w:tcBorders>
            <w:shd w:val="clear" w:color="auto" w:fill="auto"/>
            <w:noWrap/>
            <w:vAlign w:val="center"/>
          </w:tcPr>
          <w:p w14:paraId="39722E50">
            <w:pPr>
              <w:rPr>
                <w:rFonts w:hint="default" w:cs="宋体"/>
                <w:color w:val="000000"/>
                <w:sz w:val="22"/>
                <w:szCs w:val="22"/>
              </w:rPr>
            </w:pPr>
          </w:p>
        </w:tc>
        <w:tc>
          <w:tcPr>
            <w:tcW w:w="786" w:type="dxa"/>
            <w:tcBorders>
              <w:top w:val="single" w:color="000000" w:sz="4" w:space="0"/>
              <w:left w:val="nil"/>
              <w:bottom w:val="single" w:color="000000" w:sz="4" w:space="0"/>
              <w:right w:val="single" w:color="000000" w:sz="4" w:space="0"/>
            </w:tcBorders>
            <w:shd w:val="clear" w:color="auto" w:fill="auto"/>
            <w:vAlign w:val="center"/>
          </w:tcPr>
          <w:p w14:paraId="4C71B6C8">
            <w:pPr>
              <w:jc w:val="right"/>
              <w:textAlignment w:val="center"/>
              <w:rPr>
                <w:rFonts w:hint="default" w:cs="宋体"/>
                <w:color w:val="000000"/>
                <w:sz w:val="22"/>
                <w:szCs w:val="22"/>
              </w:rPr>
            </w:pPr>
            <w:r>
              <w:rPr>
                <w:rFonts w:cs="宋体"/>
                <w:color w:val="000000"/>
                <w:sz w:val="22"/>
                <w:szCs w:val="22"/>
                <w:lang w:bidi="ar"/>
              </w:rPr>
              <w:t xml:space="preserve">79,380.00 </w:t>
            </w:r>
          </w:p>
        </w:tc>
        <w:tc>
          <w:tcPr>
            <w:tcW w:w="836" w:type="dxa"/>
            <w:tcBorders>
              <w:top w:val="single" w:color="000000" w:sz="4" w:space="0"/>
              <w:left w:val="single" w:color="000000" w:sz="4" w:space="0"/>
              <w:bottom w:val="single" w:color="000000" w:sz="4" w:space="0"/>
              <w:right w:val="nil"/>
            </w:tcBorders>
            <w:shd w:val="clear" w:color="auto" w:fill="auto"/>
            <w:noWrap/>
            <w:vAlign w:val="center"/>
          </w:tcPr>
          <w:p w14:paraId="2E15FBC8">
            <w:pPr>
              <w:rPr>
                <w:rFonts w:hint="default" w:cs="宋体"/>
                <w:color w:val="000000"/>
                <w:sz w:val="22"/>
                <w:szCs w:val="22"/>
              </w:rPr>
            </w:pPr>
          </w:p>
        </w:tc>
        <w:tc>
          <w:tcPr>
            <w:tcW w:w="643" w:type="dxa"/>
            <w:tcBorders>
              <w:top w:val="single" w:color="000000" w:sz="4" w:space="0"/>
              <w:left w:val="nil"/>
              <w:bottom w:val="single" w:color="000000" w:sz="4" w:space="0"/>
              <w:right w:val="single" w:color="000000" w:sz="4" w:space="0"/>
            </w:tcBorders>
            <w:shd w:val="clear" w:color="auto" w:fill="auto"/>
            <w:noWrap/>
            <w:vAlign w:val="center"/>
          </w:tcPr>
          <w:p w14:paraId="585DCA76">
            <w:pPr>
              <w:jc w:val="right"/>
              <w:textAlignment w:val="center"/>
              <w:rPr>
                <w:rFonts w:hint="default" w:cs="宋体"/>
                <w:color w:val="000000"/>
                <w:sz w:val="22"/>
                <w:szCs w:val="22"/>
              </w:rPr>
            </w:pPr>
            <w:r>
              <w:rPr>
                <w:rFonts w:cs="宋体"/>
                <w:color w:val="000000"/>
                <w:sz w:val="22"/>
                <w:szCs w:val="22"/>
                <w:lang w:bidi="ar"/>
              </w:rPr>
              <w:t xml:space="preserve">79,380.00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D0D3">
            <w:pPr>
              <w:rPr>
                <w:rFonts w:hint="default" w:cs="宋体"/>
                <w:color w:val="000000"/>
                <w:sz w:val="22"/>
                <w:szCs w:val="22"/>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83CF">
            <w:pPr>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1E63">
            <w:pPr>
              <w:jc w:val="right"/>
              <w:rPr>
                <w:rFonts w:hint="default" w:cs="宋体"/>
                <w:color w:val="000000"/>
                <w:sz w:val="22"/>
                <w:szCs w:val="22"/>
              </w:rPr>
            </w:pPr>
          </w:p>
        </w:tc>
      </w:tr>
      <w:tr w14:paraId="3B748D6E">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nil"/>
            </w:tcBorders>
            <w:shd w:val="clear" w:color="auto" w:fill="auto"/>
            <w:vAlign w:val="center"/>
          </w:tcPr>
          <w:p w14:paraId="5013BF6E">
            <w:pPr>
              <w:textAlignment w:val="center"/>
              <w:rPr>
                <w:rFonts w:hint="default" w:cs="宋体"/>
                <w:color w:val="000000"/>
                <w:sz w:val="22"/>
                <w:szCs w:val="22"/>
              </w:rPr>
            </w:pPr>
            <w:r>
              <w:rPr>
                <w:rFonts w:cs="宋体"/>
                <w:color w:val="000000"/>
                <w:sz w:val="22"/>
                <w:szCs w:val="22"/>
                <w:lang w:bidi="ar"/>
              </w:rPr>
              <w:t>其中：财政拨款</w:t>
            </w:r>
          </w:p>
        </w:tc>
        <w:tc>
          <w:tcPr>
            <w:tcW w:w="791" w:type="dxa"/>
            <w:tcBorders>
              <w:top w:val="single" w:color="000000" w:sz="4" w:space="0"/>
              <w:left w:val="nil"/>
              <w:bottom w:val="single" w:color="000000" w:sz="4" w:space="0"/>
              <w:right w:val="single" w:color="000000" w:sz="4" w:space="0"/>
            </w:tcBorders>
            <w:shd w:val="clear" w:color="auto" w:fill="auto"/>
            <w:noWrap/>
            <w:vAlign w:val="center"/>
          </w:tcPr>
          <w:p w14:paraId="2056D70B">
            <w:pPr>
              <w:rPr>
                <w:rFonts w:hint="default" w:cs="宋体"/>
                <w:color w:val="000000"/>
                <w:sz w:val="22"/>
                <w:szCs w:val="22"/>
              </w:rPr>
            </w:pPr>
          </w:p>
        </w:tc>
        <w:tc>
          <w:tcPr>
            <w:tcW w:w="791" w:type="dxa"/>
            <w:tcBorders>
              <w:top w:val="single" w:color="000000" w:sz="4" w:space="0"/>
              <w:left w:val="single" w:color="000000" w:sz="4" w:space="0"/>
              <w:bottom w:val="single" w:color="000000" w:sz="4" w:space="0"/>
              <w:right w:val="nil"/>
            </w:tcBorders>
            <w:shd w:val="clear" w:color="auto" w:fill="auto"/>
            <w:noWrap/>
            <w:vAlign w:val="center"/>
          </w:tcPr>
          <w:p w14:paraId="58036B7D">
            <w:pPr>
              <w:rPr>
                <w:rFonts w:hint="default" w:cs="宋体"/>
                <w:color w:val="000000"/>
                <w:sz w:val="22"/>
                <w:szCs w:val="22"/>
              </w:rPr>
            </w:pPr>
          </w:p>
        </w:tc>
        <w:tc>
          <w:tcPr>
            <w:tcW w:w="883" w:type="dxa"/>
            <w:tcBorders>
              <w:top w:val="single" w:color="000000" w:sz="4" w:space="0"/>
              <w:left w:val="nil"/>
              <w:bottom w:val="single" w:color="000000" w:sz="4" w:space="0"/>
              <w:right w:val="single" w:color="000000" w:sz="4" w:space="0"/>
            </w:tcBorders>
            <w:shd w:val="clear" w:color="auto" w:fill="auto"/>
            <w:noWrap/>
            <w:vAlign w:val="center"/>
          </w:tcPr>
          <w:p w14:paraId="18BB7145">
            <w:pPr>
              <w:jc w:val="right"/>
              <w:textAlignment w:val="center"/>
              <w:rPr>
                <w:rFonts w:hint="default" w:cs="宋体"/>
                <w:color w:val="000000"/>
                <w:sz w:val="22"/>
                <w:szCs w:val="22"/>
              </w:rPr>
            </w:pPr>
            <w:r>
              <w:rPr>
                <w:rFonts w:cs="宋体"/>
                <w:color w:val="000000"/>
                <w:sz w:val="22"/>
                <w:szCs w:val="22"/>
                <w:lang w:bidi="ar"/>
              </w:rPr>
              <w:t xml:space="preserve">0.00 </w:t>
            </w:r>
          </w:p>
        </w:tc>
        <w:tc>
          <w:tcPr>
            <w:tcW w:w="693" w:type="dxa"/>
            <w:tcBorders>
              <w:top w:val="single" w:color="000000" w:sz="4" w:space="0"/>
              <w:left w:val="single" w:color="000000" w:sz="4" w:space="0"/>
              <w:bottom w:val="single" w:color="000000" w:sz="4" w:space="0"/>
              <w:right w:val="nil"/>
            </w:tcBorders>
            <w:shd w:val="clear" w:color="auto" w:fill="auto"/>
            <w:noWrap/>
            <w:vAlign w:val="center"/>
          </w:tcPr>
          <w:p w14:paraId="7DD502FF">
            <w:pPr>
              <w:rPr>
                <w:rFonts w:hint="default" w:cs="宋体"/>
                <w:color w:val="000000"/>
                <w:sz w:val="22"/>
                <w:szCs w:val="22"/>
              </w:rPr>
            </w:pPr>
          </w:p>
        </w:tc>
        <w:tc>
          <w:tcPr>
            <w:tcW w:w="786" w:type="dxa"/>
            <w:tcBorders>
              <w:top w:val="single" w:color="000000" w:sz="4" w:space="0"/>
              <w:left w:val="nil"/>
              <w:bottom w:val="single" w:color="000000" w:sz="4" w:space="0"/>
              <w:right w:val="single" w:color="000000" w:sz="4" w:space="0"/>
            </w:tcBorders>
            <w:shd w:val="clear" w:color="auto" w:fill="auto"/>
            <w:vAlign w:val="center"/>
          </w:tcPr>
          <w:p w14:paraId="3B8D80BE">
            <w:pPr>
              <w:jc w:val="right"/>
              <w:textAlignment w:val="center"/>
              <w:rPr>
                <w:rFonts w:hint="default" w:cs="宋体"/>
                <w:color w:val="000000"/>
                <w:sz w:val="22"/>
                <w:szCs w:val="22"/>
              </w:rPr>
            </w:pPr>
            <w:r>
              <w:rPr>
                <w:rFonts w:cs="宋体"/>
                <w:color w:val="000000"/>
                <w:sz w:val="22"/>
                <w:szCs w:val="22"/>
                <w:lang w:bidi="ar"/>
              </w:rPr>
              <w:t xml:space="preserve">79,380.00 </w:t>
            </w:r>
          </w:p>
        </w:tc>
        <w:tc>
          <w:tcPr>
            <w:tcW w:w="836" w:type="dxa"/>
            <w:tcBorders>
              <w:top w:val="single" w:color="000000" w:sz="4" w:space="0"/>
              <w:left w:val="single" w:color="000000" w:sz="4" w:space="0"/>
              <w:bottom w:val="single" w:color="000000" w:sz="4" w:space="0"/>
              <w:right w:val="nil"/>
            </w:tcBorders>
            <w:shd w:val="clear" w:color="auto" w:fill="auto"/>
            <w:noWrap/>
            <w:vAlign w:val="center"/>
          </w:tcPr>
          <w:p w14:paraId="40AA7AF6">
            <w:pPr>
              <w:rPr>
                <w:rFonts w:hint="default" w:cs="宋体"/>
                <w:color w:val="000000"/>
                <w:sz w:val="22"/>
                <w:szCs w:val="22"/>
              </w:rPr>
            </w:pPr>
          </w:p>
        </w:tc>
        <w:tc>
          <w:tcPr>
            <w:tcW w:w="643" w:type="dxa"/>
            <w:tcBorders>
              <w:top w:val="single" w:color="000000" w:sz="4" w:space="0"/>
              <w:left w:val="nil"/>
              <w:bottom w:val="single" w:color="000000" w:sz="4" w:space="0"/>
              <w:right w:val="single" w:color="000000" w:sz="4" w:space="0"/>
            </w:tcBorders>
            <w:shd w:val="clear" w:color="auto" w:fill="auto"/>
            <w:noWrap/>
            <w:vAlign w:val="center"/>
          </w:tcPr>
          <w:p w14:paraId="5DBE11C4">
            <w:pPr>
              <w:jc w:val="right"/>
              <w:textAlignment w:val="center"/>
              <w:rPr>
                <w:rFonts w:hint="default" w:cs="宋体"/>
                <w:color w:val="000000"/>
                <w:sz w:val="22"/>
                <w:szCs w:val="22"/>
              </w:rPr>
            </w:pPr>
            <w:r>
              <w:rPr>
                <w:rFonts w:cs="宋体"/>
                <w:color w:val="000000"/>
                <w:sz w:val="22"/>
                <w:szCs w:val="22"/>
                <w:lang w:bidi="ar"/>
              </w:rPr>
              <w:t xml:space="preserve">79,380.00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08B3">
            <w:pPr>
              <w:jc w:val="right"/>
              <w:textAlignment w:val="center"/>
              <w:rPr>
                <w:rFonts w:hint="default" w:cs="宋体"/>
                <w:color w:val="000000"/>
                <w:sz w:val="22"/>
                <w:szCs w:val="22"/>
              </w:rPr>
            </w:pPr>
            <w:r>
              <w:rPr>
                <w:rFonts w:cs="宋体"/>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D04B">
            <w:pPr>
              <w:textAlignment w:val="center"/>
              <w:rPr>
                <w:rFonts w:hint="default" w:cs="宋体"/>
                <w:color w:val="000000"/>
                <w:sz w:val="22"/>
                <w:szCs w:val="22"/>
              </w:rPr>
            </w:pPr>
            <w:r>
              <w:rPr>
                <w:rFonts w:cs="宋体"/>
                <w:color w:val="000000"/>
                <w:sz w:val="22"/>
                <w:szCs w:val="22"/>
                <w:lang w:bidi="ar"/>
              </w:rPr>
              <w:t>10.00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F607">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01EEB313">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nil"/>
            </w:tcBorders>
            <w:shd w:val="clear" w:color="auto" w:fill="auto"/>
            <w:vAlign w:val="center"/>
          </w:tcPr>
          <w:p w14:paraId="61E4F6A9">
            <w:pPr>
              <w:textAlignment w:val="center"/>
              <w:rPr>
                <w:rFonts w:hint="default" w:cs="宋体"/>
                <w:color w:val="000000"/>
                <w:sz w:val="22"/>
                <w:szCs w:val="22"/>
              </w:rPr>
            </w:pPr>
            <w:r>
              <w:rPr>
                <w:rFonts w:cs="宋体"/>
                <w:color w:val="000000"/>
                <w:sz w:val="22"/>
                <w:szCs w:val="22"/>
                <w:lang w:bidi="ar"/>
              </w:rPr>
              <w:t>一般公共预算</w:t>
            </w:r>
          </w:p>
        </w:tc>
        <w:tc>
          <w:tcPr>
            <w:tcW w:w="791" w:type="dxa"/>
            <w:tcBorders>
              <w:top w:val="single" w:color="000000" w:sz="4" w:space="0"/>
              <w:left w:val="nil"/>
              <w:bottom w:val="single" w:color="000000" w:sz="4" w:space="0"/>
              <w:right w:val="single" w:color="000000" w:sz="4" w:space="0"/>
            </w:tcBorders>
            <w:shd w:val="clear" w:color="auto" w:fill="auto"/>
            <w:noWrap/>
            <w:vAlign w:val="center"/>
          </w:tcPr>
          <w:p w14:paraId="74306405">
            <w:pPr>
              <w:rPr>
                <w:rFonts w:hint="default" w:cs="宋体"/>
                <w:color w:val="000000"/>
                <w:sz w:val="22"/>
                <w:szCs w:val="22"/>
              </w:rPr>
            </w:pPr>
          </w:p>
        </w:tc>
        <w:tc>
          <w:tcPr>
            <w:tcW w:w="791" w:type="dxa"/>
            <w:tcBorders>
              <w:top w:val="single" w:color="000000" w:sz="4" w:space="0"/>
              <w:left w:val="single" w:color="000000" w:sz="4" w:space="0"/>
              <w:bottom w:val="single" w:color="000000" w:sz="4" w:space="0"/>
              <w:right w:val="nil"/>
            </w:tcBorders>
            <w:shd w:val="clear" w:color="auto" w:fill="auto"/>
            <w:noWrap/>
            <w:vAlign w:val="center"/>
          </w:tcPr>
          <w:p w14:paraId="746EB1D9">
            <w:pPr>
              <w:rPr>
                <w:rFonts w:hint="default" w:cs="宋体"/>
                <w:color w:val="000000"/>
                <w:sz w:val="22"/>
                <w:szCs w:val="22"/>
              </w:rPr>
            </w:pPr>
          </w:p>
        </w:tc>
        <w:tc>
          <w:tcPr>
            <w:tcW w:w="883" w:type="dxa"/>
            <w:tcBorders>
              <w:top w:val="single" w:color="000000" w:sz="4" w:space="0"/>
              <w:left w:val="nil"/>
              <w:bottom w:val="single" w:color="000000" w:sz="4" w:space="0"/>
              <w:right w:val="single" w:color="000000" w:sz="4" w:space="0"/>
            </w:tcBorders>
            <w:shd w:val="clear" w:color="auto" w:fill="auto"/>
            <w:noWrap/>
            <w:vAlign w:val="center"/>
          </w:tcPr>
          <w:p w14:paraId="3C104E64">
            <w:pPr>
              <w:jc w:val="right"/>
              <w:textAlignment w:val="center"/>
              <w:rPr>
                <w:rFonts w:hint="default" w:cs="宋体"/>
                <w:color w:val="000000"/>
                <w:sz w:val="22"/>
                <w:szCs w:val="22"/>
              </w:rPr>
            </w:pPr>
            <w:r>
              <w:rPr>
                <w:rFonts w:cs="宋体"/>
                <w:color w:val="000000"/>
                <w:sz w:val="22"/>
                <w:szCs w:val="22"/>
                <w:lang w:bidi="ar"/>
              </w:rPr>
              <w:t xml:space="preserve">0.00 </w:t>
            </w:r>
          </w:p>
        </w:tc>
        <w:tc>
          <w:tcPr>
            <w:tcW w:w="693" w:type="dxa"/>
            <w:tcBorders>
              <w:top w:val="single" w:color="000000" w:sz="4" w:space="0"/>
              <w:left w:val="single" w:color="000000" w:sz="4" w:space="0"/>
              <w:bottom w:val="single" w:color="000000" w:sz="4" w:space="0"/>
              <w:right w:val="nil"/>
            </w:tcBorders>
            <w:shd w:val="clear" w:color="auto" w:fill="auto"/>
            <w:noWrap/>
            <w:vAlign w:val="center"/>
          </w:tcPr>
          <w:p w14:paraId="7CE24175">
            <w:pPr>
              <w:rPr>
                <w:rFonts w:hint="default" w:cs="宋体"/>
                <w:color w:val="000000"/>
                <w:sz w:val="22"/>
                <w:szCs w:val="22"/>
              </w:rPr>
            </w:pPr>
          </w:p>
        </w:tc>
        <w:tc>
          <w:tcPr>
            <w:tcW w:w="786" w:type="dxa"/>
            <w:tcBorders>
              <w:top w:val="single" w:color="000000" w:sz="4" w:space="0"/>
              <w:left w:val="nil"/>
              <w:bottom w:val="single" w:color="000000" w:sz="4" w:space="0"/>
              <w:right w:val="single" w:color="000000" w:sz="4" w:space="0"/>
            </w:tcBorders>
            <w:shd w:val="clear" w:color="auto" w:fill="auto"/>
            <w:vAlign w:val="center"/>
          </w:tcPr>
          <w:p w14:paraId="0000C53F">
            <w:pPr>
              <w:jc w:val="right"/>
              <w:textAlignment w:val="center"/>
              <w:rPr>
                <w:rFonts w:hint="default" w:cs="宋体"/>
                <w:color w:val="000000"/>
                <w:sz w:val="22"/>
                <w:szCs w:val="22"/>
              </w:rPr>
            </w:pPr>
            <w:r>
              <w:rPr>
                <w:rFonts w:cs="宋体"/>
                <w:color w:val="000000"/>
                <w:sz w:val="22"/>
                <w:szCs w:val="22"/>
                <w:lang w:bidi="ar"/>
              </w:rPr>
              <w:t xml:space="preserve">79,380.00 </w:t>
            </w:r>
          </w:p>
        </w:tc>
        <w:tc>
          <w:tcPr>
            <w:tcW w:w="836" w:type="dxa"/>
            <w:tcBorders>
              <w:top w:val="single" w:color="000000" w:sz="4" w:space="0"/>
              <w:left w:val="single" w:color="000000" w:sz="4" w:space="0"/>
              <w:bottom w:val="single" w:color="000000" w:sz="4" w:space="0"/>
              <w:right w:val="nil"/>
            </w:tcBorders>
            <w:shd w:val="clear" w:color="auto" w:fill="auto"/>
            <w:noWrap/>
            <w:vAlign w:val="center"/>
          </w:tcPr>
          <w:p w14:paraId="5839DA32">
            <w:pPr>
              <w:rPr>
                <w:rFonts w:hint="default" w:cs="宋体"/>
                <w:color w:val="000000"/>
                <w:sz w:val="22"/>
                <w:szCs w:val="22"/>
              </w:rPr>
            </w:pPr>
          </w:p>
        </w:tc>
        <w:tc>
          <w:tcPr>
            <w:tcW w:w="643" w:type="dxa"/>
            <w:tcBorders>
              <w:top w:val="single" w:color="000000" w:sz="4" w:space="0"/>
              <w:left w:val="nil"/>
              <w:bottom w:val="single" w:color="000000" w:sz="4" w:space="0"/>
              <w:right w:val="single" w:color="000000" w:sz="4" w:space="0"/>
            </w:tcBorders>
            <w:shd w:val="clear" w:color="auto" w:fill="auto"/>
            <w:noWrap/>
            <w:vAlign w:val="center"/>
          </w:tcPr>
          <w:p w14:paraId="4D973341">
            <w:pPr>
              <w:jc w:val="right"/>
              <w:textAlignment w:val="center"/>
              <w:rPr>
                <w:rFonts w:hint="default" w:cs="宋体"/>
                <w:color w:val="000000"/>
                <w:sz w:val="22"/>
                <w:szCs w:val="22"/>
              </w:rPr>
            </w:pPr>
            <w:r>
              <w:rPr>
                <w:rFonts w:cs="宋体"/>
                <w:color w:val="000000"/>
                <w:sz w:val="22"/>
                <w:szCs w:val="22"/>
                <w:lang w:bidi="ar"/>
              </w:rPr>
              <w:t xml:space="preserve">79,380.00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FAE0">
            <w:pPr>
              <w:jc w:val="right"/>
              <w:textAlignment w:val="center"/>
              <w:rPr>
                <w:rFonts w:hint="default" w:cs="宋体"/>
                <w:color w:val="000000"/>
                <w:sz w:val="22"/>
                <w:szCs w:val="22"/>
              </w:rPr>
            </w:pPr>
            <w:r>
              <w:rPr>
                <w:rFonts w:cs="宋体"/>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89A1">
            <w:pPr>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522">
            <w:pPr>
              <w:jc w:val="right"/>
              <w:rPr>
                <w:rFonts w:hint="default" w:cs="宋体"/>
                <w:color w:val="000000"/>
                <w:sz w:val="22"/>
                <w:szCs w:val="22"/>
              </w:rPr>
            </w:pPr>
          </w:p>
        </w:tc>
      </w:tr>
      <w:tr w14:paraId="3C6DECE0">
        <w:tblPrEx>
          <w:tblCellMar>
            <w:top w:w="0" w:type="dxa"/>
            <w:left w:w="108" w:type="dxa"/>
            <w:bottom w:w="0" w:type="dxa"/>
            <w:right w:w="108" w:type="dxa"/>
          </w:tblCellMar>
        </w:tblPrEx>
        <w:trPr>
          <w:trHeight w:val="6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F69C">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8428498">
        <w:tblPrEx>
          <w:tblCellMar>
            <w:top w:w="0" w:type="dxa"/>
            <w:left w:w="108" w:type="dxa"/>
            <w:bottom w:w="0" w:type="dxa"/>
            <w:right w:w="108" w:type="dxa"/>
          </w:tblCellMar>
        </w:tblPrEx>
        <w:trPr>
          <w:trHeight w:val="500" w:hRule="atLeast"/>
        </w:trPr>
        <w:tc>
          <w:tcPr>
            <w:tcW w:w="34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9BC3">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9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C19A">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EF79">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276248AF">
        <w:tblPrEx>
          <w:tblCellMar>
            <w:top w:w="0" w:type="dxa"/>
            <w:left w:w="108" w:type="dxa"/>
            <w:bottom w:w="0" w:type="dxa"/>
            <w:right w:w="108" w:type="dxa"/>
          </w:tblCellMar>
        </w:tblPrEx>
        <w:trPr>
          <w:trHeight w:val="1600" w:hRule="atLeast"/>
        </w:trPr>
        <w:tc>
          <w:tcPr>
            <w:tcW w:w="3449" w:type="dxa"/>
            <w:gridSpan w:val="4"/>
            <w:tcBorders>
              <w:top w:val="single" w:color="000000" w:sz="4" w:space="0"/>
              <w:left w:val="single" w:color="000000" w:sz="4" w:space="0"/>
              <w:bottom w:val="single" w:color="000000" w:sz="4" w:space="0"/>
              <w:right w:val="single" w:color="000000" w:sz="4" w:space="0"/>
            </w:tcBorders>
            <w:shd w:val="clear" w:color="auto" w:fill="auto"/>
          </w:tcPr>
          <w:p w14:paraId="5C920226">
            <w:pPr>
              <w:textAlignment w:val="top"/>
              <w:rPr>
                <w:rFonts w:hint="default" w:cs="宋体"/>
                <w:color w:val="000000"/>
                <w:sz w:val="22"/>
                <w:szCs w:val="22"/>
              </w:rPr>
            </w:pPr>
            <w:r>
              <w:rPr>
                <w:rFonts w:cs="宋体"/>
                <w:color w:val="000000"/>
                <w:sz w:val="22"/>
                <w:szCs w:val="22"/>
                <w:lang w:bidi="ar"/>
              </w:rPr>
              <w:t>重大公共卫生专项经费。</w:t>
            </w:r>
          </w:p>
        </w:tc>
        <w:tc>
          <w:tcPr>
            <w:tcW w:w="2958" w:type="dxa"/>
            <w:gridSpan w:val="4"/>
            <w:tcBorders>
              <w:top w:val="single" w:color="000000" w:sz="4" w:space="0"/>
              <w:left w:val="single" w:color="000000" w:sz="4" w:space="0"/>
              <w:bottom w:val="single" w:color="000000" w:sz="4" w:space="0"/>
              <w:right w:val="single" w:color="000000" w:sz="4" w:space="0"/>
            </w:tcBorders>
            <w:shd w:val="clear" w:color="auto" w:fill="auto"/>
          </w:tcPr>
          <w:p w14:paraId="298A55B3">
            <w:pPr>
              <w:textAlignment w:val="top"/>
              <w:rPr>
                <w:rFonts w:hint="default" w:cs="宋体"/>
                <w:color w:val="000000"/>
                <w:sz w:val="22"/>
                <w:szCs w:val="22"/>
              </w:rPr>
            </w:pPr>
            <w:r>
              <w:rPr>
                <w:rFonts w:cs="宋体"/>
                <w:color w:val="000000"/>
                <w:sz w:val="22"/>
                <w:szCs w:val="22"/>
                <w:lang w:bidi="ar"/>
              </w:rPr>
              <w:t>重大公共卫生专项经费。</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tcPr>
          <w:p w14:paraId="12E5CDF3">
            <w:pPr>
              <w:textAlignment w:val="top"/>
              <w:rPr>
                <w:rFonts w:hint="default" w:cs="宋体"/>
                <w:color w:val="000000"/>
                <w:sz w:val="22"/>
                <w:szCs w:val="22"/>
              </w:rPr>
            </w:pPr>
            <w:r>
              <w:rPr>
                <w:rFonts w:cs="宋体"/>
                <w:color w:val="000000"/>
                <w:sz w:val="22"/>
                <w:szCs w:val="22"/>
                <w:lang w:bidi="ar"/>
              </w:rPr>
              <w:t>全部完成</w:t>
            </w:r>
          </w:p>
        </w:tc>
      </w:tr>
      <w:tr w14:paraId="08AD72D6">
        <w:tblPrEx>
          <w:tblCellMar>
            <w:top w:w="0" w:type="dxa"/>
            <w:left w:w="108" w:type="dxa"/>
            <w:bottom w:w="0" w:type="dxa"/>
            <w:right w:w="108" w:type="dxa"/>
          </w:tblCellMar>
        </w:tblPrEx>
        <w:trPr>
          <w:trHeight w:val="600" w:hRule="atLeast"/>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607F">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2F011BA4">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98F8">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1F12">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DDCF">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F476">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0E0">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E295">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5D19">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C46">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598A">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FC5C">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BC83">
            <w:pPr>
              <w:jc w:val="center"/>
              <w:textAlignment w:val="center"/>
              <w:rPr>
                <w:rFonts w:hint="default" w:cs="宋体"/>
                <w:b/>
                <w:bCs/>
                <w:color w:val="000000"/>
                <w:sz w:val="22"/>
                <w:szCs w:val="22"/>
              </w:rPr>
            </w:pPr>
            <w:r>
              <w:rPr>
                <w:rFonts w:cs="宋体"/>
                <w:b/>
                <w:bCs/>
                <w:color w:val="000000"/>
                <w:sz w:val="22"/>
                <w:szCs w:val="22"/>
                <w:lang w:bidi="ar"/>
              </w:rPr>
              <w:t>说明</w:t>
            </w:r>
          </w:p>
        </w:tc>
      </w:tr>
      <w:tr w14:paraId="2646FA53">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695A">
            <w:pPr>
              <w:ind w:firstLine="220" w:firstLineChars="100"/>
              <w:textAlignment w:val="center"/>
              <w:rPr>
                <w:rFonts w:hint="default" w:cs="宋体"/>
                <w:color w:val="000000"/>
                <w:sz w:val="22"/>
                <w:szCs w:val="22"/>
              </w:rPr>
            </w:pPr>
            <w:r>
              <w:rPr>
                <w:rFonts w:cs="宋体"/>
                <w:color w:val="000000"/>
                <w:sz w:val="22"/>
                <w:szCs w:val="22"/>
                <w:lang w:bidi="ar"/>
              </w:rPr>
              <w:t>管理人数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AA2A">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BFEC">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D3C4">
            <w:pPr>
              <w:ind w:firstLine="220" w:firstLineChars="100"/>
              <w:jc w:val="right"/>
              <w:textAlignment w:val="center"/>
              <w:rPr>
                <w:rFonts w:hint="default" w:cs="宋体"/>
                <w:color w:val="000000"/>
                <w:sz w:val="22"/>
                <w:szCs w:val="22"/>
              </w:rPr>
            </w:pPr>
            <w:r>
              <w:rPr>
                <w:rFonts w:cs="宋体"/>
                <w:color w:val="000000"/>
                <w:sz w:val="22"/>
                <w:szCs w:val="22"/>
                <w:lang w:bidi="ar"/>
              </w:rPr>
              <w:t>21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F2F0">
            <w:pPr>
              <w:ind w:firstLine="220" w:firstLineChars="100"/>
              <w:jc w:val="right"/>
              <w:textAlignment w:val="center"/>
              <w:rPr>
                <w:rFonts w:hint="default" w:cs="宋体"/>
                <w:color w:val="000000"/>
                <w:sz w:val="22"/>
                <w:szCs w:val="22"/>
              </w:rPr>
            </w:pPr>
            <w:r>
              <w:rPr>
                <w:rFonts w:cs="宋体"/>
                <w:color w:val="000000"/>
                <w:sz w:val="22"/>
                <w:szCs w:val="22"/>
                <w:lang w:bidi="ar"/>
              </w:rPr>
              <w:t>21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644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C27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81BE">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7C6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D40">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E9BD">
            <w:pPr>
              <w:rPr>
                <w:rFonts w:hint="default" w:cs="宋体"/>
                <w:color w:val="000000"/>
                <w:sz w:val="22"/>
                <w:szCs w:val="22"/>
              </w:rPr>
            </w:pPr>
          </w:p>
        </w:tc>
      </w:tr>
      <w:tr w14:paraId="27497945">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0A1C">
            <w:pPr>
              <w:ind w:firstLine="220" w:firstLineChars="100"/>
              <w:textAlignment w:val="center"/>
              <w:rPr>
                <w:rFonts w:hint="default" w:cs="宋体"/>
                <w:color w:val="000000"/>
                <w:sz w:val="22"/>
                <w:szCs w:val="22"/>
              </w:rPr>
            </w:pPr>
            <w:r>
              <w:rPr>
                <w:rFonts w:cs="宋体"/>
                <w:color w:val="000000"/>
                <w:sz w:val="22"/>
                <w:szCs w:val="22"/>
                <w:lang w:bidi="ar"/>
              </w:rPr>
              <w:t>随访率</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F6F2">
            <w:pPr>
              <w:ind w:firstLine="220" w:firstLineChars="100"/>
              <w:textAlignment w:val="center"/>
              <w:rPr>
                <w:rFonts w:hint="default" w:cs="宋体"/>
                <w:color w:val="000000"/>
                <w:sz w:val="22"/>
                <w:szCs w:val="22"/>
              </w:rPr>
            </w:pPr>
            <w:r>
              <w:rPr>
                <w:rFonts w:cs="宋体"/>
                <w:color w:val="000000"/>
                <w:sz w:val="22"/>
                <w:szCs w:val="22"/>
                <w:lang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67C4">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609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C87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B6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E31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28F4">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2D2F">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C8DD">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0E44">
            <w:pPr>
              <w:rPr>
                <w:rFonts w:hint="default" w:cs="宋体"/>
                <w:color w:val="000000"/>
                <w:sz w:val="22"/>
                <w:szCs w:val="22"/>
              </w:rPr>
            </w:pPr>
          </w:p>
        </w:tc>
      </w:tr>
      <w:tr w14:paraId="0DF95382">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2C1B">
            <w:pPr>
              <w:ind w:firstLine="220" w:firstLineChars="100"/>
              <w:textAlignment w:val="center"/>
              <w:rPr>
                <w:rFonts w:hint="default" w:cs="宋体"/>
                <w:color w:val="000000"/>
                <w:sz w:val="22"/>
                <w:szCs w:val="22"/>
              </w:rPr>
            </w:pPr>
            <w:r>
              <w:rPr>
                <w:rFonts w:cs="宋体"/>
                <w:color w:val="000000"/>
                <w:sz w:val="22"/>
                <w:szCs w:val="22"/>
                <w:lang w:bidi="ar"/>
              </w:rPr>
              <w:t>管理率</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24E5">
            <w:pPr>
              <w:ind w:firstLine="220" w:firstLineChars="100"/>
              <w:textAlignment w:val="center"/>
              <w:rPr>
                <w:rFonts w:hint="default" w:cs="宋体"/>
                <w:color w:val="000000"/>
                <w:sz w:val="22"/>
                <w:szCs w:val="22"/>
              </w:rPr>
            </w:pPr>
            <w:r>
              <w:rPr>
                <w:rFonts w:cs="宋体"/>
                <w:color w:val="000000"/>
                <w:sz w:val="22"/>
                <w:szCs w:val="22"/>
                <w:lang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EE6E">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B4D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71F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731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654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F8BF">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1D9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4D95">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2ABE">
            <w:pPr>
              <w:rPr>
                <w:rFonts w:hint="default" w:cs="宋体"/>
                <w:color w:val="000000"/>
                <w:sz w:val="22"/>
                <w:szCs w:val="22"/>
              </w:rPr>
            </w:pPr>
          </w:p>
        </w:tc>
      </w:tr>
      <w:tr w14:paraId="0D739D38">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625C">
            <w:pPr>
              <w:ind w:firstLine="220" w:firstLineChars="100"/>
              <w:textAlignment w:val="center"/>
              <w:rPr>
                <w:rFonts w:hint="default" w:cs="宋体"/>
                <w:color w:val="000000"/>
                <w:sz w:val="22"/>
                <w:szCs w:val="22"/>
              </w:rPr>
            </w:pPr>
            <w:r>
              <w:rPr>
                <w:rFonts w:cs="宋体"/>
                <w:color w:val="000000"/>
                <w:sz w:val="22"/>
                <w:szCs w:val="22"/>
                <w:lang w:bidi="ar"/>
              </w:rPr>
              <w:t>完成率</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9AB9">
            <w:pPr>
              <w:ind w:firstLine="220" w:firstLineChars="100"/>
              <w:textAlignment w:val="center"/>
              <w:rPr>
                <w:rFonts w:hint="default" w:cs="宋体"/>
                <w:color w:val="000000"/>
                <w:sz w:val="22"/>
                <w:szCs w:val="22"/>
              </w:rPr>
            </w:pPr>
            <w:r>
              <w:rPr>
                <w:rFonts w:cs="宋体"/>
                <w:color w:val="000000"/>
                <w:sz w:val="22"/>
                <w:szCs w:val="22"/>
                <w:lang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D423">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75B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D73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210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BC2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FBB8">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0D0F">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75C0">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26FC">
            <w:pPr>
              <w:rPr>
                <w:rFonts w:hint="default" w:cs="宋体"/>
                <w:color w:val="000000"/>
                <w:sz w:val="22"/>
                <w:szCs w:val="22"/>
              </w:rPr>
            </w:pPr>
          </w:p>
        </w:tc>
      </w:tr>
      <w:tr w14:paraId="5799A037">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7D2F">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74A7">
            <w:pPr>
              <w:ind w:firstLine="220" w:firstLineChars="100"/>
              <w:textAlignment w:val="center"/>
              <w:rPr>
                <w:rFonts w:hint="default" w:cs="宋体"/>
                <w:color w:val="000000"/>
                <w:sz w:val="22"/>
                <w:szCs w:val="22"/>
              </w:rPr>
            </w:pPr>
            <w:r>
              <w:rPr>
                <w:rFonts w:cs="宋体"/>
                <w:color w:val="000000"/>
                <w:sz w:val="22"/>
                <w:szCs w:val="22"/>
                <w:lang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6027">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63AC">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E21F">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551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8D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B9C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6D8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5C45">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26B8">
            <w:pPr>
              <w:rPr>
                <w:rFonts w:hint="default" w:cs="宋体"/>
                <w:color w:val="000000"/>
                <w:sz w:val="22"/>
                <w:szCs w:val="22"/>
              </w:rPr>
            </w:pPr>
          </w:p>
        </w:tc>
      </w:tr>
      <w:tr w14:paraId="4A2E8676">
        <w:tblPrEx>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6762">
            <w:pPr>
              <w:ind w:firstLine="220" w:firstLineChars="100"/>
              <w:textAlignment w:val="center"/>
              <w:rPr>
                <w:rFonts w:hint="default" w:cs="宋体"/>
                <w:color w:val="000000"/>
                <w:sz w:val="22"/>
                <w:szCs w:val="22"/>
              </w:rPr>
            </w:pPr>
            <w:r>
              <w:rPr>
                <w:rFonts w:cs="宋体"/>
                <w:color w:val="000000"/>
                <w:sz w:val="22"/>
                <w:szCs w:val="22"/>
                <w:lang w:bidi="ar"/>
              </w:rPr>
              <w:t>随访管理补助</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7623">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B59D">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825A">
            <w:pPr>
              <w:ind w:firstLine="220" w:firstLineChars="100"/>
              <w:jc w:val="right"/>
              <w:textAlignment w:val="center"/>
              <w:rPr>
                <w:rFonts w:hint="default" w:cs="宋体"/>
                <w:color w:val="000000"/>
                <w:sz w:val="22"/>
                <w:szCs w:val="22"/>
              </w:rPr>
            </w:pPr>
            <w:r>
              <w:rPr>
                <w:rFonts w:cs="宋体"/>
                <w:color w:val="000000"/>
                <w:sz w:val="22"/>
                <w:szCs w:val="22"/>
                <w:lang w:bidi="ar"/>
              </w:rPr>
              <w:t>2100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AC29">
            <w:pPr>
              <w:ind w:firstLine="220" w:firstLineChars="100"/>
              <w:jc w:val="right"/>
              <w:textAlignment w:val="center"/>
              <w:rPr>
                <w:rFonts w:hint="default" w:cs="宋体"/>
                <w:color w:val="000000"/>
                <w:sz w:val="22"/>
                <w:szCs w:val="22"/>
              </w:rPr>
            </w:pPr>
            <w:r>
              <w:rPr>
                <w:rFonts w:cs="宋体"/>
                <w:color w:val="000000"/>
                <w:sz w:val="22"/>
                <w:szCs w:val="22"/>
                <w:lang w:bidi="ar"/>
              </w:rPr>
              <w:t>2100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A19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62E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05C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E9B5">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8084">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AF20">
            <w:pPr>
              <w:rPr>
                <w:rFonts w:hint="default" w:cs="宋体"/>
                <w:color w:val="000000"/>
                <w:sz w:val="22"/>
                <w:szCs w:val="22"/>
              </w:rPr>
            </w:pPr>
          </w:p>
        </w:tc>
      </w:tr>
    </w:tbl>
    <w:p w14:paraId="3C1C0561">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2146E1B">
      <w:pPr>
        <w:pStyle w:val="6"/>
        <w:spacing w:before="0" w:beforeAutospacing="0" w:after="0" w:afterAutospacing="0" w:line="580" w:lineRule="exact"/>
        <w:ind w:firstLine="960" w:firstLineChars="300"/>
        <w:jc w:val="both"/>
        <w:rPr>
          <w:rFonts w:hint="default"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我单位未组织开展绩效评价。</w:t>
      </w:r>
    </w:p>
    <w:p w14:paraId="31FECE77">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3B3C22C6">
      <w:pPr>
        <w:pStyle w:val="11"/>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5EA1C2BB">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3"/>
          <w:rFonts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5B5159E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A9BC6F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E6D5F2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7D873E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DDD274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3AB0AE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6B42B5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28EFA9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C2C036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4B861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798218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0B11E7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972E8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6106E2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D3DFE6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BE1239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6650D9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642235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7F012831">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2DB837CE">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游老师   023-74586949</w:t>
      </w:r>
    </w:p>
    <w:p w14:paraId="37F3DD73">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6B4CE3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8EBD1B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8F3691A">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9A93D5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D6BBB49">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339EC58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96E440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99AFC80">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45BE5A0">
            <w:pPr>
              <w:spacing w:line="280" w:lineRule="exact"/>
              <w:rPr>
                <w:rFonts w:hint="default" w:ascii="Arial" w:hAnsi="Arial" w:cs="Arial"/>
                <w:color w:val="000000"/>
                <w:sz w:val="22"/>
                <w:szCs w:val="22"/>
              </w:rPr>
            </w:pPr>
            <w:r>
              <w:rPr>
                <w:rFonts w:cs="宋体"/>
                <w:sz w:val="20"/>
                <w:szCs w:val="20"/>
              </w:rPr>
              <w:t>单位：</w:t>
            </w:r>
            <w:r>
              <w:rPr>
                <w:sz w:val="20"/>
              </w:rPr>
              <w:t>垫江县包家镇卫生院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335DC20">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BBA561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C557B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5A7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FA3B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8DC13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6D7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74AA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CBB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530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67A86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C16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467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E117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8B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4C00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90C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2B6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2630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28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C690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ED5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79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F35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69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289A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5B5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C97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386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F74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C17D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224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04A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ADE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F3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F447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6D0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803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DA84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C9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6143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9A4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A42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2571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34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5819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572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25D440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27A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A9A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79.60</w:t>
            </w:r>
            <w:r>
              <w:rPr>
                <w:rFonts w:ascii="Times New Roman" w:hAnsi="Times New Roman"/>
                <w:color w:val="000000"/>
                <w:sz w:val="20"/>
              </w:rPr>
              <w:t xml:space="preserve"> </w:t>
            </w:r>
          </w:p>
        </w:tc>
      </w:tr>
      <w:tr w14:paraId="7FED6C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7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96E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30CE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F5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453.42</w:t>
            </w:r>
            <w:r>
              <w:rPr>
                <w:rFonts w:ascii="Times New Roman" w:hAnsi="Times New Roman"/>
                <w:color w:val="000000"/>
                <w:sz w:val="20"/>
              </w:rPr>
              <w:t xml:space="preserve"> </w:t>
            </w:r>
          </w:p>
        </w:tc>
      </w:tr>
      <w:tr w14:paraId="466C7A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6C6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2AE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CB30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9DC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E358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EF5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81A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FF0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8D8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r>
      <w:tr w14:paraId="7FA2B9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607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04C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322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A36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4447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8CA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731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83E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5A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E9EA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6D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1C11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396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AAB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DCC3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A90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A06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C25E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98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82AB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16C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E8D9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FC08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A27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B564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A6C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17B0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F6DB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C03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95311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529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4A2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E84B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F9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4657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8D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AA1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9166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336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rPr>
              <w:t xml:space="preserve"> </w:t>
            </w:r>
          </w:p>
        </w:tc>
      </w:tr>
      <w:tr w14:paraId="31E2F2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62F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F0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C594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915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EAD7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533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CD0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360A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71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9E9E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22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3B4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3D7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D3B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B3DB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879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E34D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F61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2F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65E8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FF07">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B0E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1A94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E8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6FEA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B98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FFA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04A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18F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3E60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5D9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AD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CCA9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11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4C4F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46F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DB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553.29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5CBA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2B4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556.79</w:t>
            </w:r>
            <w:r>
              <w:rPr>
                <w:rFonts w:ascii="Times New Roman" w:hAnsi="Times New Roman"/>
                <w:color w:val="000000"/>
                <w:sz w:val="20"/>
              </w:rPr>
              <w:t xml:space="preserve"> </w:t>
            </w:r>
          </w:p>
        </w:tc>
      </w:tr>
      <w:tr w14:paraId="75CCD1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D83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D7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4767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968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D703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24E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FA5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9EE8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026BB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0FEF92">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B2E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95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556.79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DC2B3B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AB1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556.79</w:t>
            </w:r>
            <w:r>
              <w:rPr>
                <w:rFonts w:ascii="Times New Roman" w:hAnsi="Times New Roman"/>
                <w:color w:val="000000"/>
                <w:sz w:val="20"/>
              </w:rPr>
              <w:t xml:space="preserve"> </w:t>
            </w:r>
          </w:p>
        </w:tc>
      </w:tr>
    </w:tbl>
    <w:p w14:paraId="3F3A8908">
      <w:pPr>
        <w:rPr>
          <w:rFonts w:hint="default" w:cs="宋体"/>
          <w:sz w:val="21"/>
          <w:szCs w:val="21"/>
        </w:rPr>
      </w:pPr>
    </w:p>
    <w:p w14:paraId="611F2C8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2D8A08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9D9080F">
            <w:pPr>
              <w:jc w:val="center"/>
              <w:textAlignment w:val="bottom"/>
              <w:rPr>
                <w:rFonts w:hint="default" w:cs="宋体"/>
                <w:b/>
                <w:color w:val="000000"/>
                <w:sz w:val="32"/>
                <w:szCs w:val="32"/>
              </w:rPr>
            </w:pPr>
            <w:r>
              <w:rPr>
                <w:rFonts w:cs="宋体"/>
                <w:b/>
                <w:color w:val="000000"/>
                <w:sz w:val="32"/>
                <w:szCs w:val="32"/>
              </w:rPr>
              <w:t>收入决算表</w:t>
            </w:r>
          </w:p>
        </w:tc>
      </w:tr>
      <w:tr w14:paraId="0BDB0F1A">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6671B5B3">
            <w:pPr>
              <w:spacing w:line="280" w:lineRule="exact"/>
              <w:rPr>
                <w:rFonts w:hint="default" w:cs="宋体"/>
                <w:color w:val="000000"/>
                <w:sz w:val="20"/>
                <w:szCs w:val="20"/>
              </w:rPr>
            </w:pPr>
            <w:r>
              <w:rPr>
                <w:rFonts w:cs="宋体"/>
                <w:sz w:val="20"/>
                <w:szCs w:val="20"/>
              </w:rPr>
              <w:t>单位：</w:t>
            </w:r>
            <w:r>
              <w:rPr>
                <w:sz w:val="20"/>
              </w:rPr>
              <w:t>垫江县包家镇卫生院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62CE28CF">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7A65AB2">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4173D02">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3C3F867B">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4DBD84F">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878ED2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F81F0A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C6A6A33">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1A90AA4C">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524898A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483E12D">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4EB277C">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66E3AD5">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8EC98B2">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5BCB62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F45089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EFC673">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80D7199">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66FF">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41EA7">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D3FC1">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D098EC">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39BA">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DB4B7">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EADC">
            <w:pPr>
              <w:jc w:val="center"/>
              <w:textAlignment w:val="center"/>
              <w:rPr>
                <w:rFonts w:hint="default" w:cs="宋体"/>
                <w:b/>
                <w:color w:val="000000"/>
                <w:sz w:val="20"/>
                <w:szCs w:val="20"/>
              </w:rPr>
            </w:pPr>
            <w:r>
              <w:rPr>
                <w:rFonts w:cs="宋体"/>
                <w:b/>
                <w:color w:val="000000"/>
                <w:sz w:val="20"/>
                <w:szCs w:val="20"/>
              </w:rPr>
              <w:t>其他收入</w:t>
            </w:r>
          </w:p>
        </w:tc>
      </w:tr>
      <w:tr w14:paraId="63C9DD46">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6712">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4262C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AFA8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E66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8C96">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386B">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A413C">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5B4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488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752E">
            <w:pPr>
              <w:jc w:val="center"/>
              <w:rPr>
                <w:rFonts w:hint="default" w:cs="宋体"/>
                <w:b/>
                <w:color w:val="000000"/>
                <w:sz w:val="20"/>
                <w:szCs w:val="20"/>
              </w:rPr>
            </w:pPr>
          </w:p>
        </w:tc>
      </w:tr>
      <w:tr w14:paraId="6A49760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0D0C">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4F9B99">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229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26F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1A8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7C13">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35E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35B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10EC">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BF38A">
            <w:pPr>
              <w:jc w:val="center"/>
              <w:rPr>
                <w:rFonts w:hint="default" w:cs="宋体"/>
                <w:b/>
                <w:color w:val="000000"/>
                <w:sz w:val="20"/>
                <w:szCs w:val="20"/>
              </w:rPr>
            </w:pPr>
          </w:p>
        </w:tc>
      </w:tr>
      <w:tr w14:paraId="37AE294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98F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50C81D">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803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CAA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680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F89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BAC2">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02B8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E31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86DB8">
            <w:pPr>
              <w:jc w:val="center"/>
              <w:rPr>
                <w:rFonts w:hint="default" w:cs="宋体"/>
                <w:b/>
                <w:color w:val="000000"/>
                <w:sz w:val="20"/>
                <w:szCs w:val="20"/>
              </w:rPr>
            </w:pPr>
          </w:p>
        </w:tc>
      </w:tr>
      <w:tr w14:paraId="3E8A9884">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4461">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EDC13C">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148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63B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949B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10A9">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C38F">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FBE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ED8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975E7">
            <w:pPr>
              <w:jc w:val="center"/>
              <w:rPr>
                <w:rFonts w:hint="default" w:cs="宋体"/>
                <w:b/>
                <w:color w:val="000000"/>
                <w:sz w:val="20"/>
                <w:szCs w:val="20"/>
              </w:rPr>
            </w:pPr>
          </w:p>
        </w:tc>
      </w:tr>
      <w:tr w14:paraId="4F3D6A2E">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006B">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65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553.29</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988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336.07</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75C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DD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217.22</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B5B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1D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AD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52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1640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4142">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3D264">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3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E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B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1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E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2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6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F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4F86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171">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6DE2">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B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5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0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2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9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E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3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B3A20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36F2">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FE10">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8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1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5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8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0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C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5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9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D826A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E277">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B76D">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E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3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A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C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D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8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4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3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5738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15B8">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5D2B1">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7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1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4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6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6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3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F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D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0B8D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25C1">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E4BD8">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3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7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B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D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0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C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D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E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B017F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5CA4">
            <w:pPr>
              <w:textAlignment w:val="center"/>
              <w:rPr>
                <w:rFonts w:hint="default" w:cs="宋体"/>
                <w:color w:val="000000"/>
                <w:sz w:val="20"/>
                <w:szCs w:val="20"/>
              </w:rPr>
            </w:pPr>
            <w:r>
              <w:rPr>
                <w:rFonts w:cs="宋体"/>
                <w:color w:val="000000"/>
                <w:sz w:val="20"/>
                <w:szCs w:val="20"/>
              </w:rPr>
              <w:t>2080801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FFA92">
            <w:pPr>
              <w:textAlignment w:val="center"/>
              <w:rPr>
                <w:rFonts w:hint="default" w:cs="宋体"/>
                <w:color w:val="000000"/>
                <w:sz w:val="20"/>
                <w:szCs w:val="20"/>
              </w:rPr>
            </w:pPr>
            <w:r>
              <w:rPr>
                <w:rFonts w:cs="宋体"/>
                <w:color w:val="000000"/>
                <w:sz w:val="20"/>
                <w:szCs w:val="20"/>
              </w:rPr>
              <w:t>死亡抚恤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6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0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3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4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7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0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7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2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D74A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6870">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7FA5">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6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B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0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F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1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C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C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A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508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B37F">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288C1">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1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7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A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0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A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7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4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B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D5A61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A3D2">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9BD14">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7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449.92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B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B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3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217.22</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B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7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3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8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EDA0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A41E">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DDE73">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4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D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2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2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D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4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7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C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9C1D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D6B2">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E790E">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B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D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3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1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8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C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3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1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19B4E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C0E6">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431B">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2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351.33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7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A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C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217.22</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F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5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2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2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741A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DFFB">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F753">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3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F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F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1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217.22</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9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8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F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F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75AF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660E">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594F0">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D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7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2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3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C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E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F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A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06789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4BCA">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D35B4">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8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F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5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8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F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3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5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F3E1F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3213">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28B70">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6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B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8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3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3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0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B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4B36A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044E">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BC06B">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9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C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1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8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9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9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4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9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686B0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6F28">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829D3">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B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4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7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C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C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E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0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A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187F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9EA9">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50A6F">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F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8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E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5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6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8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6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5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DD7C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3D39">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284A2">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F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4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5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6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5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8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7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9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08EEE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6EDE">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F871">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4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8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2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9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C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9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D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3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8FD56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23AE">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C8145">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0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5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1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C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E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0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6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5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FE930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0515">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06CA5">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7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F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B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A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4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1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E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5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A64F3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A1B6">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C983">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4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D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3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7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D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8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0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C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985F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4104">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BE551">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A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E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D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0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4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2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E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0DF863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196E7CC">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72FACD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8C5B86A">
            <w:pPr>
              <w:jc w:val="center"/>
              <w:textAlignment w:val="bottom"/>
              <w:rPr>
                <w:rFonts w:hint="default" w:cs="宋体"/>
                <w:b/>
                <w:color w:val="000000"/>
                <w:sz w:val="32"/>
                <w:szCs w:val="32"/>
              </w:rPr>
            </w:pPr>
            <w:r>
              <w:rPr>
                <w:rFonts w:cs="宋体"/>
                <w:b/>
                <w:color w:val="000000"/>
                <w:sz w:val="32"/>
                <w:szCs w:val="32"/>
              </w:rPr>
              <w:t>支出决算表</w:t>
            </w:r>
          </w:p>
        </w:tc>
      </w:tr>
      <w:tr w14:paraId="2A14D58B">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04B8BE0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垫江县包家镇卫生院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909617E">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2CCFDD9">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1B8356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E2448DC">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AF3987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6F2A7C7">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7BEFF6B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76710C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60EC4537">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F5B7D16">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9DC6B87">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5C9D19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838E9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C1CFA5">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B45E">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EB0B">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3EDDD">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CCE9">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CE285">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119F">
            <w:pPr>
              <w:jc w:val="center"/>
              <w:textAlignment w:val="center"/>
              <w:rPr>
                <w:rFonts w:hint="default" w:cs="宋体"/>
                <w:b/>
                <w:color w:val="000000"/>
                <w:sz w:val="20"/>
                <w:szCs w:val="20"/>
              </w:rPr>
            </w:pPr>
            <w:r>
              <w:rPr>
                <w:rFonts w:cs="宋体"/>
                <w:b/>
                <w:color w:val="000000"/>
                <w:sz w:val="20"/>
                <w:szCs w:val="20"/>
              </w:rPr>
              <w:t>对附属单位补助支出</w:t>
            </w:r>
          </w:p>
        </w:tc>
      </w:tr>
      <w:tr w14:paraId="4B3AE776">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D580">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F965D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6FA3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95C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CE1C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FE8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36C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4F43">
            <w:pPr>
              <w:jc w:val="center"/>
              <w:rPr>
                <w:rFonts w:hint="default" w:cs="宋体"/>
                <w:b/>
                <w:color w:val="000000"/>
                <w:sz w:val="20"/>
                <w:szCs w:val="20"/>
              </w:rPr>
            </w:pPr>
          </w:p>
        </w:tc>
      </w:tr>
      <w:tr w14:paraId="29106E6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546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935F6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8AE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6F1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9D2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366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42C83">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964D0">
            <w:pPr>
              <w:jc w:val="center"/>
              <w:rPr>
                <w:rFonts w:hint="default" w:cs="宋体"/>
                <w:b/>
                <w:color w:val="000000"/>
                <w:sz w:val="20"/>
                <w:szCs w:val="20"/>
              </w:rPr>
            </w:pPr>
          </w:p>
        </w:tc>
      </w:tr>
      <w:tr w14:paraId="6ABDC27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648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C23BE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86F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AAB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9C24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316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BE3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CD19">
            <w:pPr>
              <w:jc w:val="center"/>
              <w:rPr>
                <w:rFonts w:hint="default" w:cs="宋体"/>
                <w:b/>
                <w:color w:val="000000"/>
                <w:sz w:val="20"/>
                <w:szCs w:val="20"/>
              </w:rPr>
            </w:pPr>
          </w:p>
        </w:tc>
      </w:tr>
      <w:tr w14:paraId="646F6C2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D2EF">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0F00D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0B9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68BF">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6C02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4310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E5C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88DB">
            <w:pPr>
              <w:jc w:val="center"/>
              <w:rPr>
                <w:rFonts w:hint="default" w:cs="宋体"/>
                <w:b/>
                <w:color w:val="000000"/>
                <w:sz w:val="20"/>
                <w:szCs w:val="20"/>
              </w:rPr>
            </w:pPr>
          </w:p>
        </w:tc>
      </w:tr>
      <w:tr w14:paraId="29FB2BB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DBC3">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A40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556.79</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F4A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444.03</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8FC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112.77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BD2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E53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FE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EA530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3F59">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C0173">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D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F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8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1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4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C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65DBE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B96A">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A22BC">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1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E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7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D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D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4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13B2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C250">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8771">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A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4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2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E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6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5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4E3B4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2625">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282D">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2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3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4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8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5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D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F9029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6EC0">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5D3B6">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0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7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E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1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6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8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3EF27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145E">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A8580">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7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0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A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E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6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A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A8EB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82BF">
            <w:pPr>
              <w:textAlignment w:val="center"/>
              <w:rPr>
                <w:rFonts w:hint="default" w:cs="宋体"/>
                <w:color w:val="000000"/>
                <w:sz w:val="20"/>
                <w:szCs w:val="20"/>
              </w:rPr>
            </w:pPr>
            <w:r>
              <w:rPr>
                <w:rFonts w:cs="宋体"/>
                <w:color w:val="000000"/>
                <w:sz w:val="20"/>
                <w:szCs w:val="20"/>
              </w:rPr>
              <w:t>2080801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D723B">
            <w:pPr>
              <w:textAlignment w:val="center"/>
              <w:rPr>
                <w:rFonts w:hint="default" w:cs="宋体"/>
                <w:color w:val="000000"/>
                <w:sz w:val="20"/>
                <w:szCs w:val="20"/>
              </w:rPr>
            </w:pPr>
            <w:r>
              <w:rPr>
                <w:rFonts w:cs="宋体"/>
                <w:color w:val="000000"/>
                <w:sz w:val="20"/>
                <w:szCs w:val="20"/>
              </w:rPr>
              <w:t>死亡抚恤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F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4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D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2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7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B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AA43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6730">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2075A">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F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C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4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8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5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B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5C10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AFC0">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56274">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6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A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A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C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2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4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6E7AF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5C5A">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22005">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2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453.42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C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A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A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E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7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C51FE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6FE8">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A2FF">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B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D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F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6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6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6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81C5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CA89">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5CFBD">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B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7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F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8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1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D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1F02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9E0E">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726D">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5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6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336.50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7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5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7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1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F29E2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4312">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5DD8">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B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1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D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6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5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F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14D0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81FB">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28264">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7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0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0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1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C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E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79C47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6FD6">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8159">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C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C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1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4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C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B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84F21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611B">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0D682">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B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3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F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F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4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F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29C29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D84F">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488B">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E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C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C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1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5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B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ED55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9848">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1F2A">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B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3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1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F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0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8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13FF4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4982">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F409">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C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3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A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F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A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C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EDD1B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889E">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5E48">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B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1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1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9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7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9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FCFA6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2594">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E65E">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E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7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3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4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3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E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FD8C3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3380">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E50C">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3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8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9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9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7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D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C688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819E">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0C0C1">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A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F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6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F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4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5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E1C3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3368">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D7891">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F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A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7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5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A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C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4514E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DD5C">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4316">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B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D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6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A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0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0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C8C52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664B5E9">
      <w:pPr>
        <w:rPr>
          <w:rFonts w:hint="default" w:cs="宋体"/>
          <w:sz w:val="21"/>
          <w:szCs w:val="21"/>
        </w:rPr>
      </w:pPr>
      <w:r>
        <w:rPr>
          <w:rFonts w:cs="宋体"/>
          <w:sz w:val="21"/>
          <w:szCs w:val="21"/>
        </w:rPr>
        <w:br w:type="page"/>
      </w:r>
    </w:p>
    <w:p w14:paraId="6B8CD4D1">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1BAE2A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B60C2F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C86B0FA">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824631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垫江县包家镇卫生院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6BDF4C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F8DFF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5559AC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D96039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8E5F97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70104C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BC1434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C358C7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5FD5ED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5B47223">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7082A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193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C3D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B39D4F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DFD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F46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BF51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F0F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354570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B8C6">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9ED6">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2F04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C3D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224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92C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8FE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CF743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7C9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DB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B9D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4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3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5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0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006C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5C0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90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90A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7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7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9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86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669C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A30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A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ED7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1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5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B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A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6CF1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F9F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C5F7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5D7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2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9D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4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8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F320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AED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BD87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B50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14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A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B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A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E7F9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027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2C7D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E31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0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2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34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F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49C4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DD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2252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E99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2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3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3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2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5661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09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846C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B7A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4E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91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D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A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F652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11F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FD02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20E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6E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F5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0B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7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2CD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84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24C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1E7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E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A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D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5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B517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019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C51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A89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78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7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F6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58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C88A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572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FE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578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2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A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8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F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6FEB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9AD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48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24B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9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2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A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8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3934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5F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B2A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868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F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B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3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A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08C9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932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1E9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C33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D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3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6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5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FC48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AE4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47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7A9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98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4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5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6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E5F6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5A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D9A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8EC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A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A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E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06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5AB7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A5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6EF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55A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A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7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8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EB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DC8E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57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31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972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86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5B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8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E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2DC6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C60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AA7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F00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0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F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5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9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915D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85E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C1B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C3D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A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1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B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1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D9F5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3CD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682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80E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0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D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68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8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ACC5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DA4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FF0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DDA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7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2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A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A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2B8F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2EE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337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09C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5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5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73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9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2965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887E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BC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F58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6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F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3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1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A55F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9902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182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272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FB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A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C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7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9484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F47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98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617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3D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73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7F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5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229F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57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7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689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C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8E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9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7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38A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52C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9B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C9DD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BEC1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7839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3CD09">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2BFFA">
            <w:pPr>
              <w:spacing w:line="200" w:lineRule="exact"/>
              <w:rPr>
                <w:rFonts w:hint="default" w:ascii="Times New Roman" w:hAnsi="Times New Roman"/>
                <w:color w:val="000000"/>
                <w:sz w:val="18"/>
                <w:szCs w:val="18"/>
              </w:rPr>
            </w:pPr>
          </w:p>
        </w:tc>
      </w:tr>
      <w:tr w14:paraId="317642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E11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D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F88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C73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923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9AE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18BF">
            <w:pPr>
              <w:spacing w:line="200" w:lineRule="exact"/>
              <w:jc w:val="right"/>
              <w:rPr>
                <w:rFonts w:hint="default" w:ascii="Times New Roman" w:hAnsi="Times New Roman"/>
                <w:color w:val="000000"/>
                <w:sz w:val="18"/>
                <w:szCs w:val="18"/>
              </w:rPr>
            </w:pPr>
          </w:p>
        </w:tc>
      </w:tr>
      <w:tr w14:paraId="4A3DF5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491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7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7C4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44F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48E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45F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A388">
            <w:pPr>
              <w:spacing w:line="200" w:lineRule="exact"/>
              <w:jc w:val="right"/>
              <w:rPr>
                <w:rFonts w:hint="default" w:ascii="Times New Roman" w:hAnsi="Times New Roman"/>
                <w:color w:val="000000"/>
                <w:sz w:val="18"/>
                <w:szCs w:val="18"/>
              </w:rPr>
            </w:pPr>
          </w:p>
        </w:tc>
      </w:tr>
      <w:tr w14:paraId="577574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814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19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AA2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09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F9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D8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B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24DE2F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6676095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216F4E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5A1F415">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6DF700F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垫江县包家镇卫生院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49968C5">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1B8F9A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B21C274">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64C3548B">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3B7F217E">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9E4E2F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2037D3">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9615">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6D8B84">
            <w:pPr>
              <w:jc w:val="center"/>
              <w:textAlignment w:val="center"/>
              <w:rPr>
                <w:rFonts w:hint="default" w:cs="宋体"/>
                <w:b/>
                <w:color w:val="000000"/>
                <w:sz w:val="20"/>
                <w:szCs w:val="20"/>
              </w:rPr>
            </w:pPr>
            <w:r>
              <w:rPr>
                <w:rFonts w:cs="宋体"/>
                <w:b/>
                <w:color w:val="000000"/>
                <w:sz w:val="20"/>
                <w:szCs w:val="20"/>
              </w:rPr>
              <w:t>本年支出</w:t>
            </w:r>
          </w:p>
        </w:tc>
      </w:tr>
      <w:tr w14:paraId="65AD3C03">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16A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365F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3EBF5">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0E2E4">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EC9F3">
            <w:pPr>
              <w:jc w:val="center"/>
              <w:textAlignment w:val="center"/>
              <w:rPr>
                <w:rFonts w:hint="default" w:cs="宋体"/>
                <w:b/>
                <w:color w:val="000000"/>
                <w:sz w:val="20"/>
                <w:szCs w:val="20"/>
              </w:rPr>
            </w:pPr>
            <w:r>
              <w:rPr>
                <w:rFonts w:cs="宋体"/>
                <w:b/>
                <w:color w:val="000000"/>
                <w:sz w:val="20"/>
                <w:szCs w:val="20"/>
              </w:rPr>
              <w:t>项目支出</w:t>
            </w:r>
          </w:p>
        </w:tc>
      </w:tr>
      <w:tr w14:paraId="36651E2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507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9674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693B4">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1F25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CD56B">
            <w:pPr>
              <w:jc w:val="center"/>
              <w:rPr>
                <w:rFonts w:hint="default" w:cs="宋体"/>
                <w:b/>
                <w:color w:val="000000"/>
                <w:sz w:val="20"/>
                <w:szCs w:val="20"/>
              </w:rPr>
            </w:pPr>
          </w:p>
        </w:tc>
      </w:tr>
      <w:tr w14:paraId="148F8485">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1064">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4420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45BDE">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C7704">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EAFCB">
            <w:pPr>
              <w:jc w:val="center"/>
              <w:rPr>
                <w:rFonts w:hint="default" w:cs="宋体"/>
                <w:b/>
                <w:color w:val="000000"/>
                <w:sz w:val="20"/>
                <w:szCs w:val="20"/>
              </w:rPr>
            </w:pPr>
          </w:p>
        </w:tc>
      </w:tr>
      <w:tr w14:paraId="51DF8151">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603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106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328.40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C4D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223.31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2E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105.10</w:t>
            </w:r>
            <w:r>
              <w:rPr>
                <w:rFonts w:ascii="Times New Roman" w:hAnsi="Times New Roman"/>
                <w:b/>
                <w:color w:val="000000"/>
                <w:sz w:val="20"/>
              </w:rPr>
              <w:t xml:space="preserve"> </w:t>
            </w:r>
          </w:p>
        </w:tc>
      </w:tr>
      <w:tr w14:paraId="0C987E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1F34">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C92D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A5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32E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DD4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14:paraId="156A67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A814">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EBD12">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CF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CA1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B1B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43D9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4A24">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800E9">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1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E4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24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3488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0FB9">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7BA63">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2EC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37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E9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74BF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3F42">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03A91">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E2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C93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637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C58FE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85E6">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EE49">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44F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6E8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EE5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6C01C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8228">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4DCD6">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632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2F7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A9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3B82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C0E6">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DD7D">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504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203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DA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14:paraId="091EE1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AACC">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E864">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25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33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012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14:paraId="7EF447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FD61">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FF892">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CE0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AAB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129.20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BCA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103.50</w:t>
            </w:r>
            <w:r>
              <w:rPr>
                <w:rFonts w:ascii="Times New Roman" w:hAnsi="Times New Roman"/>
                <w:b/>
                <w:color w:val="000000"/>
                <w:sz w:val="20"/>
              </w:rPr>
              <w:t xml:space="preserve"> </w:t>
            </w:r>
          </w:p>
        </w:tc>
      </w:tr>
      <w:tr w14:paraId="794621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3E99">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11E33">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1DD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D1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CA4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298933A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52DF">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C44F">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B7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802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18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101D16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C4CE">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27B26">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EE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F8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AF9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r>
      <w:tr w14:paraId="67EC5C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7A95">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6E8D">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4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63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79B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0C8A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A9DC">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0454">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07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0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CA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r>
      <w:tr w14:paraId="511D96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48AA">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75AAE">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D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46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B2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81.17</w:t>
            </w:r>
            <w:r>
              <w:rPr>
                <w:rFonts w:ascii="Times New Roman" w:hAnsi="Times New Roman"/>
                <w:b/>
                <w:color w:val="000000"/>
                <w:sz w:val="20"/>
              </w:rPr>
              <w:t xml:space="preserve"> </w:t>
            </w:r>
          </w:p>
        </w:tc>
      </w:tr>
      <w:tr w14:paraId="5780F1C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FEC9">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F9C23">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9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808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962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73.23</w:t>
            </w:r>
            <w:r>
              <w:rPr>
                <w:rFonts w:ascii="Times New Roman" w:hAnsi="Times New Roman"/>
                <w:color w:val="000000"/>
                <w:sz w:val="20"/>
              </w:rPr>
              <w:t xml:space="preserve"> </w:t>
            </w:r>
          </w:p>
        </w:tc>
      </w:tr>
      <w:tr w14:paraId="330499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B7CC">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9576F">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4A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CBD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98F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r>
      <w:tr w14:paraId="382457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296A">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C0B2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11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119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9D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541C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8280">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A8D94">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A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AEC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33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186A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BBAA">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423D6">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1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5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6B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A29F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33BC">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20E4B">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DC9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63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F3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250C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BDCE">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C06E">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13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723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B9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641041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62E9020">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918CA5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62CEEF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8E1396E">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573E10E2">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垫江县包家镇卫生院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2377FB52">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68F4B87">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31DBD4B">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BC61A1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55A51A8">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7038465C">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4D98380B">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371A0F5">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31C8C880">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0D7B1D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9C06A1">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E8B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3F4069">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C4AF217">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D3D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83B4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74DF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58E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2A75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AEFF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572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EE08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7832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9859406">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6AE9">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560AC">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BF7F3">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524B">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99B82">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1A2F4">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4906">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B44FB">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B4C72">
            <w:pPr>
              <w:spacing w:line="192" w:lineRule="exact"/>
              <w:jc w:val="center"/>
              <w:rPr>
                <w:rFonts w:hint="default" w:cs="宋体"/>
                <w:b/>
                <w:color w:val="000000"/>
                <w:sz w:val="18"/>
                <w:szCs w:val="18"/>
              </w:rPr>
            </w:pPr>
          </w:p>
        </w:tc>
      </w:tr>
      <w:tr w14:paraId="4CB503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A164">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49A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63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36D7">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EB67">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B7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8579">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A95D">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63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B655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E61F">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8C6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A9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A55D">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76F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1E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8672">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0400">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A8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8F849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58C3">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2EC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09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7541">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CA6A">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0F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12F2">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6D5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FE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854FB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0059">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E5B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48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6C6F">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7C29">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EC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7856">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F206">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96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0F94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76EC">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0DA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22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EAE0">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8509">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2A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5219">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271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24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D57EA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6009">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63B4">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42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72DE">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4DA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14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4FA3">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46B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42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1F159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A398">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57C8">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E6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0DAE">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AC9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9A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F145">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428E">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BB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F80F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8D5C">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37AE">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50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92C">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6263">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32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8B53">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5E52">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F3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D0B3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DA1A">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A0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0C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052D">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60F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79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F068">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711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DC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065E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2BC3">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F93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13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4A95">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D709">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EE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8237">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208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B6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600A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96EF">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DC2C">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53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3646">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87E0">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3F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9C2E">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C89E">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8B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660F8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6C61">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E43E">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88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5C45">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E5DA">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F9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8519">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EE8E">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B1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559E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DE80">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6448">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8A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99D0">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B1B4">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3A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1FB4">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3D25">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31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2D82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BBBD">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0E7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D5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151A">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8B28">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39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AD6B">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FF61">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CA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B5D5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E472">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7CF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2C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9520">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4174">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FE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6512">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18E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E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3B7A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2BEA">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F12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D5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3E70">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1EF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8E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73BB">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A1F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00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7B52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1E28">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5DF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4E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A1D1">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539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57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50AE">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E8F7">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09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9746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257F">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E09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DC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DF42">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6F8A">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B9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E796">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EAC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A9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58F4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FCCB">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7F78">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2E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39D4">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73E7">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73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AEDF">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A0F8">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27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3376E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B9B0">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58BC">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71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17C9">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DED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8D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25DB">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D374">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B5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A4ED4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5727">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25E7">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15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629A">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C8B4">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31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463A">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A0E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7F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16004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8CC0">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BA9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18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9038">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12F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71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8776">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B7B3">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CA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6B51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93BD">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52D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17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EF10">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AAD0">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FC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F79D">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58C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A8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D43D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BC02">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085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8B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731A">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F72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6D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92D2">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2B2A">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3B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D07E0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EF40">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4C52">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E4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F87F">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D27E">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7E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DF3F">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396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F4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C91B8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5195">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CEFC">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50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1849">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96F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38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5669">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AC7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5B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88E05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489C">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FC6B">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A1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5528">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810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D2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154D">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E50D">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BD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F39F8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16D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B68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63168">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02FC">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AD58">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38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95C2">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1DE0">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D2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A79EB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7EA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DAF1">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1E45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6653">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A7C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58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9A52">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134C">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36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7130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89B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002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9608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E9CA">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6833">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00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6F3D">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7B5C">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FB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68D24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537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EB6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783C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86F1">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21B0">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B2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6C2E">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FF12">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EDCE">
            <w:pPr>
              <w:spacing w:line="192" w:lineRule="exact"/>
              <w:jc w:val="right"/>
              <w:rPr>
                <w:rFonts w:hint="default" w:ascii="Times New Roman" w:hAnsi="Times New Roman"/>
                <w:color w:val="000000"/>
                <w:sz w:val="18"/>
                <w:szCs w:val="18"/>
              </w:rPr>
            </w:pPr>
          </w:p>
        </w:tc>
      </w:tr>
      <w:tr w14:paraId="568B14A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428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DAAB">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5482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DFA7">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77B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69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755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835F">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985B">
            <w:pPr>
              <w:spacing w:line="192" w:lineRule="exact"/>
              <w:jc w:val="right"/>
              <w:rPr>
                <w:rFonts w:hint="default" w:ascii="Times New Roman" w:hAnsi="Times New Roman"/>
                <w:color w:val="000000"/>
                <w:sz w:val="18"/>
                <w:szCs w:val="18"/>
              </w:rPr>
            </w:pPr>
          </w:p>
        </w:tc>
      </w:tr>
      <w:tr w14:paraId="550A02D0">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28E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DF9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6B6AE">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3C19">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0BC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7B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E11B">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D909">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B35B">
            <w:pPr>
              <w:spacing w:line="192" w:lineRule="exact"/>
              <w:jc w:val="right"/>
              <w:rPr>
                <w:rFonts w:hint="default" w:ascii="Times New Roman" w:hAnsi="Times New Roman"/>
                <w:color w:val="000000"/>
                <w:sz w:val="18"/>
                <w:szCs w:val="18"/>
              </w:rPr>
            </w:pPr>
          </w:p>
        </w:tc>
      </w:tr>
      <w:tr w14:paraId="30C906B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915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7C63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223.31</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8D7B6">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0CC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D61FFB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1017CA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1737AD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3BEAEE9">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5FE617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垫江县包家镇卫生院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98AB92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048FBD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C925C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80D510E">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0F065F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8FF0A4E">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80D9F4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062630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2289E2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670DB3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0D4DD25">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9F247D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D5FF0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563B">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7F1E66">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956C">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11BF55">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89A4">
            <w:pPr>
              <w:jc w:val="center"/>
              <w:textAlignment w:val="center"/>
              <w:rPr>
                <w:rFonts w:hint="default" w:cs="宋体"/>
                <w:b/>
                <w:color w:val="000000"/>
                <w:sz w:val="20"/>
                <w:szCs w:val="20"/>
              </w:rPr>
            </w:pPr>
            <w:r>
              <w:rPr>
                <w:rFonts w:cs="宋体"/>
                <w:b/>
                <w:color w:val="000000"/>
                <w:sz w:val="20"/>
                <w:szCs w:val="20"/>
              </w:rPr>
              <w:t>年末结转和结余</w:t>
            </w:r>
          </w:p>
        </w:tc>
      </w:tr>
      <w:tr w14:paraId="6EBED56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78EA">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DD9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731AE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BB9D">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B37C2">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9BBBE">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74B96">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E667">
            <w:pPr>
              <w:jc w:val="center"/>
              <w:rPr>
                <w:rFonts w:hint="default" w:cs="宋体"/>
                <w:b/>
                <w:color w:val="000000"/>
                <w:sz w:val="20"/>
                <w:szCs w:val="20"/>
              </w:rPr>
            </w:pPr>
          </w:p>
        </w:tc>
      </w:tr>
      <w:tr w14:paraId="666FFCCA">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0AC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88E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D3DED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C5F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2C6B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DFAC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BA6D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9A65">
            <w:pPr>
              <w:jc w:val="center"/>
              <w:rPr>
                <w:rFonts w:hint="default" w:cs="宋体"/>
                <w:b/>
                <w:color w:val="000000"/>
                <w:sz w:val="20"/>
                <w:szCs w:val="20"/>
              </w:rPr>
            </w:pPr>
          </w:p>
        </w:tc>
      </w:tr>
      <w:tr w14:paraId="7AA08E1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563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0939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ABEC3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819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FE01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3C55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E2C5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32A6">
            <w:pPr>
              <w:jc w:val="center"/>
              <w:rPr>
                <w:rFonts w:hint="default" w:cs="宋体"/>
                <w:b/>
                <w:color w:val="000000"/>
                <w:sz w:val="20"/>
                <w:szCs w:val="20"/>
              </w:rPr>
            </w:pPr>
          </w:p>
        </w:tc>
      </w:tr>
      <w:tr w14:paraId="75A80C6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F69F">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53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537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04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61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FB9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6A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E6D859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7668">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73BD5">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6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AAA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7B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ECB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E4C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F59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C5152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6BD4">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D72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CD1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A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DD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81A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C91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D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99902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9AC2">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27A61">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DD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00E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D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0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551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F1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E69C69E">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55D7F48">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6B2055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C82D4F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19C3F9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425958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垫江县包家镇卫生院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154B401">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0A5977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A88D992">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7351CE4">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8DD07B4">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8AA67A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07490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4F7C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5CF50">
            <w:pPr>
              <w:jc w:val="center"/>
              <w:textAlignment w:val="bottom"/>
              <w:rPr>
                <w:rFonts w:hint="default" w:cs="宋体"/>
                <w:b/>
                <w:color w:val="000000"/>
                <w:sz w:val="20"/>
                <w:szCs w:val="20"/>
              </w:rPr>
            </w:pPr>
            <w:r>
              <w:rPr>
                <w:rFonts w:cs="宋体"/>
                <w:b/>
                <w:color w:val="000000"/>
                <w:sz w:val="20"/>
                <w:szCs w:val="20"/>
              </w:rPr>
              <w:t>本年支出</w:t>
            </w:r>
          </w:p>
        </w:tc>
      </w:tr>
      <w:tr w14:paraId="371A1290">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17D0">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B344F">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7A6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0E256">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B12E0">
            <w:pPr>
              <w:jc w:val="center"/>
              <w:textAlignment w:val="center"/>
              <w:rPr>
                <w:rFonts w:hint="default" w:cs="宋体"/>
                <w:b/>
                <w:color w:val="000000"/>
                <w:sz w:val="20"/>
                <w:szCs w:val="20"/>
              </w:rPr>
            </w:pPr>
            <w:r>
              <w:rPr>
                <w:rFonts w:cs="宋体"/>
                <w:b/>
                <w:color w:val="000000"/>
                <w:sz w:val="20"/>
                <w:szCs w:val="20"/>
              </w:rPr>
              <w:t>项目支出</w:t>
            </w:r>
          </w:p>
        </w:tc>
      </w:tr>
      <w:tr w14:paraId="2C33BD2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B76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A6BB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A6B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1301C">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11212">
            <w:pPr>
              <w:jc w:val="center"/>
              <w:rPr>
                <w:rFonts w:hint="default" w:cs="宋体"/>
                <w:b/>
                <w:color w:val="000000"/>
                <w:sz w:val="20"/>
                <w:szCs w:val="20"/>
              </w:rPr>
            </w:pPr>
          </w:p>
        </w:tc>
      </w:tr>
      <w:tr w14:paraId="7CDC13A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3BE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C33A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3DD9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B0103">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31FD2">
            <w:pPr>
              <w:jc w:val="center"/>
              <w:rPr>
                <w:rFonts w:hint="default" w:cs="宋体"/>
                <w:b/>
                <w:color w:val="000000"/>
                <w:sz w:val="20"/>
                <w:szCs w:val="20"/>
              </w:rPr>
            </w:pPr>
          </w:p>
        </w:tc>
      </w:tr>
      <w:tr w14:paraId="6D78277D">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D40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58AC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931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50B8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36D87">
            <w:pPr>
              <w:jc w:val="center"/>
              <w:rPr>
                <w:rFonts w:hint="default" w:cs="宋体"/>
                <w:b/>
                <w:color w:val="000000"/>
                <w:sz w:val="20"/>
                <w:szCs w:val="20"/>
              </w:rPr>
            </w:pPr>
          </w:p>
        </w:tc>
      </w:tr>
      <w:tr w14:paraId="0F927FD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B825">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D1F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8242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5B4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4B1251B">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CB64">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64D7">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B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D49E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D4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2AB4C0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6A69CA4">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AD61C9F">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FD66AF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87F7F9C">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103016F9">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4EED8F9D">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570630A5">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F3AC3F6">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5C86FA6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A2F122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8FC4F86">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垫江县包家镇卫生院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76FED093">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9AB6DA7">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095B1D1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D98750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4B1D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A09C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21B7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5B24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2D93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999763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CD1FB">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848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A7B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B0229">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5A8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E936A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CAA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D17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E34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206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C28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60743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22C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0FE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86B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486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E47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97FC6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481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13F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7D42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4A5D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CEAE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EAC113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DF9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A63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8D9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DF2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3A166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7D5D1E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E38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BB2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C15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ADA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058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3B237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886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304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A63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04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4203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9363D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6DE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F95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417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E92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737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6710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EA5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4F2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A68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050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208E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19509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FF1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11A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592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8AE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9A1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C80E6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DD3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793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1A1A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789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3BDA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0D0076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AC6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1AE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4EB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3C0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46A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673CB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A6B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F1E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556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44E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01909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F473D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F6D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90A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3DA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52E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973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A9597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DB6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B96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1D0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B7A8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5E91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C5C7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B26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ADB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38E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9BF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46C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4F2A5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AFA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DE5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4AA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C3F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CC9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58FBC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384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67A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03B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81C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EB6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0CEB1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520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36F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000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730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146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DEB95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58D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C39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63D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F20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8B6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129B0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CE6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EAD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7AD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5CD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2B9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E7F0D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E75F6">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86E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C02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659EB">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DCF84">
            <w:pPr>
              <w:spacing w:line="280" w:lineRule="exact"/>
              <w:jc w:val="right"/>
              <w:rPr>
                <w:rFonts w:hint="default" w:cs="宋体"/>
                <w:color w:val="000000"/>
                <w:kern w:val="2"/>
                <w:sz w:val="16"/>
                <w:szCs w:val="16"/>
              </w:rPr>
            </w:pPr>
          </w:p>
        </w:tc>
      </w:tr>
      <w:tr w14:paraId="7869B66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3D9B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28F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19D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722E5">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B03B6">
            <w:pPr>
              <w:spacing w:line="280" w:lineRule="exact"/>
              <w:jc w:val="right"/>
              <w:rPr>
                <w:rFonts w:hint="default" w:cs="宋体"/>
                <w:color w:val="000000"/>
                <w:kern w:val="2"/>
                <w:sz w:val="16"/>
                <w:szCs w:val="16"/>
              </w:rPr>
            </w:pPr>
          </w:p>
        </w:tc>
      </w:tr>
      <w:tr w14:paraId="51452F1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F232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23BE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4868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B0A5B">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C2543">
            <w:pPr>
              <w:spacing w:line="280" w:lineRule="exact"/>
              <w:jc w:val="right"/>
              <w:rPr>
                <w:rFonts w:hint="default" w:cs="宋体"/>
                <w:color w:val="000000"/>
                <w:sz w:val="16"/>
                <w:szCs w:val="16"/>
              </w:rPr>
            </w:pPr>
          </w:p>
        </w:tc>
      </w:tr>
    </w:tbl>
    <w:p w14:paraId="4BE71AB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A7AE">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1E85958">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420E">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EBC1F3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F90DEED">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962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32DC4"/>
    <w:rsid w:val="001D3BB7"/>
    <w:rsid w:val="002B254B"/>
    <w:rsid w:val="0034050A"/>
    <w:rsid w:val="0044504F"/>
    <w:rsid w:val="00466C9B"/>
    <w:rsid w:val="00486CFC"/>
    <w:rsid w:val="00491DDD"/>
    <w:rsid w:val="00550ABE"/>
    <w:rsid w:val="0061633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9069D"/>
    <w:rsid w:val="00EE1E33"/>
    <w:rsid w:val="00F73F90"/>
    <w:rsid w:val="00FB4B3B"/>
    <w:rsid w:val="01474EBF"/>
    <w:rsid w:val="019B1886"/>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672400"/>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6823C4"/>
    <w:rsid w:val="163A6CEE"/>
    <w:rsid w:val="17045380"/>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2E12D8"/>
    <w:rsid w:val="1E374ACB"/>
    <w:rsid w:val="1E812D26"/>
    <w:rsid w:val="1ECF0A66"/>
    <w:rsid w:val="1EF67CA4"/>
    <w:rsid w:val="1F020D3A"/>
    <w:rsid w:val="1F2C5189"/>
    <w:rsid w:val="1F4B0B02"/>
    <w:rsid w:val="1FBB35CD"/>
    <w:rsid w:val="1FCD26AF"/>
    <w:rsid w:val="20642787"/>
    <w:rsid w:val="21556F04"/>
    <w:rsid w:val="22403BD3"/>
    <w:rsid w:val="22AD3177"/>
    <w:rsid w:val="235417B6"/>
    <w:rsid w:val="235D02F2"/>
    <w:rsid w:val="23DF51AB"/>
    <w:rsid w:val="24B92327"/>
    <w:rsid w:val="24C14514"/>
    <w:rsid w:val="252D4D73"/>
    <w:rsid w:val="2533755C"/>
    <w:rsid w:val="25791755"/>
    <w:rsid w:val="26396DF4"/>
    <w:rsid w:val="27167136"/>
    <w:rsid w:val="271B442C"/>
    <w:rsid w:val="27B23302"/>
    <w:rsid w:val="29310A5F"/>
    <w:rsid w:val="29C37A35"/>
    <w:rsid w:val="2A076083"/>
    <w:rsid w:val="2A73162E"/>
    <w:rsid w:val="2A9A030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F9547F"/>
    <w:rsid w:val="45CB699A"/>
    <w:rsid w:val="46423C66"/>
    <w:rsid w:val="465B470D"/>
    <w:rsid w:val="469D6AD4"/>
    <w:rsid w:val="471E6C84"/>
    <w:rsid w:val="473C009B"/>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A706AC"/>
    <w:rsid w:val="4D1F53CA"/>
    <w:rsid w:val="4DAC4ACA"/>
    <w:rsid w:val="4DBE01D2"/>
    <w:rsid w:val="4EFD467F"/>
    <w:rsid w:val="4F0C6BA3"/>
    <w:rsid w:val="4F186D58"/>
    <w:rsid w:val="504B6EAA"/>
    <w:rsid w:val="50F06B6E"/>
    <w:rsid w:val="51D21804"/>
    <w:rsid w:val="521C62D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E550FC"/>
    <w:rsid w:val="5BF41F67"/>
    <w:rsid w:val="5BF94355"/>
    <w:rsid w:val="5C263CE4"/>
    <w:rsid w:val="5C5D2777"/>
    <w:rsid w:val="5CF66BF3"/>
    <w:rsid w:val="5D290C69"/>
    <w:rsid w:val="5DA80C2C"/>
    <w:rsid w:val="5F2D4A41"/>
    <w:rsid w:val="6028120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735746"/>
    <w:rsid w:val="6A6C7940"/>
    <w:rsid w:val="6A9F1565"/>
    <w:rsid w:val="6AAD2300"/>
    <w:rsid w:val="6B474EF5"/>
    <w:rsid w:val="6BC938E5"/>
    <w:rsid w:val="6C0A5AC5"/>
    <w:rsid w:val="6C560CAE"/>
    <w:rsid w:val="6C576495"/>
    <w:rsid w:val="6C8A3BC7"/>
    <w:rsid w:val="6D903FF5"/>
    <w:rsid w:val="6DA955B8"/>
    <w:rsid w:val="6DE346AB"/>
    <w:rsid w:val="6DE5391A"/>
    <w:rsid w:val="6EFD1324"/>
    <w:rsid w:val="6F5A53AC"/>
    <w:rsid w:val="6FAC003D"/>
    <w:rsid w:val="6FD926BF"/>
    <w:rsid w:val="6FE55E12"/>
    <w:rsid w:val="6FFB2E76"/>
    <w:rsid w:val="708F6F7F"/>
    <w:rsid w:val="70D94BD3"/>
    <w:rsid w:val="71574775"/>
    <w:rsid w:val="71B72890"/>
    <w:rsid w:val="71C34D91"/>
    <w:rsid w:val="724F5F3A"/>
    <w:rsid w:val="72DB435C"/>
    <w:rsid w:val="72E2613A"/>
    <w:rsid w:val="72F771F4"/>
    <w:rsid w:val="73934AD2"/>
    <w:rsid w:val="750837F0"/>
    <w:rsid w:val="754758CF"/>
    <w:rsid w:val="75595ECD"/>
    <w:rsid w:val="75FB0F9D"/>
    <w:rsid w:val="764F62AB"/>
    <w:rsid w:val="765C45EC"/>
    <w:rsid w:val="767B0330"/>
    <w:rsid w:val="768A7619"/>
    <w:rsid w:val="76BD23AB"/>
    <w:rsid w:val="772E1EBA"/>
    <w:rsid w:val="77C5479F"/>
    <w:rsid w:val="781926BC"/>
    <w:rsid w:val="796D60A4"/>
    <w:rsid w:val="79A031D5"/>
    <w:rsid w:val="79B47FDF"/>
    <w:rsid w:val="79E569A9"/>
    <w:rsid w:val="79E70CF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34"/>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3589</Words>
  <Characters>4189</Characters>
  <Lines>115</Lines>
  <Paragraphs>32</Paragraphs>
  <TotalTime>1</TotalTime>
  <ScaleCrop>false</ScaleCrop>
  <LinksUpToDate>false</LinksUpToDate>
  <CharactersWithSpaces>4208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2025-09-15T09:37:54Z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