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A5" w:rsidRDefault="000C3BA5">
      <w:pPr>
        <w:pStyle w:val="a8"/>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0C3BA5" w:rsidRDefault="0047200F">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垫江县白家镇人民政府</w:t>
      </w:r>
    </w:p>
    <w:p w:rsidR="000C3BA5" w:rsidRDefault="0047200F">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C3BA5" w:rsidRDefault="0047200F">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一、部门基本情况</w:t>
      </w:r>
    </w:p>
    <w:p w:rsidR="000C3BA5" w:rsidRDefault="0047200F">
      <w:pPr>
        <w:pStyle w:val="a8"/>
        <w:shd w:val="clear" w:color="auto" w:fill="FFFFFF"/>
        <w:ind w:firstLine="420"/>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 xml:space="preserve">（2）负责乡人民代表大会、主席团履行法定职权的具体工作。组织人大代表视察、调研、评议等工作。完成党委、人大主席团交办的其他工作。 </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w:t>
      </w:r>
      <w:r>
        <w:rPr>
          <w:rFonts w:ascii="仿宋_GB2312" w:eastAsia="仿宋_GB2312" w:hAnsi="仿宋"/>
          <w:sz w:val="32"/>
          <w:szCs w:val="32"/>
        </w:rPr>
        <w:lastRenderedPageBreak/>
        <w:t>的安全监管工作。负责农民负担等工作。完成党委、政府交办的其他工作。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（7）负责承担辖区内规划、建设、市政、生态环境保护等综合管理职责。协助规划国土管理部门履行规划国土管理职能，负责在原宅基地上修建农房的建设规划许可，负责</w:t>
      </w:r>
      <w:r>
        <w:rPr>
          <w:rFonts w:ascii="仿宋_GB2312" w:eastAsia="仿宋_GB2312" w:hAnsi="仿宋"/>
          <w:sz w:val="32"/>
          <w:szCs w:val="32"/>
        </w:rPr>
        <w:lastRenderedPageBreak/>
        <w:t>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lastRenderedPageBreak/>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lastRenderedPageBreak/>
        <w:t>（14）负责配合综合行政执法办公室做好有关农林水利、规划建设、卫生健康、市容环卫、环境保护、文化旅游、民政管理、消防等方面的执法工作。</w:t>
      </w:r>
    </w:p>
    <w:p w:rsidR="000C3BA5" w:rsidRDefault="0047200F">
      <w:pPr>
        <w:spacing w:line="520"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1．机构情况。本单位内设行政单位、文化服务中心、社会就业保障事务中心、退役军人事务服务站、综合执法大队、农业服务中心。</w:t>
      </w:r>
    </w:p>
    <w:p w:rsidR="000C3BA5" w:rsidRDefault="0047200F">
      <w:pPr>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2．人员情况。本单位现有在职职工44人。其中：行政人员22人、事业人员22人（其中：文化服务中心2人、社会就业保障事务中心4人、退役军人事务服务站5人、综合执法大队5人、农业服务中心7人）</w:t>
      </w:r>
    </w:p>
    <w:p w:rsidR="000C3BA5" w:rsidRDefault="0047200F">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二、部门决算收支情况说明</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0C3BA5" w:rsidRDefault="0047200F">
      <w:pPr>
        <w:ind w:firstLineChars="200" w:firstLine="643"/>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2024年度收入总计3200.45万元，支出总计</w:t>
      </w:r>
      <w:r>
        <w:rPr>
          <w:rFonts w:ascii="方正仿宋_GBK" w:eastAsia="方正仿宋_GBK" w:hAnsi="方正仿宋_GBK" w:cs="方正仿宋_GBK"/>
          <w:sz w:val="32"/>
          <w:szCs w:val="32"/>
        </w:rPr>
        <w:t>3200.45</w:t>
      </w:r>
      <w:r>
        <w:rPr>
          <w:rFonts w:ascii="方正仿宋_GBK" w:eastAsia="方正仿宋_GBK" w:hAnsi="方正仿宋_GBK" w:cs="方正仿宋_GBK"/>
          <w:sz w:val="32"/>
          <w:szCs w:val="32"/>
          <w:shd w:val="clear" w:color="auto" w:fill="FFFFFF"/>
        </w:rPr>
        <w:t>万元。收、支与2023年度相比，增加720.70万元，增长29.10%，主要原因</w:t>
      </w:r>
      <w:r>
        <w:rPr>
          <w:rFonts w:ascii="仿宋_GB2312" w:eastAsia="仿宋_GB2312" w:hAnsi="仿宋" w:cs="仿宋"/>
          <w:color w:val="000000"/>
          <w:sz w:val="32"/>
          <w:szCs w:val="32"/>
        </w:rPr>
        <w:t>是</w:t>
      </w:r>
      <w:r>
        <w:rPr>
          <w:rFonts w:ascii="方正仿宋_GBK" w:eastAsia="方正仿宋_GBK" w:hAnsi="方正仿宋_GBK" w:cs="方正仿宋_GBK"/>
          <w:sz w:val="32"/>
          <w:szCs w:val="32"/>
          <w:shd w:val="clear" w:color="auto" w:fill="FFFFFF"/>
        </w:rPr>
        <w:t>项目收入、支出增加，对农村环境卫生整治、森林防火等方面投入增多。</w:t>
      </w:r>
    </w:p>
    <w:p w:rsidR="000C3BA5" w:rsidRDefault="0047200F">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2024年度收入合计3159.36万元，与2023年度相比，增加750.11万元，增长31.10%，主要原因是项目收入增加，对农村环境卫生整治、森林防火等方面投入增多。其中：财政拨款收入</w:t>
      </w:r>
      <w:r>
        <w:rPr>
          <w:rFonts w:ascii="方正仿宋_GBK" w:eastAsia="方正仿宋_GBK" w:hAnsi="方正仿宋_GBK" w:cs="方正仿宋_GBK"/>
          <w:sz w:val="32"/>
          <w:szCs w:val="32"/>
        </w:rPr>
        <w:t>3159.36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41.09</w:t>
      </w:r>
      <w:r>
        <w:rPr>
          <w:rFonts w:ascii="方正仿宋_GBK" w:eastAsia="方正仿宋_GBK" w:hAnsi="方正仿宋_GBK" w:cs="方正仿宋_GBK"/>
          <w:sz w:val="32"/>
          <w:szCs w:val="32"/>
          <w:shd w:val="clear" w:color="auto" w:fill="FFFFFF"/>
        </w:rPr>
        <w:t>万元。</w:t>
      </w:r>
    </w:p>
    <w:p w:rsidR="000C3BA5" w:rsidRDefault="0047200F">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lastRenderedPageBreak/>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3200.45</w:t>
      </w:r>
      <w:r>
        <w:rPr>
          <w:rFonts w:ascii="方正仿宋_GBK" w:eastAsia="方正仿宋_GBK" w:hAnsi="方正仿宋_GBK" w:cs="方正仿宋_GBK"/>
          <w:sz w:val="32"/>
          <w:szCs w:val="32"/>
          <w:shd w:val="clear" w:color="auto" w:fill="FFFFFF"/>
        </w:rPr>
        <w:t>万元，与2023年度相比，增加720.70万元，增长29.10%，主要原因是项目支出增加，对农村环境卫生整治、森林防火等方面投入增多。其中：基本支出</w:t>
      </w:r>
      <w:r>
        <w:rPr>
          <w:rFonts w:ascii="方正仿宋_GBK" w:eastAsia="方正仿宋_GBK" w:hAnsi="方正仿宋_GBK" w:cs="方正仿宋_GBK"/>
          <w:sz w:val="32"/>
          <w:szCs w:val="32"/>
        </w:rPr>
        <w:t>1382.06</w:t>
      </w:r>
      <w:r>
        <w:rPr>
          <w:rFonts w:ascii="方正仿宋_GBK" w:eastAsia="方正仿宋_GBK" w:hAnsi="方正仿宋_GBK" w:cs="方正仿宋_GBK"/>
          <w:sz w:val="32"/>
          <w:szCs w:val="32"/>
          <w:shd w:val="clear" w:color="auto" w:fill="FFFFFF"/>
        </w:rPr>
        <w:t>万元，占43.18%；项目支出</w:t>
      </w:r>
      <w:r>
        <w:rPr>
          <w:rFonts w:ascii="方正仿宋_GBK" w:eastAsia="方正仿宋_GBK" w:hAnsi="方正仿宋_GBK" w:cs="方正仿宋_GBK"/>
          <w:sz w:val="32"/>
          <w:szCs w:val="32"/>
        </w:rPr>
        <w:t>1818.39</w:t>
      </w:r>
      <w:r>
        <w:rPr>
          <w:rFonts w:ascii="方正仿宋_GBK" w:eastAsia="方正仿宋_GBK" w:hAnsi="方正仿宋_GBK" w:cs="方正仿宋_GBK"/>
          <w:sz w:val="32"/>
          <w:szCs w:val="32"/>
          <w:shd w:val="clear" w:color="auto" w:fill="FFFFFF"/>
        </w:rPr>
        <w:t>万元，占56.82%；经营支出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0C3BA5" w:rsidRDefault="0047200F">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万元，与2023年度相比，无增减，主要原因是本单位本年度与上年度年末结转结余均为0元</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0C3BA5" w:rsidRDefault="0047200F">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2024年度财政拨款收、支总计3200.45万元。与2023年相比，财政拨款收、支总计各增加720.70万元，增长29.10%。主要原因是项目收入、支出增加，对农村环境卫生整治、森林防火等方面投入增多。</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0C3BA5" w:rsidRDefault="0047200F">
      <w:pPr>
        <w:ind w:firstLineChars="200" w:firstLine="643"/>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2494.35</w:t>
      </w:r>
      <w:r>
        <w:rPr>
          <w:rFonts w:ascii="方正仿宋_GBK" w:eastAsia="方正仿宋_GBK" w:hAnsi="方正仿宋_GBK" w:cs="方正仿宋_GBK"/>
          <w:sz w:val="32"/>
          <w:szCs w:val="32"/>
          <w:shd w:val="clear" w:color="auto" w:fill="FFFFFF"/>
        </w:rPr>
        <w:t>万元，与2023年度相比，增加114.18万元，增长4.80%。主要原因是项目收入增加，对森林防火等方面投入增多。较年初预算数增加1067.48万元，增长74.80%。主要原因是主要原因是年中收到追加下达的项目预算收入。此外，年初财政拨款结转和结余</w:t>
      </w:r>
      <w:r>
        <w:rPr>
          <w:rFonts w:ascii="方正仿宋_GBK" w:eastAsia="方正仿宋_GBK" w:hAnsi="方正仿宋_GBK" w:cs="方正仿宋_GBK"/>
          <w:sz w:val="32"/>
          <w:szCs w:val="32"/>
        </w:rPr>
        <w:t>41.09</w:t>
      </w:r>
      <w:r>
        <w:rPr>
          <w:rFonts w:ascii="方正仿宋_GBK" w:eastAsia="方正仿宋_GBK" w:hAnsi="方正仿宋_GBK" w:cs="方正仿宋_GBK"/>
          <w:sz w:val="32"/>
          <w:szCs w:val="32"/>
          <w:shd w:val="clear" w:color="auto" w:fill="FFFFFF"/>
        </w:rPr>
        <w:t>万元。</w:t>
      </w:r>
    </w:p>
    <w:p w:rsidR="000C3BA5" w:rsidRDefault="0047200F">
      <w:pPr>
        <w:pStyle w:val="a8"/>
        <w:snapToGrid w:val="0"/>
        <w:spacing w:before="0" w:beforeAutospacing="0" w:after="0" w:afterAutospacing="0" w:line="600" w:lineRule="exact"/>
        <w:ind w:firstLineChars="200" w:firstLine="643"/>
        <w:jc w:val="both"/>
        <w:rPr>
          <w:rFonts w:ascii="仿宋_GB2312" w:eastAsia="仿宋_GB2312" w:hAnsi="仿宋" w:hint="default"/>
          <w:sz w:val="32"/>
          <w:szCs w:val="32"/>
        </w:rPr>
      </w:pPr>
      <w:r>
        <w:rPr>
          <w:rStyle w:val="aa"/>
          <w:rFonts w:ascii="方正仿宋_GBK" w:eastAsia="方正仿宋_GBK" w:hAnsi="方正仿宋_GBK" w:cs="方正仿宋_GBK"/>
          <w:sz w:val="32"/>
          <w:szCs w:val="32"/>
          <w:shd w:val="clear" w:color="auto" w:fill="FFFFFF"/>
        </w:rPr>
        <w:lastRenderedPageBreak/>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2535.44</w:t>
      </w:r>
      <w:r>
        <w:rPr>
          <w:rFonts w:ascii="方正仿宋_GBK" w:eastAsia="方正仿宋_GBK" w:hAnsi="方正仿宋_GBK" w:cs="方正仿宋_GBK"/>
          <w:sz w:val="32"/>
          <w:szCs w:val="32"/>
          <w:shd w:val="clear" w:color="auto" w:fill="FFFFFF"/>
        </w:rPr>
        <w:t>万元，与2023年度相比，增加84.77万元，增长3.50%。主要原因是项目支出增加，对农村环境卫生整治、森林防火等方面投入增多较年初预算数增加1108.57万元，增长77.70%。主要原因是年中收到追加下达的项目预算收入。</w:t>
      </w:r>
    </w:p>
    <w:p w:rsidR="000C3BA5" w:rsidRDefault="0047200F">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万元，与2023年度相比，无增减，主要原因是本单位本年度与一般公共预算财政拨款结转和结余均为0元。</w:t>
      </w:r>
    </w:p>
    <w:p w:rsidR="000C3BA5" w:rsidRDefault="0047200F">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本部门2024年度一般公共预算财政拨款支出主要用于以下几个方面：</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495.73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19.55</w:t>
      </w:r>
      <w:r>
        <w:rPr>
          <w:rFonts w:ascii="方正仿宋_GBK" w:eastAsia="方正仿宋_GBK" w:hAnsi="方正仿宋_GBK" w:cs="方正仿宋_GBK"/>
          <w:sz w:val="32"/>
          <w:szCs w:val="32"/>
          <w:shd w:val="clear" w:color="auto" w:fill="FFFFFF"/>
        </w:rPr>
        <w:t>%，较年初预算数增加129.05万元，增长35.20%，主要原因是森林防火经费增加，农村环境卫生治理经费增加。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（2）公共安全支出</w:t>
      </w:r>
      <w:r>
        <w:rPr>
          <w:rFonts w:ascii="方正仿宋_GBK" w:eastAsia="方正仿宋_GBK" w:hAnsi="方正仿宋_GBK" w:cs="方正仿宋_GBK"/>
          <w:sz w:val="32"/>
          <w:szCs w:val="32"/>
        </w:rPr>
        <w:t>7.41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0.29</w:t>
      </w:r>
      <w:r>
        <w:rPr>
          <w:rFonts w:ascii="方正仿宋_GBK" w:eastAsia="方正仿宋_GBK" w:hAnsi="方正仿宋_GBK" w:cs="方正仿宋_GBK"/>
          <w:sz w:val="32"/>
          <w:szCs w:val="32"/>
          <w:shd w:val="clear" w:color="auto" w:fill="FFFFFF"/>
        </w:rPr>
        <w:t>%，较年初预算数增加7.41万元，增长100.00%，主要原因是劝导站延时劝导工作经费、补助增加。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（3）文化旅游体育与传媒支出</w:t>
      </w:r>
      <w:r>
        <w:rPr>
          <w:rFonts w:ascii="方正仿宋_GBK" w:eastAsia="方正仿宋_GBK" w:hAnsi="方正仿宋_GBK" w:cs="方正仿宋_GBK"/>
          <w:sz w:val="32"/>
          <w:szCs w:val="32"/>
        </w:rPr>
        <w:t>44.37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1.75</w:t>
      </w:r>
      <w:r>
        <w:rPr>
          <w:rFonts w:ascii="方正仿宋_GBK" w:eastAsia="方正仿宋_GBK" w:hAnsi="方正仿宋_GBK" w:cs="方正仿宋_GBK"/>
          <w:sz w:val="32"/>
          <w:szCs w:val="32"/>
          <w:shd w:val="clear" w:color="auto" w:fill="FFFFFF"/>
        </w:rPr>
        <w:t>%，较年初预算数减少3.90万元，下降8.10%，主要原因是文服中心公用经费支出减少。</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（4）社会保障与就业支出</w:t>
      </w:r>
      <w:r>
        <w:rPr>
          <w:rFonts w:ascii="方正仿宋_GBK" w:eastAsia="方正仿宋_GBK" w:hAnsi="方正仿宋_GBK" w:cs="方正仿宋_GBK"/>
          <w:sz w:val="32"/>
          <w:szCs w:val="32"/>
        </w:rPr>
        <w:t>384.80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15.18</w:t>
      </w:r>
      <w:r>
        <w:rPr>
          <w:rFonts w:ascii="方正仿宋_GBK" w:eastAsia="方正仿宋_GBK" w:hAnsi="方正仿宋_GBK" w:cs="方正仿宋_GBK"/>
          <w:sz w:val="32"/>
          <w:szCs w:val="32"/>
          <w:shd w:val="clear" w:color="auto" w:fill="FFFFFF"/>
        </w:rPr>
        <w:t>%，较年初预算数增加65.50万元，增长20.50%，主要原因是人员变动，社保缴纳额增加；清算补缴以前年度社保。</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（5）卫生健康支出</w:t>
      </w:r>
      <w:r>
        <w:rPr>
          <w:rFonts w:ascii="方正仿宋_GBK" w:eastAsia="方正仿宋_GBK" w:hAnsi="方正仿宋_GBK" w:cs="方正仿宋_GBK"/>
          <w:sz w:val="32"/>
          <w:szCs w:val="32"/>
        </w:rPr>
        <w:t>46.59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1.84</w:t>
      </w:r>
      <w:r>
        <w:rPr>
          <w:rFonts w:ascii="方正仿宋_GBK" w:eastAsia="方正仿宋_GBK" w:hAnsi="方正仿宋_GBK" w:cs="方正仿宋_GBK"/>
          <w:sz w:val="32"/>
          <w:szCs w:val="32"/>
          <w:shd w:val="clear" w:color="auto" w:fill="FFFFFF"/>
        </w:rPr>
        <w:t>%，较年初预算数增加6.01万元，增长14.80%，主要原因是医疗保险缴费额增加。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（6）节能环保支出</w:t>
      </w:r>
      <w:r>
        <w:rPr>
          <w:rFonts w:ascii="方正仿宋_GBK" w:eastAsia="方正仿宋_GBK" w:hAnsi="方正仿宋_GBK" w:cs="方正仿宋_GBK"/>
          <w:sz w:val="32"/>
          <w:szCs w:val="32"/>
        </w:rPr>
        <w:t>0.30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0.01</w:t>
      </w:r>
      <w:r>
        <w:rPr>
          <w:rFonts w:ascii="方正仿宋_GBK" w:eastAsia="方正仿宋_GBK" w:hAnsi="方正仿宋_GBK" w:cs="方正仿宋_GBK"/>
          <w:sz w:val="32"/>
          <w:szCs w:val="32"/>
          <w:shd w:val="clear" w:color="auto" w:fill="FFFFFF"/>
        </w:rPr>
        <w:t>%，较年初预算数增加0.30万元，增长100.00%，主要原因是兑付生态护林员工资0.30万元。</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（7）城乡社区支出</w:t>
      </w:r>
      <w:r>
        <w:rPr>
          <w:rFonts w:ascii="方正仿宋_GBK" w:eastAsia="方正仿宋_GBK" w:hAnsi="方正仿宋_GBK" w:cs="方正仿宋_GBK"/>
          <w:sz w:val="32"/>
          <w:szCs w:val="32"/>
        </w:rPr>
        <w:t>69.52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2.74</w:t>
      </w:r>
      <w:r>
        <w:rPr>
          <w:rFonts w:ascii="方正仿宋_GBK" w:eastAsia="方正仿宋_GBK" w:hAnsi="方正仿宋_GBK" w:cs="方正仿宋_GBK"/>
          <w:sz w:val="32"/>
          <w:szCs w:val="32"/>
          <w:shd w:val="clear" w:color="auto" w:fill="FFFFFF"/>
        </w:rPr>
        <w:t>%，较年初预算数增加5.43万元，增长8.5%，主要原因是充电桩建设项目等支出增加。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（8）农林水支出</w:t>
      </w:r>
      <w:r>
        <w:rPr>
          <w:rFonts w:ascii="方正仿宋_GBK" w:eastAsia="方正仿宋_GBK" w:hAnsi="方正仿宋_GBK" w:cs="方正仿宋_GBK"/>
          <w:sz w:val="32"/>
          <w:szCs w:val="32"/>
        </w:rPr>
        <w:t>1314.13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51.83</w:t>
      </w:r>
      <w:r>
        <w:rPr>
          <w:rFonts w:ascii="方正仿宋_GBK" w:eastAsia="方正仿宋_GBK" w:hAnsi="方正仿宋_GBK" w:cs="方正仿宋_GBK"/>
          <w:sz w:val="32"/>
          <w:szCs w:val="32"/>
          <w:shd w:val="clear" w:color="auto" w:fill="FFFFFF"/>
        </w:rPr>
        <w:t>%，较年初预算数增加793.34万元，增长152.30%，主要原因是支付一事一议资金增加，农村环境卫生治理经费增加。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（9）交通运输支出</w:t>
      </w:r>
      <w:r>
        <w:rPr>
          <w:rFonts w:ascii="方正仿宋_GBK" w:eastAsia="方正仿宋_GBK" w:hAnsi="方正仿宋_GBK" w:cs="方正仿宋_GBK"/>
          <w:sz w:val="32"/>
          <w:szCs w:val="32"/>
        </w:rPr>
        <w:t>38.86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1.53</w:t>
      </w:r>
      <w:r>
        <w:rPr>
          <w:rFonts w:ascii="方正仿宋_GBK" w:eastAsia="方正仿宋_GBK" w:hAnsi="方正仿宋_GBK" w:cs="方正仿宋_GBK"/>
          <w:sz w:val="32"/>
          <w:szCs w:val="32"/>
          <w:shd w:val="clear" w:color="auto" w:fill="FFFFFF"/>
        </w:rPr>
        <w:t>%，较年初预算数增加38.86万元，增长100.00%，主要原因是公路养护经费支出增加。</w:t>
      </w:r>
    </w:p>
    <w:p w:rsidR="000C3BA5" w:rsidRDefault="0047200F">
      <w:pPr>
        <w:pStyle w:val="a8"/>
        <w:snapToGrid w:val="0"/>
        <w:spacing w:before="0" w:beforeAutospacing="0" w:after="0" w:afterAutospacing="0" w:line="600" w:lineRule="exact"/>
        <w:ind w:firstLineChars="200" w:firstLine="640"/>
        <w:jc w:val="both"/>
        <w:rPr>
          <w:rFonts w:ascii="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（10）资源勘探信息等支出</w:t>
      </w:r>
      <w:r>
        <w:rPr>
          <w:rFonts w:ascii="方正仿宋_GBK" w:eastAsia="方正仿宋_GBK" w:hAnsi="方正仿宋_GBK" w:cs="方正仿宋_GBK"/>
          <w:sz w:val="32"/>
          <w:szCs w:val="32"/>
        </w:rPr>
        <w:t>15.00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0.59</w:t>
      </w:r>
      <w:r>
        <w:rPr>
          <w:rFonts w:ascii="方正仿宋_GBK" w:eastAsia="方正仿宋_GBK" w:hAnsi="方正仿宋_GBK" w:cs="方正仿宋_GBK"/>
          <w:sz w:val="32"/>
          <w:szCs w:val="32"/>
          <w:shd w:val="clear" w:color="auto" w:fill="FFFFFF"/>
        </w:rPr>
        <w:t>%，较年初预算数无增减，主要原因是支持中小企业发展和管理支出增加。</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（11）商业服务业等支出</w:t>
      </w:r>
      <w:r>
        <w:rPr>
          <w:rFonts w:ascii="方正仿宋_GBK" w:eastAsia="方正仿宋_GBK" w:hAnsi="方正仿宋_GBK" w:cs="方正仿宋_GBK"/>
          <w:sz w:val="32"/>
          <w:szCs w:val="32"/>
        </w:rPr>
        <w:t>6.05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0.24</w:t>
      </w:r>
      <w:r>
        <w:rPr>
          <w:rFonts w:ascii="方正仿宋_GBK" w:eastAsia="方正仿宋_GBK" w:hAnsi="方正仿宋_GBK" w:cs="方正仿宋_GBK"/>
          <w:sz w:val="32"/>
          <w:szCs w:val="32"/>
          <w:shd w:val="clear" w:color="auto" w:fill="FFFFFF"/>
        </w:rPr>
        <w:t>%，较年初预算数增加6.05万元，增长100.00%，主要原因是支付限上企业发展奖励。</w:t>
      </w:r>
    </w:p>
    <w:p w:rsidR="000C3BA5" w:rsidRDefault="000C3BA5">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p>
    <w:p w:rsidR="000C3BA5" w:rsidRDefault="0047200F">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rPr>
        <w:lastRenderedPageBreak/>
        <w:t>（12）住房保障支出68.68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2.71</w:t>
      </w:r>
      <w:r>
        <w:rPr>
          <w:rFonts w:ascii="方正仿宋_GBK" w:eastAsia="方正仿宋_GBK" w:hAnsi="方正仿宋_GBK" w:cs="方正仿宋_GBK"/>
          <w:sz w:val="32"/>
          <w:szCs w:val="32"/>
          <w:shd w:val="clear" w:color="auto" w:fill="FFFFFF"/>
        </w:rPr>
        <w:t>%，较年初预算数增加16.56万元，增长31.80%，主要原因是</w:t>
      </w:r>
      <w:r>
        <w:rPr>
          <w:rFonts w:ascii="方正仿宋_GBK" w:eastAsia="方正仿宋_GBK" w:hAnsi="方正仿宋_GBK" w:cs="方正仿宋_GBK"/>
          <w:sz w:val="32"/>
          <w:szCs w:val="32"/>
        </w:rPr>
        <w:t>清算补缴职工公积金。</w:t>
      </w:r>
    </w:p>
    <w:p w:rsidR="000C3BA5" w:rsidRDefault="0047200F">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（13）</w:t>
      </w:r>
      <w:r>
        <w:rPr>
          <w:rFonts w:ascii="方正仿宋_GBK" w:eastAsia="方正仿宋_GBK" w:hAnsi="方正仿宋_GBK" w:cs="方正仿宋_GBK"/>
          <w:sz w:val="32"/>
          <w:szCs w:val="32"/>
        </w:rPr>
        <w:t>灾害防治及应急管理支出44.00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1.74</w:t>
      </w:r>
      <w:r>
        <w:rPr>
          <w:rFonts w:ascii="方正仿宋_GBK" w:eastAsia="方正仿宋_GBK" w:hAnsi="方正仿宋_GBK" w:cs="方正仿宋_GBK"/>
          <w:sz w:val="32"/>
          <w:szCs w:val="32"/>
          <w:shd w:val="clear" w:color="auto" w:fill="FFFFFF"/>
        </w:rPr>
        <w:t>%，较年初预算数增加43.95万元，增长880.00%，主要原因是</w:t>
      </w:r>
      <w:r>
        <w:rPr>
          <w:rFonts w:ascii="方正仿宋_GBK" w:eastAsia="方正仿宋_GBK" w:hAnsi="方正仿宋_GBK" w:cs="方正仿宋_GBK"/>
          <w:sz w:val="32"/>
          <w:szCs w:val="32"/>
        </w:rPr>
        <w:t>自然灾害救灾资金支付增加。</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0C3BA5" w:rsidRDefault="0047200F">
      <w:pPr>
        <w:adjustRightInd w:val="0"/>
        <w:snapToGrid w:val="0"/>
        <w:spacing w:line="600" w:lineRule="exact"/>
        <w:ind w:firstLineChars="183" w:firstLine="586"/>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1382.06</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1265.26</w:t>
      </w:r>
      <w:r>
        <w:rPr>
          <w:rFonts w:ascii="方正仿宋_GBK" w:eastAsia="方正仿宋_GBK" w:hAnsi="方正仿宋_GBK" w:cs="方正仿宋_GBK"/>
          <w:sz w:val="32"/>
          <w:szCs w:val="32"/>
          <w:shd w:val="clear" w:color="auto" w:fill="FFFFFF"/>
        </w:rPr>
        <w:t>万元，与2023年度相比，减少65.71万元，下降4.90%，主要原因是人员变动，人员经费降低。人员经费用途主要包括</w:t>
      </w:r>
      <w:r>
        <w:rPr>
          <w:rFonts w:ascii="方正仿宋_GBK" w:eastAsia="方正仿宋_GBK" w:cs="宋体"/>
          <w:sz w:val="32"/>
          <w:szCs w:val="32"/>
        </w:rPr>
        <w:t>基本工资、津贴补贴、绩效工资、奖金、社会保障缴费、其他工资福利支出、退休费、医疗费等。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116.81</w:t>
      </w:r>
      <w:r>
        <w:rPr>
          <w:rFonts w:ascii="方正仿宋_GBK" w:eastAsia="方正仿宋_GBK" w:hAnsi="方正仿宋_GBK" w:cs="方正仿宋_GBK"/>
          <w:sz w:val="32"/>
          <w:szCs w:val="32"/>
          <w:shd w:val="clear" w:color="auto" w:fill="FFFFFF"/>
        </w:rPr>
        <w:t>万元，与2023年度相比，减少20.36万元，下降14.80%，主要原因是非</w:t>
      </w:r>
      <w:r>
        <w:rPr>
          <w:rFonts w:ascii="方正仿宋_GBK" w:eastAsia="方正仿宋_GBK" w:hAnsi="方正仿宋_GBK" w:cs="方正仿宋_GBK"/>
          <w:sz w:val="32"/>
          <w:szCs w:val="32"/>
        </w:rPr>
        <w:t>民生支出减少。</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cs="宋体"/>
          <w:sz w:val="32"/>
          <w:szCs w:val="32"/>
        </w:rPr>
        <w:t>公费、印刷费、咨询费、手续费、水电费、邮电费、差旅费、公务接待费、劳务费、公务用车运行维护费等。</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665.01</w:t>
      </w:r>
      <w:r>
        <w:rPr>
          <w:rFonts w:ascii="方正仿宋_GBK" w:eastAsia="方正仿宋_GBK" w:hAnsi="方正仿宋_GBK" w:cs="方正仿宋_GBK"/>
          <w:sz w:val="32"/>
          <w:szCs w:val="32"/>
          <w:shd w:val="clear" w:color="auto" w:fill="FFFFFF"/>
        </w:rPr>
        <w:t>万元，与2023年度相比，增加635.93万元，增长2186.80%，主要原因是征地和拆迁补偿支出、农业生产发展支出、其他国有土地使用权出让收入安排的支出增加。本年支出</w:t>
      </w:r>
      <w:r>
        <w:rPr>
          <w:rFonts w:ascii="方正仿宋_GBK" w:eastAsia="方正仿宋_GBK" w:hAnsi="方正仿宋_GBK" w:cs="方正仿宋_GBK"/>
          <w:sz w:val="32"/>
          <w:szCs w:val="32"/>
        </w:rPr>
        <w:t>665.01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与2023年度相比，增加635.93万元，增长2186.80%，主要原因是征地和拆迁补偿支出、农业生产发展支出、其他国有土地使用权出让收入安排的支出增加。</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万元。本部门202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p>
    <w:p w:rsidR="000C3BA5" w:rsidRDefault="0047200F">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0C3BA5" w:rsidRDefault="0047200F">
      <w:pPr>
        <w:autoSpaceDE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0.92</w:t>
      </w:r>
      <w:r>
        <w:rPr>
          <w:rFonts w:ascii="方正仿宋_GBK" w:eastAsia="方正仿宋_GBK" w:hAnsi="方正仿宋_GBK" w:cs="方正仿宋_GBK"/>
          <w:sz w:val="32"/>
          <w:szCs w:val="32"/>
          <w:shd w:val="clear" w:color="auto" w:fill="FFFFFF"/>
        </w:rPr>
        <w:t>万元，较年初预算数减少1.88万元，下降67.10%，主要原因是</w:t>
      </w:r>
      <w:r>
        <w:rPr>
          <w:rFonts w:ascii="方正仿宋_GBK" w:eastAsia="方正仿宋_GBK" w:cs="宋体"/>
          <w:sz w:val="32"/>
          <w:szCs w:val="32"/>
        </w:rPr>
        <w:t>一</w:t>
      </w:r>
      <w:r>
        <w:rPr>
          <w:rFonts w:ascii="方正仿宋_GBK" w:eastAsia="方正仿宋_GBK" w:cs="宋体"/>
          <w:sz w:val="32"/>
          <w:szCs w:val="32"/>
          <w:shd w:val="clear" w:color="auto" w:fill="FFFFFF"/>
        </w:rPr>
        <w:t>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ascii="方正仿宋_GBK" w:eastAsia="方正仿宋_GBK" w:hAnsi="方正仿宋_GBK" w:cs="方正仿宋_GBK"/>
          <w:sz w:val="32"/>
          <w:szCs w:val="32"/>
          <w:shd w:val="clear" w:color="auto" w:fill="FFFFFF"/>
        </w:rPr>
        <w:t>较上年支出数减少7.08万元，下降88.50%，主要原因是</w:t>
      </w:r>
      <w:r>
        <w:rPr>
          <w:rFonts w:ascii="方正仿宋_GBK" w:eastAsia="方正仿宋_GBK" w:cs="宋体"/>
          <w:sz w:val="32"/>
          <w:szCs w:val="32"/>
          <w:shd w:val="clear" w:color="auto" w:fill="FFFFFF"/>
        </w:rPr>
        <w:t>严格控制“三公”经费,故“三公”经费减少。</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0C3BA5" w:rsidRDefault="0047200F">
      <w:pPr>
        <w:autoSpaceDE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eastAsia="方正仿宋_GBK" w:hAnsi="方正仿宋_GBK" w:cs="方正仿宋_GBK"/>
          <w:sz w:val="32"/>
          <w:szCs w:val="32"/>
          <w:shd w:val="clear" w:color="auto" w:fill="FFFFFF"/>
        </w:rPr>
        <w:t>费用支出较年初预算数无增减，</w:t>
      </w:r>
      <w:r>
        <w:rPr>
          <w:rFonts w:ascii="方正仿宋_GBK" w:eastAsia="方正仿宋_GBK" w:hAnsi="方正仿宋_GBK" w:cs="方正仿宋_GBK"/>
          <w:sz w:val="32"/>
          <w:szCs w:val="32"/>
          <w:shd w:val="clear" w:color="auto" w:fill="FFFFFF"/>
        </w:rPr>
        <w:lastRenderedPageBreak/>
        <w:t>主要原因是</w:t>
      </w:r>
      <w:r>
        <w:rPr>
          <w:rFonts w:ascii="方正仿宋_GBK" w:eastAsia="方正仿宋_GBK" w:cs="宋体"/>
          <w:sz w:val="32"/>
          <w:szCs w:val="32"/>
          <w:shd w:val="clear" w:color="auto" w:fill="FFFFFF"/>
        </w:rPr>
        <w:t>未发生因公出国（境）费用支出。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rsidR="000C3BA5" w:rsidRDefault="0047200F">
      <w:pPr>
        <w:autoSpaceDE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cs="宋体"/>
          <w:sz w:val="32"/>
          <w:szCs w:val="32"/>
        </w:rPr>
        <w:t>未发生公务车购置费支出</w:t>
      </w:r>
      <w:r>
        <w:rPr>
          <w:rFonts w:ascii="方正仿宋_GBK" w:eastAsia="方正仿宋_GBK" w:hAnsi="方正仿宋_GBK" w:cs="方正仿宋_GBK"/>
          <w:sz w:val="32"/>
          <w:szCs w:val="32"/>
          <w:shd w:val="clear" w:color="auto" w:fill="FFFFFF"/>
        </w:rPr>
        <w:t>。费用支出较年初预算数无增减，主要原因是本部门</w:t>
      </w:r>
      <w:r>
        <w:rPr>
          <w:rFonts w:ascii="方正仿宋_GBK" w:eastAsia="方正仿宋_GBK" w:cs="宋体"/>
          <w:sz w:val="32"/>
          <w:szCs w:val="32"/>
        </w:rPr>
        <w:t>未发生公务车购置费支出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rsidR="000C3BA5" w:rsidRDefault="0047200F">
      <w:pPr>
        <w:autoSpaceDE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0.92</w:t>
      </w:r>
      <w:r>
        <w:rPr>
          <w:rFonts w:ascii="方正仿宋_GBK" w:eastAsia="方正仿宋_GBK" w:hAnsi="方正仿宋_GBK" w:cs="方正仿宋_GBK"/>
          <w:sz w:val="32"/>
          <w:szCs w:val="32"/>
          <w:shd w:val="clear" w:color="auto" w:fill="FFFFFF"/>
        </w:rPr>
        <w:t>万元，主要用于文件交换、市内因公出行、财政业务检查等工作所需车辆的燃料费、维修费、过桥过路费。费用支出较年初预算数减少0.08万元，下降8.0%，主要原因是严格控制“三公”经费支出。较上年支出数减少5.20万元，下降85.00%，主要原因是严格落实公车使用规定，减少支出。</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w:t>
      </w:r>
      <w:r>
        <w:rPr>
          <w:rFonts w:ascii="方正仿宋_GBK" w:eastAsia="方正仿宋_GBK" w:cs="宋体"/>
          <w:sz w:val="32"/>
          <w:szCs w:val="32"/>
        </w:rPr>
        <w:t>接待接受上级部门检查指导工作、接待各级考察团队、招商企业发生的接待支出</w:t>
      </w:r>
      <w:r>
        <w:rPr>
          <w:rFonts w:ascii="方正仿宋_GBK" w:eastAsia="方正仿宋_GBK" w:hAnsi="方正仿宋_GBK" w:cs="方正仿宋_GBK"/>
          <w:sz w:val="32"/>
          <w:szCs w:val="32"/>
          <w:shd w:val="clear" w:color="auto" w:fill="FFFFFF"/>
        </w:rPr>
        <w:t>。费用支出较年初预算数减少1.80万元，下降100.00%，主要原因是本年度未支出公务接待费。较上年支出数减少1.88万元，下降100.00%，主要原因是本单位本年度未支出公务接待费。</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w:t>
      </w:r>
      <w:r>
        <w:rPr>
          <w:rFonts w:ascii="方正仿宋_GBK" w:eastAsia="方正仿宋_GBK" w:hAnsi="方正仿宋_GBK" w:cs="方正仿宋_GBK"/>
          <w:sz w:val="32"/>
          <w:szCs w:val="32"/>
          <w:shd w:val="clear" w:color="auto" w:fill="FFFFFF"/>
        </w:rPr>
        <w:lastRenderedPageBreak/>
        <w:t>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人。2024年本部门人均接待费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0.46</w:t>
      </w:r>
      <w:r>
        <w:rPr>
          <w:rFonts w:ascii="方正仿宋_GBK" w:eastAsia="方正仿宋_GBK" w:hAnsi="方正仿宋_GBK" w:cs="方正仿宋_GBK"/>
          <w:sz w:val="32"/>
          <w:szCs w:val="32"/>
          <w:shd w:val="clear" w:color="auto" w:fill="FFFFFF"/>
        </w:rPr>
        <w:t>万元。</w:t>
      </w:r>
    </w:p>
    <w:p w:rsidR="000C3BA5" w:rsidRDefault="0047200F">
      <w:pPr>
        <w:pStyle w:val="a8"/>
        <w:shd w:val="clear" w:color="auto" w:fill="FFFFFF"/>
        <w:ind w:firstLineChars="200" w:firstLine="643"/>
        <w:rPr>
          <w:rFonts w:hint="default"/>
        </w:rPr>
      </w:pPr>
      <w:r>
        <w:rPr>
          <w:rStyle w:val="aa"/>
          <w:rFonts w:ascii="黑体" w:eastAsia="黑体" w:hAnsi="黑体" w:cs="黑体"/>
          <w:sz w:val="32"/>
          <w:szCs w:val="32"/>
          <w:shd w:val="clear" w:color="auto" w:fill="FFFFFF"/>
        </w:rPr>
        <w:t>四、其他需要说明的事项</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（一）财政拨款会议费和培训费情况说明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2.45</w:t>
      </w:r>
      <w:r>
        <w:rPr>
          <w:rFonts w:ascii="方正仿宋_GBK" w:eastAsia="方正仿宋_GBK" w:hAnsi="方正仿宋_GBK" w:cs="方正仿宋_GBK"/>
          <w:sz w:val="32"/>
          <w:szCs w:val="32"/>
          <w:shd w:val="clear" w:color="auto" w:fill="FFFFFF"/>
        </w:rPr>
        <w:t>万元，与2023年度相比，增加2.45万元，增长10</w:t>
      </w:r>
      <w:r w:rsidRPr="00175C7D">
        <w:rPr>
          <w:rFonts w:ascii="方正仿宋_GBK" w:eastAsia="方正仿宋_GBK" w:hAnsi="方正仿宋_GBK" w:cs="方正仿宋_GBK"/>
          <w:sz w:val="32"/>
          <w:szCs w:val="32"/>
          <w:shd w:val="clear" w:color="auto" w:fill="FFFFFF"/>
        </w:rPr>
        <w:t>0.00%，主要原因是本单位上年度未支出会议费。本年度培训费支出</w:t>
      </w:r>
      <w:r w:rsidRPr="00175C7D">
        <w:rPr>
          <w:rFonts w:ascii="方正仿宋_GBK" w:eastAsia="方正仿宋_GBK" w:hAnsi="方正仿宋_GBK" w:cs="方正仿宋_GBK"/>
          <w:sz w:val="32"/>
          <w:szCs w:val="32"/>
        </w:rPr>
        <w:t>1.41</w:t>
      </w:r>
      <w:r w:rsidRPr="00175C7D">
        <w:rPr>
          <w:rFonts w:ascii="方正仿宋_GBK" w:eastAsia="方正仿宋_GBK" w:hAnsi="方正仿宋_GBK" w:cs="方正仿宋_GBK"/>
          <w:sz w:val="32"/>
          <w:szCs w:val="32"/>
          <w:shd w:val="clear" w:color="auto" w:fill="FFFFFF"/>
        </w:rPr>
        <w:t>万元，与2023年度相比，增加0.11万元，增长8.46%，主要原因是</w:t>
      </w:r>
      <w:r>
        <w:rPr>
          <w:rFonts w:ascii="方正仿宋_GBK" w:eastAsia="方正仿宋_GBK" w:hAnsi="方正仿宋_GBK" w:cs="方正仿宋_GBK"/>
          <w:sz w:val="32"/>
          <w:szCs w:val="32"/>
          <w:shd w:val="clear" w:color="auto" w:fill="FFFFFF"/>
        </w:rPr>
        <w:t>参与培训人员数增加，培训费支出增加。</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2024年度本部门机关运行经费支出</w:t>
      </w:r>
      <w:r>
        <w:rPr>
          <w:rFonts w:ascii="方正仿宋_GBK" w:eastAsia="方正仿宋_GBK" w:hAnsi="方正仿宋_GBK" w:cs="方正仿宋_GBK"/>
          <w:sz w:val="32"/>
          <w:szCs w:val="32"/>
        </w:rPr>
        <w:t>100.71</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eastAsia="方正仿宋_GBK" w:hAnsi="方正仿宋_GBK" w:cs="方正仿宋_GBK"/>
          <w:sz w:val="32"/>
          <w:szCs w:val="32"/>
          <w:shd w:val="clear" w:color="auto" w:fill="FFFFFF"/>
        </w:rPr>
        <w:t>机关运行经费较上年支出数减少11.71万元，下降10.42%，主要原因是日常运行经费支出减少。</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截至2024年12月31日，本部门共有车辆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0C3BA5" w:rsidRDefault="004720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0C3BA5" w:rsidRDefault="0047200F">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年度本部门政府采购支出总额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年度我部门未发生政府采购事项，无相关经费支出。</w:t>
      </w:r>
    </w:p>
    <w:p w:rsidR="000C3BA5" w:rsidRDefault="0047200F">
      <w:pPr>
        <w:pStyle w:val="Char"/>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0C3BA5" w:rsidRDefault="0047200F">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（一）部门自评情况</w:t>
      </w:r>
    </w:p>
    <w:p w:rsidR="000C3BA5" w:rsidRDefault="0047200F">
      <w:pPr>
        <w:pStyle w:val="Char"/>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根据预算绩效管理要求，我部门对部门整体和及78个二级项目开展了绩效自评，涉及财政拨款项目支出资金1818.39万元。</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部门项目支出绩效自评表</w:t>
      </w:r>
    </w:p>
    <w:tbl>
      <w:tblPr>
        <w:tblpPr w:leftFromText="180" w:rightFromText="180" w:vertAnchor="text" w:horzAnchor="page" w:tblpX="1654" w:tblpY="616"/>
        <w:tblOverlap w:val="never"/>
        <w:tblW w:w="8700" w:type="dxa"/>
        <w:tblLook w:val="04A0" w:firstRow="1" w:lastRow="0" w:firstColumn="1" w:lastColumn="0" w:noHBand="0" w:noVBand="1"/>
      </w:tblPr>
      <w:tblGrid>
        <w:gridCol w:w="693"/>
        <w:gridCol w:w="479"/>
        <w:gridCol w:w="495"/>
        <w:gridCol w:w="699"/>
        <w:gridCol w:w="967"/>
        <w:gridCol w:w="1349"/>
        <w:gridCol w:w="719"/>
        <w:gridCol w:w="1016"/>
        <w:gridCol w:w="545"/>
        <w:gridCol w:w="716"/>
        <w:gridCol w:w="1022"/>
      </w:tblGrid>
      <w:tr w:rsidR="000C3BA5">
        <w:trPr>
          <w:trHeight w:val="800"/>
        </w:trPr>
        <w:tc>
          <w:tcPr>
            <w:tcW w:w="87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bidi="ar"/>
              </w:rPr>
              <w:t>2024年度二级项目绩效自评表</w:t>
            </w:r>
          </w:p>
        </w:tc>
      </w:tr>
      <w:tr w:rsidR="000C3BA5">
        <w:trPr>
          <w:trHeight w:val="500"/>
        </w:trPr>
        <w:tc>
          <w:tcPr>
            <w:tcW w:w="87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1"/>
              <w:jc w:val="right"/>
              <w:textAlignment w:val="center"/>
              <w:rPr>
                <w:rFonts w:cs="宋体" w:hint="default"/>
                <w:b/>
                <w:bCs/>
                <w:color w:val="DA3232"/>
                <w:sz w:val="20"/>
                <w:szCs w:val="20"/>
              </w:rPr>
            </w:pPr>
            <w:r>
              <w:rPr>
                <w:rFonts w:cs="宋体"/>
                <w:b/>
                <w:bCs/>
                <w:color w:val="DA3232"/>
                <w:sz w:val="20"/>
                <w:szCs w:val="20"/>
                <w:lang w:bidi="ar"/>
              </w:rPr>
              <w:t>状态：绩效审核已审</w:t>
            </w:r>
          </w:p>
        </w:tc>
      </w:tr>
      <w:tr w:rsidR="000C3BA5">
        <w:trPr>
          <w:trHeight w:val="76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项目名称：</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信访疑难资金</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项目编码：</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50023122T000000125417</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自评总分：</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100.00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jc w:val="right"/>
              <w:rPr>
                <w:rFonts w:cs="宋体" w:hint="default"/>
                <w:b/>
                <w:bCs/>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84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项目主管部门：</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721-垫江县白家镇人民政府</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财政归口处室：</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014-会计管理核算中心</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部门联系人：</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陈小娇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b/>
                <w:bCs/>
                <w:color w:val="000000"/>
                <w:sz w:val="20"/>
                <w:szCs w:val="20"/>
              </w:rPr>
            </w:pPr>
            <w:r>
              <w:rPr>
                <w:rFonts w:cs="宋体"/>
                <w:b/>
                <w:bCs/>
                <w:color w:val="000000"/>
                <w:sz w:val="20"/>
                <w:szCs w:val="20"/>
                <w:lang w:bidi="ar"/>
              </w:rPr>
              <w:t>联系电话：</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textAlignment w:val="center"/>
              <w:rPr>
                <w:rFonts w:cs="宋体" w:hint="default"/>
                <w:color w:val="000000"/>
                <w:sz w:val="20"/>
                <w:szCs w:val="20"/>
              </w:rPr>
            </w:pPr>
            <w:r>
              <w:rPr>
                <w:rFonts w:cs="宋体"/>
                <w:color w:val="000000"/>
                <w:sz w:val="20"/>
                <w:szCs w:val="20"/>
                <w:lang w:bidi="ar"/>
              </w:rPr>
              <w:t>74583820</w:t>
            </w:r>
          </w:p>
        </w:tc>
      </w:tr>
      <w:tr w:rsidR="000C3BA5">
        <w:trPr>
          <w:trHeight w:val="600"/>
        </w:trPr>
        <w:tc>
          <w:tcPr>
            <w:tcW w:w="87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资金情况</w:t>
            </w:r>
          </w:p>
        </w:tc>
      </w:tr>
      <w:tr w:rsidR="000C3BA5">
        <w:trPr>
          <w:trHeight w:val="760"/>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jc w:val="center"/>
              <w:rPr>
                <w:rFonts w:cs="宋体" w:hint="default"/>
                <w:color w:val="000000"/>
                <w:sz w:val="20"/>
                <w:szCs w:val="20"/>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年初预算数</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全年（调整）预算数</w:t>
            </w: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全年执行数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执行率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textAlignment w:val="center"/>
              <w:rPr>
                <w:rFonts w:cs="宋体" w:hint="default"/>
                <w:b/>
                <w:bCs/>
                <w:color w:val="000000"/>
                <w:sz w:val="20"/>
                <w:szCs w:val="20"/>
              </w:rPr>
            </w:pPr>
            <w:r>
              <w:rPr>
                <w:rFonts w:cs="宋体"/>
                <w:b/>
                <w:bCs/>
                <w:color w:val="000000"/>
                <w:sz w:val="20"/>
                <w:szCs w:val="20"/>
                <w:lang w:bidi="ar"/>
              </w:rPr>
              <w:t>执行率权重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执行率得分</w:t>
            </w:r>
          </w:p>
        </w:tc>
      </w:tr>
      <w:tr w:rsidR="000C3BA5">
        <w:trPr>
          <w:trHeight w:val="500"/>
        </w:trPr>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47200F">
            <w:pPr>
              <w:textAlignment w:val="center"/>
              <w:rPr>
                <w:rFonts w:cs="宋体" w:hint="default"/>
                <w:color w:val="000000"/>
                <w:sz w:val="20"/>
                <w:szCs w:val="20"/>
              </w:rPr>
            </w:pPr>
            <w:r>
              <w:rPr>
                <w:rFonts w:cs="宋体"/>
                <w:color w:val="000000"/>
                <w:sz w:val="20"/>
                <w:szCs w:val="20"/>
                <w:lang w:bidi="ar"/>
              </w:rPr>
              <w:t>年度</w:t>
            </w:r>
            <w:r>
              <w:rPr>
                <w:rFonts w:cs="宋体"/>
                <w:color w:val="000000"/>
                <w:sz w:val="20"/>
                <w:szCs w:val="20"/>
                <w:lang w:bidi="ar"/>
              </w:rPr>
              <w:lastRenderedPageBreak/>
              <w:t>总金额</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645"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85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0.00 </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9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jc w:val="right"/>
              <w:rPr>
                <w:rFonts w:cs="宋体" w:hint="default"/>
                <w:color w:val="000000"/>
                <w:sz w:val="20"/>
                <w:szCs w:val="20"/>
              </w:rPr>
            </w:pPr>
          </w:p>
        </w:tc>
      </w:tr>
      <w:tr w:rsidR="000C3BA5">
        <w:trPr>
          <w:trHeight w:val="720"/>
        </w:trPr>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47200F">
            <w:pPr>
              <w:textAlignment w:val="center"/>
              <w:rPr>
                <w:rFonts w:cs="宋体" w:hint="default"/>
                <w:color w:val="000000"/>
                <w:sz w:val="20"/>
                <w:szCs w:val="20"/>
              </w:rPr>
            </w:pPr>
            <w:r>
              <w:rPr>
                <w:rFonts w:cs="宋体"/>
                <w:color w:val="000000"/>
                <w:sz w:val="20"/>
                <w:szCs w:val="20"/>
                <w:lang w:bidi="ar"/>
              </w:rPr>
              <w:lastRenderedPageBreak/>
              <w:t>其中：财政拨款</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645"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85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0.00 </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9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textAlignment w:val="center"/>
              <w:rPr>
                <w:rFonts w:cs="宋体" w:hint="default"/>
                <w:color w:val="000000"/>
                <w:sz w:val="20"/>
                <w:szCs w:val="20"/>
              </w:rPr>
            </w:pPr>
            <w:r>
              <w:rPr>
                <w:rFonts w:cs="宋体"/>
                <w:color w:val="000000"/>
                <w:sz w:val="20"/>
                <w:szCs w:val="20"/>
                <w:lang w:bidi="ar"/>
              </w:rPr>
              <w:t>10.00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 xml:space="preserve">10.00 </w:t>
            </w:r>
          </w:p>
        </w:tc>
      </w:tr>
      <w:tr w:rsidR="000C3BA5">
        <w:trPr>
          <w:trHeight w:val="780"/>
        </w:trPr>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47200F">
            <w:pPr>
              <w:textAlignment w:val="center"/>
              <w:rPr>
                <w:rFonts w:cs="宋体" w:hint="default"/>
                <w:color w:val="000000"/>
                <w:sz w:val="20"/>
                <w:szCs w:val="20"/>
              </w:rPr>
            </w:pPr>
            <w:r>
              <w:rPr>
                <w:rFonts w:cs="宋体"/>
                <w:color w:val="000000"/>
                <w:sz w:val="20"/>
                <w:szCs w:val="20"/>
                <w:lang w:bidi="ar"/>
              </w:rPr>
              <w:t>一般公共预算</w:t>
            </w:r>
          </w:p>
        </w:tc>
        <w:tc>
          <w:tcPr>
            <w:tcW w:w="600" w:type="dxa"/>
            <w:tcBorders>
              <w:top w:val="single" w:sz="4" w:space="0" w:color="000000"/>
              <w:left w:val="nil"/>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645"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85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0.00 </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90" w:type="dxa"/>
            <w:tcBorders>
              <w:top w:val="single" w:sz="4" w:space="0" w:color="000000"/>
              <w:left w:val="single" w:sz="4" w:space="0" w:color="000000"/>
              <w:bottom w:val="single" w:sz="4" w:space="0" w:color="000000"/>
              <w:right w:val="nil"/>
            </w:tcBorders>
            <w:shd w:val="clear" w:color="auto" w:fill="auto"/>
            <w:vAlign w:val="center"/>
          </w:tcPr>
          <w:p w:rsidR="000C3BA5" w:rsidRDefault="000C3BA5">
            <w:pPr>
              <w:rPr>
                <w:rFonts w:cs="宋体" w:hint="default"/>
                <w:color w:val="000000"/>
                <w:sz w:val="20"/>
                <w:szCs w:val="20"/>
              </w:rPr>
            </w:pPr>
          </w:p>
        </w:tc>
        <w:tc>
          <w:tcPr>
            <w:tcW w:w="975" w:type="dxa"/>
            <w:tcBorders>
              <w:top w:val="single" w:sz="4" w:space="0" w:color="000000"/>
              <w:left w:val="nil"/>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 xml:space="preserve">6,000.00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right"/>
              <w:textAlignment w:val="center"/>
              <w:rPr>
                <w:rFonts w:cs="宋体" w:hint="default"/>
                <w:color w:val="000000"/>
                <w:sz w:val="20"/>
                <w:szCs w:val="20"/>
              </w:rPr>
            </w:pPr>
            <w:r>
              <w:rPr>
                <w:rFonts w:cs="宋体"/>
                <w:color w:val="000000"/>
                <w:sz w:val="20"/>
                <w:szCs w:val="20"/>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jc w:val="right"/>
              <w:rPr>
                <w:rFonts w:cs="宋体" w:hint="default"/>
                <w:color w:val="000000"/>
                <w:sz w:val="20"/>
                <w:szCs w:val="20"/>
              </w:rPr>
            </w:pPr>
          </w:p>
        </w:tc>
      </w:tr>
      <w:tr w:rsidR="000C3BA5">
        <w:trPr>
          <w:trHeight w:val="600"/>
        </w:trPr>
        <w:tc>
          <w:tcPr>
            <w:tcW w:w="87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绩效目标</w:t>
            </w:r>
          </w:p>
        </w:tc>
      </w:tr>
      <w:tr w:rsidR="000C3BA5">
        <w:trPr>
          <w:trHeight w:val="500"/>
        </w:trPr>
        <w:tc>
          <w:tcPr>
            <w:tcW w:w="2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年初绩效目标</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全年（调整）绩效目标</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全年目标实际完成情况</w:t>
            </w:r>
          </w:p>
        </w:tc>
      </w:tr>
      <w:tr w:rsidR="000C3BA5">
        <w:trPr>
          <w:trHeight w:val="1600"/>
        </w:trPr>
        <w:tc>
          <w:tcPr>
            <w:tcW w:w="2940" w:type="dxa"/>
            <w:gridSpan w:val="4"/>
            <w:tcBorders>
              <w:top w:val="single" w:sz="4" w:space="0" w:color="000000"/>
              <w:left w:val="single" w:sz="4" w:space="0" w:color="000000"/>
              <w:bottom w:val="single" w:sz="4" w:space="0" w:color="000000"/>
              <w:right w:val="single" w:sz="4" w:space="0" w:color="000000"/>
            </w:tcBorders>
            <w:shd w:val="clear" w:color="auto" w:fill="auto"/>
          </w:tcPr>
          <w:p w:rsidR="000C3BA5" w:rsidRDefault="0047200F">
            <w:pPr>
              <w:textAlignment w:val="top"/>
              <w:rPr>
                <w:rFonts w:cs="宋体" w:hint="default"/>
                <w:color w:val="000000"/>
                <w:sz w:val="20"/>
                <w:szCs w:val="20"/>
              </w:rPr>
            </w:pPr>
            <w:r>
              <w:rPr>
                <w:rFonts w:cs="宋体"/>
                <w:color w:val="000000"/>
                <w:sz w:val="20"/>
                <w:szCs w:val="20"/>
                <w:lang w:bidi="ar"/>
              </w:rPr>
              <w:t>化解信访疑难案件；慰问涉军信访对象；稳控重点信访人员。</w:t>
            </w:r>
          </w:p>
        </w:tc>
        <w:tc>
          <w:tcPr>
            <w:tcW w:w="3480" w:type="dxa"/>
            <w:gridSpan w:val="4"/>
            <w:tcBorders>
              <w:top w:val="single" w:sz="4" w:space="0" w:color="000000"/>
              <w:left w:val="single" w:sz="4" w:space="0" w:color="000000"/>
              <w:bottom w:val="single" w:sz="4" w:space="0" w:color="000000"/>
              <w:right w:val="single" w:sz="4" w:space="0" w:color="000000"/>
            </w:tcBorders>
            <w:shd w:val="clear" w:color="auto" w:fill="auto"/>
          </w:tcPr>
          <w:p w:rsidR="000C3BA5" w:rsidRDefault="0047200F">
            <w:pPr>
              <w:textAlignment w:val="top"/>
              <w:rPr>
                <w:rFonts w:cs="宋体" w:hint="default"/>
                <w:color w:val="000000"/>
                <w:sz w:val="20"/>
                <w:szCs w:val="20"/>
              </w:rPr>
            </w:pPr>
            <w:r>
              <w:rPr>
                <w:rFonts w:cs="宋体"/>
                <w:color w:val="000000"/>
                <w:sz w:val="20"/>
                <w:szCs w:val="20"/>
                <w:lang w:bidi="ar"/>
              </w:rPr>
              <w:t>化解信访疑难案件；慰问涉军信访对象；稳控重点信访人员。</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tcPr>
          <w:p w:rsidR="000C3BA5" w:rsidRDefault="0047200F">
            <w:pPr>
              <w:textAlignment w:val="top"/>
              <w:rPr>
                <w:rFonts w:cs="宋体" w:hint="default"/>
                <w:color w:val="000000"/>
                <w:sz w:val="20"/>
                <w:szCs w:val="20"/>
              </w:rPr>
            </w:pPr>
            <w:r>
              <w:rPr>
                <w:rFonts w:cs="宋体"/>
                <w:color w:val="000000"/>
                <w:sz w:val="20"/>
                <w:szCs w:val="20"/>
                <w:lang w:bidi="ar"/>
              </w:rPr>
              <w:t>化解信访疑难案件；慰问涉军信访对象；稳控重点信访人员。</w:t>
            </w:r>
          </w:p>
        </w:tc>
      </w:tr>
      <w:tr w:rsidR="000C3BA5">
        <w:trPr>
          <w:trHeight w:val="600"/>
        </w:trPr>
        <w:tc>
          <w:tcPr>
            <w:tcW w:w="87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绩效指标</w:t>
            </w:r>
          </w:p>
        </w:tc>
      </w:tr>
      <w:tr w:rsidR="000C3BA5">
        <w:trPr>
          <w:trHeight w:val="80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指标名称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计量单位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指标性质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指标值</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全年完成值</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偏离度（%）</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得分系数（%）</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指标权重</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指标得分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是否核心指标</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jc w:val="center"/>
              <w:textAlignment w:val="center"/>
              <w:rPr>
                <w:rFonts w:cs="宋体" w:hint="default"/>
                <w:b/>
                <w:bCs/>
                <w:color w:val="000000"/>
                <w:sz w:val="20"/>
                <w:szCs w:val="20"/>
              </w:rPr>
            </w:pPr>
            <w:r>
              <w:rPr>
                <w:rFonts w:cs="宋体"/>
                <w:b/>
                <w:bCs/>
                <w:color w:val="000000"/>
                <w:sz w:val="20"/>
                <w:szCs w:val="20"/>
                <w:lang w:bidi="ar"/>
              </w:rPr>
              <w:t>说明</w:t>
            </w:r>
          </w:p>
        </w:tc>
      </w:tr>
      <w:tr w:rsidR="000C3BA5">
        <w:trPr>
          <w:trHeight w:val="50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村（社区）</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个</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66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质量合格率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72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拨付及时率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290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化解信访疑难案件；慰问涉军信访对象；稳控</w:t>
            </w:r>
            <w:r>
              <w:rPr>
                <w:rFonts w:cs="宋体"/>
                <w:color w:val="000000"/>
                <w:sz w:val="20"/>
                <w:szCs w:val="20"/>
                <w:lang w:bidi="ar"/>
              </w:rPr>
              <w:lastRenderedPageBreak/>
              <w:t>重点信访人员</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定性</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好</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10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lastRenderedPageBreak/>
              <w:t>服务对象满意度</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90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r w:rsidR="000C3BA5">
        <w:trPr>
          <w:trHeight w:val="90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拨付总金额</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5000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47200F">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BA5" w:rsidRDefault="000C3BA5">
            <w:pPr>
              <w:rPr>
                <w:rFonts w:cs="宋体" w:hint="default"/>
                <w:color w:val="000000"/>
                <w:sz w:val="20"/>
                <w:szCs w:val="20"/>
              </w:rPr>
            </w:pPr>
          </w:p>
        </w:tc>
      </w:tr>
    </w:tbl>
    <w:p w:rsidR="000C3BA5" w:rsidRDefault="0047200F">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0C3BA5" w:rsidRDefault="0047200F">
      <w:pPr>
        <w:pStyle w:val="3"/>
        <w:autoSpaceDE w:val="0"/>
        <w:spacing w:line="596" w:lineRule="exact"/>
        <w:ind w:firstLine="640"/>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lang w:bidi="ar"/>
        </w:rPr>
        <w:t>我单位未组织开展绩效评价。</w:t>
      </w:r>
    </w:p>
    <w:p w:rsidR="000C3BA5" w:rsidRDefault="0047200F">
      <w:pPr>
        <w:pStyle w:val="3"/>
        <w:numPr>
          <w:ilvl w:val="0"/>
          <w:numId w:val="1"/>
        </w:numPr>
        <w:autoSpaceDE w:val="0"/>
        <w:spacing w:line="596" w:lineRule="exact"/>
        <w:ind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财政绩效评价情况</w:t>
      </w:r>
    </w:p>
    <w:p w:rsidR="000C3BA5" w:rsidRDefault="0047200F">
      <w:pPr>
        <w:pStyle w:val="1"/>
        <w:autoSpaceDE w:val="0"/>
        <w:ind w:firstLine="640"/>
        <w:rPr>
          <w:rFonts w:ascii="楷体" w:eastAsia="楷体" w:hAnsi="楷体" w:cs="楷体"/>
          <w:b/>
          <w:bCs/>
          <w:sz w:val="32"/>
          <w:szCs w:val="32"/>
          <w:shd w:val="clear" w:color="auto" w:fill="FFFFFF"/>
          <w:lang w:bidi="ar"/>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0C3BA5" w:rsidRDefault="0047200F">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C3BA5" w:rsidRDefault="004720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0C3BA5" w:rsidRDefault="0047200F">
      <w:pPr>
        <w:pStyle w:val="Char"/>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0C3BA5" w:rsidRDefault="0047200F">
      <w:pPr>
        <w:pStyle w:val="Char"/>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陈老师   023-74583820</w:t>
      </w:r>
    </w:p>
    <w:p w:rsidR="000C3BA5" w:rsidRDefault="000C3BA5">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pP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附表：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1.收入支出决算总表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2.收入决算表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3.支出决算表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4.财政拨款收入支出决算总表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5.一般公共预算财政拨款支出决算表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6.一般公共预算财政拨款基本支出决算表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7.政府性基金预算财政拨款收入支出决算表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8.国有资本经营预算财政拨款支出决算表</w:t>
      </w:r>
    </w:p>
    <w:p w:rsidR="000C3BA5" w:rsidRDefault="0047200F">
      <w:pPr>
        <w:pStyle w:val="1"/>
        <w:autoSpaceDE w:val="0"/>
        <w:ind w:firstLine="640"/>
        <w:rPr>
          <w:rFonts w:ascii="方正仿宋_GBK" w:eastAsia="方正仿宋_GBK" w:hAnsi="方正仿宋_GBK" w:cs="方正仿宋_GBK"/>
          <w:sz w:val="32"/>
          <w:szCs w:val="32"/>
          <w:shd w:val="clear" w:color="auto" w:fill="FFFFFF"/>
        </w:rPr>
        <w:sectPr w:rsidR="000C3BA5">
          <w:footerReference w:type="default" r:id="rId8"/>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sz w:val="32"/>
          <w:szCs w:val="32"/>
          <w:shd w:val="clear" w:color="auto" w:fill="FFFFFF"/>
        </w:rPr>
        <w:t>9.机构运行信息表</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C3BA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C3BA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C3BA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rPr>
                <w:rFonts w:ascii="Arial" w:hAnsi="Arial" w:cs="Arial" w:hint="default"/>
                <w:color w:val="000000"/>
                <w:sz w:val="22"/>
                <w:szCs w:val="22"/>
              </w:rPr>
            </w:pPr>
            <w:r>
              <w:rPr>
                <w:rFonts w:cs="宋体"/>
                <w:sz w:val="20"/>
                <w:szCs w:val="20"/>
              </w:rPr>
              <w:t>部门：</w:t>
            </w:r>
            <w:r>
              <w:rPr>
                <w:sz w:val="20"/>
              </w:rPr>
              <w:t>垫江县白家镇人民政府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2,494.35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495.73</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665.01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44.37</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384.80</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46.59</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713.64</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1,314.13</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38.86</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68.68</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3,159.36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3,200.45</w:t>
            </w: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C3BA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3,200.45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C3BA5" w:rsidRDefault="0047200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3,200.45</w:t>
            </w:r>
            <w:r>
              <w:rPr>
                <w:rFonts w:ascii="Times New Roman" w:hAnsi="Times New Roman"/>
                <w:color w:val="000000"/>
                <w:sz w:val="20"/>
              </w:rPr>
              <w:t xml:space="preserve"> </w:t>
            </w:r>
          </w:p>
        </w:tc>
      </w:tr>
    </w:tbl>
    <w:p w:rsidR="000C3BA5" w:rsidRDefault="000C3BA5">
      <w:pPr>
        <w:rPr>
          <w:rFonts w:cs="宋体" w:hint="default"/>
          <w:sz w:val="21"/>
          <w:szCs w:val="21"/>
        </w:rPr>
      </w:pPr>
    </w:p>
    <w:p w:rsidR="000C3BA5" w:rsidRDefault="0047200F">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0C3BA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C3BA5">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20"/>
                <w:szCs w:val="20"/>
              </w:rPr>
            </w:pPr>
            <w:r>
              <w:rPr>
                <w:rFonts w:cs="宋体"/>
                <w:sz w:val="20"/>
                <w:szCs w:val="20"/>
              </w:rPr>
              <w:t>部门：</w:t>
            </w:r>
            <w:r>
              <w:rPr>
                <w:sz w:val="20"/>
              </w:rPr>
              <w:t>垫江县白家镇人民政府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C3BA5">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其他收入</w:t>
            </w:r>
          </w:p>
        </w:tc>
      </w:tr>
      <w:tr w:rsidR="000C3BA5">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3,159.36</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3,159.36</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495.73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495.73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人大会议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代表工作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483.72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483.72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纪检监察事务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其他纪检监察事务支出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商贸事务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招商引资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党委办公厅（室）及相关机构事务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市场监督管理事务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2013816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食品安全监管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20140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2014002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lastRenderedPageBreak/>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20402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2040202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文化旅游体育与传媒支出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文化和旅游</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群众文化</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其他文化和旅游支出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384.80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384.80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死亡抚恤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其他退役安置支出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2081006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养老服务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残疾人就业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红十字事业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lastRenderedPageBreak/>
              <w:t>20820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临时救助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临时救助支出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其他城市生活救助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47.59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47.59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拥军优属</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其他退役军人事务管理支出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46.59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46.59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计划生育事务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2100799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其他计划生育事务支出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优抚对象医疗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优抚对象医疗补助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医疗保障管理事务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医疗保障经办事务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森林保护修复</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2110501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森林管护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706.80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706.80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城管执法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2120801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征地和拆迁补偿支出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2120814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农业生产发展支出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1,314.13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1,314.13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150.97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150.97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病虫害控制</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2130119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防灾救灾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2130135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农业生态资源保护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其他农业农村支出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森林资源培育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林业草原防灾减灾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其他林业和草原支出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水利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2130315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抗旱</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巩固脱贫攻坚成果衔接乡村振兴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农村综合改革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对村级公益事业建设的补助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2130705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对村民委员会和村党支部的补助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2149999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资源勘探工业信息等支出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支持中小企业发展和管理支出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2150899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其他支持中小企业发展和管理支出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商业服务业等支出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商业流通事务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2160299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其他商业流通事务支出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农村危房改造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地质灾害防治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自然灾害救灾及恢复重建支出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2240703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自然灾害救灾补助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用于社会福利的彩票公益金支出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用于残疾人事业的彩票公益金支出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用于其他社会公益事业的彩票公益金支出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C3BA5" w:rsidRDefault="0047200F">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C3BA5" w:rsidRDefault="0047200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0C3BA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C3BA5">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 xml:space="preserve">垫江县白家镇人民政府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C3BA5">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对附属单位补助支出</w:t>
            </w:r>
          </w:p>
        </w:tc>
      </w:tr>
      <w:tr w:rsidR="000C3BA5">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C3BA5" w:rsidRDefault="000C3BA5">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3,200.45</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1,382.06</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1,818.39</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495.73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404.63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91.10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人大会议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代表工作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483.72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404.63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79.10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纪检监察事务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其他纪检监察事务支出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商贸事务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招商引资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党委办公厅（室）及相关机构事务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市场监督管理事务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2013816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食品安全监管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lastRenderedPageBreak/>
              <w:t>20140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2014002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2040202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文化旅游体育与传媒支出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41.52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文化和旅游</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41.52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群众文化</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其他文化和旅游支出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384.80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34.79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死亡抚恤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其他退役安置支出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2081006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养老服务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残疾人就业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红十字事业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临时救助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临时救助支出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其他城市生活救助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47.59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拥军优属</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其他退役军人事务管理支出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46.59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计划生育事务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2100799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其他计划生育事务支出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优抚对象医疗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优抚对象医疗补助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医疗保障管理事务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医疗保障经办事务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森林保护修复</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2110501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森林管护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713.64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652.95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2120104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城管执法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城乡社区公共设施</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小城镇基础设施建设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征地和拆迁补偿支出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2120814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农业生产发展支出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1,314.13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419.30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894.83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150.97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101.90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49.07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病虫害控制</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防灾救灾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2130135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农业生态资源保护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其他农业农村支出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森林资源培育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林业草原防灾减灾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其他林业和草原支出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水利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2130315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抗旱</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巩固脱贫攻坚成果衔接乡村振兴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农村综合改革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317.41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528.26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2130701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对村级公益事业建设的补助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2130705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对村民委员会和村党支部的补助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317.41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99.26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38.86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38.86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公路水路运输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34.26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34.26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公路养护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2149999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资源勘探工业信息等支出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支持中小企业发展和管理支出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2150899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其他支持中小企业发展和管理支出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商业服务业等支出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商业流通事务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2160299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其他商业流通事务支出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农村危房改造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地质灾害防治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自然灾害救灾及恢复重建支出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2240703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自然灾害救灾补助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lastRenderedPageBreak/>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用于社会福利的彩票公益金支出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用于残疾人事业的彩票公益金支出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2296099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用于其他社会公益事业的彩票公益金支出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C3BA5" w:rsidRDefault="0047200F">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C3BA5" w:rsidRDefault="0047200F">
      <w:pPr>
        <w:rPr>
          <w:rFonts w:cs="宋体" w:hint="default"/>
          <w:sz w:val="21"/>
          <w:szCs w:val="21"/>
        </w:rPr>
      </w:pPr>
      <w:r>
        <w:rPr>
          <w:rFonts w:cs="宋体"/>
          <w:sz w:val="21"/>
          <w:szCs w:val="21"/>
        </w:rPr>
        <w:br w:type="page"/>
      </w:r>
    </w:p>
    <w:p w:rsidR="000C3BA5" w:rsidRDefault="000C3BA5">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C3BA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C3BA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垫江县白家镇人民政府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C3BA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0C3BA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C3BA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2,494.35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665.01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384.80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384.80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713.64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644.11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1,314.13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1,314.13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3,159.36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3,200.45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2,535.44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665.01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200" w:lineRule="exact"/>
              <w:rPr>
                <w:rFonts w:ascii="Times New Roman" w:hAnsi="Times New Roman" w:hint="default"/>
                <w:color w:val="000000"/>
                <w:sz w:val="18"/>
                <w:szCs w:val="18"/>
              </w:rPr>
            </w:pP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200" w:lineRule="exact"/>
              <w:jc w:val="right"/>
              <w:rPr>
                <w:rFonts w:ascii="Times New Roman" w:hAnsi="Times New Roman" w:hint="default"/>
                <w:color w:val="000000"/>
                <w:sz w:val="18"/>
                <w:szCs w:val="18"/>
              </w:rPr>
            </w:pPr>
          </w:p>
        </w:tc>
      </w:tr>
      <w:tr w:rsidR="000C3B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3,200.45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3,200.45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2,535.44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665.01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C3BA5" w:rsidRDefault="0047200F">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0C3BA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C3BA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垫江县白家镇人民政府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C3BA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本年支出</w:t>
            </w:r>
          </w:p>
        </w:tc>
      </w:tr>
      <w:tr w:rsidR="000C3BA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项目支出</w:t>
            </w:r>
          </w:p>
        </w:tc>
      </w:tr>
      <w:tr w:rsidR="000C3BA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2,535.44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1,382.06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1,153.38</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91.10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人大会议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代表工作</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483.72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79.10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404.63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纪检监察事务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其他纪检监察事务支出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商贸事务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招商引资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党委办公厅（室）及相关机构事务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2013816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食品安全监管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2014002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7.41</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2040202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7.41</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2.85</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384.80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34.79</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7.67</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4.14</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4.14</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2080999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其他退役安置支出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2081006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养老服务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残疾人就业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7.55</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红十字事业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2081602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临时救助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临时救助支出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其他城市生活救助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拥军优属</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0.72</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计划生育事务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0.74</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其他计划生育事务支出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0.74</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21015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医疗保障管理事务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2101506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医疗保障经办事务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森林保护修复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2110501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森林管护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8.83</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城管执法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小城镇基础设施建设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6.83</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1,314.13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419.30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894.83</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49.07</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病虫害控制</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防灾救灾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2130135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农业生态资源保护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其他农业农村支出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115.59</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93.49</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lastRenderedPageBreak/>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其他林业和草原支出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2130315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抗旱</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179.90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845.67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528.26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对村级公益事业建设的补助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429.00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2130705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对村民委员会和村党支部的补助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416.67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317.41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99.26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38.86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公路水路运输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34.26</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公路养护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34.26</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其他交通运输支出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2149999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资源勘探工业信息等支出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支持中小企业发展和管理支出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2150899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其他支持中小企业发展和管理支出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商业服务业等支出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21602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商业流通事务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6.05</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2160299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其他商业流通事务支出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6.05</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农村危房改造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62.98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其他应急管理支出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lastRenderedPageBreak/>
              <w:t>22407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b/>
                <w:color w:val="000000"/>
                <w:sz w:val="20"/>
                <w:szCs w:val="20"/>
              </w:rPr>
              <w:t>自然灾害救灾及恢复重建支出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r>
              <w:rPr>
                <w:rFonts w:ascii="Times New Roman" w:hAnsi="Times New Roman"/>
                <w:b/>
                <w:color w:val="000000"/>
                <w:sz w:val="20"/>
              </w:rPr>
              <w:t xml:space="preserve"> </w:t>
            </w:r>
          </w:p>
        </w:tc>
      </w:tr>
      <w:tr w:rsidR="000C3B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2240703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textAlignment w:val="center"/>
              <w:rPr>
                <w:rFonts w:cs="宋体" w:hint="default"/>
                <w:color w:val="000000"/>
                <w:sz w:val="20"/>
                <w:szCs w:val="20"/>
              </w:rPr>
            </w:pPr>
            <w:r>
              <w:rPr>
                <w:rFonts w:cs="宋体"/>
                <w:color w:val="000000"/>
                <w:sz w:val="20"/>
                <w:szCs w:val="20"/>
              </w:rPr>
              <w:t>自然灾害救灾补助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r>
              <w:rPr>
                <w:rFonts w:ascii="Times New Roman" w:hAnsi="Times New Roman"/>
                <w:color w:val="000000"/>
                <w:sz w:val="20"/>
              </w:rPr>
              <w:t xml:space="preserve"> </w:t>
            </w:r>
          </w:p>
        </w:tc>
      </w:tr>
    </w:tbl>
    <w:p w:rsidR="000C3BA5" w:rsidRDefault="0047200F">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C3BA5" w:rsidRDefault="0047200F">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C3BA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C3BA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垫江县白家镇人民政府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C3BA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C3BA5" w:rsidRDefault="000C3BA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C3BA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C3BA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spacing w:line="192" w:lineRule="exact"/>
              <w:jc w:val="center"/>
              <w:rPr>
                <w:rFonts w:cs="宋体" w:hint="default"/>
                <w:b/>
                <w:color w:val="000000"/>
                <w:sz w:val="18"/>
                <w:szCs w:val="18"/>
              </w:rPr>
            </w:pP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874.29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jc w:val="right"/>
              <w:rPr>
                <w:rFonts w:ascii="Times New Roman" w:hAnsi="Times New Roman" w:hint="default"/>
                <w:color w:val="000000"/>
                <w:sz w:val="18"/>
                <w:szCs w:val="18"/>
              </w:rPr>
            </w:pPr>
          </w:p>
        </w:tc>
      </w:tr>
      <w:tr w:rsidR="000C3B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jc w:val="right"/>
              <w:rPr>
                <w:rFonts w:ascii="Times New Roman" w:hAnsi="Times New Roman" w:hint="default"/>
                <w:color w:val="000000"/>
                <w:sz w:val="18"/>
                <w:szCs w:val="18"/>
              </w:rPr>
            </w:pPr>
          </w:p>
        </w:tc>
      </w:tr>
      <w:tr w:rsidR="000C3BA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0C3BA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spacing w:line="192" w:lineRule="exact"/>
              <w:jc w:val="right"/>
              <w:rPr>
                <w:rFonts w:ascii="Times New Roman" w:hAnsi="Times New Roman" w:hint="default"/>
                <w:color w:val="000000"/>
                <w:sz w:val="18"/>
                <w:szCs w:val="18"/>
              </w:rPr>
            </w:pPr>
          </w:p>
        </w:tc>
      </w:tr>
      <w:tr w:rsidR="000C3BA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47200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1,265.26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116.81</w:t>
            </w:r>
            <w:r>
              <w:rPr>
                <w:rFonts w:ascii="Times New Roman" w:hAnsi="Times New Roman"/>
                <w:color w:val="000000"/>
                <w:sz w:val="18"/>
              </w:rPr>
              <w:t xml:space="preserve"> </w:t>
            </w:r>
          </w:p>
        </w:tc>
      </w:tr>
    </w:tbl>
    <w:p w:rsidR="000C3BA5" w:rsidRDefault="0047200F">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73"/>
        <w:gridCol w:w="3630"/>
        <w:gridCol w:w="1686"/>
        <w:gridCol w:w="1686"/>
        <w:gridCol w:w="1686"/>
        <w:gridCol w:w="1686"/>
        <w:gridCol w:w="1750"/>
        <w:gridCol w:w="1825"/>
      </w:tblGrid>
      <w:tr w:rsidR="000C3BA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C3BA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垫江县白家镇人民政府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C3BA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年末结转和结余</w:t>
            </w:r>
          </w:p>
        </w:tc>
      </w:tr>
      <w:tr w:rsidR="000C3BA5">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665.01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2120801</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征地和拆迁补偿支出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238.31</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2120814</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农业生产发展支出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117.77</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288.03</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2296002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2296006</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用于残疾人事业的彩票公益金支出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C3B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2296099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jc w:val="both"/>
              <w:textAlignment w:val="center"/>
              <w:rPr>
                <w:rFonts w:cs="宋体" w:hint="default"/>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C3BA5" w:rsidRDefault="0047200F">
      <w:pPr>
        <w:rPr>
          <w:rFonts w:cs="宋体" w:hint="default"/>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C3BA5" w:rsidRDefault="0047200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0C3BA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C3BA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垫江县白家镇人民政府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C3BA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C3BA5" w:rsidRDefault="000C3BA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3BA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C3BA5" w:rsidRDefault="0047200F">
            <w:pPr>
              <w:jc w:val="center"/>
              <w:textAlignment w:val="bottom"/>
              <w:rPr>
                <w:rFonts w:cs="宋体" w:hint="default"/>
                <w:b/>
                <w:color w:val="000000"/>
                <w:sz w:val="20"/>
                <w:szCs w:val="20"/>
              </w:rPr>
            </w:pPr>
            <w:r>
              <w:rPr>
                <w:rFonts w:cs="宋体"/>
                <w:b/>
                <w:color w:val="000000"/>
                <w:sz w:val="20"/>
                <w:szCs w:val="20"/>
              </w:rPr>
              <w:t>本年支出</w:t>
            </w:r>
          </w:p>
        </w:tc>
      </w:tr>
      <w:tr w:rsidR="000C3BA5">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项目支出</w:t>
            </w:r>
          </w:p>
        </w:tc>
      </w:tr>
      <w:tr w:rsidR="000C3BA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3BA5" w:rsidRDefault="000C3BA5">
            <w:pPr>
              <w:jc w:val="center"/>
              <w:rPr>
                <w:rFonts w:cs="宋体" w:hint="default"/>
                <w:b/>
                <w:color w:val="000000"/>
                <w:sz w:val="20"/>
                <w:szCs w:val="20"/>
              </w:rPr>
            </w:pPr>
          </w:p>
        </w:tc>
      </w:tr>
      <w:tr w:rsidR="000C3BA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3BA5" w:rsidRDefault="0047200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C3BA5">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0C3BA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C3BA5" w:rsidRDefault="0047200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C3BA5" w:rsidRDefault="0047200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0C3BA5" w:rsidRDefault="0047200F">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0C3BA5">
        <w:trPr>
          <w:trHeight w:val="343"/>
        </w:trPr>
        <w:tc>
          <w:tcPr>
            <w:tcW w:w="5000" w:type="pct"/>
            <w:gridSpan w:val="5"/>
            <w:shd w:val="clear" w:color="auto" w:fill="auto"/>
            <w:noWrap/>
            <w:tcMar>
              <w:top w:w="15" w:type="dxa"/>
              <w:left w:w="15" w:type="dxa"/>
              <w:right w:w="15" w:type="dxa"/>
            </w:tcMar>
            <w:vAlign w:val="bottom"/>
          </w:tcPr>
          <w:p w:rsidR="000C3BA5" w:rsidRDefault="0047200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C3BA5">
        <w:trPr>
          <w:trHeight w:val="244"/>
        </w:trPr>
        <w:tc>
          <w:tcPr>
            <w:tcW w:w="1124" w:type="pct"/>
            <w:shd w:val="clear" w:color="auto" w:fill="auto"/>
            <w:noWrap/>
            <w:tcMar>
              <w:top w:w="15" w:type="dxa"/>
              <w:left w:w="15" w:type="dxa"/>
              <w:right w:w="15" w:type="dxa"/>
            </w:tcMar>
            <w:vAlign w:val="bottom"/>
          </w:tcPr>
          <w:p w:rsidR="000C3BA5" w:rsidRDefault="000C3BA5">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0C3BA5" w:rsidRDefault="000C3BA5">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0C3BA5" w:rsidRDefault="000C3BA5">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0C3BA5" w:rsidRDefault="000C3BA5">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C3BA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C3BA5" w:rsidRDefault="0047200F">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垫江县白家镇人民政府</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C3BA5" w:rsidRDefault="000C3BA5">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C3BA5" w:rsidRDefault="000C3BA5">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C3BA5" w:rsidRDefault="0047200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C3BA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C3BA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100.71</w:t>
            </w: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100.71</w:t>
            </w: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3BA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0C3BA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0C3BA5">
            <w:pPr>
              <w:spacing w:line="280" w:lineRule="exact"/>
              <w:jc w:val="right"/>
              <w:rPr>
                <w:rFonts w:cs="宋体" w:hint="default"/>
                <w:color w:val="000000"/>
                <w:kern w:val="2"/>
                <w:sz w:val="16"/>
                <w:szCs w:val="16"/>
              </w:rPr>
            </w:pPr>
          </w:p>
        </w:tc>
      </w:tr>
      <w:tr w:rsidR="000C3BA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0C3BA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0C3BA5">
            <w:pPr>
              <w:spacing w:line="280" w:lineRule="exact"/>
              <w:jc w:val="right"/>
              <w:rPr>
                <w:rFonts w:cs="宋体" w:hint="default"/>
                <w:color w:val="000000"/>
                <w:kern w:val="2"/>
                <w:sz w:val="16"/>
                <w:szCs w:val="16"/>
              </w:rPr>
            </w:pPr>
          </w:p>
        </w:tc>
      </w:tr>
      <w:tr w:rsidR="000C3BA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47200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47200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C3BA5" w:rsidRDefault="000C3BA5">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C3BA5" w:rsidRDefault="000C3BA5">
            <w:pPr>
              <w:spacing w:line="280" w:lineRule="exact"/>
              <w:jc w:val="right"/>
              <w:rPr>
                <w:rFonts w:cs="宋体" w:hint="default"/>
                <w:color w:val="000000"/>
                <w:sz w:val="16"/>
                <w:szCs w:val="16"/>
              </w:rPr>
            </w:pPr>
          </w:p>
        </w:tc>
      </w:tr>
    </w:tbl>
    <w:p w:rsidR="000C3BA5" w:rsidRDefault="0047200F">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C3BA5">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46" w:rsidRDefault="007B6046">
      <w:pPr>
        <w:rPr>
          <w:rFonts w:hint="default"/>
        </w:rPr>
      </w:pPr>
      <w:r>
        <w:separator/>
      </w:r>
    </w:p>
  </w:endnote>
  <w:endnote w:type="continuationSeparator" w:id="0">
    <w:p w:rsidR="007B6046" w:rsidRDefault="007B604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A5" w:rsidRDefault="0047200F">
    <w:pPr>
      <w:pStyle w:val="a6"/>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C3BA5" w:rsidRDefault="0047200F">
                          <w:pPr>
                            <w:pStyle w:val="a6"/>
                            <w:rPr>
                              <w:rFonts w:hint="default"/>
                            </w:rPr>
                          </w:pPr>
                          <w:r>
                            <w:fldChar w:fldCharType="begin"/>
                          </w:r>
                          <w:r>
                            <w:instrText xml:space="preserve"> PAGE  \* MERGEFORMAT </w:instrText>
                          </w:r>
                          <w:r>
                            <w:fldChar w:fldCharType="separate"/>
                          </w:r>
                          <w:r w:rsidR="00201153">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C3BA5" w:rsidRDefault="0047200F">
                    <w:pPr>
                      <w:pStyle w:val="a6"/>
                      <w:rPr>
                        <w:rFonts w:hint="default"/>
                      </w:rPr>
                    </w:pPr>
                    <w:r>
                      <w:fldChar w:fldCharType="begin"/>
                    </w:r>
                    <w:r>
                      <w:instrText xml:space="preserve"> PAGE  \* MERGEFORMAT </w:instrText>
                    </w:r>
                    <w:r>
                      <w:fldChar w:fldCharType="separate"/>
                    </w:r>
                    <w:r w:rsidR="00201153">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A5" w:rsidRDefault="0047200F">
    <w:pPr>
      <w:pStyle w:val="a6"/>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C3BA5" w:rsidRDefault="0047200F">
                          <w:pPr>
                            <w:pStyle w:val="a6"/>
                            <w:rPr>
                              <w:rFonts w:hint="default"/>
                            </w:rPr>
                          </w:pPr>
                          <w:r>
                            <w:t xml:space="preserve"> </w:t>
                          </w:r>
                          <w:r>
                            <w:fldChar w:fldCharType="begin"/>
                          </w:r>
                          <w:r>
                            <w:instrText>PAGE   \* MERGEFORMAT</w:instrText>
                          </w:r>
                          <w:r>
                            <w:fldChar w:fldCharType="separate"/>
                          </w:r>
                          <w:r w:rsidR="00201153" w:rsidRPr="00201153">
                            <w:rPr>
                              <w:rFonts w:hint="default"/>
                              <w:noProof/>
                              <w:lang w:val="zh-CN"/>
                            </w:rPr>
                            <w:t>-</w:t>
                          </w:r>
                          <w:r w:rsidR="00201153">
                            <w:rPr>
                              <w:rFonts w:hint="default"/>
                              <w:noProof/>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0C3BA5" w:rsidRDefault="0047200F">
                    <w:pPr>
                      <w:pStyle w:val="a6"/>
                      <w:rPr>
                        <w:rFonts w:hint="default"/>
                      </w:rPr>
                    </w:pPr>
                    <w:r>
                      <w:t xml:space="preserve"> </w:t>
                    </w:r>
                    <w:r>
                      <w:fldChar w:fldCharType="begin"/>
                    </w:r>
                    <w:r>
                      <w:instrText>PAGE   \* MERGEFORMAT</w:instrText>
                    </w:r>
                    <w:r>
                      <w:fldChar w:fldCharType="separate"/>
                    </w:r>
                    <w:r w:rsidR="00201153" w:rsidRPr="00201153">
                      <w:rPr>
                        <w:rFonts w:hint="default"/>
                        <w:noProof/>
                        <w:lang w:val="zh-CN"/>
                      </w:rPr>
                      <w:t>-</w:t>
                    </w:r>
                    <w:r w:rsidR="00201153">
                      <w:rPr>
                        <w:rFonts w:hint="default"/>
                        <w:noProof/>
                      </w:rPr>
                      <w:t xml:space="preserve"> 22 -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C3BA5" w:rsidRDefault="0047200F">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0C3BA5" w:rsidRDefault="0047200F">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46" w:rsidRDefault="007B6046">
      <w:pPr>
        <w:rPr>
          <w:rFonts w:hint="default"/>
        </w:rPr>
      </w:pPr>
      <w:r>
        <w:separator/>
      </w:r>
    </w:p>
  </w:footnote>
  <w:footnote w:type="continuationSeparator" w:id="0">
    <w:p w:rsidR="007B6046" w:rsidRDefault="007B604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A5" w:rsidRDefault="000C3BA5">
    <w:pPr>
      <w:pStyle w:val="a7"/>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B9B079"/>
    <w:multiLevelType w:val="singleLevel"/>
    <w:tmpl w:val="E5B9B07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ZmNjMyZTQ1YTQ2NzAyNzY5YzM1OWJmMzc2ODAifQ=="/>
  </w:docVars>
  <w:rsids>
    <w:rsidRoot w:val="00B03CCD"/>
    <w:rsid w:val="000C01CC"/>
    <w:rsid w:val="000C3BA5"/>
    <w:rsid w:val="000D7702"/>
    <w:rsid w:val="000F6721"/>
    <w:rsid w:val="001632EC"/>
    <w:rsid w:val="00175C7D"/>
    <w:rsid w:val="00201153"/>
    <w:rsid w:val="00261065"/>
    <w:rsid w:val="002D0E5A"/>
    <w:rsid w:val="002D71F4"/>
    <w:rsid w:val="002E5443"/>
    <w:rsid w:val="0032196C"/>
    <w:rsid w:val="0047200F"/>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B6046"/>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DB26A5"/>
    <w:rsid w:val="23DA37D9"/>
    <w:rsid w:val="24B92327"/>
    <w:rsid w:val="24C14514"/>
    <w:rsid w:val="2533755C"/>
    <w:rsid w:val="25791755"/>
    <w:rsid w:val="26396DF4"/>
    <w:rsid w:val="26A920C2"/>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6E44DE"/>
    <w:rsid w:val="45CB699A"/>
    <w:rsid w:val="465B470D"/>
    <w:rsid w:val="469D6AD4"/>
    <w:rsid w:val="471E6C84"/>
    <w:rsid w:val="4748792B"/>
    <w:rsid w:val="475D719D"/>
    <w:rsid w:val="47674801"/>
    <w:rsid w:val="482003ED"/>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05450C"/>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AE6303"/>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E7AEC"/>
  <w15:docId w15:val="{F730FD30-0709-4FCD-A0AE-7314E9A1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style>
  <w:style w:type="paragraph" w:styleId="a4">
    <w:name w:val="Balloon Text"/>
    <w:basedOn w:val="a"/>
    <w:link w:val="a5"/>
    <w:autoRedefine/>
    <w:qFormat/>
    <w:rPr>
      <w:sz w:val="18"/>
      <w:szCs w:val="18"/>
    </w:rPr>
  </w:style>
  <w:style w:type="paragraph" w:styleId="a6">
    <w:name w:val="footer"/>
    <w:basedOn w:val="a"/>
    <w:autoRedefine/>
    <w:qFormat/>
    <w:pPr>
      <w:tabs>
        <w:tab w:val="center" w:pos="4153"/>
        <w:tab w:val="right" w:pos="8306"/>
      </w:tabs>
      <w:snapToGrid w:val="0"/>
    </w:pPr>
    <w:rPr>
      <w:sz w:val="18"/>
      <w:szCs w:val="18"/>
    </w:rPr>
  </w:style>
  <w:style w:type="paragraph" w:styleId="a7">
    <w:name w:val="header"/>
    <w:basedOn w:val="a"/>
    <w:autoRedefine/>
    <w:qFormat/>
    <w:pP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autoRedefine/>
    <w:unhideWhenUsed/>
    <w:qFormat/>
    <w:pPr>
      <w:spacing w:before="100" w:beforeAutospacing="1" w:after="100" w:afterAutospacing="1"/>
    </w:pPr>
  </w:style>
  <w:style w:type="table" w:styleId="a9">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utoRedefine/>
    <w:qFormat/>
    <w:rPr>
      <w:b/>
    </w:rPr>
  </w:style>
  <w:style w:type="paragraph" w:customStyle="1" w:styleId="1">
    <w:name w:val="列出段落1"/>
    <w:basedOn w:val="a"/>
    <w:autoRedefine/>
    <w:uiPriority w:val="99"/>
    <w:qFormat/>
    <w:pPr>
      <w:ind w:firstLineChars="200" w:firstLine="420"/>
    </w:pPr>
    <w:rPr>
      <w:rFonts w:hint="default"/>
    </w:rPr>
  </w:style>
  <w:style w:type="paragraph" w:customStyle="1" w:styleId="Char">
    <w:name w:val="普通(网站) Char"/>
    <w:autoRedefine/>
    <w:qFormat/>
    <w:pPr>
      <w:spacing w:before="100" w:beforeAutospacing="1" w:after="100" w:afterAutospacing="1"/>
    </w:pPr>
    <w:rPr>
      <w:rFonts w:ascii="宋体" w:hAnsi="宋体"/>
      <w:sz w:val="24"/>
      <w:szCs w:val="24"/>
    </w:rPr>
  </w:style>
  <w:style w:type="character" w:customStyle="1" w:styleId="21">
    <w:name w:val="21"/>
    <w:autoRedefine/>
    <w:qFormat/>
    <w:rPr>
      <w:rFonts w:ascii="Wingdings" w:hAnsi="Wingdings" w:cs="Wingdings" w:hint="default"/>
      <w:b/>
      <w:bCs/>
    </w:rPr>
  </w:style>
  <w:style w:type="paragraph" w:customStyle="1" w:styleId="2">
    <w:name w:val="列出段落2"/>
    <w:autoRedefine/>
    <w:uiPriority w:val="99"/>
    <w:qFormat/>
    <w:pPr>
      <w:ind w:firstLineChars="200" w:firstLine="420"/>
    </w:pPr>
    <w:rPr>
      <w:rFonts w:ascii="宋体" w:hAnsi="宋体"/>
      <w:sz w:val="24"/>
      <w:szCs w:val="24"/>
    </w:rPr>
  </w:style>
  <w:style w:type="character" w:customStyle="1" w:styleId="a5">
    <w:name w:val="批注框文本 字符"/>
    <w:basedOn w:val="a1"/>
    <w:link w:val="a4"/>
    <w:autoRedefine/>
    <w:qFormat/>
    <w:rPr>
      <w:rFonts w:ascii="宋体" w:hAnsi="宋体"/>
      <w:sz w:val="18"/>
      <w:szCs w:val="18"/>
    </w:rPr>
  </w:style>
  <w:style w:type="paragraph" w:customStyle="1" w:styleId="3">
    <w:name w:val="列出段落3"/>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5254</Words>
  <Characters>29949</Characters>
  <Application>Microsoft Office Word</Application>
  <DocSecurity>0</DocSecurity>
  <Lines>249</Lines>
  <Paragraphs>70</Paragraphs>
  <ScaleCrop>false</ScaleCrop>
  <Company>微软中国</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10</cp:revision>
  <dcterms:created xsi:type="dcterms:W3CDTF">2025-06-26T07:40:00Z</dcterms:created>
  <dcterms:modified xsi:type="dcterms:W3CDTF">2025-09-16T01:06:00Z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302A98D987FF4032B539CC70F73FF52A_13</vt:lpwstr>
  </property>
  <property fmtid="{D5CDD505-2E9C-101B-9397-08002B2CF9AE}" pid="4" name="KSOTemplateDocerSaveRecord">
    <vt:lpwstr>eyJoZGlkIjoiNjM0Zjk5YTc4NjQ1NmYyOGViZjRkNWIzZWJhYTE3YWEiLCJ1c2VySWQiOiIzODk0NTM2OTAifQ==</vt:lpwstr>
  </property>
</Properties>
</file>