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垫江县白家镇人民政府（本级）</w:t>
      </w:r>
    </w:p>
    <w:p>
      <w:pPr>
        <w:pStyle w:val="7"/>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7"/>
        <w:shd w:val="clear" w:color="auto" w:fill="FFFFFF"/>
        <w:spacing w:before="0" w:beforeAutospacing="0" w:after="0" w:afterAutospacing="0" w:line="596" w:lineRule="exact"/>
        <w:ind w:firstLine="643"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一、单位基本情况</w:t>
      </w:r>
    </w:p>
    <w:p>
      <w:pPr>
        <w:pStyle w:val="7"/>
        <w:shd w:val="clear" w:color="auto" w:fill="FFFFFF"/>
        <w:ind w:firstLine="420"/>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（一）职能职责</w:t>
      </w:r>
    </w:p>
    <w:p>
      <w:pPr>
        <w:pStyle w:val="7"/>
        <w:shd w:val="clear" w:color="auto" w:fill="FFFFFF"/>
        <w:ind w:firstLine="420"/>
        <w:rPr>
          <w:rFonts w:hint="default" w:ascii="方正仿宋_GBK" w:eastAsia="方正仿宋_GBK" w:cs="宋体"/>
          <w:sz w:val="32"/>
          <w:szCs w:val="32"/>
          <w:shd w:val="clear" w:color="auto" w:fill="FFFFFF"/>
        </w:rPr>
      </w:pPr>
      <w:r>
        <w:rPr>
          <w:rFonts w:ascii="方正仿宋_GBK" w:eastAsia="方正仿宋_GBK" w:cs="宋体"/>
          <w:sz w:val="32"/>
          <w:szCs w:val="32"/>
          <w:shd w:val="clear" w:color="auto" w:fill="FFFFFF"/>
        </w:rPr>
        <w:t>制定和组织实施经济、科技和社会发展计划,制定资源开发技术改造和产业结构调整方案，</w:t>
      </w:r>
      <w:bookmarkStart w:id="0" w:name="_GoBack"/>
      <w:bookmarkEnd w:id="0"/>
      <w:r>
        <w:rPr>
          <w:rFonts w:ascii="方正仿宋_GBK" w:eastAsia="方正仿宋_GBK" w:cs="宋体"/>
          <w:sz w:val="32"/>
          <w:szCs w:val="32"/>
          <w:shd w:val="clear" w:color="auto" w:fill="FFFFFF"/>
        </w:rPr>
        <w:t>组织指导好各业生产，搞好商品流通，协调好本乡镇与外地区的经济交流与合作，抓好招商引资，人才引进项目开发，不断培育市场体系，组织经济运行，促进经济发展；制定并组织实施村镇建设规划，部署重点工程建设，地方道路建设及公共设施、水利设施的管理，负责土地、林木、水等自然资源和生态环境的保护，做好护林防火工作；负责本行政区域内的民政、计划生育、文化教育、卫生、体育等社会公益事业的综合性工作，维护一切经济单位和个人的正当经济权益，取缔非法经济活动，调解和处理民事纠纷，打击刑事犯罪维护社会稳定；按计划组织本级财政收入和地方税的征收，完成国家财政计划，不断培育税源，管好财政资金，增强财政实力；抓好精神文明建设，丰富群众文化生活，提倡移风易俗，反对封建迷信，破除陈规陋习，树立社会主义新风尚；完成上级交办的其他事项。</w:t>
      </w:r>
    </w:p>
    <w:p>
      <w:pPr>
        <w:pStyle w:val="7"/>
        <w:shd w:val="clear" w:color="auto" w:fill="FFFFFF"/>
        <w:ind w:firstLine="420"/>
        <w:rPr>
          <w:rFonts w:hint="default" w:ascii="楷体" w:hAnsi="楷体" w:eastAsia="楷体" w:cs="楷体"/>
          <w:sz w:val="32"/>
          <w:szCs w:val="32"/>
        </w:rPr>
      </w:pPr>
      <w:r>
        <w:rPr>
          <w:rStyle w:val="11"/>
          <w:rFonts w:ascii="楷体" w:hAnsi="楷体" w:eastAsia="楷体" w:cs="楷体"/>
          <w:sz w:val="32"/>
          <w:szCs w:val="32"/>
          <w:shd w:val="clear" w:color="auto" w:fill="FFFFFF"/>
        </w:rPr>
        <w:t>（二）机构设置</w:t>
      </w:r>
    </w:p>
    <w:p>
      <w:pPr>
        <w:shd w:val="clear" w:color="auto" w:fill="FFFFFF"/>
        <w:snapToGrid w:val="0"/>
        <w:spacing w:before="100" w:beforeAutospacing="1" w:after="100" w:afterAutospacing="1" w:line="600" w:lineRule="exact"/>
        <w:ind w:firstLine="640" w:firstLineChars="200"/>
        <w:rPr>
          <w:rFonts w:hint="default" w:ascii="方正仿宋_GBK" w:eastAsia="方正仿宋_GBK" w:cs="宋体"/>
          <w:sz w:val="32"/>
          <w:szCs w:val="32"/>
          <w:shd w:val="clear" w:color="auto" w:fill="FFFFFF"/>
        </w:rPr>
      </w:pPr>
      <w:r>
        <w:rPr>
          <w:rFonts w:ascii="方正仿宋_GBK" w:eastAsia="方正仿宋_GBK" w:cs="宋体"/>
          <w:sz w:val="32"/>
          <w:szCs w:val="32"/>
          <w:shd w:val="clear" w:color="auto" w:fill="FFFFFF"/>
        </w:rPr>
        <w:t>按照优化协同高效的原则，共计设置行政办公室 10个，分别是：党政办公室、党群工作办公室、人大办公室、经济发展办公室、财政办公室、民政和社会事务办公室、平安建设办公室、规划建设管理环保办公室、应急管理办公室、综合行政执法办公室。</w:t>
      </w:r>
    </w:p>
    <w:p>
      <w:pPr>
        <w:autoSpaceDE w:val="0"/>
        <w:snapToGrid w:val="0"/>
        <w:spacing w:line="600" w:lineRule="exact"/>
        <w:ind w:firstLine="640" w:firstLineChars="200"/>
        <w:rPr>
          <w:rFonts w:hint="default" w:ascii="方正仿宋_GBK" w:eastAsia="方正仿宋_GBK" w:cs="宋体"/>
          <w:sz w:val="32"/>
          <w:szCs w:val="32"/>
          <w:shd w:val="clear" w:color="auto" w:fill="FFFFFF"/>
        </w:rPr>
      </w:pPr>
      <w:r>
        <w:rPr>
          <w:rFonts w:ascii="方正仿宋_GBK" w:eastAsia="方正仿宋_GBK" w:cs="宋体"/>
          <w:sz w:val="32"/>
          <w:szCs w:val="32"/>
          <w:shd w:val="clear" w:color="auto" w:fill="FFFFFF"/>
        </w:rPr>
        <w:t>从预算单位构成看，纳入本单位2024年度决算编制的有1个二级预算单位，即垫江县白家镇人民政府（本级）。</w:t>
      </w:r>
    </w:p>
    <w:p>
      <w:pPr>
        <w:pStyle w:val="7"/>
        <w:shd w:val="clear" w:color="auto" w:fill="FFFFFF"/>
        <w:spacing w:before="0" w:beforeAutospacing="0" w:after="0" w:afterAutospacing="0" w:line="596" w:lineRule="exact"/>
        <w:ind w:firstLine="643"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二、单位决算收支情况说明</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ind w:firstLine="643" w:firstLineChars="200"/>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2024年度收入总计2721.95万元，支出总计</w:t>
      </w:r>
      <w:r>
        <w:rPr>
          <w:rFonts w:ascii="方正仿宋_GBK" w:hAnsi="方正仿宋_GBK" w:eastAsia="方正仿宋_GBK" w:cs="方正仿宋_GBK"/>
          <w:sz w:val="32"/>
          <w:szCs w:val="32"/>
        </w:rPr>
        <w:t>2721.95</w:t>
      </w:r>
      <w:r>
        <w:rPr>
          <w:rFonts w:ascii="方正仿宋_GBK" w:hAnsi="方正仿宋_GBK" w:eastAsia="方正仿宋_GBK" w:cs="方正仿宋_GBK"/>
          <w:sz w:val="32"/>
          <w:szCs w:val="32"/>
          <w:shd w:val="clear" w:color="auto" w:fill="FFFFFF"/>
        </w:rPr>
        <w:t>万元。收、支与2023年度相比，增加695.12万元，增长34.30%，主要原因是项目收入、支出增加，对农村环境卫生整治、森林防火等方面投入增多。</w:t>
      </w:r>
    </w:p>
    <w:p>
      <w:pPr>
        <w:ind w:firstLine="643" w:firstLineChars="200"/>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2024年度收入合计2680.85万元，与2023年度相比，增加716.93万元，增长36.51%，主要原因是项目收入增加，对农村环境卫生整治、森林防火等方面投入增多。其中：财政拨款收入</w:t>
      </w:r>
      <w:r>
        <w:rPr>
          <w:rFonts w:ascii="方正仿宋_GBK" w:hAnsi="方正仿宋_GBK" w:eastAsia="方正仿宋_GBK" w:cs="方正仿宋_GBK"/>
          <w:sz w:val="32"/>
          <w:szCs w:val="32"/>
        </w:rPr>
        <w:t>2680.85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41.09</w:t>
      </w:r>
      <w:r>
        <w:rPr>
          <w:rFonts w:ascii="方正仿宋_GBK" w:hAnsi="方正仿宋_GBK" w:eastAsia="方正仿宋_GBK" w:cs="方正仿宋_GBK"/>
          <w:sz w:val="32"/>
          <w:szCs w:val="32"/>
          <w:shd w:val="clear" w:color="auto" w:fill="FFFFFF"/>
        </w:rPr>
        <w:t>万元。</w:t>
      </w:r>
    </w:p>
    <w:p>
      <w:pPr>
        <w:ind w:firstLine="643" w:firstLineChars="200"/>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2721.95</w:t>
      </w:r>
      <w:r>
        <w:rPr>
          <w:rFonts w:ascii="方正仿宋_GBK" w:hAnsi="方正仿宋_GBK" w:eastAsia="方正仿宋_GBK" w:cs="方正仿宋_GBK"/>
          <w:sz w:val="32"/>
          <w:szCs w:val="32"/>
          <w:shd w:val="clear" w:color="auto" w:fill="FFFFFF"/>
        </w:rPr>
        <w:t>万元，与2023年度相比，增加695.12万元，增长34.30%，主要原因是项目支出增加，对农村环境卫生整治、森林防火等方面投入增多。其中：基本支出</w:t>
      </w:r>
      <w:r>
        <w:rPr>
          <w:rFonts w:ascii="方正仿宋_GBK" w:hAnsi="方正仿宋_GBK" w:eastAsia="方正仿宋_GBK" w:cs="方正仿宋_GBK"/>
          <w:sz w:val="32"/>
          <w:szCs w:val="32"/>
        </w:rPr>
        <w:t>904.77</w:t>
      </w:r>
      <w:r>
        <w:rPr>
          <w:rFonts w:ascii="方正仿宋_GBK" w:hAnsi="方正仿宋_GBK" w:eastAsia="方正仿宋_GBK" w:cs="方正仿宋_GBK"/>
          <w:sz w:val="32"/>
          <w:szCs w:val="32"/>
          <w:shd w:val="clear" w:color="auto" w:fill="FFFFFF"/>
        </w:rPr>
        <w:t>万元，占33.24%；项目支出</w:t>
      </w:r>
      <w:r>
        <w:rPr>
          <w:rFonts w:ascii="方正仿宋_GBK" w:hAnsi="方正仿宋_GBK" w:eastAsia="方正仿宋_GBK" w:cs="方正仿宋_GBK"/>
          <w:sz w:val="32"/>
          <w:szCs w:val="32"/>
        </w:rPr>
        <w:t>1817.17</w:t>
      </w:r>
      <w:r>
        <w:rPr>
          <w:rFonts w:ascii="方正仿宋_GBK" w:hAnsi="方正仿宋_GBK" w:eastAsia="方正仿宋_GBK" w:cs="方正仿宋_GBK"/>
          <w:sz w:val="32"/>
          <w:szCs w:val="32"/>
          <w:shd w:val="clear" w:color="auto" w:fill="FFFFFF"/>
        </w:rPr>
        <w:t>万元，占66.76%；经营支出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万元，与2023年度相比，无增减，主要原因是本单位本年度与上年度年末结转结余均为0元</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2024年度财政拨款收、支总计2721.95万元。与2023年相比，财政拨款收、支总计各增加695.12万元，增长34.30%。主要原因</w:t>
      </w:r>
      <w:r>
        <w:rPr>
          <w:rFonts w:ascii="仿宋_GB2312" w:hAnsi="仿宋" w:eastAsia="仿宋_GB2312" w:cs="仿宋"/>
          <w:color w:val="000000"/>
          <w:sz w:val="32"/>
          <w:szCs w:val="32"/>
        </w:rPr>
        <w:t>是</w:t>
      </w:r>
      <w:r>
        <w:rPr>
          <w:rFonts w:ascii="方正仿宋_GBK" w:hAnsi="方正仿宋_GBK" w:eastAsia="方正仿宋_GBK" w:cs="方正仿宋_GBK"/>
          <w:sz w:val="32"/>
          <w:szCs w:val="32"/>
          <w:shd w:val="clear" w:color="auto" w:fill="FFFFFF"/>
        </w:rPr>
        <w:t>项目收入、支出增加，对农村环境卫生整治、森林防火等方面投入增多。</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2015.84</w:t>
      </w:r>
      <w:r>
        <w:rPr>
          <w:rFonts w:ascii="方正仿宋_GBK" w:hAnsi="方正仿宋_GBK" w:eastAsia="方正仿宋_GBK" w:cs="方正仿宋_GBK"/>
          <w:sz w:val="32"/>
          <w:szCs w:val="32"/>
          <w:shd w:val="clear" w:color="auto" w:fill="FFFFFF"/>
        </w:rPr>
        <w:t>万元，与2023年度相比，增加81.00万元，增长4.19%。主要原因是项目支出增加，环境卫生治理、森林防火等项目经费增多，较年初预算数增加1058.09万元，增长110.48%。主要原因是项目支出增加，此外，年初财政拨款结转和结余</w:t>
      </w:r>
      <w:r>
        <w:rPr>
          <w:rFonts w:ascii="方正仿宋_GBK" w:hAnsi="方正仿宋_GBK" w:eastAsia="方正仿宋_GBK" w:cs="方正仿宋_GBK"/>
          <w:sz w:val="32"/>
          <w:szCs w:val="32"/>
        </w:rPr>
        <w:t>41.09</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2056.93</w:t>
      </w:r>
      <w:r>
        <w:rPr>
          <w:rFonts w:ascii="方正仿宋_GBK" w:hAnsi="方正仿宋_GBK" w:eastAsia="方正仿宋_GBK" w:cs="方正仿宋_GBK"/>
          <w:sz w:val="32"/>
          <w:szCs w:val="32"/>
          <w:shd w:val="clear" w:color="auto" w:fill="FFFFFF"/>
        </w:rPr>
        <w:t>万元，与2023年度相比，增加59.18万元，增长2.96%。主要原因是项目支出增加，对农村环境卫生整治、森林防火等方面投入增多，较年初预算数增加1099.18万元，增长114.77%。主要原因是年中收到追加下达的项目预算收入。</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万元，与2023年度相比，无增减，主要原因是本单位本年度与一般公共预算财政拨款结转和结余均为0元。</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1"/>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495.73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24.10</w:t>
      </w:r>
      <w:r>
        <w:rPr>
          <w:rFonts w:ascii="方正仿宋_GBK" w:hAnsi="方正仿宋_GBK" w:eastAsia="方正仿宋_GBK" w:cs="方正仿宋_GBK"/>
          <w:sz w:val="32"/>
          <w:szCs w:val="32"/>
          <w:shd w:val="clear" w:color="auto" w:fill="FFFFFF"/>
        </w:rPr>
        <w:t>%，较年初预算数增加129.05万元，增长35.19%，主要原因是森林防火经费增加，农村环境卫生治理经费增加。</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（2）公共安全支出</w:t>
      </w:r>
      <w:r>
        <w:rPr>
          <w:rFonts w:ascii="方正仿宋_GBK" w:hAnsi="方正仿宋_GBK" w:eastAsia="方正仿宋_GBK" w:cs="方正仿宋_GBK"/>
          <w:sz w:val="32"/>
          <w:szCs w:val="32"/>
        </w:rPr>
        <w:t>7.41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0.36</w:t>
      </w:r>
      <w:r>
        <w:rPr>
          <w:rFonts w:ascii="方正仿宋_GBK" w:hAnsi="方正仿宋_GBK" w:eastAsia="方正仿宋_GBK" w:cs="方正仿宋_GBK"/>
          <w:sz w:val="32"/>
          <w:szCs w:val="32"/>
          <w:shd w:val="clear" w:color="auto" w:fill="FFFFFF"/>
        </w:rPr>
        <w:t>%，较年初预算数增加7.41万元，增长100.00%，主要原因是劝导站延时劝导工作经费、补助增加。</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（3）文化旅游体育与传媒支出</w:t>
      </w:r>
      <w:r>
        <w:rPr>
          <w:rFonts w:ascii="方正仿宋_GBK" w:hAnsi="方正仿宋_GBK" w:eastAsia="方正仿宋_GBK" w:cs="方正仿宋_GBK"/>
          <w:sz w:val="32"/>
          <w:szCs w:val="32"/>
        </w:rPr>
        <w:t>2.85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0.14</w:t>
      </w:r>
      <w:r>
        <w:rPr>
          <w:rFonts w:ascii="方正仿宋_GBK" w:hAnsi="方正仿宋_GBK" w:eastAsia="方正仿宋_GBK" w:cs="方正仿宋_GBK"/>
          <w:sz w:val="32"/>
          <w:szCs w:val="32"/>
          <w:shd w:val="clear" w:color="auto" w:fill="FFFFFF"/>
        </w:rPr>
        <w:t>%，较年初预算数增加2.85万元，增长100.00%，主要原因是参加县篮球比赛文化经费支出增加。</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（4）社会保障与就业支出</w:t>
      </w:r>
      <w:r>
        <w:rPr>
          <w:rFonts w:ascii="方正仿宋_GBK" w:hAnsi="方正仿宋_GBK" w:eastAsia="方正仿宋_GBK" w:cs="方正仿宋_GBK"/>
          <w:sz w:val="32"/>
          <w:szCs w:val="32"/>
        </w:rPr>
        <w:t>155.97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7.58</w:t>
      </w:r>
      <w:r>
        <w:rPr>
          <w:rFonts w:ascii="方正仿宋_GBK" w:hAnsi="方正仿宋_GBK" w:eastAsia="方正仿宋_GBK" w:cs="方正仿宋_GBK"/>
          <w:sz w:val="32"/>
          <w:szCs w:val="32"/>
          <w:shd w:val="clear" w:color="auto" w:fill="FFFFFF"/>
        </w:rPr>
        <w:t>%，较年初预算数增加44.53万元，增长39.96%，主要原因是</w:t>
      </w:r>
      <w:r>
        <w:rPr>
          <w:rFonts w:ascii="方正仿宋_GBK" w:hAnsi="方正仿宋_GBK" w:eastAsia="方正仿宋_GBK" w:cs="方正仿宋_GBK"/>
          <w:sz w:val="32"/>
          <w:szCs w:val="32"/>
        </w:rPr>
        <w:t>补缴职工以前年度社保经费，追加支付职工死亡抚恤金。</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（5）卫生健康支出</w:t>
      </w:r>
      <w:r>
        <w:rPr>
          <w:rFonts w:ascii="方正仿宋_GBK" w:hAnsi="方正仿宋_GBK" w:eastAsia="方正仿宋_GBK" w:cs="方正仿宋_GBK"/>
          <w:sz w:val="32"/>
          <w:szCs w:val="32"/>
        </w:rPr>
        <w:t>31.54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1.53</w:t>
      </w:r>
      <w:r>
        <w:rPr>
          <w:rFonts w:ascii="方正仿宋_GBK" w:hAnsi="方正仿宋_GBK" w:eastAsia="方正仿宋_GBK" w:cs="方正仿宋_GBK"/>
          <w:sz w:val="32"/>
          <w:szCs w:val="32"/>
          <w:shd w:val="clear" w:color="auto" w:fill="FFFFFF"/>
        </w:rPr>
        <w:t>%，较年初预算数增加8.42万元，增长36.42%，主要原因是支付重点优抚对象医疗补助，职工医疗保险缴费增加。</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（6）节能环保支出</w:t>
      </w:r>
      <w:r>
        <w:rPr>
          <w:rFonts w:ascii="方正仿宋_GBK" w:hAnsi="方正仿宋_GBK" w:eastAsia="方正仿宋_GBK" w:cs="方正仿宋_GBK"/>
          <w:sz w:val="32"/>
          <w:szCs w:val="32"/>
        </w:rPr>
        <w:t>0.30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0.01</w:t>
      </w:r>
      <w:r>
        <w:rPr>
          <w:rFonts w:ascii="方正仿宋_GBK" w:hAnsi="方正仿宋_GBK" w:eastAsia="方正仿宋_GBK" w:cs="方正仿宋_GBK"/>
          <w:sz w:val="32"/>
          <w:szCs w:val="32"/>
          <w:shd w:val="clear" w:color="auto" w:fill="FFFFFF"/>
        </w:rPr>
        <w:t>%，较年初预算数增加0.30万元，增长100.00%，主要原因是兑付生态护林员工资0.30万元。</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（7）城乡社区支出8.83万元，占</w:t>
      </w:r>
      <w:r>
        <w:rPr>
          <w:rFonts w:ascii="方正仿宋_GBK" w:hAnsi="方正仿宋_GBK" w:eastAsia="方正仿宋_GBK" w:cs="方正仿宋_GBK"/>
          <w:sz w:val="32"/>
          <w:szCs w:val="32"/>
        </w:rPr>
        <w:t>0.43</w:t>
      </w:r>
      <w:r>
        <w:rPr>
          <w:rFonts w:ascii="方正仿宋_GBK" w:hAnsi="方正仿宋_GBK" w:eastAsia="方正仿宋_GBK" w:cs="方正仿宋_GBK"/>
          <w:sz w:val="32"/>
          <w:szCs w:val="32"/>
          <w:shd w:val="clear" w:color="auto" w:fill="FFFFFF"/>
        </w:rPr>
        <w:t>%，较年初预算数增加6.33万元，增长253.20%，主要原因是充电桩建设项目等支出增加。</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（8）农林水支出1212.24万元，占58.93%，较年初预算数增加804.45万元，增长197.27%，主要原因是支付一事一议资金增加，农村环境卫生治理经费增加。</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（9）交通运输支出38.86万元，占1.89%，较年初预算数增加38.86万元，增长100.00%，主要原因是公路养护经费支出增加。</w:t>
      </w:r>
    </w:p>
    <w:p>
      <w:pPr>
        <w:pStyle w:val="7"/>
        <w:snapToGrid w:val="0"/>
        <w:spacing w:before="0" w:beforeAutospacing="0" w:after="0" w:afterAutospacing="0" w:line="600" w:lineRule="exact"/>
        <w:ind w:firstLine="640" w:firstLineChars="200"/>
        <w:jc w:val="both"/>
        <w:rPr>
          <w:rFonts w:hint="default" w:ascii="方正仿宋_GBK" w:hAnsi="方正仿宋_GBK" w:cs="方正仿宋_GBK"/>
          <w:sz w:val="32"/>
          <w:szCs w:val="32"/>
        </w:rPr>
      </w:pPr>
      <w:r>
        <w:rPr>
          <w:rFonts w:ascii="方正仿宋_GBK" w:hAnsi="方正仿宋_GBK" w:eastAsia="方正仿宋_GBK" w:cs="方正仿宋_GBK"/>
          <w:sz w:val="32"/>
          <w:szCs w:val="32"/>
          <w:shd w:val="clear" w:color="auto" w:fill="FFFFFF"/>
        </w:rPr>
        <w:t>（10）资源勘探信息等支出</w:t>
      </w:r>
      <w:r>
        <w:rPr>
          <w:rFonts w:ascii="方正仿宋_GBK" w:hAnsi="方正仿宋_GBK" w:eastAsia="方正仿宋_GBK" w:cs="方正仿宋_GBK"/>
          <w:sz w:val="32"/>
          <w:szCs w:val="32"/>
        </w:rPr>
        <w:t>15.00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0.73</w:t>
      </w:r>
      <w:r>
        <w:rPr>
          <w:rFonts w:ascii="方正仿宋_GBK" w:hAnsi="方正仿宋_GBK" w:eastAsia="方正仿宋_GBK" w:cs="方正仿宋_GBK"/>
          <w:sz w:val="32"/>
          <w:szCs w:val="32"/>
          <w:shd w:val="clear" w:color="auto" w:fill="FFFFFF"/>
        </w:rPr>
        <w:t>%，较年初预算数无增减，主要原因是支持中小企业发展和管理支出增加。</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（11）商业服务业等支出</w:t>
      </w:r>
      <w:r>
        <w:rPr>
          <w:rFonts w:ascii="方正仿宋_GBK" w:hAnsi="方正仿宋_GBK" w:eastAsia="方正仿宋_GBK" w:cs="方正仿宋_GBK"/>
          <w:sz w:val="32"/>
          <w:szCs w:val="32"/>
        </w:rPr>
        <w:t>6.05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0.29</w:t>
      </w:r>
      <w:r>
        <w:rPr>
          <w:rFonts w:ascii="方正仿宋_GBK" w:hAnsi="方正仿宋_GBK" w:eastAsia="方正仿宋_GBK" w:cs="方正仿宋_GBK"/>
          <w:sz w:val="32"/>
          <w:szCs w:val="32"/>
          <w:shd w:val="clear" w:color="auto" w:fill="FFFFFF"/>
        </w:rPr>
        <w:t>%，较年初预算数增加6.05万元，增长100.00%，主要原因是</w:t>
      </w:r>
    </w:p>
    <w:p>
      <w:pPr>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（12）</w:t>
      </w:r>
      <w:r>
        <w:rPr>
          <w:rFonts w:ascii="方正仿宋_GBK" w:hAnsi="方正仿宋_GBK" w:eastAsia="方正仿宋_GBK" w:cs="方正仿宋_GBK"/>
          <w:sz w:val="32"/>
          <w:szCs w:val="32"/>
        </w:rPr>
        <w:t>住房保障支出38.15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1.85</w:t>
      </w:r>
      <w:r>
        <w:rPr>
          <w:rFonts w:ascii="方正仿宋_GBK" w:hAnsi="方正仿宋_GBK" w:eastAsia="方正仿宋_GBK" w:cs="方正仿宋_GBK"/>
          <w:sz w:val="32"/>
          <w:szCs w:val="32"/>
          <w:shd w:val="clear" w:color="auto" w:fill="FFFFFF"/>
        </w:rPr>
        <w:t>%，较年初预算数增加6.98万元，增长22.39%，主要原因是清算补缴职工公积金。</w:t>
      </w:r>
    </w:p>
    <w:p>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rPr>
        <w:t>（13）灾害防治及应急管理支出44.00万元，占2.14%，</w:t>
      </w:r>
      <w:r>
        <w:rPr>
          <w:rFonts w:ascii="方正仿宋_GBK" w:hAnsi="方正仿宋_GBK" w:eastAsia="方正仿宋_GBK" w:cs="方正仿宋_GBK"/>
          <w:sz w:val="32"/>
          <w:szCs w:val="32"/>
          <w:shd w:val="clear" w:color="auto" w:fill="FFFFFF"/>
        </w:rPr>
        <w:t>较年初预算数增加43.95万元，增长87900.00%，主要原因是</w:t>
      </w:r>
      <w:r>
        <w:rPr>
          <w:rFonts w:ascii="方正仿宋_GBK" w:hAnsi="方正仿宋_GBK" w:eastAsia="方正仿宋_GBK" w:cs="方正仿宋_GBK"/>
          <w:sz w:val="32"/>
          <w:szCs w:val="32"/>
        </w:rPr>
        <w:t>自然灾害救灾资金支付增加。</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w:t>
      </w:r>
      <w:r>
        <w:rPr>
          <w:rFonts w:hint="eastAsia" w:ascii="楷体" w:hAnsi="楷体" w:eastAsia="楷体" w:cs="楷体"/>
          <w:b/>
          <w:bCs/>
          <w:sz w:val="32"/>
          <w:szCs w:val="32"/>
          <w:shd w:val="clear" w:color="auto" w:fill="FFFFFF"/>
        </w:rPr>
        <w:tab/>
      </w:r>
      <w:r>
        <w:rPr>
          <w:rFonts w:hint="eastAsia" w:ascii="楷体" w:hAnsi="楷体" w:eastAsia="楷体" w:cs="楷体"/>
          <w:b/>
          <w:bCs/>
          <w:sz w:val="32"/>
          <w:szCs w:val="32"/>
          <w:shd w:val="clear" w:color="auto" w:fill="FFFFFF"/>
        </w:rPr>
        <w:t>拨款基本支出决算情况说明</w:t>
      </w:r>
    </w:p>
    <w:p>
      <w:pPr>
        <w:adjustRightInd w:val="0"/>
        <w:snapToGrid w:val="0"/>
        <w:spacing w:line="600" w:lineRule="exact"/>
        <w:ind w:firstLine="585" w:firstLineChars="183"/>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904.77</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804.07</w:t>
      </w:r>
      <w:r>
        <w:rPr>
          <w:rFonts w:ascii="方正仿宋_GBK" w:hAnsi="方正仿宋_GBK" w:eastAsia="方正仿宋_GBK" w:cs="方正仿宋_GBK"/>
          <w:sz w:val="32"/>
          <w:szCs w:val="32"/>
          <w:shd w:val="clear" w:color="auto" w:fill="FFFFFF"/>
        </w:rPr>
        <w:t>万元，与2023年度相比，减少98.73万元，下降10.94%，主要原因是扣缴清算以前年度公积金。人员经费用途主要包括</w:t>
      </w:r>
      <w:r>
        <w:rPr>
          <w:rFonts w:ascii="方正仿宋_GBK" w:eastAsia="方正仿宋_GBK" w:cs="宋体"/>
          <w:sz w:val="32"/>
          <w:szCs w:val="32"/>
        </w:rPr>
        <w:t>基本工资、津贴补贴、绩效工资、奖金、社会保障缴费、其他工资福利支出、退休费、医疗费等。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100.71</w:t>
      </w:r>
      <w:r>
        <w:rPr>
          <w:rFonts w:ascii="方正仿宋_GBK" w:hAnsi="方正仿宋_GBK" w:eastAsia="方正仿宋_GBK" w:cs="方正仿宋_GBK"/>
          <w:sz w:val="32"/>
          <w:szCs w:val="32"/>
          <w:shd w:val="clear" w:color="auto" w:fill="FFFFFF"/>
        </w:rPr>
        <w:t>万元，与2023年度相比，减少11.71万元，下降10.42%，主要原因是</w:t>
      </w:r>
      <w:r>
        <w:rPr>
          <w:rFonts w:ascii="方正仿宋_GBK" w:hAnsi="方正仿宋_GBK" w:eastAsia="方正仿宋_GBK" w:cs="方正仿宋_GBK"/>
          <w:sz w:val="32"/>
          <w:szCs w:val="32"/>
        </w:rPr>
        <w:t>非民生支出减少。</w:t>
      </w:r>
      <w:r>
        <w:rPr>
          <w:rFonts w:ascii="方正仿宋_GBK" w:hAnsi="方正仿宋_GBK" w:eastAsia="方正仿宋_GBK" w:cs="方正仿宋_GBK"/>
          <w:sz w:val="32"/>
          <w:szCs w:val="32"/>
          <w:shd w:val="clear" w:color="auto" w:fill="FFFFFF"/>
        </w:rPr>
        <w:t>公用经费用途主要包括</w:t>
      </w:r>
      <w:r>
        <w:rPr>
          <w:rFonts w:ascii="方正仿宋_GBK" w:eastAsia="方正仿宋_GBK" w:cs="宋体"/>
          <w:sz w:val="32"/>
          <w:szCs w:val="32"/>
        </w:rPr>
        <w:t>办公费、印刷费、咨询费、手续费、水电费、邮电费、差旅费、公务接待费、劳务费、公务用车运行维护费等。</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665.01</w:t>
      </w:r>
      <w:r>
        <w:rPr>
          <w:rFonts w:ascii="方正仿宋_GBK" w:hAnsi="方正仿宋_GBK" w:eastAsia="方正仿宋_GBK" w:cs="方正仿宋_GBK"/>
          <w:sz w:val="32"/>
          <w:szCs w:val="32"/>
          <w:shd w:val="clear" w:color="auto" w:fill="FFFFFF"/>
        </w:rPr>
        <w:t>万元，与2023年度相比，增加635.93万元，增长2186.83%，主要原因是征地和拆迁补偿支出、农业生产发展支出、其他国有土地使用权出让收入安排的支出增加，本年支出</w:t>
      </w:r>
      <w:r>
        <w:rPr>
          <w:rFonts w:ascii="方正仿宋_GBK" w:hAnsi="方正仿宋_GBK" w:eastAsia="方正仿宋_GBK" w:cs="方正仿宋_GBK"/>
          <w:sz w:val="32"/>
          <w:szCs w:val="32"/>
        </w:rPr>
        <w:t>665.01</w:t>
      </w:r>
      <w:r>
        <w:rPr>
          <w:rFonts w:ascii="方正仿宋_GBK" w:hAnsi="方正仿宋_GBK" w:eastAsia="方正仿宋_GBK" w:cs="方正仿宋_GBK"/>
          <w:sz w:val="32"/>
          <w:szCs w:val="32"/>
          <w:shd w:val="clear" w:color="auto" w:fill="FFFFFF"/>
        </w:rPr>
        <w:t>万元，与2023年度相比，增加635.93万元，增长2186.83%，主要原因是是征地和拆迁补偿支出、农业生产发展支出、其他国有土地使用权出让收入安排的支出增加。</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7"/>
        <w:shd w:val="clear" w:color="auto" w:fill="FFFFFF"/>
        <w:spacing w:before="0" w:beforeAutospacing="0" w:after="0" w:afterAutospacing="0" w:line="596" w:lineRule="exact"/>
        <w:ind w:firstLine="643"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三、财政拨款“三公”经费情况说明</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pPr>
        <w:autoSpaceDE w:val="0"/>
        <w:snapToGrid w:val="0"/>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0.92</w:t>
      </w:r>
      <w:r>
        <w:rPr>
          <w:rFonts w:ascii="方正仿宋_GBK" w:hAnsi="方正仿宋_GBK" w:eastAsia="方正仿宋_GBK" w:cs="方正仿宋_GBK"/>
          <w:sz w:val="32"/>
          <w:szCs w:val="32"/>
          <w:shd w:val="clear" w:color="auto" w:fill="FFFFFF"/>
        </w:rPr>
        <w:t>万元，较年初预算数减少1.88万元，下降67.14%，主要原因</w:t>
      </w:r>
      <w:r>
        <w:rPr>
          <w:rFonts w:ascii="方正仿宋_GBK" w:eastAsia="方正仿宋_GBK" w:cs="宋体"/>
          <w:sz w:val="32"/>
          <w:szCs w:val="32"/>
        </w:rPr>
        <w:t>一</w:t>
      </w:r>
      <w:r>
        <w:rPr>
          <w:rFonts w:ascii="方正仿宋_GBK" w:eastAsia="方正仿宋_GBK" w:cs="宋体"/>
          <w:sz w:val="32"/>
          <w:szCs w:val="32"/>
          <w:shd w:val="clear" w:color="auto" w:fill="FFFFFF"/>
        </w:rPr>
        <w:t>是认真贯彻落实中央八项规定精神，按照只减不增的要求从严控制“三公”经费，全年实际支出较决算有所下降；二是严格落实公车使用规定，公车运行维护成本大幅下降；三是强化公务接待支出管理，严格遵守公务接待开支范围和开支标准，严格控制陪餐人数，对应由接待对象承担的费用一律由接待对象自行支付，公务接待费大幅下降；四是进一步规范因公出国（境）活动，今年未安排人员出国出访。</w:t>
      </w:r>
      <w:r>
        <w:rPr>
          <w:rFonts w:ascii="方正仿宋_GBK" w:hAnsi="方正仿宋_GBK" w:eastAsia="方正仿宋_GBK" w:cs="方正仿宋_GBK"/>
          <w:sz w:val="32"/>
          <w:szCs w:val="32"/>
          <w:shd w:val="clear" w:color="auto" w:fill="FFFFFF"/>
        </w:rPr>
        <w:t>较上年支出数减少7.08万元，下降88.50%，主要原因是</w:t>
      </w:r>
      <w:r>
        <w:rPr>
          <w:rFonts w:ascii="方正仿宋_GBK" w:eastAsia="方正仿宋_GBK" w:cs="宋体"/>
          <w:sz w:val="32"/>
          <w:szCs w:val="32"/>
          <w:shd w:val="clear" w:color="auto" w:fill="FFFFFF"/>
        </w:rPr>
        <w:t>严格控制“三公”经费,故“三公”经费减少。</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autoSpaceDE w:val="0"/>
        <w:snapToGrid w:val="0"/>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ascii="方正仿宋_GBK" w:eastAsia="方正仿宋_GBK" w:cs="宋体"/>
          <w:sz w:val="32"/>
          <w:szCs w:val="32"/>
          <w:shd w:val="clear" w:color="auto" w:fill="FFFFFF"/>
        </w:rPr>
        <w:t>未发生因公出国（境）费用支出。</w:t>
      </w:r>
      <w:r>
        <w:rPr>
          <w:rFonts w:ascii="方正仿宋_GBK" w:hAnsi="方正仿宋_GBK" w:eastAsia="方正仿宋_GBK" w:cs="方正仿宋_GBK"/>
          <w:sz w:val="32"/>
          <w:szCs w:val="32"/>
          <w:shd w:val="clear" w:color="auto" w:fill="FFFFFF"/>
        </w:rPr>
        <w:t>费用支出较年初预算数无增减，主要原因是</w:t>
      </w:r>
      <w:r>
        <w:rPr>
          <w:rFonts w:ascii="方正仿宋_GBK" w:eastAsia="方正仿宋_GBK" w:cs="宋体"/>
          <w:sz w:val="32"/>
          <w:szCs w:val="32"/>
          <w:shd w:val="clear" w:color="auto" w:fill="FFFFFF"/>
        </w:rPr>
        <w:t>未发生因公出国（境）费用支出。</w:t>
      </w:r>
      <w:r>
        <w:rPr>
          <w:rFonts w:ascii="方正仿宋_GBK" w:hAnsi="方正仿宋_GBK" w:eastAsia="方正仿宋_GBK" w:cs="方正仿宋_GBK"/>
          <w:sz w:val="32"/>
          <w:szCs w:val="32"/>
          <w:shd w:val="clear" w:color="auto" w:fill="FFFFFF"/>
        </w:rPr>
        <w:t>较上年支出数无增减，主要原因是</w:t>
      </w:r>
      <w:r>
        <w:rPr>
          <w:rFonts w:ascii="方正仿宋_GBK" w:eastAsia="方正仿宋_GBK" w:cs="宋体"/>
          <w:sz w:val="32"/>
          <w:szCs w:val="32"/>
          <w:shd w:val="clear" w:color="auto" w:fill="FFFFFF"/>
        </w:rPr>
        <w:t>本单位近年均未安排人员因公出国（境）。</w:t>
      </w:r>
    </w:p>
    <w:p>
      <w:pPr>
        <w:autoSpaceDE w:val="0"/>
        <w:snapToGrid w:val="0"/>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ascii="方正仿宋_GBK" w:eastAsia="方正仿宋_GBK" w:cs="宋体"/>
          <w:sz w:val="32"/>
          <w:szCs w:val="32"/>
        </w:rPr>
        <w:t>未发生公务车购置费支出</w:t>
      </w:r>
      <w:r>
        <w:rPr>
          <w:rFonts w:ascii="方正仿宋_GBK" w:hAnsi="方正仿宋_GBK" w:eastAsia="方正仿宋_GBK" w:cs="方正仿宋_GBK"/>
          <w:sz w:val="32"/>
          <w:szCs w:val="32"/>
          <w:shd w:val="clear" w:color="auto" w:fill="FFFFFF"/>
        </w:rPr>
        <w:t>。费用支出较年初预算数无增减，主要原因是本单位</w:t>
      </w:r>
      <w:r>
        <w:rPr>
          <w:rFonts w:ascii="方正仿宋_GBK" w:eastAsia="方正仿宋_GBK" w:cs="宋体"/>
          <w:sz w:val="32"/>
          <w:szCs w:val="32"/>
        </w:rPr>
        <w:t>未发生公务车购置费支出</w:t>
      </w:r>
      <w:r>
        <w:rPr>
          <w:rFonts w:ascii="方正仿宋_GBK" w:hAnsi="方正仿宋_GBK" w:eastAsia="方正仿宋_GBK" w:cs="方正仿宋_GBK"/>
          <w:sz w:val="32"/>
          <w:szCs w:val="32"/>
          <w:shd w:val="clear" w:color="auto" w:fill="FFFFFF"/>
        </w:rPr>
        <w:t>。较上年支出数无增减，主要原因是</w:t>
      </w:r>
      <w:r>
        <w:rPr>
          <w:rFonts w:ascii="方正仿宋_GBK" w:eastAsia="方正仿宋_GBK" w:cs="宋体"/>
          <w:sz w:val="32"/>
          <w:szCs w:val="32"/>
          <w:shd w:val="clear" w:color="auto" w:fill="FFFFFF"/>
        </w:rPr>
        <w:t>本单位近年均未购置公务车。</w:t>
      </w:r>
    </w:p>
    <w:p>
      <w:pPr>
        <w:autoSpaceDE w:val="0"/>
        <w:snapToGrid w:val="0"/>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0.92</w:t>
      </w:r>
      <w:r>
        <w:rPr>
          <w:rFonts w:ascii="方正仿宋_GBK" w:hAnsi="方正仿宋_GBK" w:eastAsia="方正仿宋_GBK" w:cs="方正仿宋_GBK"/>
          <w:sz w:val="32"/>
          <w:szCs w:val="32"/>
          <w:shd w:val="clear" w:color="auto" w:fill="FFFFFF"/>
        </w:rPr>
        <w:t>万元，主要用于费用支出较年初预算数减少0.08万元，下降8.00%，主要原因是严格控制“三公”经费支出。较上年支出数减少5.20万元，下降84.97%，主要原因是严格落实公车使用规定，减少支出。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w:t>
      </w:r>
      <w:r>
        <w:rPr>
          <w:rFonts w:ascii="方正仿宋_GBK" w:eastAsia="方正仿宋_GBK" w:cs="宋体"/>
          <w:sz w:val="32"/>
          <w:szCs w:val="32"/>
        </w:rPr>
        <w:t>接待接受上级部门检查指导工作、接待各级考察团队、招商企业发生的接待支出</w:t>
      </w:r>
      <w:r>
        <w:rPr>
          <w:rFonts w:ascii="方正仿宋_GBK" w:hAnsi="方正仿宋_GBK" w:eastAsia="方正仿宋_GBK" w:cs="方正仿宋_GBK"/>
          <w:sz w:val="32"/>
          <w:szCs w:val="32"/>
          <w:shd w:val="clear" w:color="auto" w:fill="FFFFFF"/>
        </w:rPr>
        <w:t>。费用支出较年初预算数减少1.80万元，下降100.00%，主要原因是本年度未支出公务接待费。较上年支出数减少1.88万元，下降100.00%，主要原因是本单位本年度未支出公务接待费。</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0.46</w:t>
      </w:r>
      <w:r>
        <w:rPr>
          <w:rFonts w:ascii="方正仿宋_GBK" w:hAnsi="方正仿宋_GBK" w:eastAsia="方正仿宋_GBK" w:cs="方正仿宋_GBK"/>
          <w:sz w:val="32"/>
          <w:szCs w:val="32"/>
          <w:shd w:val="clear" w:color="auto" w:fill="FFFFFF"/>
        </w:rPr>
        <w:t>万元。</w:t>
      </w:r>
    </w:p>
    <w:p>
      <w:pPr>
        <w:pStyle w:val="7"/>
        <w:shd w:val="clear" w:color="auto" w:fill="FFFFFF"/>
        <w:spacing w:before="0" w:beforeAutospacing="0" w:after="0" w:afterAutospacing="0" w:line="596" w:lineRule="exact"/>
        <w:ind w:firstLine="643"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四、其他需要说明的事项</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（一）财政拨款会议费和培训费情况说明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2.45</w:t>
      </w:r>
      <w:r>
        <w:rPr>
          <w:rFonts w:ascii="方正仿宋_GBK" w:hAnsi="方正仿宋_GBK" w:eastAsia="方正仿宋_GBK" w:cs="方正仿宋_GBK"/>
          <w:sz w:val="32"/>
          <w:szCs w:val="32"/>
          <w:shd w:val="clear" w:color="auto" w:fill="FFFFFF"/>
        </w:rPr>
        <w:t>万元，与2023年度相比，增加2.45万元，增长100.00%，主要原因是本单位上年度未支出会议费。本年度培训费支出</w:t>
      </w:r>
      <w:r>
        <w:rPr>
          <w:rFonts w:ascii="方正仿宋_GBK" w:hAnsi="方正仿宋_GBK" w:eastAsia="方正仿宋_GBK" w:cs="方正仿宋_GBK"/>
          <w:sz w:val="32"/>
          <w:szCs w:val="32"/>
        </w:rPr>
        <w:t>1.41</w:t>
      </w:r>
      <w:r>
        <w:rPr>
          <w:rFonts w:ascii="方正仿宋_GBK" w:hAnsi="方正仿宋_GBK" w:eastAsia="方正仿宋_GBK" w:cs="方正仿宋_GBK"/>
          <w:sz w:val="32"/>
          <w:szCs w:val="32"/>
          <w:shd w:val="clear" w:color="auto" w:fill="FFFFFF"/>
        </w:rPr>
        <w:t>万元，与2023年度相比，增加0.11万元，增长8.46%，主要原因是参与培训人员数增加，培训费支出增加。</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100.71</w:t>
      </w:r>
      <w:r>
        <w:rPr>
          <w:rFonts w:ascii="方正仿宋_GBK" w:hAnsi="方正仿宋_GBK" w:eastAsia="方正仿宋_GBK" w:cs="方正仿宋_GBK"/>
          <w:sz w:val="32"/>
          <w:szCs w:val="32"/>
          <w:shd w:val="clear" w:color="auto" w:fill="FFFFFF"/>
        </w:rPr>
        <w:t>万元，机关运行经费主要用于开支</w:t>
      </w:r>
      <w:r>
        <w:rPr>
          <w:rFonts w:ascii="方正仿宋_GBK" w:eastAsia="方正仿宋_GBK" w:cs="宋体"/>
          <w:sz w:val="32"/>
          <w:szCs w:val="32"/>
        </w:rPr>
        <w:t>办公费、印刷费、水费、电费、邮电费、差旅费、租赁费、会议费、培训费、公务接待费、委托业务费、工会经费等。</w:t>
      </w:r>
      <w:r>
        <w:rPr>
          <w:rFonts w:ascii="方正仿宋_GBK" w:hAnsi="方正仿宋_GBK" w:eastAsia="方正仿宋_GBK" w:cs="方正仿宋_GBK"/>
          <w:sz w:val="32"/>
          <w:szCs w:val="32"/>
          <w:shd w:val="clear" w:color="auto" w:fill="FFFFFF"/>
        </w:rPr>
        <w:t>机关运行经费较上年支出数减少11.71万元，下降10.42%，主要原因是日常运行经费支出减少。</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年度我单位未发生政府采购事项，无相关经费支出。</w:t>
      </w:r>
    </w:p>
    <w:p>
      <w:pPr>
        <w:pStyle w:val="13"/>
        <w:spacing w:before="0" w:beforeAutospacing="0" w:after="0" w:afterAutospacing="0" w:line="596" w:lineRule="exact"/>
        <w:ind w:firstLine="643" w:firstLineChars="200"/>
        <w:rPr>
          <w:rStyle w:val="11"/>
          <w:rFonts w:ascii="黑体" w:hAnsi="黑体" w:eastAsia="黑体" w:cs="黑体"/>
          <w:sz w:val="32"/>
          <w:szCs w:val="32"/>
          <w:shd w:val="clear" w:color="auto" w:fill="FFFFFF"/>
        </w:rPr>
      </w:pPr>
      <w:r>
        <w:rPr>
          <w:rStyle w:val="11"/>
          <w:rFonts w:hint="eastAsia" w:ascii="黑体" w:hAnsi="黑体" w:eastAsia="黑体" w:cs="黑体"/>
          <w:sz w:val="32"/>
          <w:szCs w:val="32"/>
          <w:shd w:val="clear" w:color="auto" w:fill="FFFFFF"/>
        </w:rPr>
        <w:t>五、2024年度预算绩效管理情况说明</w:t>
      </w:r>
    </w:p>
    <w:p>
      <w:pPr>
        <w:pStyle w:val="13"/>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13"/>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根据预算绩效管理要求，我单位对78个二级项目开展了绩效自评，涉及财政拨款项目支出资金1818.39万元。</w:t>
      </w:r>
    </w:p>
    <w:p>
      <w:pPr>
        <w:pStyle w:val="13"/>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项目支出绩效自评表</w:t>
      </w:r>
    </w:p>
    <w:tbl>
      <w:tblPr>
        <w:tblStyle w:val="8"/>
        <w:tblpPr w:leftFromText="180" w:rightFromText="180" w:vertAnchor="text" w:horzAnchor="page" w:tblpX="1654" w:tblpY="616"/>
        <w:tblOverlap w:val="never"/>
        <w:tblW w:w="8700" w:type="dxa"/>
        <w:tblInd w:w="0" w:type="dxa"/>
        <w:tblLayout w:type="autofit"/>
        <w:tblCellMar>
          <w:top w:w="0" w:type="dxa"/>
          <w:left w:w="108" w:type="dxa"/>
          <w:bottom w:w="0" w:type="dxa"/>
          <w:right w:w="108" w:type="dxa"/>
        </w:tblCellMar>
      </w:tblPr>
      <w:tblGrid>
        <w:gridCol w:w="656"/>
        <w:gridCol w:w="656"/>
        <w:gridCol w:w="656"/>
        <w:gridCol w:w="856"/>
        <w:gridCol w:w="1169"/>
        <w:gridCol w:w="1387"/>
        <w:gridCol w:w="756"/>
        <w:gridCol w:w="1016"/>
        <w:gridCol w:w="656"/>
        <w:gridCol w:w="716"/>
        <w:gridCol w:w="1016"/>
      </w:tblGrid>
      <w:tr>
        <w:tblPrEx>
          <w:tblCellMar>
            <w:top w:w="0" w:type="dxa"/>
            <w:left w:w="108" w:type="dxa"/>
            <w:bottom w:w="0" w:type="dxa"/>
            <w:right w:w="108" w:type="dxa"/>
          </w:tblCellMar>
        </w:tblPrEx>
        <w:trPr>
          <w:trHeight w:val="800" w:hRule="atLeast"/>
        </w:trPr>
        <w:tc>
          <w:tcPr>
            <w:tcW w:w="87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bCs/>
                <w:color w:val="000000"/>
                <w:sz w:val="40"/>
                <w:szCs w:val="40"/>
              </w:rPr>
            </w:pPr>
            <w:r>
              <w:rPr>
                <w:rFonts w:ascii="微软雅黑" w:hAnsi="微软雅黑" w:eastAsia="微软雅黑" w:cs="微软雅黑"/>
                <w:b/>
                <w:bCs/>
                <w:color w:val="000000"/>
                <w:sz w:val="40"/>
                <w:szCs w:val="40"/>
                <w:lang w:bidi="ar"/>
              </w:rPr>
              <w:t>2024年度二级项目绩效自评表</w:t>
            </w:r>
          </w:p>
        </w:tc>
      </w:tr>
      <w:tr>
        <w:tblPrEx>
          <w:tblCellMar>
            <w:top w:w="0" w:type="dxa"/>
            <w:left w:w="108" w:type="dxa"/>
            <w:bottom w:w="0" w:type="dxa"/>
            <w:right w:w="108" w:type="dxa"/>
          </w:tblCellMar>
        </w:tblPrEx>
        <w:trPr>
          <w:trHeight w:val="500" w:hRule="atLeast"/>
        </w:trPr>
        <w:tc>
          <w:tcPr>
            <w:tcW w:w="87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1" w:firstLineChars="100"/>
              <w:jc w:val="right"/>
              <w:textAlignment w:val="center"/>
              <w:rPr>
                <w:rFonts w:hint="default" w:cs="宋体"/>
                <w:b/>
                <w:bCs/>
                <w:color w:val="DA3232"/>
                <w:sz w:val="20"/>
                <w:szCs w:val="20"/>
              </w:rPr>
            </w:pPr>
            <w:r>
              <w:rPr>
                <w:rFonts w:cs="宋体"/>
                <w:b/>
                <w:bCs/>
                <w:color w:val="DA3232"/>
                <w:sz w:val="20"/>
                <w:szCs w:val="20"/>
                <w:lang w:bidi="ar"/>
              </w:rPr>
              <w:t>状态：绩效审核已审</w:t>
            </w:r>
          </w:p>
        </w:tc>
      </w:tr>
      <w:tr>
        <w:tblPrEx>
          <w:tblCellMar>
            <w:top w:w="0" w:type="dxa"/>
            <w:left w:w="108" w:type="dxa"/>
            <w:bottom w:w="0" w:type="dxa"/>
            <w:right w:w="108" w:type="dxa"/>
          </w:tblCellMar>
        </w:tblPrEx>
        <w:trPr>
          <w:trHeight w:val="76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20"/>
                <w:szCs w:val="20"/>
              </w:rPr>
            </w:pPr>
            <w:r>
              <w:rPr>
                <w:rFonts w:cs="宋体"/>
                <w:b/>
                <w:bCs/>
                <w:color w:val="000000"/>
                <w:sz w:val="20"/>
                <w:szCs w:val="20"/>
                <w:lang w:bidi="ar"/>
              </w:rPr>
              <w:t>项目名称：</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信访疑难资金</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20"/>
                <w:szCs w:val="20"/>
              </w:rPr>
            </w:pPr>
            <w:r>
              <w:rPr>
                <w:rFonts w:cs="宋体"/>
                <w:b/>
                <w:bCs/>
                <w:color w:val="000000"/>
                <w:sz w:val="20"/>
                <w:szCs w:val="20"/>
                <w:lang w:bidi="ar"/>
              </w:rPr>
              <w:t>项目编码：</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50023122T000000125417</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20"/>
                <w:szCs w:val="20"/>
              </w:rPr>
            </w:pPr>
            <w:r>
              <w:rPr>
                <w:rFonts w:cs="宋体"/>
                <w:b/>
                <w:bCs/>
                <w:color w:val="000000"/>
                <w:sz w:val="20"/>
                <w:szCs w:val="20"/>
                <w:lang w:bidi="ar"/>
              </w:rPr>
              <w:t>自评总分：</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100.00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b/>
                <w:bCs/>
                <w:color w:val="000000"/>
                <w:sz w:val="20"/>
                <w:szCs w:val="20"/>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r>
      <w:tr>
        <w:tblPrEx>
          <w:tblCellMar>
            <w:top w:w="0" w:type="dxa"/>
            <w:left w:w="108" w:type="dxa"/>
            <w:bottom w:w="0" w:type="dxa"/>
            <w:right w:w="108" w:type="dxa"/>
          </w:tblCellMar>
        </w:tblPrEx>
        <w:trPr>
          <w:trHeight w:val="8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20"/>
                <w:szCs w:val="20"/>
              </w:rPr>
            </w:pPr>
            <w:r>
              <w:rPr>
                <w:rFonts w:cs="宋体"/>
                <w:b/>
                <w:bCs/>
                <w:color w:val="000000"/>
                <w:sz w:val="20"/>
                <w:szCs w:val="20"/>
                <w:lang w:bidi="ar"/>
              </w:rPr>
              <w:t>项目主管部门：</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721-垫江县白家镇人民政府</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20"/>
                <w:szCs w:val="20"/>
              </w:rPr>
            </w:pPr>
            <w:r>
              <w:rPr>
                <w:rFonts w:cs="宋体"/>
                <w:b/>
                <w:bCs/>
                <w:color w:val="000000"/>
                <w:sz w:val="20"/>
                <w:szCs w:val="20"/>
                <w:lang w:bidi="ar"/>
              </w:rPr>
              <w:t>财政归口处室：</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014-会计管理核算中心</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20"/>
                <w:szCs w:val="20"/>
              </w:rPr>
            </w:pPr>
            <w:r>
              <w:rPr>
                <w:rFonts w:cs="宋体"/>
                <w:b/>
                <w:bCs/>
                <w:color w:val="000000"/>
                <w:sz w:val="20"/>
                <w:szCs w:val="20"/>
                <w:lang w:bidi="ar"/>
              </w:rPr>
              <w:t>部门联系人：</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陈小娇</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20"/>
                <w:szCs w:val="20"/>
              </w:rPr>
            </w:pPr>
            <w:r>
              <w:rPr>
                <w:rFonts w:cs="宋体"/>
                <w:b/>
                <w:bCs/>
                <w:color w:val="000000"/>
                <w:sz w:val="20"/>
                <w:szCs w:val="20"/>
                <w:lang w:bidi="ar"/>
              </w:rPr>
              <w:t>联系电话：</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0"/>
                <w:szCs w:val="20"/>
              </w:rPr>
            </w:pPr>
            <w:r>
              <w:rPr>
                <w:rFonts w:cs="宋体"/>
                <w:color w:val="000000"/>
                <w:sz w:val="20"/>
                <w:szCs w:val="20"/>
                <w:lang w:bidi="ar"/>
              </w:rPr>
              <w:t>74583820</w:t>
            </w:r>
          </w:p>
        </w:tc>
      </w:tr>
      <w:tr>
        <w:tblPrEx>
          <w:tblCellMar>
            <w:top w:w="0" w:type="dxa"/>
            <w:left w:w="108" w:type="dxa"/>
            <w:bottom w:w="0" w:type="dxa"/>
            <w:right w:w="108" w:type="dxa"/>
          </w:tblCellMar>
        </w:tblPrEx>
        <w:trPr>
          <w:trHeight w:val="600" w:hRule="atLeast"/>
        </w:trPr>
        <w:tc>
          <w:tcPr>
            <w:tcW w:w="87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bCs/>
                <w:color w:val="808080"/>
                <w:sz w:val="20"/>
                <w:szCs w:val="20"/>
              </w:rPr>
            </w:pPr>
            <w:r>
              <w:rPr>
                <w:rFonts w:ascii="微软雅黑" w:hAnsi="微软雅黑" w:eastAsia="微软雅黑" w:cs="微软雅黑"/>
                <w:b/>
                <w:bCs/>
                <w:color w:val="808080"/>
                <w:sz w:val="20"/>
                <w:szCs w:val="20"/>
                <w:lang w:bidi="ar"/>
              </w:rPr>
              <w:t>资金情况</w:t>
            </w:r>
          </w:p>
        </w:tc>
      </w:tr>
      <w:tr>
        <w:tblPrEx>
          <w:tblCellMar>
            <w:top w:w="0" w:type="dxa"/>
            <w:left w:w="108" w:type="dxa"/>
            <w:bottom w:w="0" w:type="dxa"/>
            <w:right w:w="108" w:type="dxa"/>
          </w:tblCellMar>
        </w:tblPrEx>
        <w:trPr>
          <w:trHeight w:val="760" w:hRule="atLeast"/>
        </w:trPr>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0"/>
                <w:szCs w:val="20"/>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lang w:bidi="ar"/>
              </w:rPr>
              <w:t>年初预算数</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lang w:bidi="ar"/>
              </w:rPr>
              <w:t>全年（调整）预算数</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lang w:bidi="ar"/>
              </w:rPr>
              <w:t>全年执行数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lang w:bidi="ar"/>
              </w:rPr>
              <w:t>执行率</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b/>
                <w:bCs/>
                <w:color w:val="000000"/>
                <w:sz w:val="20"/>
                <w:szCs w:val="20"/>
              </w:rPr>
            </w:pPr>
            <w:r>
              <w:rPr>
                <w:rFonts w:cs="宋体"/>
                <w:b/>
                <w:bCs/>
                <w:color w:val="000000"/>
                <w:sz w:val="20"/>
                <w:szCs w:val="20"/>
                <w:lang w:bidi="ar"/>
              </w:rPr>
              <w:t>执行率权重</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lang w:bidi="ar"/>
              </w:rPr>
              <w:t>执行率得分</w:t>
            </w:r>
          </w:p>
        </w:tc>
      </w:tr>
      <w:tr>
        <w:tblPrEx>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default" w:cs="宋体"/>
                <w:color w:val="000000"/>
                <w:sz w:val="20"/>
                <w:szCs w:val="20"/>
              </w:rPr>
            </w:pPr>
            <w:r>
              <w:rPr>
                <w:rFonts w:cs="宋体"/>
                <w:color w:val="000000"/>
                <w:sz w:val="20"/>
                <w:szCs w:val="20"/>
                <w:lang w:bidi="ar"/>
              </w:rPr>
              <w:t>年度总金额</w:t>
            </w:r>
          </w:p>
        </w:tc>
        <w:tc>
          <w:tcPr>
            <w:tcW w:w="600" w:type="dxa"/>
            <w:tcBorders>
              <w:top w:val="single" w:color="000000" w:sz="4" w:space="0"/>
              <w:left w:val="nil"/>
              <w:bottom w:val="single" w:color="000000" w:sz="4" w:space="0"/>
              <w:right w:val="single" w:color="000000" w:sz="4" w:space="0"/>
            </w:tcBorders>
            <w:shd w:val="clear" w:color="auto" w:fill="auto"/>
            <w:vAlign w:val="center"/>
          </w:tcPr>
          <w:p>
            <w:pPr>
              <w:rPr>
                <w:rFonts w:hint="default" w:cs="宋体"/>
                <w:color w:val="000000"/>
                <w:sz w:val="20"/>
                <w:szCs w:val="20"/>
              </w:rPr>
            </w:pPr>
          </w:p>
        </w:tc>
        <w:tc>
          <w:tcPr>
            <w:tcW w:w="645"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20"/>
                <w:szCs w:val="20"/>
              </w:rPr>
            </w:pPr>
          </w:p>
        </w:tc>
        <w:tc>
          <w:tcPr>
            <w:tcW w:w="855"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20"/>
                <w:szCs w:val="20"/>
              </w:rPr>
            </w:pPr>
            <w:r>
              <w:rPr>
                <w:rFonts w:cs="宋体"/>
                <w:color w:val="000000"/>
                <w:sz w:val="20"/>
                <w:szCs w:val="20"/>
                <w:lang w:bidi="ar"/>
              </w:rPr>
              <w:t xml:space="preserve">0.00 </w:t>
            </w:r>
          </w:p>
        </w:tc>
        <w:tc>
          <w:tcPr>
            <w:tcW w:w="840"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20"/>
                <w:szCs w:val="20"/>
              </w:rPr>
            </w:pPr>
          </w:p>
        </w:tc>
        <w:tc>
          <w:tcPr>
            <w:tcW w:w="975"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20"/>
                <w:szCs w:val="20"/>
              </w:rPr>
            </w:pPr>
            <w:r>
              <w:rPr>
                <w:rFonts w:cs="宋体"/>
                <w:color w:val="000000"/>
                <w:sz w:val="20"/>
                <w:szCs w:val="20"/>
                <w:lang w:bidi="ar"/>
              </w:rPr>
              <w:t xml:space="preserve">6,000.00 </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20"/>
                <w:szCs w:val="20"/>
              </w:rPr>
            </w:pPr>
          </w:p>
        </w:tc>
        <w:tc>
          <w:tcPr>
            <w:tcW w:w="975"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20"/>
                <w:szCs w:val="20"/>
              </w:rPr>
            </w:pPr>
            <w:r>
              <w:rPr>
                <w:rFonts w:cs="宋体"/>
                <w:color w:val="000000"/>
                <w:sz w:val="20"/>
                <w:szCs w:val="20"/>
                <w:lang w:bidi="ar"/>
              </w:rPr>
              <w:t xml:space="preserve">6,000.00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0"/>
                <w:szCs w:val="20"/>
              </w:rPr>
            </w:pPr>
          </w:p>
        </w:tc>
      </w:tr>
      <w:tr>
        <w:tblPrEx>
          <w:tblCellMar>
            <w:top w:w="0" w:type="dxa"/>
            <w:left w:w="108" w:type="dxa"/>
            <w:bottom w:w="0" w:type="dxa"/>
            <w:right w:w="108" w:type="dxa"/>
          </w:tblCellMar>
        </w:tblPrEx>
        <w:trPr>
          <w:trHeight w:val="720" w:hRule="atLeast"/>
        </w:trPr>
        <w:tc>
          <w:tcPr>
            <w:tcW w:w="840" w:type="dxa"/>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default" w:cs="宋体"/>
                <w:color w:val="000000"/>
                <w:sz w:val="20"/>
                <w:szCs w:val="20"/>
              </w:rPr>
            </w:pPr>
            <w:r>
              <w:rPr>
                <w:rFonts w:cs="宋体"/>
                <w:color w:val="000000"/>
                <w:sz w:val="20"/>
                <w:szCs w:val="20"/>
                <w:lang w:bidi="ar"/>
              </w:rPr>
              <w:t>其中：财政拨款</w:t>
            </w:r>
          </w:p>
        </w:tc>
        <w:tc>
          <w:tcPr>
            <w:tcW w:w="600" w:type="dxa"/>
            <w:tcBorders>
              <w:top w:val="single" w:color="000000" w:sz="4" w:space="0"/>
              <w:left w:val="nil"/>
              <w:bottom w:val="single" w:color="000000" w:sz="4" w:space="0"/>
              <w:right w:val="single" w:color="000000" w:sz="4" w:space="0"/>
            </w:tcBorders>
            <w:shd w:val="clear" w:color="auto" w:fill="auto"/>
            <w:vAlign w:val="center"/>
          </w:tcPr>
          <w:p>
            <w:pPr>
              <w:rPr>
                <w:rFonts w:hint="default" w:cs="宋体"/>
                <w:color w:val="000000"/>
                <w:sz w:val="20"/>
                <w:szCs w:val="20"/>
              </w:rPr>
            </w:pPr>
          </w:p>
        </w:tc>
        <w:tc>
          <w:tcPr>
            <w:tcW w:w="645"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20"/>
                <w:szCs w:val="20"/>
              </w:rPr>
            </w:pPr>
          </w:p>
        </w:tc>
        <w:tc>
          <w:tcPr>
            <w:tcW w:w="855"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20"/>
                <w:szCs w:val="20"/>
              </w:rPr>
            </w:pPr>
            <w:r>
              <w:rPr>
                <w:rFonts w:cs="宋体"/>
                <w:color w:val="000000"/>
                <w:sz w:val="20"/>
                <w:szCs w:val="20"/>
                <w:lang w:bidi="ar"/>
              </w:rPr>
              <w:t xml:space="preserve">0.00 </w:t>
            </w:r>
          </w:p>
        </w:tc>
        <w:tc>
          <w:tcPr>
            <w:tcW w:w="840"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20"/>
                <w:szCs w:val="20"/>
              </w:rPr>
            </w:pPr>
          </w:p>
        </w:tc>
        <w:tc>
          <w:tcPr>
            <w:tcW w:w="975"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20"/>
                <w:szCs w:val="20"/>
              </w:rPr>
            </w:pPr>
            <w:r>
              <w:rPr>
                <w:rFonts w:cs="宋体"/>
                <w:color w:val="000000"/>
                <w:sz w:val="20"/>
                <w:szCs w:val="20"/>
                <w:lang w:bidi="ar"/>
              </w:rPr>
              <w:t xml:space="preserve">6,000.00 </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20"/>
                <w:szCs w:val="20"/>
              </w:rPr>
            </w:pPr>
          </w:p>
        </w:tc>
        <w:tc>
          <w:tcPr>
            <w:tcW w:w="975"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20"/>
                <w:szCs w:val="20"/>
              </w:rPr>
            </w:pPr>
            <w:r>
              <w:rPr>
                <w:rFonts w:cs="宋体"/>
                <w:color w:val="000000"/>
                <w:sz w:val="20"/>
                <w:szCs w:val="20"/>
                <w:lang w:bidi="ar"/>
              </w:rPr>
              <w:t xml:space="preserve">6,000.00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0"/>
                <w:szCs w:val="20"/>
              </w:rPr>
            </w:pPr>
            <w:r>
              <w:rPr>
                <w:rFonts w:cs="宋体"/>
                <w:color w:val="000000"/>
                <w:sz w:val="20"/>
                <w:szCs w:val="20"/>
                <w:lang w:bidi="ar"/>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0"/>
                <w:szCs w:val="20"/>
              </w:rPr>
            </w:pPr>
            <w:r>
              <w:rPr>
                <w:rFonts w:cs="宋体"/>
                <w:color w:val="000000"/>
                <w:sz w:val="20"/>
                <w:szCs w:val="20"/>
                <w:lang w:bidi="ar"/>
              </w:rPr>
              <w:t>10.00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 xml:space="preserve">10.00 </w:t>
            </w:r>
          </w:p>
        </w:tc>
      </w:tr>
      <w:tr>
        <w:tblPrEx>
          <w:tblCellMar>
            <w:top w:w="0" w:type="dxa"/>
            <w:left w:w="108" w:type="dxa"/>
            <w:bottom w:w="0" w:type="dxa"/>
            <w:right w:w="108" w:type="dxa"/>
          </w:tblCellMar>
        </w:tblPrEx>
        <w:trPr>
          <w:trHeight w:val="780" w:hRule="atLeast"/>
        </w:trPr>
        <w:tc>
          <w:tcPr>
            <w:tcW w:w="840" w:type="dxa"/>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default" w:cs="宋体"/>
                <w:color w:val="000000"/>
                <w:sz w:val="20"/>
                <w:szCs w:val="20"/>
              </w:rPr>
            </w:pPr>
            <w:r>
              <w:rPr>
                <w:rFonts w:cs="宋体"/>
                <w:color w:val="000000"/>
                <w:sz w:val="20"/>
                <w:szCs w:val="20"/>
                <w:lang w:bidi="ar"/>
              </w:rPr>
              <w:t>一般公共预算</w:t>
            </w:r>
          </w:p>
        </w:tc>
        <w:tc>
          <w:tcPr>
            <w:tcW w:w="600" w:type="dxa"/>
            <w:tcBorders>
              <w:top w:val="single" w:color="000000" w:sz="4" w:space="0"/>
              <w:left w:val="nil"/>
              <w:bottom w:val="single" w:color="000000" w:sz="4" w:space="0"/>
              <w:right w:val="single" w:color="000000" w:sz="4" w:space="0"/>
            </w:tcBorders>
            <w:shd w:val="clear" w:color="auto" w:fill="auto"/>
            <w:vAlign w:val="center"/>
          </w:tcPr>
          <w:p>
            <w:pPr>
              <w:rPr>
                <w:rFonts w:hint="default" w:cs="宋体"/>
                <w:color w:val="000000"/>
                <w:sz w:val="20"/>
                <w:szCs w:val="20"/>
              </w:rPr>
            </w:pPr>
          </w:p>
        </w:tc>
        <w:tc>
          <w:tcPr>
            <w:tcW w:w="645"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20"/>
                <w:szCs w:val="20"/>
              </w:rPr>
            </w:pPr>
          </w:p>
        </w:tc>
        <w:tc>
          <w:tcPr>
            <w:tcW w:w="855"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20"/>
                <w:szCs w:val="20"/>
              </w:rPr>
            </w:pPr>
            <w:r>
              <w:rPr>
                <w:rFonts w:cs="宋体"/>
                <w:color w:val="000000"/>
                <w:sz w:val="20"/>
                <w:szCs w:val="20"/>
                <w:lang w:bidi="ar"/>
              </w:rPr>
              <w:t xml:space="preserve">0.00 </w:t>
            </w:r>
          </w:p>
        </w:tc>
        <w:tc>
          <w:tcPr>
            <w:tcW w:w="840"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20"/>
                <w:szCs w:val="20"/>
              </w:rPr>
            </w:pPr>
          </w:p>
        </w:tc>
        <w:tc>
          <w:tcPr>
            <w:tcW w:w="975"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20"/>
                <w:szCs w:val="20"/>
              </w:rPr>
            </w:pPr>
            <w:r>
              <w:rPr>
                <w:rFonts w:cs="宋体"/>
                <w:color w:val="000000"/>
                <w:sz w:val="20"/>
                <w:szCs w:val="20"/>
                <w:lang w:bidi="ar"/>
              </w:rPr>
              <w:t xml:space="preserve">6,000.00 </w:t>
            </w:r>
          </w:p>
        </w:tc>
        <w:tc>
          <w:tcPr>
            <w:tcW w:w="690"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20"/>
                <w:szCs w:val="20"/>
              </w:rPr>
            </w:pPr>
          </w:p>
        </w:tc>
        <w:tc>
          <w:tcPr>
            <w:tcW w:w="975" w:type="dxa"/>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color w:val="000000"/>
                <w:sz w:val="20"/>
                <w:szCs w:val="20"/>
              </w:rPr>
            </w:pPr>
            <w:r>
              <w:rPr>
                <w:rFonts w:cs="宋体"/>
                <w:color w:val="000000"/>
                <w:sz w:val="20"/>
                <w:szCs w:val="20"/>
                <w:lang w:bidi="ar"/>
              </w:rPr>
              <w:t xml:space="preserve">6,000.00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0"/>
                <w:szCs w:val="20"/>
              </w:rPr>
            </w:pPr>
            <w:r>
              <w:rPr>
                <w:rFonts w:cs="宋体"/>
                <w:color w:val="000000"/>
                <w:sz w:val="20"/>
                <w:szCs w:val="20"/>
                <w:lang w:bidi="ar"/>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0"/>
                <w:szCs w:val="20"/>
              </w:rPr>
            </w:pPr>
          </w:p>
        </w:tc>
      </w:tr>
      <w:tr>
        <w:tblPrEx>
          <w:tblCellMar>
            <w:top w:w="0" w:type="dxa"/>
            <w:left w:w="108" w:type="dxa"/>
            <w:bottom w:w="0" w:type="dxa"/>
            <w:right w:w="108" w:type="dxa"/>
          </w:tblCellMar>
        </w:tblPrEx>
        <w:trPr>
          <w:trHeight w:val="600" w:hRule="atLeast"/>
        </w:trPr>
        <w:tc>
          <w:tcPr>
            <w:tcW w:w="87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bCs/>
                <w:color w:val="808080"/>
                <w:sz w:val="20"/>
                <w:szCs w:val="20"/>
              </w:rPr>
            </w:pPr>
            <w:r>
              <w:rPr>
                <w:rFonts w:ascii="微软雅黑" w:hAnsi="微软雅黑" w:eastAsia="微软雅黑" w:cs="微软雅黑"/>
                <w:b/>
                <w:bCs/>
                <w:color w:val="808080"/>
                <w:sz w:val="20"/>
                <w:szCs w:val="20"/>
                <w:lang w:bidi="ar"/>
              </w:rPr>
              <w:t>绩效目标</w:t>
            </w:r>
          </w:p>
        </w:tc>
      </w:tr>
      <w:tr>
        <w:tblPrEx>
          <w:tblCellMar>
            <w:top w:w="0" w:type="dxa"/>
            <w:left w:w="108" w:type="dxa"/>
            <w:bottom w:w="0" w:type="dxa"/>
            <w:right w:w="108" w:type="dxa"/>
          </w:tblCellMar>
        </w:tblPrEx>
        <w:trPr>
          <w:trHeight w:val="500" w:hRule="atLeast"/>
        </w:trPr>
        <w:tc>
          <w:tcPr>
            <w:tcW w:w="29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lang w:bidi="ar"/>
              </w:rPr>
              <w:t>年初绩效目标</w:t>
            </w:r>
          </w:p>
        </w:tc>
        <w:tc>
          <w:tcPr>
            <w:tcW w:w="34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lang w:bidi="ar"/>
              </w:rPr>
              <w:t>全年（调整）绩效目标</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lang w:bidi="ar"/>
              </w:rPr>
              <w:t>全年目标实际完成情况</w:t>
            </w:r>
          </w:p>
        </w:tc>
      </w:tr>
      <w:tr>
        <w:tblPrEx>
          <w:tblCellMar>
            <w:top w:w="0" w:type="dxa"/>
            <w:left w:w="108" w:type="dxa"/>
            <w:bottom w:w="0" w:type="dxa"/>
            <w:right w:w="108" w:type="dxa"/>
          </w:tblCellMar>
        </w:tblPrEx>
        <w:trPr>
          <w:trHeight w:val="1600" w:hRule="atLeast"/>
        </w:trPr>
        <w:tc>
          <w:tcPr>
            <w:tcW w:w="2940" w:type="dxa"/>
            <w:gridSpan w:val="4"/>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color w:val="000000"/>
                <w:sz w:val="20"/>
                <w:szCs w:val="20"/>
              </w:rPr>
            </w:pPr>
            <w:r>
              <w:rPr>
                <w:rFonts w:cs="宋体"/>
                <w:color w:val="000000"/>
                <w:sz w:val="20"/>
                <w:szCs w:val="20"/>
                <w:lang w:bidi="ar"/>
              </w:rPr>
              <w:t>化解信访疑难案件；慰问涉军信访对象；稳控重点信访人员。</w:t>
            </w:r>
          </w:p>
        </w:tc>
        <w:tc>
          <w:tcPr>
            <w:tcW w:w="3480" w:type="dxa"/>
            <w:gridSpan w:val="4"/>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color w:val="000000"/>
                <w:sz w:val="20"/>
                <w:szCs w:val="20"/>
              </w:rPr>
            </w:pPr>
            <w:r>
              <w:rPr>
                <w:rFonts w:cs="宋体"/>
                <w:color w:val="000000"/>
                <w:sz w:val="20"/>
                <w:szCs w:val="20"/>
                <w:lang w:bidi="ar"/>
              </w:rPr>
              <w:t>化解信访疑难案件；慰问涉军信访对象；稳控重点信访人员。</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color w:val="000000"/>
                <w:sz w:val="20"/>
                <w:szCs w:val="20"/>
              </w:rPr>
            </w:pPr>
            <w:r>
              <w:rPr>
                <w:rFonts w:cs="宋体"/>
                <w:color w:val="000000"/>
                <w:sz w:val="20"/>
                <w:szCs w:val="20"/>
                <w:lang w:bidi="ar"/>
              </w:rPr>
              <w:t>化解信访疑难案件；慰问涉军信访对象；稳控重点信访人员。</w:t>
            </w:r>
          </w:p>
        </w:tc>
      </w:tr>
      <w:tr>
        <w:tblPrEx>
          <w:tblCellMar>
            <w:top w:w="0" w:type="dxa"/>
            <w:left w:w="108" w:type="dxa"/>
            <w:bottom w:w="0" w:type="dxa"/>
            <w:right w:w="108" w:type="dxa"/>
          </w:tblCellMar>
        </w:tblPrEx>
        <w:trPr>
          <w:trHeight w:val="600" w:hRule="atLeast"/>
        </w:trPr>
        <w:tc>
          <w:tcPr>
            <w:tcW w:w="87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bCs/>
                <w:color w:val="808080"/>
                <w:sz w:val="20"/>
                <w:szCs w:val="20"/>
              </w:rPr>
            </w:pPr>
            <w:r>
              <w:rPr>
                <w:rFonts w:ascii="微软雅黑" w:hAnsi="微软雅黑" w:eastAsia="微软雅黑" w:cs="微软雅黑"/>
                <w:b/>
                <w:bCs/>
                <w:color w:val="808080"/>
                <w:sz w:val="20"/>
                <w:szCs w:val="20"/>
                <w:lang w:bidi="ar"/>
              </w:rPr>
              <w:t>绩效指标</w:t>
            </w:r>
          </w:p>
        </w:tc>
      </w:tr>
      <w:tr>
        <w:tblPrEx>
          <w:tblCellMar>
            <w:top w:w="0" w:type="dxa"/>
            <w:left w:w="108" w:type="dxa"/>
            <w:bottom w:w="0" w:type="dxa"/>
            <w:right w:w="108" w:type="dxa"/>
          </w:tblCellMar>
        </w:tblPrEx>
        <w:trPr>
          <w:trHeight w:val="8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lang w:bidi="ar"/>
              </w:rPr>
              <w:t>指标名称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lang w:bidi="ar"/>
              </w:rPr>
              <w:t>计量单位</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lang w:bidi="ar"/>
              </w:rPr>
              <w:t>指标性质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lang w:bidi="ar"/>
              </w:rPr>
              <w:t>指标值</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lang w:bidi="ar"/>
              </w:rPr>
              <w:t>全年完成值</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lang w:bidi="ar"/>
              </w:rPr>
              <w:t>偏离度（%）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lang w:bidi="ar"/>
              </w:rPr>
              <w:t>得分系数（%）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lang w:bidi="ar"/>
              </w:rPr>
              <w:t>指标权重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lang w:bidi="ar"/>
              </w:rPr>
              <w:t>指标得分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lang w:bidi="ar"/>
              </w:rPr>
              <w:t>是否核心指标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0"/>
                <w:szCs w:val="20"/>
              </w:rPr>
            </w:pPr>
            <w:r>
              <w:rPr>
                <w:rFonts w:cs="宋体"/>
                <w:b/>
                <w:bCs/>
                <w:color w:val="000000"/>
                <w:sz w:val="20"/>
                <w:szCs w:val="20"/>
                <w:lang w:bidi="ar"/>
              </w:rPr>
              <w:t>说明</w:t>
            </w:r>
          </w:p>
        </w:tc>
      </w:tr>
      <w:tr>
        <w:tblPrEx>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村（社区）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是</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r>
      <w:tr>
        <w:tblPrEx>
          <w:tblCellMar>
            <w:top w:w="0" w:type="dxa"/>
            <w:left w:w="108" w:type="dxa"/>
            <w:bottom w:w="0" w:type="dxa"/>
            <w:right w:w="108" w:type="dxa"/>
          </w:tblCellMar>
        </w:tblPrEx>
        <w:trPr>
          <w:trHeight w:val="66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质量合格率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是</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r>
      <w:tr>
        <w:tblPrEx>
          <w:tblCellMar>
            <w:top w:w="0" w:type="dxa"/>
            <w:left w:w="108" w:type="dxa"/>
            <w:bottom w:w="0" w:type="dxa"/>
            <w:right w:w="108" w:type="dxa"/>
          </w:tblCellMar>
        </w:tblPrEx>
        <w:trPr>
          <w:trHeight w:val="72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拨付及时率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是</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r>
      <w:tr>
        <w:tblPrEx>
          <w:tblCellMar>
            <w:top w:w="0" w:type="dxa"/>
            <w:left w:w="108" w:type="dxa"/>
            <w:bottom w:w="0" w:type="dxa"/>
            <w:right w:w="108" w:type="dxa"/>
          </w:tblCellMar>
        </w:tblPrEx>
        <w:trPr>
          <w:trHeight w:val="29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化解信访疑难案件；慰问涉军信访对象；稳控重点信访人员</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定性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好</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30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30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是</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r>
      <w:tr>
        <w:tblPrEx>
          <w:tblCellMar>
            <w:top w:w="0" w:type="dxa"/>
            <w:left w:w="108" w:type="dxa"/>
            <w:bottom w:w="0" w:type="dxa"/>
            <w:right w:w="108" w:type="dxa"/>
          </w:tblCellMar>
        </w:tblPrEx>
        <w:trPr>
          <w:trHeight w:val="10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服务对象满意度</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是</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r>
      <w:tr>
        <w:tblPrEx>
          <w:tblCellMar>
            <w:top w:w="0" w:type="dxa"/>
            <w:left w:w="108" w:type="dxa"/>
            <w:bottom w:w="0" w:type="dxa"/>
            <w:right w:w="108" w:type="dxa"/>
          </w:tblCellMar>
        </w:tblPrEx>
        <w:trPr>
          <w:trHeight w:val="9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拨付总金额</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元</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5000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5000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hint="default" w:cs="宋体"/>
                <w:color w:val="000000"/>
                <w:sz w:val="20"/>
                <w:szCs w:val="20"/>
              </w:rPr>
            </w:pPr>
            <w:r>
              <w:rPr>
                <w:rFonts w:cs="宋体"/>
                <w:color w:val="000000"/>
                <w:sz w:val="20"/>
                <w:szCs w:val="20"/>
                <w:lang w:bidi="ar"/>
              </w:rPr>
              <w:t>10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hint="default" w:cs="宋体"/>
                <w:color w:val="000000"/>
                <w:sz w:val="20"/>
                <w:szCs w:val="20"/>
              </w:rPr>
            </w:pPr>
            <w:r>
              <w:rPr>
                <w:rFonts w:cs="宋体"/>
                <w:color w:val="000000"/>
                <w:sz w:val="20"/>
                <w:szCs w:val="20"/>
                <w:lang w:bidi="ar"/>
              </w:rPr>
              <w:t>是</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0"/>
                <w:szCs w:val="20"/>
              </w:rPr>
            </w:pPr>
          </w:p>
        </w:tc>
      </w:tr>
    </w:tbl>
    <w:p>
      <w:pPr>
        <w:pStyle w:val="13"/>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pPr>
        <w:pStyle w:val="17"/>
        <w:autoSpaceDE w:val="0"/>
        <w:spacing w:line="596" w:lineRule="exact"/>
        <w:ind w:firstLine="640"/>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我单位未组织开展绩效评价。</w:t>
      </w:r>
    </w:p>
    <w:p>
      <w:pPr>
        <w:pStyle w:val="17"/>
        <w:numPr>
          <w:ilvl w:val="0"/>
          <w:numId w:val="1"/>
        </w:numPr>
        <w:autoSpaceDE w:val="0"/>
        <w:spacing w:line="596" w:lineRule="exact"/>
        <w:ind w:firstLine="643"/>
        <w:rPr>
          <w:rFonts w:hint="default" w:ascii="楷体" w:hAnsi="楷体" w:eastAsia="楷体" w:cs="楷体"/>
          <w:b/>
          <w:bCs/>
          <w:sz w:val="32"/>
          <w:szCs w:val="32"/>
          <w:shd w:val="clear" w:color="auto" w:fill="FFFFFF"/>
          <w:lang w:bidi="ar"/>
        </w:rPr>
      </w:pPr>
      <w:r>
        <w:rPr>
          <w:rFonts w:ascii="楷体" w:hAnsi="楷体" w:eastAsia="楷体" w:cs="楷体"/>
          <w:b/>
          <w:bCs/>
          <w:sz w:val="32"/>
          <w:szCs w:val="32"/>
          <w:shd w:val="clear" w:color="auto" w:fill="FFFFFF"/>
          <w:lang w:bidi="ar"/>
        </w:rPr>
        <w:t>财政绩效评价情况</w:t>
      </w:r>
    </w:p>
    <w:p>
      <w:pPr>
        <w:pStyle w:val="12"/>
        <w:autoSpaceDE w:val="0"/>
        <w:ind w:firstLine="640"/>
        <w:rPr>
          <w:rFonts w:ascii="楷体" w:hAnsi="楷体" w:eastAsia="楷体" w:cs="楷体"/>
          <w:b/>
          <w:bCs/>
          <w:sz w:val="32"/>
          <w:szCs w:val="32"/>
          <w:shd w:val="clear" w:color="auto" w:fill="FFFFFF"/>
          <w:lang w:bidi="ar"/>
        </w:rPr>
      </w:pPr>
      <w:r>
        <w:rPr>
          <w:rFonts w:hint="eastAsia" w:ascii="方正仿宋_GBK" w:hAnsi="方正仿宋_GBK" w:eastAsia="方正仿宋_GBK" w:cs="方正仿宋_GBK"/>
          <w:sz w:val="32"/>
          <w:szCs w:val="32"/>
          <w:shd w:val="clear" w:color="auto" w:fill="FFFFFF"/>
        </w:rPr>
        <w:t>县财政局未委托第三方对我单位开展绩效评价。</w:t>
      </w:r>
    </w:p>
    <w:p>
      <w:pPr>
        <w:pStyle w:val="13"/>
        <w:autoSpaceDE w:val="0"/>
        <w:spacing w:before="0" w:beforeAutospacing="0" w:after="0" w:afterAutospacing="0" w:line="596" w:lineRule="exact"/>
        <w:rPr>
          <w:rFonts w:ascii="方正仿宋_GBK" w:hAnsi="方正仿宋_GBK" w:eastAsia="方正仿宋_GBK" w:cs="方正仿宋_GBK"/>
          <w:sz w:val="32"/>
          <w:szCs w:val="32"/>
        </w:rPr>
      </w:pPr>
      <w:r>
        <w:rPr>
          <w:rStyle w:val="14"/>
          <w:rFonts w:hint="eastAsia" w:ascii="方正仿宋_GBK" w:hAnsi="方正仿宋_GBK" w:eastAsia="方正仿宋_GBK" w:cs="方正仿宋_GBK"/>
          <w:sz w:val="32"/>
          <w:szCs w:val="32"/>
          <w:shd w:val="clear" w:color="auto" w:fill="FFFFFF"/>
        </w:rPr>
        <w:t xml:space="preserve">   </w:t>
      </w:r>
      <w:r>
        <w:rPr>
          <w:rStyle w:val="11"/>
          <w:rFonts w:hint="eastAsia" w:ascii="黑体" w:hAnsi="黑体" w:eastAsia="黑体" w:cs="黑体"/>
          <w:sz w:val="32"/>
          <w:szCs w:val="32"/>
          <w:shd w:val="clear" w:color="auto" w:fill="FFFFFF"/>
        </w:rPr>
        <w:t xml:space="preserve"> 六、专业名词解释</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黑体" w:hAnsi="黑体" w:eastAsia="黑体" w:cs="黑体"/>
          <w:sz w:val="32"/>
          <w:szCs w:val="32"/>
          <w:shd w:val="clear" w:color="auto" w:fill="FFFFFF"/>
        </w:rPr>
        <w:t>七、决算公开联系方式及信息反馈渠道</w:t>
      </w:r>
    </w:p>
    <w:p>
      <w:pPr>
        <w:pStyle w:val="13"/>
        <w:spacing w:before="0" w:beforeAutospacing="0" w:after="0" w:afterAutospacing="0" w:line="596" w:lineRule="exact"/>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本单位决算公开信息反馈和联系方式：</w:t>
      </w:r>
    </w:p>
    <w:p>
      <w:pPr>
        <w:pStyle w:val="13"/>
        <w:spacing w:before="0" w:beforeAutospacing="0" w:after="0" w:afterAutospacing="0" w:line="596" w:lineRule="exact"/>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陈老师   023-74583820</w:t>
      </w:r>
    </w:p>
    <w:p>
      <w:pPr>
        <w:pStyle w:val="12"/>
        <w:autoSpaceDE w:val="0"/>
        <w:spacing w:line="596" w:lineRule="exact"/>
        <w:ind w:firstLine="643"/>
        <w:jc w:val="both"/>
        <w:rPr>
          <w:rStyle w:val="11"/>
          <w:rFonts w:ascii="方正仿宋_GBK" w:hAnsi="方正仿宋_GBK" w:eastAsia="方正仿宋_GBK" w:cs="方正仿宋_GBK"/>
          <w:sz w:val="32"/>
          <w:szCs w:val="32"/>
          <w:shd w:val="clear" w:color="auto" w:fill="FFFF00"/>
        </w:rPr>
      </w:pPr>
    </w:p>
    <w:p>
      <w:pPr>
        <w:pStyle w:val="12"/>
        <w:autoSpaceDE w:val="0"/>
        <w:spacing w:line="596" w:lineRule="exact"/>
        <w:ind w:firstLine="643"/>
        <w:jc w:val="both"/>
        <w:rPr>
          <w:rStyle w:val="11"/>
          <w:rFonts w:ascii="方正仿宋_GBK" w:hAnsi="方正仿宋_GBK" w:eastAsia="方正仿宋_GBK" w:cs="方正仿宋_GBK"/>
          <w:sz w:val="32"/>
          <w:szCs w:val="32"/>
          <w:shd w:val="clear" w:color="auto" w:fill="FFFF00"/>
        </w:rPr>
      </w:pPr>
    </w:p>
    <w:p>
      <w:pPr>
        <w:pStyle w:val="12"/>
        <w:autoSpaceDE w:val="0"/>
        <w:ind w:firstLine="640"/>
        <w:rPr>
          <w:rFonts w:ascii="方正仿宋_GBK" w:hAnsi="方正仿宋_GBK" w:eastAsia="方正仿宋_GBK" w:cs="方正仿宋_GBK"/>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8"/>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垫江县白家镇人民政府（本级）</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2,015.84</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495.73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665.01</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155.97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652.95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1,212.24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38.86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38.15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2,680.85</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2,721.95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41.09</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2,721.95</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2,721.95</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8"/>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垫江县白家镇人民政府（本级）</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2,680.85</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2,680.85</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495.73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495.73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483.72</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483.72</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404.63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404.63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79.10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79.10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党委办公厅（室）及相关机构事务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155.97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155.97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114.96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114.96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45.90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45.90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46.76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46.76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残疾人就业</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红十字事业</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2081602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临时救助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临时救助支出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646.11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646.11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644.11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644.11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征地和拆迁补偿支出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238.31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238.31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2120814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117.77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117.77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288.03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288.03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1,212.24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1,212.24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115.59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115.59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93.49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93.49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抗旱</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179.90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179.90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845.67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845.67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429.00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429.00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416.67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416.67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其他交通运输支出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2149999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其他交通运输支出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38.15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38.15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用于残疾人事业的彩票公益金支出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用于其他社会公益事业的彩票公益金支出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8"/>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垫江县白家镇人民政府（本级）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2,721.95</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904.77</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1,817.17</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495.73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404.63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91.10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483.72</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404.63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79.10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404.63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404.63</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79.10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79.10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党委办公厅（室）及相关机构事务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0.16</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0.16</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7.41</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7.41</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7.41</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155.97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122.39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33.58</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6.46</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6.46</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114.96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114.96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45.90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45.90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46.76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46.76</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7.43</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8.55</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残疾人就业</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7.55</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红十字事业</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2081602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临时救助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临时救助支出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6.56</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3.65</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0.74</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0.74</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27.89</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652.95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652.95</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6.83</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6.83</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644.11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644.11</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征地和拆迁补偿支出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238.31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238.31</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2120814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117.77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117.77</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288.03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288.03</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1,212.24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317.41</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894.83</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49.07</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7.31</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115.59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115.59</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93.49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93.49</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抗旱</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179.90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179.90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845.67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317.41</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528.26</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429.00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429.00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416.67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317.41</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99.26</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38.86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38.86</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34.26</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34.26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34.26</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其他交通运输支出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2149999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其他交通运输支出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6.05</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6.05</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6.05</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38.15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32.45</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32.45</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32.45</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用于残疾人事业的彩票公益金支出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用于其他社会公益事业的彩票公益金支出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8"/>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垫江县白家镇人民政府（本级）</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2,015.84</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495.73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495.73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665.01</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155.97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155.97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31.54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31.54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652.95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644.11</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1,212.24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1,212.24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38.86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38.86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38.15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38.15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20.90</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2,680.85</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2,721.95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2,056.93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665.01</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41.09</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41.09</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2,721.95</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2,721.95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2,056.93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665.01</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5000" w:type="pct"/>
        <w:tblInd w:w="0" w:type="dxa"/>
        <w:tblLayout w:type="fixed"/>
        <w:tblCellMar>
          <w:top w:w="0" w:type="dxa"/>
          <w:left w:w="0" w:type="dxa"/>
          <w:bottom w:w="0" w:type="dxa"/>
          <w:right w:w="0" w:type="dxa"/>
        </w:tblCellMar>
      </w:tblPr>
      <w:tblGrid>
        <w:gridCol w:w="1306"/>
        <w:gridCol w:w="4073"/>
        <w:gridCol w:w="3306"/>
        <w:gridCol w:w="3297"/>
        <w:gridCol w:w="3340"/>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垫江县白家镇人民政府（本级）</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2,056.93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904.77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1,152.16</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495.73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404.63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91.10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483.72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404.63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79.10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404.63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404.63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79.10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79.10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党委办公厅（室）及相关机构事务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5.76</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0.16</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7.41</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7.41</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155.97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122.39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33.58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6.46</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114.96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114.96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45.90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45.90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22.30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22.30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46.76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46.76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2.07</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8.55</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残疾人就业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红十字事业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临时救助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临时救助支出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6.56</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31.54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27.89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3.65</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0.74</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27.89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27.89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27.89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27.89</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1.67</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1,212.24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317.41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894.83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49.07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49.07</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21.80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21.80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18.40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18.40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115.59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115.59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93.49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93.49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抗旱</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179.90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179.90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159.00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159.00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20.90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20.90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845.67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317.41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528.26</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429.00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429.00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416.67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317.41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99.26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38.86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38.86</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34.26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34.26</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34.26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34.26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2149999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6.05</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6.05</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38.15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32.45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32.45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32.45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32.45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32.45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8"/>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垫江县白家镇人民政府（本级）</w:t>
            </w: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432.46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100.71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81.26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78.11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133.87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45.90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22.30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27.89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32.45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371.60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360.37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54.18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804.07</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100.71</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垫江县白家镇人民政府（本级）</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665.01</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665.01</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665.01</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644.11</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644.11</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644.11</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644.11</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644.11</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644.11</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2120801</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征地和拆迁补偿支出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238.31</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238.31</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238.31</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2120814</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农业生产发展支出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117.77</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117.77</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117.77</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2120899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288.03</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288.03</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288.03</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20.90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20.90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20.90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20.90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20.90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20.90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用于社会福利的彩票公益金支出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2296006</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用于残疾人事业的彩票公益金支出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2296099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用于其他社会公益事业的彩票公益金支出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8"/>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垫江县白家镇人民政府（本级）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8"/>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垫江县白家镇人民政府（本级）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100.71</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0.92</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0.92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100.71</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0.92</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0.92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0.92</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0.92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2.45</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1.41</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- 8 -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- 8 -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B9B079"/>
    <w:multiLevelType w:val="singleLevel"/>
    <w:tmpl w:val="E5B9B07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0OGZmNjMyZTQ1YTQ2NzAyNzY5YzM1OWJmMzc2ODAifQ=="/>
  </w:docVars>
  <w:rsids>
    <w:rsidRoot w:val="00B03CCD"/>
    <w:rsid w:val="000239C6"/>
    <w:rsid w:val="000E5152"/>
    <w:rsid w:val="001934E3"/>
    <w:rsid w:val="001D3BB7"/>
    <w:rsid w:val="001E570A"/>
    <w:rsid w:val="002241AD"/>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193CF0"/>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565549"/>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085FE0"/>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CCE7CFD"/>
    <w:rsid w:val="6D903FF5"/>
    <w:rsid w:val="6DA955B8"/>
    <w:rsid w:val="6DE346AB"/>
    <w:rsid w:val="6DE5391A"/>
    <w:rsid w:val="6EFD1324"/>
    <w:rsid w:val="6F5A53AC"/>
    <w:rsid w:val="6FAC003D"/>
    <w:rsid w:val="6FD926BF"/>
    <w:rsid w:val="6FE55E12"/>
    <w:rsid w:val="6FF67945"/>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basedOn w:val="10"/>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字符"/>
    <w:basedOn w:val="10"/>
    <w:link w:val="3"/>
    <w:qFormat/>
    <w:uiPriority w:val="0"/>
    <w:rPr>
      <w:rFonts w:ascii="宋体" w:hAnsi="宋体"/>
      <w:sz w:val="18"/>
      <w:szCs w:val="18"/>
    </w:rPr>
  </w:style>
  <w:style w:type="paragraph" w:customStyle="1" w:styleId="17">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35</Pages>
  <Words>4771</Words>
  <Characters>27199</Characters>
  <Lines>226</Lines>
  <Paragraphs>63</Paragraphs>
  <TotalTime>1</TotalTime>
  <ScaleCrop>false</ScaleCrop>
  <LinksUpToDate>false</LinksUpToDate>
  <CharactersWithSpaces>31907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2026-03-12T06:19:27Z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2CE600EE6B59490C9F6EF100D0FB79BD_13</vt:lpwstr>
  </property>
  <property fmtid="{D5CDD505-2E9C-101B-9397-08002B2CF9AE}" pid="4" name="KSOTemplateDocerSaveRecord">
    <vt:lpwstr>eyJoZGlkIjoiNjM0Zjk5YTc4NjQ1NmYyOGViZjRkNWIzZWJhYTE3YWEiLCJ1c2VySWQiOiIzODk0NTM2OTAifQ==</vt:lpwstr>
  </property>
</Properties>
</file>